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0A53" w14:textId="77777777" w:rsidR="002B55D5" w:rsidRPr="00396209" w:rsidRDefault="002B55D5" w:rsidP="002B55D5">
      <w:pPr>
        <w:spacing w:line="276" w:lineRule="auto"/>
        <w:jc w:val="center"/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</w:pPr>
      <w:r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>DOLOŽKA VYBRANÝCH VPLYVOV</w:t>
      </w:r>
    </w:p>
    <w:p w14:paraId="6DC4D8F5" w14:textId="77777777" w:rsidR="002B55D5" w:rsidRPr="00396209" w:rsidRDefault="002B55D5" w:rsidP="002B55D5">
      <w:pPr>
        <w:spacing w:line="276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</w:pPr>
    </w:p>
    <w:p w14:paraId="33C421CC" w14:textId="77777777" w:rsidR="002B55D5" w:rsidRPr="00396209" w:rsidRDefault="002B55D5" w:rsidP="002B55D5">
      <w:pPr>
        <w:spacing w:line="276" w:lineRule="auto"/>
        <w:ind w:firstLine="708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</w:pPr>
    </w:p>
    <w:tbl>
      <w:tblPr>
        <w:tblStyle w:val="Mriekatabuky1"/>
        <w:tblW w:w="9351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468"/>
      </w:tblGrid>
      <w:tr w:rsidR="002B55D5" w:rsidRPr="00396209" w14:paraId="7806B40E" w14:textId="77777777" w:rsidTr="006109C9">
        <w:tc>
          <w:tcPr>
            <w:tcW w:w="9351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06514D14" w14:textId="77777777" w:rsidR="002B55D5" w:rsidRPr="00396209" w:rsidRDefault="002B55D5" w:rsidP="002B55D5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Základné údaje</w:t>
            </w:r>
          </w:p>
        </w:tc>
      </w:tr>
      <w:tr w:rsidR="002B55D5" w:rsidRPr="00396209" w14:paraId="292694FE" w14:textId="77777777" w:rsidTr="006109C9">
        <w:tc>
          <w:tcPr>
            <w:tcW w:w="9351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34367B57" w14:textId="77777777" w:rsidR="002B55D5" w:rsidRPr="00396209" w:rsidRDefault="002B55D5" w:rsidP="006109C9">
            <w:pPr>
              <w:spacing w:after="200" w:line="276" w:lineRule="auto"/>
              <w:ind w:left="142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Názov návrhu zákona</w:t>
            </w:r>
          </w:p>
        </w:tc>
      </w:tr>
      <w:tr w:rsidR="002B55D5" w:rsidRPr="00396209" w14:paraId="41A3C2AA" w14:textId="77777777" w:rsidTr="006109C9">
        <w:tc>
          <w:tcPr>
            <w:tcW w:w="9351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482EACB0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hAnsi="Palatino Linotype" w:cs="Open Sans"/>
                <w:color w:val="000000"/>
                <w:shd w:val="clear" w:color="auto" w:fill="FFFFFF"/>
              </w:rPr>
              <w:t>Návrh zákona o turistických trasách a o zmene a doplnení niektorých zákonov</w:t>
            </w:r>
          </w:p>
        </w:tc>
      </w:tr>
      <w:tr w:rsidR="002B55D5" w:rsidRPr="00396209" w14:paraId="565A5650" w14:textId="77777777" w:rsidTr="006109C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26FCEB9" w14:textId="77777777" w:rsidR="002B55D5" w:rsidRPr="00396209" w:rsidRDefault="002B55D5" w:rsidP="006109C9">
            <w:pPr>
              <w:spacing w:after="200" w:line="276" w:lineRule="auto"/>
              <w:ind w:left="142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Navrhovateľ</w:t>
            </w:r>
          </w:p>
        </w:tc>
      </w:tr>
      <w:tr w:rsidR="002B55D5" w:rsidRPr="00396209" w14:paraId="14605625" w14:textId="77777777" w:rsidTr="006109C9">
        <w:tc>
          <w:tcPr>
            <w:tcW w:w="9351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E235C" w14:textId="77777777" w:rsidR="002B55D5" w:rsidRPr="00396209" w:rsidRDefault="002B55D5" w:rsidP="006109C9">
            <w:pPr>
              <w:pStyle w:val="Normlnywebov1"/>
              <w:spacing w:before="120" w:after="0" w:line="276" w:lineRule="auto"/>
              <w:jc w:val="both"/>
              <w:rPr>
                <w:rFonts w:ascii="Palatino Linotype" w:hAnsi="Palatino Linotype" w:cs="Book Antiqua"/>
              </w:rPr>
            </w:pPr>
            <w:r>
              <w:rPr>
                <w:rFonts w:ascii="Palatino Linotype" w:hAnsi="Palatino Linotype"/>
                <w:lang w:eastAsia="sk-SK"/>
              </w:rPr>
              <w:t xml:space="preserve">Poslanci Národnej rady Slovenskej republiky - Ján Horecký, Igor </w:t>
            </w:r>
            <w:proofErr w:type="spellStart"/>
            <w:r>
              <w:rPr>
                <w:rFonts w:ascii="Palatino Linotype" w:hAnsi="Palatino Linotype"/>
                <w:lang w:eastAsia="sk-SK"/>
              </w:rPr>
              <w:t>Janckulík</w:t>
            </w:r>
            <w:proofErr w:type="spellEnd"/>
          </w:p>
          <w:p w14:paraId="4D8F7AA1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</w:rPr>
            </w:pPr>
          </w:p>
        </w:tc>
      </w:tr>
      <w:tr w:rsidR="002B55D5" w:rsidRPr="00396209" w14:paraId="727EAE80" w14:textId="77777777" w:rsidTr="006109C9">
        <w:tc>
          <w:tcPr>
            <w:tcW w:w="93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D5933F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</w:rPr>
            </w:pPr>
          </w:p>
        </w:tc>
      </w:tr>
      <w:tr w:rsidR="002B55D5" w:rsidRPr="00396209" w14:paraId="7A76A0B0" w14:textId="77777777" w:rsidTr="006109C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0F963CF" w14:textId="77777777" w:rsidR="002B55D5" w:rsidRPr="00396209" w:rsidRDefault="002B55D5" w:rsidP="002B55D5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Definovanie problému</w:t>
            </w:r>
          </w:p>
        </w:tc>
      </w:tr>
      <w:tr w:rsidR="002B55D5" w:rsidRPr="00396209" w14:paraId="68C7861C" w14:textId="77777777" w:rsidTr="006109C9">
        <w:trPr>
          <w:trHeight w:val="718"/>
        </w:trPr>
        <w:tc>
          <w:tcPr>
            <w:tcW w:w="9351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6B63" w14:textId="77777777" w:rsidR="002B55D5" w:rsidRPr="00396209" w:rsidRDefault="002B55D5" w:rsidP="006109C9">
            <w:pPr>
              <w:jc w:val="both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iCs/>
              </w:rPr>
              <w:t xml:space="preserve">Neexistencia jednotného právneho rámca pre turistické trasy a značenie na Slovensku. Tento nedostatok vedie k rôznym problémom, ako je nedostatočná ochrana turistických trás, dezorientácia turistov alebo nerešpektovanie vlastníckych práv. </w:t>
            </w:r>
          </w:p>
        </w:tc>
      </w:tr>
      <w:tr w:rsidR="002B55D5" w:rsidRPr="00396209" w14:paraId="08BBC74E" w14:textId="77777777" w:rsidTr="006109C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70D582" w14:textId="77777777" w:rsidR="002B55D5" w:rsidRPr="00396209" w:rsidRDefault="002B55D5" w:rsidP="002B55D5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Ciele a výsledný stav</w:t>
            </w:r>
          </w:p>
        </w:tc>
      </w:tr>
      <w:tr w:rsidR="002B55D5" w:rsidRPr="00396209" w14:paraId="05933014" w14:textId="77777777" w:rsidTr="006109C9">
        <w:trPr>
          <w:trHeight w:val="741"/>
        </w:trPr>
        <w:tc>
          <w:tcPr>
            <w:tcW w:w="9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99E1B" w14:textId="77777777" w:rsidR="002B55D5" w:rsidRPr="00396209" w:rsidRDefault="002B55D5" w:rsidP="006109C9">
            <w:pPr>
              <w:jc w:val="both"/>
              <w:rPr>
                <w:rFonts w:ascii="Palatino Linotype" w:hAnsi="Palatino Linotype" w:cs="Arial"/>
                <w:color w:val="000000" w:themeColor="text1"/>
                <w:shd w:val="clear" w:color="auto" w:fill="FFFFFF"/>
              </w:rPr>
            </w:pPr>
            <w:r>
              <w:rPr>
                <w:rFonts w:ascii="Palatino Linotype" w:eastAsia="Times New Roman" w:hAnsi="Palatino Linotype" w:cs="Times New Roman"/>
                <w:iCs/>
              </w:rPr>
              <w:t>Prijatím zákona bude na Slovensku existovať jednotný právny rámec pre turistické trasy a značenie, ktorý zabezpečí ich lepšiu ochranu a údržbu. Všetky turistické trasy budú evidované v štátnom registri, čo umožní jednoduchší prístup k informáciám pre verejnosť a efektívnejšiu správu trás. Cieľom má byť tiež zvýšenie bezpečnosti turistov, vďaka jasne definovaným pravidlám a sankciám za ich porušovanie. Zároveň sa dosiahne lepšia ochrana životného prostredia a zosúladenie záujmov vlastníkov pozemkov, turistických organizácií a štátu.</w:t>
            </w:r>
          </w:p>
        </w:tc>
      </w:tr>
      <w:tr w:rsidR="002B55D5" w:rsidRPr="00396209" w14:paraId="1EF64873" w14:textId="77777777" w:rsidTr="006109C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A82091" w14:textId="77777777" w:rsidR="002B55D5" w:rsidRPr="00396209" w:rsidRDefault="002B55D5" w:rsidP="002B55D5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Dotknuté subjekty</w:t>
            </w:r>
          </w:p>
        </w:tc>
      </w:tr>
      <w:tr w:rsidR="002B55D5" w:rsidRPr="00396209" w14:paraId="4192234D" w14:textId="77777777" w:rsidTr="006109C9">
        <w:tc>
          <w:tcPr>
            <w:tcW w:w="9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61B4C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iCs/>
              </w:rPr>
            </w:pPr>
            <w:r>
              <w:rPr>
                <w:rFonts w:ascii="Palatino Linotype" w:eastAsia="Times New Roman" w:hAnsi="Palatino Linotype" w:cs="Times New Roman"/>
                <w:iCs/>
              </w:rPr>
              <w:t>Ministerstvo cestovného ruchu a športu Slovenskej republiky, Správcovia turistických trás, vlastníci, nájomcovia a správcovia pozemkov, turisti – fyzické osoby, Národná športová organizácia, Horská záchranná služba, Lesná stráž, poľná stráž a stráž prírody.</w:t>
            </w:r>
          </w:p>
        </w:tc>
      </w:tr>
      <w:tr w:rsidR="002B55D5" w:rsidRPr="00396209" w14:paraId="0F6262D3" w14:textId="77777777" w:rsidTr="006109C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E612202" w14:textId="77777777" w:rsidR="002B55D5" w:rsidRPr="00396209" w:rsidRDefault="002B55D5" w:rsidP="002B55D5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Alternatívne riešenia</w:t>
            </w:r>
          </w:p>
        </w:tc>
      </w:tr>
      <w:tr w:rsidR="002B55D5" w:rsidRPr="00396209" w14:paraId="5EEFB562" w14:textId="77777777" w:rsidTr="006109C9">
        <w:trPr>
          <w:trHeight w:val="1524"/>
        </w:trPr>
        <w:tc>
          <w:tcPr>
            <w:tcW w:w="9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DFB1" w14:textId="77777777" w:rsidR="002B55D5" w:rsidRPr="00396209" w:rsidRDefault="002B55D5" w:rsidP="006109C9">
            <w:pPr>
              <w:rPr>
                <w:rFonts w:ascii="Palatino Linotype" w:hAnsi="Palatino Linotype"/>
                <w:iCs/>
              </w:rPr>
            </w:pPr>
            <w:r>
              <w:rPr>
                <w:rFonts w:ascii="Palatino Linotype" w:eastAsia="Times New Roman" w:hAnsi="Palatino Linotype" w:cs="Times New Roman"/>
                <w:iCs/>
              </w:rPr>
              <w:t xml:space="preserve"> </w:t>
            </w:r>
            <w:r>
              <w:rPr>
                <w:rFonts w:ascii="Palatino Linotype" w:hAnsi="Palatino Linotype"/>
                <w:iCs/>
              </w:rPr>
              <w:t xml:space="preserve">  </w:t>
            </w:r>
            <w:r>
              <w:rPr>
                <w:rFonts w:ascii="Palatino Linotype" w:hAnsi="Palatino Linotype"/>
                <w:b/>
                <w:bCs/>
                <w:iCs/>
              </w:rPr>
              <w:t>Nechať súčasný stav bez legislatívnych zmien</w:t>
            </w:r>
            <w:r>
              <w:rPr>
                <w:rFonts w:ascii="Palatino Linotype" w:hAnsi="Palatino Linotype"/>
                <w:iCs/>
              </w:rPr>
              <w:br/>
              <w:t>V tomto prípade by sa pokračovalo v súčasnej praxi, kde nie je jednotný právny rámec pre správu a značenie turistických trás. Starostlivosť o turistické trasy by zostala prevažne na dobrovoľníkoch a turistických kluboch, bez jasných pravidiel pre ich údržbu a ochranu. Hoci by to bolo bez dodatočných nákladov, problémy ako neudržiavané značenie, poškodzovanie trás a nerešpektovanie vlastníckych práv by naďalej pretrvávali a mohli by sa zhoršovať.</w:t>
            </w:r>
          </w:p>
          <w:p w14:paraId="61135520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iCs/>
              </w:rPr>
            </w:pPr>
            <w:r>
              <w:rPr>
                <w:rFonts w:ascii="Palatino Linotype" w:eastAsia="Times New Roman" w:hAnsi="Palatino Linotype" w:cs="Times New Roman"/>
                <w:iCs/>
              </w:rPr>
              <w:t xml:space="preserve">  </w:t>
            </w:r>
            <w:r>
              <w:rPr>
                <w:rFonts w:ascii="Palatino Linotype" w:eastAsia="Times New Roman" w:hAnsi="Palatino Linotype" w:cs="Times New Roman"/>
                <w:b/>
                <w:bCs/>
                <w:iCs/>
              </w:rPr>
              <w:t>Samosprávy ako primárny správcovia turistických trás</w:t>
            </w:r>
            <w:r>
              <w:rPr>
                <w:rFonts w:ascii="Palatino Linotype" w:eastAsia="Times New Roman" w:hAnsi="Palatino Linotype" w:cs="Times New Roman"/>
                <w:iCs/>
              </w:rPr>
              <w:br/>
              <w:t xml:space="preserve">Alternatívou by bolo, že zodpovednosť za turistické trasy by bola plne delegovaná na miestne samosprávy. Tie by mohli samy alebo v spolupráci s turistickými klubmi a miestnymi komunitami udržiavať trasy a zabezpečovať ich značenie. Tento model by mohol posilniť lokálnu zodpovednosť a zapojenie miestnych aktérov. Nevýhodou by </w:t>
            </w:r>
            <w:r>
              <w:rPr>
                <w:rFonts w:ascii="Palatino Linotype" w:eastAsia="Times New Roman" w:hAnsi="Palatino Linotype" w:cs="Times New Roman"/>
                <w:iCs/>
              </w:rPr>
              <w:lastRenderedPageBreak/>
              <w:t>však mohli byť rozdiely v kvalite údržby medzi jednotlivými regiónmi v závislosti na dostupných zdrojoch a kapacitách samospráv.</w:t>
            </w:r>
          </w:p>
          <w:p w14:paraId="3DB5A5EF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iCs/>
                <w:lang w:val="en-US"/>
              </w:rPr>
            </w:pPr>
            <w:r>
              <w:rPr>
                <w:rFonts w:ascii="Palatino Linotype" w:eastAsia="Times New Roman" w:hAnsi="Palatino Linotype" w:cs="Times New Roman"/>
                <w:iCs/>
              </w:rPr>
              <w:t xml:space="preserve">  </w:t>
            </w:r>
            <w:r>
              <w:rPr>
                <w:rFonts w:ascii="Palatino Linotype" w:eastAsia="Times New Roman" w:hAnsi="Palatino Linotype" w:cs="Times New Roman"/>
                <w:b/>
                <w:bCs/>
                <w:iCs/>
              </w:rPr>
              <w:t>Finančná podpora existujúcich turistických klubov a dobrovoľníkov</w:t>
            </w:r>
            <w:r>
              <w:rPr>
                <w:rFonts w:ascii="Palatino Linotype" w:eastAsia="Times New Roman" w:hAnsi="Palatino Linotype" w:cs="Times New Roman"/>
                <w:iCs/>
              </w:rPr>
              <w:br/>
              <w:t xml:space="preserve">Namiesto vytvárania jednotného právneho rámca by sa mohli vytvoriť grantové programy alebo iné formy finančnej podpory pre turistické kluby a dobrovoľnícke organizácie, ktoré sa už starajú o turistické trasy. Štát by tak nepriamo podporoval starostlivosť o turistické trasy, pričom by zachoval existujúcu dobrovoľnícku štruktúru.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>Tento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 xml:space="preserve"> model by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>síce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>poskytol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>podporu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 xml:space="preserve">, ale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>stále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 xml:space="preserve"> by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>chýbala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>centrálna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>koordinácia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 xml:space="preserve"> a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>právna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>ochrana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>trás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  <w:lang w:val="en-US"/>
              </w:rPr>
              <w:t>.</w:t>
            </w:r>
          </w:p>
          <w:p w14:paraId="7CAB9E95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iCs/>
                <w:lang w:val="en-US"/>
              </w:rPr>
            </w:pPr>
          </w:p>
        </w:tc>
      </w:tr>
      <w:tr w:rsidR="002B55D5" w:rsidRPr="00396209" w14:paraId="1F1703C5" w14:textId="77777777" w:rsidTr="006109C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D0E692A" w14:textId="77777777" w:rsidR="002B55D5" w:rsidRPr="00396209" w:rsidRDefault="002B55D5" w:rsidP="002B55D5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lastRenderedPageBreak/>
              <w:t>Vykonávacie predpisy</w:t>
            </w:r>
          </w:p>
          <w:p w14:paraId="1CE52DB4" w14:textId="77777777" w:rsidR="002B55D5" w:rsidRPr="00396209" w:rsidRDefault="002B55D5" w:rsidP="006109C9">
            <w:p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iCs/>
              </w:rPr>
              <w:t>Navrhovaná právna úprava nepredpokladá prijatie alebo zmenu už existujúcich vykonávacích predpisov.</w:t>
            </w:r>
          </w:p>
        </w:tc>
      </w:tr>
      <w:tr w:rsidR="002B55D5" w:rsidRPr="00396209" w14:paraId="652B793D" w14:textId="77777777" w:rsidTr="006109C9">
        <w:tc>
          <w:tcPr>
            <w:tcW w:w="9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86AF1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iCs/>
              </w:rPr>
            </w:pPr>
          </w:p>
        </w:tc>
      </w:tr>
      <w:tr w:rsidR="002B55D5" w:rsidRPr="00396209" w14:paraId="06A4DC9D" w14:textId="77777777" w:rsidTr="006109C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FD70342" w14:textId="77777777" w:rsidR="002B55D5" w:rsidRPr="00396209" w:rsidRDefault="002B55D5" w:rsidP="002B55D5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Transpozícia práva EÚ </w:t>
            </w:r>
          </w:p>
        </w:tc>
      </w:tr>
      <w:tr w:rsidR="002B55D5" w:rsidRPr="00396209" w14:paraId="67E7F699" w14:textId="77777777" w:rsidTr="006109C9">
        <w:trPr>
          <w:trHeight w:val="157"/>
        </w:trPr>
        <w:tc>
          <w:tcPr>
            <w:tcW w:w="935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7DB01A25" w14:textId="77777777" w:rsidR="002B55D5" w:rsidRPr="00396209" w:rsidRDefault="002B55D5" w:rsidP="006109C9">
            <w:pPr>
              <w:jc w:val="both"/>
              <w:rPr>
                <w:rFonts w:ascii="Palatino Linotype" w:eastAsia="Times New Roman" w:hAnsi="Palatino Linotype" w:cs="Times New Roman"/>
                <w:iCs/>
              </w:rPr>
            </w:pPr>
            <w:r>
              <w:rPr>
                <w:rFonts w:ascii="Palatino Linotype" w:eastAsia="Times New Roman" w:hAnsi="Palatino Linotype" w:cs="Times New Roman"/>
                <w:iCs/>
              </w:rPr>
              <w:t>Neaplikuje sa v tomto prípade.</w:t>
            </w:r>
          </w:p>
        </w:tc>
      </w:tr>
      <w:tr w:rsidR="002B55D5" w:rsidRPr="00396209" w14:paraId="2A808293" w14:textId="77777777" w:rsidTr="006109C9">
        <w:trPr>
          <w:trHeight w:val="248"/>
        </w:trPr>
        <w:tc>
          <w:tcPr>
            <w:tcW w:w="93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40D8" w14:textId="77777777" w:rsidR="002B55D5" w:rsidRPr="00396209" w:rsidRDefault="002B55D5" w:rsidP="006109C9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</w:tc>
      </w:tr>
      <w:tr w:rsidR="002B55D5" w:rsidRPr="00396209" w14:paraId="291191BF" w14:textId="77777777" w:rsidTr="006109C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F1E0EA8" w14:textId="77777777" w:rsidR="002B55D5" w:rsidRPr="00396209" w:rsidRDefault="002B55D5" w:rsidP="002B55D5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Preskúmanie účelnosti</w:t>
            </w:r>
          </w:p>
          <w:p w14:paraId="5F2500EC" w14:textId="77777777" w:rsidR="002B55D5" w:rsidRPr="00396209" w:rsidRDefault="002B55D5" w:rsidP="006109C9">
            <w:pPr>
              <w:ind w:left="426"/>
              <w:contextualSpacing/>
              <w:rPr>
                <w:rFonts w:ascii="Palatino Linotype" w:hAnsi="Palatino Linotype" w:cs="Times New Roman"/>
                <w:bCs/>
              </w:rPr>
            </w:pPr>
            <w:r>
              <w:rPr>
                <w:rFonts w:ascii="Palatino Linotype" w:hAnsi="Palatino Linotype" w:cs="Times New Roman"/>
                <w:bCs/>
              </w:rPr>
              <w:t>Návrh zákona je účelný, keďže rieši reálne problémy spojené s turistickými trasami a značením na Slovensku, pričom jeho implementácia by mala priniesť významné benefity pre cestovný ruch, ochranu kultúrneho dedičstva a bezpečnosť turistov</w:t>
            </w:r>
          </w:p>
          <w:p w14:paraId="29A138EC" w14:textId="77777777" w:rsidR="002B55D5" w:rsidRPr="00396209" w:rsidRDefault="002B55D5" w:rsidP="006109C9">
            <w:p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2B55D5" w:rsidRPr="00396209" w14:paraId="0744CD20" w14:textId="77777777" w:rsidTr="006109C9">
        <w:trPr>
          <w:trHeight w:val="283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22112853" w14:textId="77777777" w:rsidR="002B55D5" w:rsidRPr="00396209" w:rsidRDefault="002B55D5" w:rsidP="002B55D5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Vybrané vplyvy materiálu</w:t>
            </w:r>
          </w:p>
        </w:tc>
      </w:tr>
      <w:tr w:rsidR="002B55D5" w:rsidRPr="00396209" w14:paraId="2BDC83A0" w14:textId="77777777" w:rsidTr="006109C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57DF759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Vplyvy na rozpočet verejnej správy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C871068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48D6861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FEA4228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8F8C81A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B2189E6" w14:textId="77777777" w:rsidR="002B55D5" w:rsidRPr="00396209" w:rsidRDefault="002B55D5" w:rsidP="006109C9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46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0B43184" w14:textId="77777777" w:rsidR="002B55D5" w:rsidRPr="00396209" w:rsidRDefault="002B55D5" w:rsidP="006109C9">
            <w:pPr>
              <w:ind w:left="34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2B55D5" w:rsidRPr="00396209" w14:paraId="0E8214CF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5B24F77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 xml:space="preserve">    z toho rozpočtovo zabezpečené vplyvy,         </w:t>
            </w:r>
          </w:p>
          <w:p w14:paraId="649F66DD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 xml:space="preserve">    v prípade identifikovaného negatívneho </w:t>
            </w:r>
          </w:p>
          <w:p w14:paraId="523A15EF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 xml:space="preserve">   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685003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D242EE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A5E7503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BBB1AE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F9C45E4" w14:textId="77777777" w:rsidR="002B55D5" w:rsidRPr="00396209" w:rsidRDefault="002B55D5" w:rsidP="006109C9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3201F5" w14:textId="77777777" w:rsidR="002B55D5" w:rsidRPr="00396209" w:rsidRDefault="002B55D5" w:rsidP="006109C9">
            <w:pPr>
              <w:ind w:left="34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Čiastočne</w:t>
            </w:r>
          </w:p>
        </w:tc>
      </w:tr>
      <w:tr w:rsidR="002B55D5" w:rsidRPr="00396209" w14:paraId="4E4A0D10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6505F8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v tom vplyvy na rozpočty obcí a vyšších územných celkov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51A2BA7B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D8F425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01B2C20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7884B1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3875591" w14:textId="77777777" w:rsidR="002B55D5" w:rsidRPr="00396209" w:rsidRDefault="002B55D5" w:rsidP="006109C9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EA584C" w14:textId="77777777" w:rsidR="002B55D5" w:rsidRPr="00396209" w:rsidRDefault="002B55D5" w:rsidP="006109C9">
            <w:pPr>
              <w:ind w:left="34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2B55D5" w:rsidRPr="00396209" w14:paraId="520D055D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09E3F429" w14:textId="77777777" w:rsidR="002B55D5" w:rsidRPr="00396209" w:rsidRDefault="002B55D5" w:rsidP="006109C9">
            <w:pPr>
              <w:ind w:left="171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z toho rozpočtovo zabezpečené vplyvy,</w:t>
            </w:r>
          </w:p>
          <w:p w14:paraId="091A781A" w14:textId="77777777" w:rsidR="002B55D5" w:rsidRPr="00396209" w:rsidRDefault="002B55D5" w:rsidP="006109C9">
            <w:pPr>
              <w:ind w:left="171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v prípade identifikovaného negatívneho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E418E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A5C2B3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F2B05E5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8E1D39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703F770" w14:textId="77777777" w:rsidR="002B55D5" w:rsidRPr="00396209" w:rsidRDefault="002B55D5" w:rsidP="006109C9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385475" w14:textId="77777777" w:rsidR="002B55D5" w:rsidRPr="00396209" w:rsidRDefault="002B55D5" w:rsidP="006109C9">
            <w:pPr>
              <w:ind w:left="34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Čiastočne</w:t>
            </w:r>
          </w:p>
        </w:tc>
      </w:tr>
      <w:tr w:rsidR="002B55D5" w:rsidRPr="00396209" w14:paraId="58652EFE" w14:textId="77777777" w:rsidTr="006109C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8939A2C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Vplyvy na podnikateľské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18E7E93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9A9928" w14:textId="77777777" w:rsidR="002B55D5" w:rsidRPr="00396209" w:rsidRDefault="002B55D5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F25F82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46DF1C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9EA09B1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46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82A0F2" w14:textId="77777777" w:rsidR="002B55D5" w:rsidRPr="00396209" w:rsidRDefault="002B55D5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2B55D5" w:rsidRPr="00396209" w14:paraId="100E7401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CC8A043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B909F2" w14:textId="77777777" w:rsidR="002B55D5" w:rsidRPr="00396209" w:rsidRDefault="002B55D5" w:rsidP="006109C9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F806E" w14:textId="77777777" w:rsidR="002B55D5" w:rsidRPr="00396209" w:rsidRDefault="002B55D5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EA4A6" w14:textId="77777777" w:rsidR="002B55D5" w:rsidRPr="00396209" w:rsidRDefault="002B55D5" w:rsidP="006109C9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EF3FFB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66B8F" w14:textId="77777777" w:rsidR="002B55D5" w:rsidRPr="00396209" w:rsidRDefault="002B55D5" w:rsidP="006109C9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0B96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2B55D5" w:rsidRPr="00396209" w14:paraId="5F2144BC" w14:textId="77777777" w:rsidTr="006109C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584FD2B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Sociálne vplyvy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9F113F1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6DCAB" w14:textId="77777777" w:rsidR="002B55D5" w:rsidRPr="00396209" w:rsidRDefault="002B55D5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69C56F9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179E7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76E7EE5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6C0DA" w14:textId="77777777" w:rsidR="002B55D5" w:rsidRPr="00396209" w:rsidRDefault="002B55D5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2B55D5" w:rsidRPr="00396209" w14:paraId="0D363FD7" w14:textId="77777777" w:rsidTr="006109C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A56BC76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Vplyvy na životné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4744833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C88BE62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C5BF6" w14:textId="77777777" w:rsidR="002B55D5" w:rsidRPr="00396209" w:rsidRDefault="002B55D5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20601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060EC93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06EC8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B86F561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0547F" w14:textId="77777777" w:rsidR="002B55D5" w:rsidRPr="00396209" w:rsidRDefault="002B55D5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2B55D5" w:rsidRPr="00396209" w14:paraId="6C80EF8E" w14:textId="77777777" w:rsidTr="006109C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53BDB51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Vplyvy na informatizáciu spoločnosti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459A5D1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B1246" w14:textId="77777777" w:rsidR="002B55D5" w:rsidRPr="00396209" w:rsidRDefault="002B55D5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B38EEFB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4EE12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39E0F0B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3DF0F" w14:textId="77777777" w:rsidR="002B55D5" w:rsidRPr="00396209" w:rsidRDefault="002B55D5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468"/>
      </w:tblGrid>
      <w:tr w:rsidR="002B55D5" w:rsidRPr="00396209" w14:paraId="3360D948" w14:textId="77777777" w:rsidTr="006109C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7301C4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sz w:val="22"/>
                <w:szCs w:val="22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178B41" w14:textId="77777777" w:rsidR="002B55D5" w:rsidRPr="00396209" w:rsidRDefault="002B55D5" w:rsidP="006109C9">
            <w:pPr>
              <w:rPr>
                <w:rFonts w:ascii="Palatino Linotype" w:eastAsia="MS Mincho" w:hAnsi="Palatino Linotype" w:cs="Times New Roman"/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6084A" w14:textId="77777777" w:rsidR="002B55D5" w:rsidRPr="00396209" w:rsidRDefault="002B55D5" w:rsidP="006109C9">
            <w:pPr>
              <w:ind w:right="-108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8EA42" w14:textId="77777777" w:rsidR="002B55D5" w:rsidRPr="00396209" w:rsidRDefault="002B55D5" w:rsidP="006109C9">
            <w:pPr>
              <w:jc w:val="center"/>
              <w:rPr>
                <w:rFonts w:ascii="Palatino Linotype" w:eastAsia="MS Mincho" w:hAnsi="Palatino Linotype"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FA4B1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DF56A" w14:textId="77777777" w:rsidR="002B55D5" w:rsidRPr="00396209" w:rsidRDefault="002B55D5" w:rsidP="006109C9">
            <w:pPr>
              <w:jc w:val="center"/>
              <w:rPr>
                <w:rFonts w:ascii="Palatino Linotype" w:eastAsia="MS Mincho" w:hAnsi="Palatino Linotype" w:cs="Times New Roman"/>
                <w:b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9CB88D" w14:textId="77777777" w:rsidR="002B55D5" w:rsidRPr="00396209" w:rsidRDefault="002B55D5" w:rsidP="006109C9">
            <w:pPr>
              <w:ind w:left="54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</w:p>
        </w:tc>
      </w:tr>
      <w:tr w:rsidR="002B55D5" w:rsidRPr="00396209" w14:paraId="26B382B5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7C73C1" w14:textId="77777777" w:rsidR="002B55D5" w:rsidRPr="00396209" w:rsidRDefault="002B55D5" w:rsidP="006109C9">
            <w:pPr>
              <w:rPr>
                <w:rFonts w:ascii="Palatino Linotype" w:hAnsi="Palatino Linotype" w:cs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Palatino Linotype" w:eastAsia="Times New Roman" w:hAnsi="Palatino Linotype" w:cs="Times New Roman"/>
              <w:b/>
              <w:sz w:val="22"/>
              <w:szCs w:val="22"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271695D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3E3DBBE" w14:textId="77777777" w:rsidR="002B55D5" w:rsidRPr="00396209" w:rsidRDefault="002B55D5" w:rsidP="006109C9">
            <w:pPr>
              <w:ind w:right="-108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  <w:sz w:val="22"/>
              <w:szCs w:val="22"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1771E264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706CC0E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  <w:sz w:val="22"/>
              <w:szCs w:val="22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ACEF1A1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0187E56" w14:textId="77777777" w:rsidR="002B55D5" w:rsidRPr="00396209" w:rsidRDefault="002B55D5" w:rsidP="006109C9">
            <w:pPr>
              <w:ind w:left="54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>Negatívne</w:t>
            </w:r>
          </w:p>
        </w:tc>
      </w:tr>
    </w:tbl>
    <w:tbl>
      <w:tblPr>
        <w:tblStyle w:val="Mriekatabuky1"/>
        <w:tblW w:w="9351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468"/>
      </w:tblGrid>
      <w:tr w:rsidR="002B55D5" w:rsidRPr="00396209" w14:paraId="5F066FA4" w14:textId="77777777" w:rsidTr="006109C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FAA2EF2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ED7E7E9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8A1FF" w14:textId="77777777" w:rsidR="002B55D5" w:rsidRPr="00396209" w:rsidRDefault="002B55D5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69B9100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66CEB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5D2486" w14:textId="77777777" w:rsidR="002B55D5" w:rsidRPr="00396209" w:rsidRDefault="002B55D5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0883" w14:textId="77777777" w:rsidR="002B55D5" w:rsidRPr="00396209" w:rsidRDefault="002B55D5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p w14:paraId="14F5CF8E" w14:textId="77777777" w:rsidR="002B55D5" w:rsidRPr="00396209" w:rsidRDefault="002B55D5" w:rsidP="002B55D5">
      <w:pPr>
        <w:ind w:right="141"/>
        <w:rPr>
          <w:rFonts w:ascii="Palatino Linotype" w:eastAsia="Times New Roman" w:hAnsi="Palatino Linotype" w:cs="Times New Roman"/>
          <w:b/>
          <w:sz w:val="22"/>
          <w:szCs w:val="22"/>
        </w:rPr>
      </w:pPr>
    </w:p>
    <w:tbl>
      <w:tblPr>
        <w:tblStyle w:val="Mriekatabuky1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2B55D5" w:rsidRPr="00396209" w14:paraId="643C2DCC" w14:textId="77777777" w:rsidTr="006109C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528406C" w14:textId="77777777" w:rsidR="002B55D5" w:rsidRPr="00396209" w:rsidRDefault="002B55D5" w:rsidP="002B55D5">
            <w:pPr>
              <w:numPr>
                <w:ilvl w:val="0"/>
                <w:numId w:val="2"/>
              </w:numPr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Poznámky</w:t>
            </w:r>
          </w:p>
        </w:tc>
      </w:tr>
      <w:tr w:rsidR="002B55D5" w:rsidRPr="00396209" w14:paraId="059D9D4D" w14:textId="77777777" w:rsidTr="006109C9">
        <w:trPr>
          <w:trHeight w:val="71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EA5" w14:textId="77777777" w:rsidR="002B55D5" w:rsidRPr="00396209" w:rsidRDefault="002B55D5" w:rsidP="006109C9">
            <w:pPr>
              <w:jc w:val="both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 xml:space="preserve">Návrh zákona predpokladá </w:t>
            </w:r>
            <w:r>
              <w:rPr>
                <w:rFonts w:ascii="Palatino Linotype" w:eastAsia="Times New Roman" w:hAnsi="Palatino Linotype" w:cs="Times New Roman"/>
              </w:rPr>
              <w:t>pozitívne vplyvy na podnikateľské prostredie, pozitívne sociálne vplyvy, pozitívne vplyvy na životné prostredie, pozitívne vplyvy na informatizáciu spoločnosti, pozitívne vplyvy na služby verejnej správy pre občana a pozitívne vplyvy na manželstvo, rodičovstvo, rodinu a deti. Návrh nemá vplyv na rozpočet obcí a vyšších územných celkov.</w:t>
            </w:r>
          </w:p>
          <w:p w14:paraId="232B6398" w14:textId="77777777" w:rsidR="002B55D5" w:rsidRDefault="002B55D5" w:rsidP="006109C9">
            <w:pPr>
              <w:jc w:val="both"/>
              <w:rPr>
                <w:rFonts w:ascii="Palatino Linotype" w:eastAsia="Times New Roman" w:hAnsi="Palatino Linotype" w:cs="Times New Roman"/>
                <w:b/>
              </w:rPr>
            </w:pPr>
          </w:p>
          <w:p w14:paraId="5298773D" w14:textId="77777777" w:rsidR="002B55D5" w:rsidRDefault="002B55D5" w:rsidP="006109C9">
            <w:pPr>
              <w:jc w:val="both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 xml:space="preserve">Rozpočtové vplyvy: </w:t>
            </w:r>
            <w:r>
              <w:rPr>
                <w:rFonts w:ascii="Palatino Linotype" w:eastAsia="Times New Roman" w:hAnsi="Palatino Linotype" w:cs="Times New Roman"/>
              </w:rPr>
              <w:t>Negatívny vplyv na rozpočet verejnej správy sa kvantifikuje vo výške 70 745 EUR ročne od roku 2027 (kompenzácie vlastníkom/správcom pozemkov, cez ktoré vedie turistická trasa zapísaná v turistickom registri). V súlade s § 33 zákona č. 523/2004 Z. z. o rozpočtových pravidlách verejnej správy predkladateľ uvádza všetky predpokladané finančné dôsledky na rozpočet verejnej správy, a to nielen na bežný rok, ale aj na tri nasledujúce rozpočtové roky (2027, 2028, 2029), spolu s návrhmi na úhradu zvýšených výdavkov. Predkladateľ dopĺňa aj výdavky na zriadenie turistického registra ako nového informačného systému verejnej správy, ktoré neboli pôvodne kvantifikované: jednorazové výdavky na zriadenie odhadované do 200 000 EUR, prevádzkové náklady budú kryté z rozpočtu Ministerstva cestovného ruchu a športu SR na príslušné roky.</w:t>
            </w:r>
          </w:p>
          <w:p w14:paraId="3E2341C4" w14:textId="77777777" w:rsidR="002B55D5" w:rsidRDefault="002B55D5" w:rsidP="006109C9">
            <w:pPr>
              <w:jc w:val="both"/>
              <w:rPr>
                <w:rFonts w:ascii="Palatino Linotype" w:eastAsia="Times New Roman" w:hAnsi="Palatino Linotype" w:cs="Times New Roman"/>
              </w:rPr>
            </w:pPr>
          </w:p>
          <w:p w14:paraId="699ED78A" w14:textId="77777777" w:rsidR="002B55D5" w:rsidRPr="00396209" w:rsidRDefault="002B55D5" w:rsidP="006109C9">
            <w:pPr>
              <w:jc w:val="both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Podľa nasledovného výpočtu:</w:t>
            </w:r>
          </w:p>
          <w:p w14:paraId="0DBFB316" w14:textId="77777777" w:rsidR="002B55D5" w:rsidRDefault="002B55D5" w:rsidP="006109C9">
            <w:pPr>
              <w:rPr>
                <w:rFonts w:ascii="Palatino Linotype" w:hAnsi="Palatino Linotype"/>
              </w:rPr>
            </w:pPr>
          </w:p>
          <w:p w14:paraId="0E460054" w14:textId="77777777" w:rsidR="002B55D5" w:rsidRPr="00396209" w:rsidRDefault="002B55D5" w:rsidP="006109C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Značené turistické a cykloturistické trasy: 30 000 km</w:t>
            </w:r>
          </w:p>
          <w:p w14:paraId="2E8745DF" w14:textId="77777777" w:rsidR="002B55D5" w:rsidRPr="00396209" w:rsidRDefault="002B55D5" w:rsidP="006109C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Plocha turistických a cykloturistických trás (šírka 1m): 30 000 000 m2 = 3 000 ha</w:t>
            </w:r>
            <w:r>
              <w:rPr>
                <w:rFonts w:ascii="Palatino Linotype" w:hAnsi="Palatino Linotype"/>
              </w:rPr>
              <w:br/>
              <w:t>Cena nájmu lesných pozemkov: 35 – 95 Eur/ha/rok priemer: 65 Eur/ha/rok</w:t>
            </w:r>
            <w:r>
              <w:rPr>
                <w:rFonts w:ascii="Palatino Linotype" w:hAnsi="Palatino Linotype"/>
              </w:rPr>
              <w:br/>
              <w:t>Cena nájmu nelesných pozemkov: 35 Eur/ ha/rok</w:t>
            </w:r>
            <w:r>
              <w:rPr>
                <w:rFonts w:ascii="Palatino Linotype" w:hAnsi="Palatino Linotype"/>
              </w:rPr>
              <w:br/>
              <w:t>Pomer lesných a nelesných pozemkov: 41:59</w:t>
            </w:r>
            <w:r>
              <w:rPr>
                <w:rFonts w:ascii="Palatino Linotype" w:hAnsi="Palatino Linotype"/>
              </w:rPr>
              <w:br/>
              <w:t>Pomer štátnych a neštátnych pozemkov: 50:50</w:t>
            </w:r>
            <w:r>
              <w:rPr>
                <w:rFonts w:ascii="Palatino Linotype" w:hAnsi="Palatino Linotype"/>
              </w:rPr>
              <w:br/>
            </w:r>
            <w:r>
              <w:rPr>
                <w:rFonts w:ascii="Palatino Linotype" w:hAnsi="Palatino Linotype"/>
              </w:rPr>
              <w:br/>
              <w:t>Výpočet:</w:t>
            </w:r>
            <w:r>
              <w:rPr>
                <w:rFonts w:ascii="Palatino Linotype" w:hAnsi="Palatino Linotype"/>
              </w:rPr>
              <w:br/>
              <w:t>(Plocha turistických a cykloturistických trás v ha) x (Pomer štátnych a neštátnych pozemkov) x (Pomer lesných pozemkov) x (Cena nájmu lesných</w:t>
            </w:r>
            <w:r>
              <w:rPr>
                <w:rFonts w:ascii="Palatino Linotype" w:hAnsi="Palatino Linotype"/>
              </w:rPr>
              <w:br/>
              <w:t>pozemkov) + (Plocha turistických a cykloturistických trás v ha) x (Pomer štátnych a neštátnych pozemkov) x (Pomer nelesných pozemkov) x (Cena</w:t>
            </w:r>
          </w:p>
          <w:p w14:paraId="16904E10" w14:textId="77777777" w:rsidR="002B55D5" w:rsidRPr="00396209" w:rsidRDefault="002B55D5" w:rsidP="006109C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nájmu lesných pozemkov) = Maximálna ročné náklady na </w:t>
            </w:r>
            <w:proofErr w:type="spellStart"/>
            <w:r>
              <w:rPr>
                <w:rFonts w:ascii="Palatino Linotype" w:hAnsi="Palatino Linotype"/>
              </w:rPr>
              <w:t>kompezácie</w:t>
            </w:r>
            <w:proofErr w:type="spellEnd"/>
            <w:r>
              <w:rPr>
                <w:rFonts w:ascii="Palatino Linotype" w:hAnsi="Palatino Linotype"/>
              </w:rPr>
              <w:t xml:space="preserve"> pri priemerných trhových cenách.</w:t>
            </w:r>
          </w:p>
          <w:p w14:paraId="390F6B51" w14:textId="77777777" w:rsidR="002B55D5" w:rsidRPr="00396209" w:rsidRDefault="002B55D5" w:rsidP="006109C9">
            <w:pPr>
              <w:rPr>
                <w:rFonts w:ascii="Palatino Linotype" w:hAnsi="Palatino Linotype"/>
              </w:rPr>
            </w:pPr>
          </w:p>
          <w:p w14:paraId="1F94E269" w14:textId="77777777" w:rsidR="002B55D5" w:rsidRPr="00396209" w:rsidRDefault="002B55D5" w:rsidP="006109C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[3 000 x ½ x 0,41 x 65 + 3 000 x 0,59 x 35] = [39 770 + 30 975] = 70 745 Eur</w:t>
            </w:r>
          </w:p>
          <w:p w14:paraId="2DBEA3C6" w14:textId="77777777" w:rsidR="002B55D5" w:rsidRPr="00396209" w:rsidRDefault="002B55D5" w:rsidP="006109C9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2B55D5" w:rsidRPr="00396209" w14:paraId="77807A78" w14:textId="77777777" w:rsidTr="006109C9">
        <w:tc>
          <w:tcPr>
            <w:tcW w:w="9351" w:type="dxa"/>
          </w:tcPr>
          <w:p w14:paraId="0AA8598F" w14:textId="77777777" w:rsidR="002B55D5" w:rsidRPr="00396209" w:rsidRDefault="002B55D5" w:rsidP="002B55D5">
            <w:pPr>
              <w:numPr>
                <w:ilvl w:val="0"/>
                <w:numId w:val="2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Kontakt na spracovateľa/súčinnosť </w:t>
            </w:r>
          </w:p>
        </w:tc>
      </w:tr>
      <w:tr w:rsidR="002B55D5" w:rsidRPr="00396209" w14:paraId="01E8469E" w14:textId="77777777" w:rsidTr="006109C9">
        <w:trPr>
          <w:trHeight w:val="586"/>
        </w:trPr>
        <w:tc>
          <w:tcPr>
            <w:tcW w:w="9351" w:type="dxa"/>
          </w:tcPr>
          <w:p w14:paraId="16E73E4A" w14:textId="77777777" w:rsidR="002B55D5" w:rsidRDefault="002B55D5" w:rsidP="006109C9">
            <w:r>
              <w:rPr>
                <w:rFonts w:ascii="Palatino Linotype" w:eastAsia="Times New Roman" w:hAnsi="Palatino Linotype" w:cs="Times New Roman"/>
                <w:iCs/>
              </w:rPr>
              <w:t xml:space="preserve">e-mail: </w:t>
            </w:r>
            <w:hyperlink r:id="rId5" w:history="1">
              <w:r>
                <w:rPr>
                  <w:rStyle w:val="Hypertextovprepojenie"/>
                  <w:rFonts w:ascii="Palatino Linotype" w:eastAsia="Times New Roman" w:hAnsi="Palatino Linotype" w:cs="Times New Roman"/>
                  <w:iCs/>
                </w:rPr>
                <w:t>jan_horecky@nrsr.sk</w:t>
              </w:r>
            </w:hyperlink>
            <w:r>
              <w:rPr>
                <w:rFonts w:ascii="Palatino Linotype" w:eastAsia="Times New Roman" w:hAnsi="Palatino Linotype" w:cs="Times New Roman"/>
                <w:iCs/>
              </w:rPr>
              <w:t xml:space="preserve">; </w:t>
            </w:r>
            <w:hyperlink r:id="rId6" w:history="1">
              <w:r>
                <w:rPr>
                  <w:rStyle w:val="Hypertextovprepojenie"/>
                  <w:rFonts w:ascii="Palatino Linotype" w:eastAsia="Times New Roman" w:hAnsi="Palatino Linotype" w:cs="Times New Roman"/>
                  <w:iCs/>
                </w:rPr>
                <w:t>jan.horecky@nrsr.sk</w:t>
              </w:r>
            </w:hyperlink>
            <w:r>
              <w:t xml:space="preserve">; </w:t>
            </w:r>
            <w:hyperlink r:id="rId7" w:history="1">
              <w:r w:rsidRPr="003D1FB8">
                <w:rPr>
                  <w:rStyle w:val="Hypertextovprepojenie"/>
                </w:rPr>
                <w:t>igor_janckulik@nrsr.sk</w:t>
              </w:r>
            </w:hyperlink>
            <w:r>
              <w:t xml:space="preserve">; </w:t>
            </w:r>
            <w:hyperlink r:id="rId8" w:history="1">
              <w:r w:rsidRPr="003D1FB8">
                <w:rPr>
                  <w:rStyle w:val="Hypertextovprepojenie"/>
                </w:rPr>
                <w:t>Igor.janckulik@nrsr.sk</w:t>
              </w:r>
            </w:hyperlink>
          </w:p>
          <w:p w14:paraId="404D578D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iCs/>
              </w:rPr>
            </w:pPr>
          </w:p>
          <w:p w14:paraId="72249EAD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iCs/>
              </w:rPr>
            </w:pPr>
          </w:p>
        </w:tc>
      </w:tr>
      <w:tr w:rsidR="002B55D5" w:rsidRPr="00396209" w14:paraId="109B911B" w14:textId="77777777" w:rsidTr="006109C9">
        <w:tc>
          <w:tcPr>
            <w:tcW w:w="9351" w:type="dxa"/>
          </w:tcPr>
          <w:p w14:paraId="46E9C0F0" w14:textId="77777777" w:rsidR="002B55D5" w:rsidRPr="00396209" w:rsidRDefault="002B55D5" w:rsidP="002B55D5">
            <w:pPr>
              <w:numPr>
                <w:ilvl w:val="0"/>
                <w:numId w:val="2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Stanovisko gestorov</w:t>
            </w:r>
          </w:p>
        </w:tc>
      </w:tr>
      <w:tr w:rsidR="002B55D5" w:rsidRPr="00396209" w14:paraId="6EA656A8" w14:textId="77777777" w:rsidTr="006109C9">
        <w:trPr>
          <w:trHeight w:val="401"/>
        </w:trPr>
        <w:tc>
          <w:tcPr>
            <w:tcW w:w="9351" w:type="dxa"/>
          </w:tcPr>
          <w:p w14:paraId="3B1A8217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i/>
              </w:rPr>
            </w:pPr>
            <w:r>
              <w:rPr>
                <w:rFonts w:ascii="Palatino Linotype" w:eastAsia="Times New Roman" w:hAnsi="Palatino Linotype" w:cs="Times New Roman"/>
                <w:i/>
              </w:rPr>
              <w:t>Stanovisko Ministerstva financií SR</w:t>
            </w:r>
            <w:r>
              <w:rPr>
                <w:rFonts w:ascii="Palatino Linotype" w:eastAsia="Times New Roman" w:hAnsi="Palatino Linotype" w:cs="Times New Roman"/>
                <w:b/>
              </w:rPr>
              <w:t xml:space="preserve">                                               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sdtContent>
            </w:sdt>
            <w:r>
              <w:rPr>
                <w:rFonts w:ascii="Palatino Linotype" w:eastAsia="Times New Roman" w:hAnsi="Palatino Linotype" w:cs="Times New Roman"/>
                <w:b/>
              </w:rPr>
              <w:t xml:space="preserve">     vyžiadané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Palatino Linotype" w:eastAsia="Times New Roman" w:hAnsi="Palatino Linotype" w:cs="Times New Roman"/>
                <w:b/>
              </w:rPr>
              <w:t xml:space="preserve">  priložené</w:t>
            </w:r>
          </w:p>
          <w:p w14:paraId="02FD7890" w14:textId="77777777" w:rsidR="002B55D5" w:rsidRPr="00396209" w:rsidRDefault="002B55D5" w:rsidP="006109C9">
            <w:pPr>
              <w:jc w:val="both"/>
              <w:rPr>
                <w:rFonts w:ascii="Palatino Linotype" w:eastAsia="Times New Roman" w:hAnsi="Palatino Linotype" w:cs="Times New Roman"/>
                <w:i/>
              </w:rPr>
            </w:pPr>
            <w:r>
              <w:rPr>
                <w:rFonts w:ascii="Palatino Linotype" w:eastAsia="Times New Roman" w:hAnsi="Palatino Linotype" w:cs="Times New Roman"/>
                <w:i/>
              </w:rPr>
              <w:t xml:space="preserve">Stanovisko Ministerstva hospodárstva SR                                         </w:t>
            </w:r>
            <w:r>
              <w:rPr>
                <w:rFonts w:ascii="Palatino Linotype" w:eastAsia="Times New Roman" w:hAnsi="Palatino Linotype" w:cs="Times New Roman"/>
                <w:b/>
              </w:rPr>
              <w:t xml:space="preserve">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sdtContent>
            </w:sdt>
            <w:r>
              <w:rPr>
                <w:rFonts w:ascii="Palatino Linotype" w:eastAsia="Times New Roman" w:hAnsi="Palatino Linotype" w:cs="Times New Roman"/>
                <w:b/>
              </w:rPr>
              <w:t xml:space="preserve">     vyžiadané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Palatino Linotype" w:eastAsia="Times New Roman" w:hAnsi="Palatino Linotype" w:cs="Times New Roman"/>
                <w:b/>
              </w:rPr>
              <w:t xml:space="preserve">  priložené</w:t>
            </w:r>
          </w:p>
          <w:p w14:paraId="5106D55F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Cs/>
                <w:i/>
                <w:iCs/>
              </w:rPr>
            </w:pPr>
          </w:p>
          <w:p w14:paraId="0E348C09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Cs/>
                <w:i/>
                <w:iCs/>
              </w:rPr>
            </w:pPr>
          </w:p>
          <w:p w14:paraId="10ECFCAE" w14:textId="77777777" w:rsidR="002B55D5" w:rsidRPr="00396209" w:rsidRDefault="002B55D5" w:rsidP="006109C9">
            <w:pPr>
              <w:rPr>
                <w:rFonts w:ascii="Palatino Linotype" w:eastAsia="Times New Roman" w:hAnsi="Palatino Linotype" w:cs="Times New Roman"/>
                <w:bCs/>
                <w:i/>
                <w:iCs/>
              </w:rPr>
            </w:pPr>
          </w:p>
        </w:tc>
      </w:tr>
    </w:tbl>
    <w:p w14:paraId="7E5754C0" w14:textId="77777777" w:rsidR="002B55D5" w:rsidRPr="00396209" w:rsidRDefault="002B55D5" w:rsidP="002B55D5">
      <w:pPr>
        <w:spacing w:line="276" w:lineRule="auto"/>
        <w:ind w:firstLine="708"/>
        <w:jc w:val="both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775B5557" w14:textId="77777777" w:rsidR="002B55D5" w:rsidRPr="00396209" w:rsidRDefault="002B55D5" w:rsidP="002B55D5">
      <w:pPr>
        <w:spacing w:line="276" w:lineRule="auto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  <w:r>
        <w:rPr>
          <w:rFonts w:ascii="Palatino Linotype" w:eastAsia="Times New Roman" w:hAnsi="Palatino Linotype" w:cs="Times New Roman"/>
          <w:color w:val="000000"/>
          <w:sz w:val="22"/>
          <w:szCs w:val="22"/>
        </w:rPr>
        <w:t xml:space="preserve"> </w:t>
      </w:r>
    </w:p>
    <w:p w14:paraId="05E5D3BC" w14:textId="77777777" w:rsidR="002B55D5" w:rsidRDefault="002B55D5" w:rsidP="002B55D5">
      <w:pPr>
        <w:spacing w:line="276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  <w:u w:val="single"/>
        </w:rPr>
      </w:pPr>
    </w:p>
    <w:p w14:paraId="5CF880C7" w14:textId="77777777" w:rsidR="002B55D5" w:rsidRDefault="002B55D5" w:rsidP="002B55D5">
      <w:pPr>
        <w:spacing w:line="276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  <w:u w:val="single"/>
        </w:rPr>
      </w:pPr>
    </w:p>
    <w:p w14:paraId="447135F3" w14:textId="77777777" w:rsidR="002B55D5" w:rsidRDefault="002B55D5" w:rsidP="002B55D5">
      <w:pPr>
        <w:spacing w:line="276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  <w:u w:val="single"/>
        </w:rPr>
      </w:pPr>
    </w:p>
    <w:p w14:paraId="462F7515" w14:textId="77777777" w:rsidR="002B55D5" w:rsidRDefault="002B55D5" w:rsidP="002B55D5">
      <w:pPr>
        <w:spacing w:line="276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  <w:u w:val="single"/>
        </w:rPr>
      </w:pPr>
    </w:p>
    <w:p w14:paraId="25AB7D3F" w14:textId="77777777" w:rsidR="002B55D5" w:rsidRDefault="002B55D5" w:rsidP="002B55D5">
      <w:pPr>
        <w:spacing w:line="276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  <w:u w:val="single"/>
        </w:rPr>
      </w:pPr>
    </w:p>
    <w:p w14:paraId="3EF0B2D4" w14:textId="77777777" w:rsidR="002B55D5" w:rsidRDefault="002B55D5" w:rsidP="002B55D5">
      <w:pPr>
        <w:spacing w:line="276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  <w:u w:val="single"/>
        </w:rPr>
      </w:pPr>
    </w:p>
    <w:p w14:paraId="1C21ECE2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A6AFB"/>
    <w:multiLevelType w:val="hybridMultilevel"/>
    <w:tmpl w:val="419C7968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47045722">
    <w:abstractNumId w:val="1"/>
  </w:num>
  <w:num w:numId="2" w16cid:durableId="77367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D5"/>
    <w:rsid w:val="002B55CB"/>
    <w:rsid w:val="002B55D5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990E"/>
  <w15:chartTrackingRefBased/>
  <w15:docId w15:val="{591A2E1E-C23E-4287-BC82-86FAD032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55D5"/>
    <w:pPr>
      <w:spacing w:after="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B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B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B55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B5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B55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B55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B55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B55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B55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B55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B5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B55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B55D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B55D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B55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B55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B55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B55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B55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B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B5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B5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B5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B55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B55D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B55D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B55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B55D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B55D5"/>
    <w:rPr>
      <w:b/>
      <w:bCs/>
      <w:smallCaps/>
      <w:color w:val="2E74B5" w:themeColor="accent1" w:themeShade="BF"/>
      <w:spacing w:val="5"/>
    </w:rPr>
  </w:style>
  <w:style w:type="paragraph" w:customStyle="1" w:styleId="Normlnywebov1">
    <w:name w:val="Normálny (webový)1"/>
    <w:basedOn w:val="Normlny"/>
    <w:qFormat/>
    <w:rsid w:val="002B55D5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table" w:customStyle="1" w:styleId="Mriekatabuky1">
    <w:name w:val="Mriežka tabuľky1"/>
    <w:basedOn w:val="Normlnatabuka"/>
    <w:next w:val="Mriekatabuky"/>
    <w:uiPriority w:val="59"/>
    <w:rsid w:val="002B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B55D5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2B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janckulik@nrsr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_janckulik@nr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horecky@nrsr.sk" TargetMode="External"/><Relationship Id="rId5" Type="http://schemas.openxmlformats.org/officeDocument/2006/relationships/hyperlink" Target="mailto:jan_horecky@nrsr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5884</Characters>
  <DocSecurity>0</DocSecurity>
  <Lines>49</Lines>
  <Paragraphs>13</Paragraphs>
  <ScaleCrop>false</ScaleCrop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2026-03-27T15:48:00Z</dcterms:created>
  <dcterms:modified xsi:type="dcterms:W3CDTF">2026-03-27T15:50:00Z</dcterms:modified>
</cp:coreProperties>
</file>