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A.1. Názov materiálu: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Návrh zákona, ktorým sa mení a dopĺňa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zákon č. 543/2002 Z. z. o ochrane prírody a krajiny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znení neskorších predpisov.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A.2. Vplyvy: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1605"/>
        <w:gridCol w:w="1843"/>
        <w:gridCol w:w="1837"/>
        <w:tblGridChange w:id="0">
          <w:tblGrid>
            <w:gridCol w:w="3777"/>
            <w:gridCol w:w="1605"/>
            <w:gridCol w:w="1843"/>
            <w:gridCol w:w="18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Pozitívne*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Žiadne*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Negatívne*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Vplyvy na rozpočet verejnej správy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h5l6r2rknpaz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Sociálne vplyvy 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vplyvy na hospodárenie obyvateľstva, 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sociálnu exklúziu, </w:t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rovnosť príležitostí a rodovú rovnosť a vplyvy na zamestnanosť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Vplyvy na životné prostredie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Vplyvy na informatizáciu spoločnosti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Vplyvy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Vplyvy na služby verejnej správy pre občana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A.3. Poznámky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A.4. Alternatívne riešenia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 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A.5. Stanovisko gestorov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riekatabuky">
    <w:name w:val="Table Grid"/>
    <w:basedOn w:val="Normlnatabuka"/>
    <w:uiPriority w:val="39"/>
    <w:rsid w:val="00D95E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basedOn w:val="Normlny"/>
    <w:uiPriority w:val="34"/>
    <w:qFormat w:val="1"/>
    <w:rsid w:val="00D95E81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XnvNfJEq2bzJeARQg37uggVuw==">CgMxLjAyCGguZ2pkZ3hzMg5oLmg1bDZyMnJrbnBhejgAciExYWtpdTJ3dlBiX3doT2hKTnQzYXVMZTlZSlAxN0NTVlY=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2021-06-25T16:02:00Z</dcterms:created>
</cp:coreProperties>
</file>