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Dôvodová správa </w:t>
      </w:r>
    </w:p>
    <w:p w:rsidR="00000000" w:rsidDel="00000000" w:rsidP="00000000" w:rsidRDefault="00000000" w:rsidRPr="00000000" w14:paraId="0000000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Všeobecná časť</w:t>
      </w:r>
      <w:r w:rsidDel="00000000" w:rsidR="00000000" w:rsidRPr="00000000">
        <w:rPr>
          <w:rtl w:val="0"/>
        </w:rPr>
      </w:r>
    </w:p>
    <w:p w:rsidR="00000000" w:rsidDel="00000000" w:rsidP="00000000" w:rsidRDefault="00000000" w:rsidRPr="00000000" w14:paraId="0000000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Poslankyne Národnej rady Slovenskej republiky Simona Petrík a Lucia Plaváková predkladajú na rokovanie Národnej rady Slovenskej republiky návrh na vydanie zákona, ktorým sa mení a dopĺňa zákon č. 571/2009 Z. z. o rodičovskom príspevku a o zmene a doplnení niektorých zákonov v znení neskorších predpisov.</w:t>
      </w:r>
    </w:p>
    <w:p w:rsidR="00000000" w:rsidDel="00000000" w:rsidP="00000000" w:rsidRDefault="00000000" w:rsidRPr="00000000" w14:paraId="00000004">
      <w:pPr>
        <w:shd w:fill="ffffff" w:val="clear"/>
        <w:spacing w:after="22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Hlavným dôvodom predloženia daného návrhu je podpora rôznych stratégií rodičov s malými deťmi pri plánovaní rodičovstva, pri zabezpečovaní starostlivosti o dieťa a pri zlaďovaní rodinného a pracovného života. Súčasná právna úprava ustanovuje vyplácanie sumy rodičovského príspevku, ktorá je na rok 2026 určená na sumu 500,10 eur alebo 364,80 eur, ak predtým oprávnená osoba nemala nárok na materské. Obdobie nároku na príspevok platí do dovŕšenia tretieho roku veku dieťaťa, prípadne do dovŕšenia šiesteho roku veku dieťaťa, ak ide o dieťa s dlhodobo nepriaznivým zdravotným stavom alebo o dieťa, ktoré je oprávnenej osobe zverené do náhradnej starostlivosti.  </w:t>
      </w:r>
    </w:p>
    <w:p w:rsidR="00000000" w:rsidDel="00000000" w:rsidP="00000000" w:rsidRDefault="00000000" w:rsidRPr="00000000" w14:paraId="00000005">
      <w:pPr>
        <w:shd w:fill="ffffff" w:val="clear"/>
        <w:spacing w:after="22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Cieľom novely zákona je </w:t>
      </w:r>
      <w:r w:rsidDel="00000000" w:rsidR="00000000" w:rsidRPr="00000000">
        <w:rPr>
          <w:rFonts w:ascii="Times New Roman" w:cs="Times New Roman" w:eastAsia="Times New Roman" w:hAnsi="Times New Roman"/>
          <w:b w:val="1"/>
          <w:bCs w:val="1"/>
          <w:sz w:val="24"/>
          <w:szCs w:val="24"/>
          <w:rtl w:val="0"/>
        </w:rPr>
        <w:t xml:space="preserve">zavedenie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flexibilného poberania rodičovského príspevku</w:t>
      </w:r>
      <w:r w:rsidDel="00000000" w:rsidR="00000000" w:rsidRPr="00000000">
        <w:rPr>
          <w:rFonts w:ascii="Times New Roman" w:cs="Times New Roman" w:eastAsia="Times New Roman" w:hAnsi="Times New Roman"/>
          <w:sz w:val="24"/>
          <w:szCs w:val="24"/>
          <w:rtl w:val="0"/>
        </w:rPr>
        <w:t xml:space="preserve">. Výška mesačne vyplácaného rodičovského príspevku by závisela od dĺžky obdobia, v rámci ktorého sa ho rodič rozhodne čerpať, a to tak, že celková suma rodičovského príspevku vyplatená počas celého obdobia poberania zostane nezmenená. Pri výbere kratšieho obdobia poberania by tak rodič dostával vyšší príspevok. Navrhujeme umožniť rodičom poberať príspevok od dvoch do troch rokov veku dieťaťa, podľa vlastného výberu. Výška mesačného rodičovského príspevku sa tak bude pohybovať v intervale od 500,10 eur (resp. 364,80 eur) – v prípade, že bude vyplácaný do dovŕšenia troch rokov veku dieťaťa, ako je to teraz; až do 833,50 eur (resp. 547,20 eur) mesačne – v prípade, že bude vyplácaný do dvoch rokov veku dieťaťa. Možnosť flexibilného poberania rodičovského príspevku by rovnako platila pre rodičov, ktorí predtým poberali materské, ako aj pre rodičov, ktorí na materské nemali nárok alebo sa ho rozhodli nečerpať. </w:t>
      </w:r>
      <w:r w:rsidDel="00000000" w:rsidR="00000000" w:rsidRPr="00000000">
        <w:rPr>
          <w:rFonts w:ascii="Times New Roman" w:cs="Times New Roman" w:eastAsia="Times New Roman" w:hAnsi="Times New Roman"/>
          <w:b w:val="1"/>
          <w:bCs w:val="1"/>
          <w:sz w:val="24"/>
          <w:szCs w:val="24"/>
          <w:rtl w:val="0"/>
        </w:rPr>
        <w:t xml:space="preserve">Celková suma </w:t>
      </w:r>
      <w:r w:rsidDel="00000000" w:rsidR="00000000" w:rsidRPr="00000000">
        <w:rPr>
          <w:rFonts w:ascii="Times New Roman" w:cs="Times New Roman" w:eastAsia="Times New Roman" w:hAnsi="Times New Roman"/>
          <w:sz w:val="24"/>
          <w:szCs w:val="24"/>
          <w:rtl w:val="0"/>
        </w:rPr>
        <w:t xml:space="preserve">(údaje sú zodpovedajúce aktuálnej výške rodičovského príspevku platnej pre rok 2026)</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rodičovského príspevku, ktorá je pri rodičoch, ktorí mali nárok na materské/otcovské 15 003 eur (alikvotná k dobe 30 mesiacov) a pri rodičoch, ktorí nemali nárok na materské/otcovské 13 132,80 eur (alikvotná k dobe 36 mesiacov),</w:t>
      </w:r>
      <w:r w:rsidDel="00000000" w:rsidR="00000000" w:rsidRPr="00000000">
        <w:rPr>
          <w:rFonts w:ascii="Times New Roman" w:cs="Times New Roman" w:eastAsia="Times New Roman" w:hAnsi="Times New Roman"/>
          <w:b w:val="1"/>
          <w:bCs w:val="1"/>
          <w:sz w:val="24"/>
          <w:szCs w:val="24"/>
          <w:rtl w:val="0"/>
        </w:rPr>
        <w:t xml:space="preserve"> nebude prekročená. </w:t>
      </w:r>
      <w:r w:rsidDel="00000000" w:rsidR="00000000" w:rsidRPr="00000000">
        <w:rPr>
          <w:rFonts w:ascii="Times New Roman" w:cs="Times New Roman" w:eastAsia="Times New Roman" w:hAnsi="Times New Roman"/>
          <w:sz w:val="24"/>
          <w:szCs w:val="24"/>
          <w:rtl w:val="0"/>
        </w:rPr>
        <w:t xml:space="preserve">Podobný systém sa osvedčil a funguje v Českej republike, kde rodičia túto možnosť radi a často využívajú.</w:t>
      </w:r>
    </w:p>
    <w:p w:rsidR="00000000" w:rsidDel="00000000" w:rsidP="00000000" w:rsidRDefault="00000000" w:rsidRPr="00000000" w14:paraId="00000006">
      <w:pPr>
        <w:shd w:fill="ffffff" w:val="clear"/>
        <w:spacing w:after="220" w:lineRule="auto"/>
        <w:ind w:firstLine="70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Výhodou tejto úpravy je najmä finančná podpora mladých rodín a riešenie ich ťaživej finančnej situácie. Keďže súčasná výška rodičovského príspevku nestačí na dôstojné prežitie, rodičia v rôznych životných situáciách by si mohli vďaka zvýšeniu sumy rodičovského príspevku zaistiť mesačne lepší životný štandard. Rodičom, ktorí sa plánujú vrátiť do práce pred tým, ako ich dieťa dovŕši tretí rok veku dieťaťa, táto úprava umožní rovnomernejšie rozložiť svoj príjem a spotrebu v čase a zmierniť pokles príjmu počas rodičovskej dovolenky. Prvé roky života sú veľmi dôležité pre vývin dieťaťa a tlmenie poklesu rodinného príjmu počas rodičovskej dovolenky je teda aj v najlepšom záujme dieťaťa. </w:t>
      </w:r>
      <w:r w:rsidDel="00000000" w:rsidR="00000000" w:rsidRPr="00000000">
        <w:rPr>
          <w:rFonts w:ascii="Times New Roman" w:cs="Times New Roman" w:eastAsia="Times New Roman" w:hAnsi="Times New Roman"/>
          <w:b w:val="1"/>
          <w:bCs w:val="1"/>
          <w:sz w:val="24"/>
          <w:szCs w:val="24"/>
          <w:rtl w:val="0"/>
        </w:rPr>
        <w:t xml:space="preserve">Ustanovenie bude zvlášť nápomocné osamelým rodičom pri bežných výdavkoch na život, než sa opätovne zamestnajú. </w:t>
      </w:r>
    </w:p>
    <w:p w:rsidR="00000000" w:rsidDel="00000000" w:rsidP="00000000" w:rsidRDefault="00000000" w:rsidRPr="00000000" w14:paraId="00000007">
      <w:pPr>
        <w:shd w:fill="ffffff" w:val="clear"/>
        <w:spacing w:after="22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Navrhovaná úprava by tiež finančne pomohla rodičom, ktorí si plánujú menší časový odstup medzi deťmi, ako tri roky, a mohla by prispieť k vyššej pôrodnosti. Rodičovský príspevok sa totiž vypláca v rovnakej výške bez ohľadu na počet detí, ktoré spĺňajú vekové podmienky. Rodičia by si tak napríklad mohli nastaviť poberanie príspevku do dvoch rokov prvého dieťaťa vo vyššej sume, ak dovtedy plánujú ďalšie dieťa. Pri podaní žiadosti o vyplácanie príspevku na druhé dieťa si budú môcť dĺžku poberania a zodpovedajúcu výšku príspevku zvoliť nanovo. Rodičia by tak nemuseli byť nútení čakať tri roky medzi tehotenstvami (ako sú nútení pri aktuálnom nastavení), aby mohli čerpať rodičovský príspevok v maximálnej celkovej sume. Keďže menšie “prestávky” medzi deťmi majú tendenciu viesť k vyššiemu konečnému počtu detí v rodine, existuje predpoklad, že táto úprava by mohla pomôcť zvýšiť pôrodnosť. Takýto záver naznačuje aj porovnanie Slovenska s Českou Republikou</w:t>
      </w:r>
      <w:r w:rsidDel="00000000" w:rsidR="00000000" w:rsidRPr="00000000">
        <w:rPr>
          <w:rFonts w:ascii="Times New Roman" w:cs="Times New Roman" w:eastAsia="Times New Roman" w:hAnsi="Times New Roman"/>
          <w:sz w:val="24"/>
          <w:szCs w:val="24"/>
          <w:vertAlign w:val="superscript"/>
        </w:rPr>
        <w:footnoteReference w:customMarkFollows="0" w:id="0"/>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8">
      <w:pPr>
        <w:shd w:fill="ffffff" w:val="clear"/>
        <w:spacing w:after="220" w:lineRule="auto"/>
        <w:ind w:firstLine="700"/>
        <w:jc w:val="both"/>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Nárok detí s nepriaznivým zdravotným stavom, ktorých rodičia môžu poberať rodičovský príspevok až do 6 rokov ich veku, sa zachováva v plnej miere. </w:t>
      </w:r>
      <w:r w:rsidDel="00000000" w:rsidR="00000000" w:rsidRPr="00000000">
        <w:rPr>
          <w:rFonts w:ascii="Times New Roman" w:cs="Times New Roman" w:eastAsia="Times New Roman" w:hAnsi="Times New Roman"/>
          <w:sz w:val="24"/>
          <w:szCs w:val="24"/>
          <w:highlight w:val="white"/>
          <w:rtl w:val="0"/>
        </w:rPr>
        <w:t xml:space="preserve">Ak rodič čerpá rodičovský príspevok v skrátenom čase a u dieťaťa dôjde k zhoršeniu zdravotného stavu, po uplynutí zvoleného skráteného obdobia môže rodič ďalej poberať rodičovský príspevok do dovŕšenia šiesteho roku veku dieťaťa v štandardnej výške.</w:t>
      </w:r>
      <w:r w:rsidDel="00000000" w:rsidR="00000000" w:rsidRPr="00000000">
        <w:rPr>
          <w:rtl w:val="0"/>
        </w:rPr>
      </w:r>
    </w:p>
    <w:p w:rsidR="00000000" w:rsidDel="00000000" w:rsidP="00000000" w:rsidRDefault="00000000" w:rsidRPr="00000000" w14:paraId="00000009">
      <w:pPr>
        <w:shd w:fill="ffffff" w:val="clear"/>
        <w:spacing w:after="22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Zároveň v novele zákona rozširujeme okruh osôb oprávnených poberať rodičovský príspevok o blízku osobu rodiča, ktorá sa spoločne s rodičom podieľa na starostlivosti o dieťa a žije s rodičom dieťaťa v spoločnej domácnosti.</w:t>
      </w:r>
      <w:r w:rsidDel="00000000" w:rsidR="00000000" w:rsidRPr="00000000">
        <w:rPr>
          <w:rFonts w:ascii="Times New Roman" w:cs="Times New Roman" w:eastAsia="Times New Roman" w:hAnsi="Times New Roman"/>
          <w:sz w:val="24"/>
          <w:szCs w:val="24"/>
          <w:rtl w:val="0"/>
        </w:rPr>
        <w:t xml:space="preserve"> Úprava vychádza zo skutočnosti, že z výsledkov sčítania obyvateľov z roku 2021 (Sčítanie obyvateľov, domov a bytov 2021) vyplýva, že podiel slobodných a rozvedených obyvateľov sa ďalej zvyšuje a s tým súvisí aj zvýšený výskyt detí vychovávaných v tzv. </w:t>
      </w:r>
      <w:r w:rsidDel="00000000" w:rsidR="00000000" w:rsidRPr="00000000">
        <w:rPr>
          <w:rFonts w:ascii="Times New Roman" w:cs="Times New Roman" w:eastAsia="Times New Roman" w:hAnsi="Times New Roman"/>
          <w:i w:val="1"/>
          <w:iCs w:val="1"/>
          <w:sz w:val="24"/>
          <w:szCs w:val="24"/>
          <w:rtl w:val="0"/>
        </w:rPr>
        <w:t xml:space="preserve">patchworkových rodinách.</w:t>
      </w:r>
      <w:r w:rsidDel="00000000" w:rsidR="00000000" w:rsidRPr="00000000">
        <w:rPr>
          <w:rFonts w:ascii="Times New Roman" w:cs="Times New Roman" w:eastAsia="Times New Roman" w:hAnsi="Times New Roman"/>
          <w:sz w:val="24"/>
          <w:szCs w:val="24"/>
          <w:rtl w:val="0"/>
        </w:rPr>
        <w:t xml:space="preserve"> Návrh vychádza z predpokladu vybudovanej vzťahovej väzby medzi dieťaťom žijúcim v spoločnej domácnosti s inou blízkou osobou. Predkladateľ má za to, že vzťahová väzba sa vytvára v interakcii s dospelým, ktorý sa o dieťa stará a postupne sa v ňom zvnútorňuje.</w:t>
      </w:r>
    </w:p>
    <w:p w:rsidR="00000000" w:rsidDel="00000000" w:rsidP="00000000" w:rsidRDefault="00000000" w:rsidRPr="00000000" w14:paraId="0000000A">
      <w:pPr>
        <w:spacing w:after="240" w:befor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Zákon bude mať pozitívne sociálne dopady, pretože rodičom v ťaživej sociálnej alebo rodinnej situácii ponúka účinnejší a flexibilnejší nástroj, ako finančne zabezpečiť starostlivosť o dieťa do jeho nástupu do jaslí alebo do materskej školy. Zároveň im ponúka priestor nastaviť si tempo finančnej podpory tak, ako to vyhovuje im v ich konkrétnej životnej situácii.       </w:t>
      </w:r>
    </w:p>
    <w:p w:rsidR="00000000" w:rsidDel="00000000" w:rsidP="00000000" w:rsidRDefault="00000000" w:rsidRPr="00000000" w14:paraId="0000000B">
      <w:pPr>
        <w:spacing w:after="240" w:before="240" w:lineRule="auto"/>
        <w:ind w:firstLine="7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je v súlade s Ústavou Slovenskej republiky, ústavnými zákonmi a inými zákonmi, medzinárodnými zmluvami a inými medzinárodnými dokumentami, ktorými je Slovenská republika viazaná.</w:t>
      </w:r>
    </w:p>
    <w:p w:rsidR="00000000" w:rsidDel="00000000" w:rsidP="00000000" w:rsidRDefault="00000000" w:rsidRPr="00000000" w14:paraId="0000000C">
      <w:pPr>
        <w:spacing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200" w:before="240" w:line="276" w:lineRule="auto"/>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    </w:t>
        <w:tab/>
        <w:t xml:space="preserve">Osobitná časť</w:t>
      </w:r>
    </w:p>
    <w:p w:rsidR="00000000" w:rsidDel="00000000" w:rsidP="00000000" w:rsidRDefault="00000000" w:rsidRPr="00000000" w14:paraId="0000000E">
      <w:pPr>
        <w:spacing w:after="240" w:before="240" w:lineRule="auto"/>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K Čl. I</w:t>
      </w:r>
    </w:p>
    <w:p w:rsidR="00000000" w:rsidDel="00000000" w:rsidP="00000000" w:rsidRDefault="00000000" w:rsidRPr="00000000" w14:paraId="0000000F">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 bodom 1 a 2 </w:t>
      </w:r>
      <w:r w:rsidDel="00000000" w:rsidR="00000000" w:rsidRPr="00000000">
        <w:rPr>
          <w:rFonts w:ascii="Times New Roman" w:cs="Times New Roman" w:eastAsia="Times New Roman" w:hAnsi="Times New Roman"/>
          <w:sz w:val="24"/>
          <w:szCs w:val="24"/>
          <w:rtl w:val="0"/>
        </w:rPr>
        <w:t xml:space="preserve">[§ 2 písm. b) a c)]</w:t>
      </w:r>
      <w:r w:rsidDel="00000000" w:rsidR="00000000" w:rsidRPr="00000000">
        <w:rPr>
          <w:rtl w:val="0"/>
        </w:rPr>
      </w:r>
    </w:p>
    <w:p w:rsidR="00000000" w:rsidDel="00000000" w:rsidP="00000000" w:rsidRDefault="00000000" w:rsidRPr="00000000" w14:paraId="00000010">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Legislatívno-technická úprava v súvislosti s doplnením nového písmena d) v § 2.</w:t>
      </w:r>
    </w:p>
    <w:p w:rsidR="00000000" w:rsidDel="00000000" w:rsidP="00000000" w:rsidRDefault="00000000" w:rsidRPr="00000000" w14:paraId="00000011">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 bodu 3 </w:t>
      </w:r>
      <w:r w:rsidDel="00000000" w:rsidR="00000000" w:rsidRPr="00000000">
        <w:rPr>
          <w:rFonts w:ascii="Times New Roman" w:cs="Times New Roman" w:eastAsia="Times New Roman" w:hAnsi="Times New Roman"/>
          <w:sz w:val="24"/>
          <w:szCs w:val="24"/>
          <w:rtl w:val="0"/>
        </w:rPr>
        <w:t xml:space="preserve">[§ 2 písm. d)]</w:t>
      </w:r>
    </w:p>
    <w:p w:rsidR="00000000" w:rsidDel="00000000" w:rsidP="00000000" w:rsidRDefault="00000000" w:rsidRPr="00000000" w14:paraId="00000012">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Navrhuje sa rozšírenie okruhu oprávnených osôb o blízku osobu, ktorá žije s rodičom dieťaťa v domácnosti a ktorá sa zároveň osobne stará o dieťa spolu s rodičom. Úprava vychádza zo skutočnosti, že z výsledkov sčítania obyvateľov 2021 (Sčítanie obyvateľov, domov a bytov 2021) vyplýva, že podiel slobodných a rozvedených obyvateľov sa ďalej zvyšuje a s tým súvisí aj zvýšený výskyt detí vychovávaných v tzv. patchworkových rodinách. Návrh vychádza z predpokladu vybudovanej vzťahovej väzby medzi dieťaťom žijúcim v spoločnej domácnosti s inou blízkou osobou. Predkladateľ má za to, že vzťahová väzba sa vytvára v interakcii s dospelým, ktorý sa o dieťa stará a postupne sa v ňom zvnútorňuje.</w:t>
      </w:r>
    </w:p>
    <w:p w:rsidR="00000000" w:rsidDel="00000000" w:rsidP="00000000" w:rsidRDefault="00000000" w:rsidRPr="00000000" w14:paraId="00000013">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 bodu 4 </w:t>
      </w:r>
      <w:r w:rsidDel="00000000" w:rsidR="00000000" w:rsidRPr="00000000">
        <w:rPr>
          <w:rFonts w:ascii="Times New Roman" w:cs="Times New Roman" w:eastAsia="Times New Roman" w:hAnsi="Times New Roman"/>
          <w:sz w:val="24"/>
          <w:szCs w:val="24"/>
          <w:rtl w:val="0"/>
        </w:rPr>
        <w:t xml:space="preserve">[§ 3 ods. 2 písm. d)]</w:t>
      </w:r>
    </w:p>
    <w:p w:rsidR="00000000" w:rsidDel="00000000" w:rsidP="00000000" w:rsidRDefault="00000000" w:rsidRPr="00000000" w14:paraId="00000014">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Ú</w:t>
      </w:r>
      <w:r w:rsidDel="00000000" w:rsidR="00000000" w:rsidRPr="00000000">
        <w:rPr>
          <w:rFonts w:ascii="Times New Roman" w:cs="Times New Roman" w:eastAsia="Times New Roman" w:hAnsi="Times New Roman"/>
          <w:sz w:val="24"/>
          <w:szCs w:val="24"/>
          <w:rtl w:val="0"/>
        </w:rPr>
        <w:t xml:space="preserve">prava nadväzujúca na  zavedenie možnosti flexibilného čerpania rodičovského príspevku.</w:t>
      </w:r>
    </w:p>
    <w:p w:rsidR="00000000" w:rsidDel="00000000" w:rsidP="00000000" w:rsidRDefault="00000000" w:rsidRPr="00000000" w14:paraId="00000015">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 bodu 5 </w:t>
      </w:r>
      <w:r w:rsidDel="00000000" w:rsidR="00000000" w:rsidRPr="00000000">
        <w:rPr>
          <w:rFonts w:ascii="Times New Roman" w:cs="Times New Roman" w:eastAsia="Times New Roman" w:hAnsi="Times New Roman"/>
          <w:sz w:val="24"/>
          <w:szCs w:val="24"/>
          <w:rtl w:val="0"/>
        </w:rPr>
        <w:t xml:space="preserve">[§ 3 ods. 14]</w:t>
      </w:r>
    </w:p>
    <w:p w:rsidR="00000000" w:rsidDel="00000000" w:rsidP="00000000" w:rsidRDefault="00000000" w:rsidRPr="00000000" w14:paraId="00000016">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Navrhuje sa možnosť flexibilného poberania rodičovského príspevku tak, že namiesto súčasnej doby poberania (3 roky veku dieťaťa) sa bude môcť poberať minimálne do dvoch rokov veku dieťaťa podľa rozhodnutia rodiča, avšak vo vyššej sume. Úhrnný príjem z vyplácania rodičovského príspevku pritom zostáva rovnaký ako v súčasnosti – dochádza len k tomu, že pri využití tejto možnosti budú prostriedky vyplatené skôr. Zároveň sa ustanovuje, že pokiaľ by v prípade využitia tejto možnosti došlo k dlhodobo nepriaznivému zdravotnému stavu dieťaťa, nárok na poberanie rodičovského príspevku do šiestich rokov veku zostáva zachovaný v rovnakej podobe ako v súčasnosti.</w:t>
      </w:r>
    </w:p>
    <w:p w:rsidR="00000000" w:rsidDel="00000000" w:rsidP="00000000" w:rsidRDefault="00000000" w:rsidRPr="00000000" w14:paraId="00000017">
      <w:pPr>
        <w:spacing w:after="240" w:befor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K bodu 6 </w:t>
      </w:r>
      <w:r w:rsidDel="00000000" w:rsidR="00000000" w:rsidRPr="00000000">
        <w:rPr>
          <w:rFonts w:ascii="Times New Roman" w:cs="Times New Roman" w:eastAsia="Times New Roman" w:hAnsi="Times New Roman"/>
          <w:sz w:val="24"/>
          <w:szCs w:val="24"/>
          <w:rtl w:val="0"/>
        </w:rPr>
        <w:t xml:space="preserve">[§ 4 ods. 8]</w:t>
      </w:r>
      <w:r w:rsidDel="00000000" w:rsidR="00000000" w:rsidRPr="00000000">
        <w:rPr>
          <w:rtl w:val="0"/>
        </w:rPr>
      </w:r>
    </w:p>
    <w:p w:rsidR="00000000" w:rsidDel="00000000" w:rsidP="00000000" w:rsidRDefault="00000000" w:rsidRPr="00000000" w14:paraId="00000018">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nadväznosti na bod 5 sa navrhuje spôsob výpočtu zvýšenej sumy rodičovského príspevku, pokiaľ oprávnená osoba využije možnosť jeho flexibilného čerpania. Výška mesačného rodičovského príspevku sa tak bude pohybovať v intervale </w:t>
      </w:r>
      <w:r w:rsidDel="00000000" w:rsidR="00000000" w:rsidRPr="00000000">
        <w:rPr>
          <w:rFonts w:ascii="Times New Roman" w:cs="Times New Roman" w:eastAsia="Times New Roman" w:hAnsi="Times New Roman"/>
          <w:sz w:val="24"/>
          <w:szCs w:val="24"/>
          <w:rtl w:val="0"/>
        </w:rPr>
        <w:t xml:space="preserve">od 500,10 eur (resp. 364,80 eur) – v prípade, že bude vyplácaný do dovŕšenia troch rokov veku dieťaťa; až do 833,50 eur (resp. 547,20 eur) mesačne – v prípade, že bude vyplácaný do dvoch rokov veku dieťaťa. Údaje sú platné na rok 2026. V prípade, že sa v roku 2027 suma rodičovského príspevku zvýši, suma</w:t>
      </w:r>
      <w:r w:rsidDel="00000000" w:rsidR="00000000" w:rsidRPr="00000000">
        <w:rPr>
          <w:rFonts w:ascii="Times New Roman" w:cs="Times New Roman" w:eastAsia="Times New Roman" w:hAnsi="Times New Roman"/>
          <w:sz w:val="24"/>
          <w:szCs w:val="24"/>
          <w:rtl w:val="0"/>
        </w:rPr>
        <w:t xml:space="preserve"> sa adekvátne upraví.</w:t>
      </w:r>
    </w:p>
    <w:p w:rsidR="00000000" w:rsidDel="00000000" w:rsidP="00000000" w:rsidRDefault="00000000" w:rsidRPr="00000000" w14:paraId="00000019">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 bodu 7</w:t>
      </w:r>
      <w:r w:rsidDel="00000000" w:rsidR="00000000" w:rsidRPr="00000000">
        <w:rPr>
          <w:rFonts w:ascii="Times New Roman" w:cs="Times New Roman" w:eastAsia="Times New Roman" w:hAnsi="Times New Roman"/>
          <w:sz w:val="24"/>
          <w:szCs w:val="24"/>
          <w:rtl w:val="0"/>
        </w:rPr>
        <w:t xml:space="preserve"> [§ 8 ods. 2]</w:t>
      </w:r>
    </w:p>
    <w:p w:rsidR="00000000" w:rsidDel="00000000" w:rsidP="00000000" w:rsidRDefault="00000000" w:rsidRPr="00000000" w14:paraId="0000001A">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nadväznosti na zavedenie možnosti flexibilného čerpania rodičovského príspevku sa navrhuje rozšíriť obsahové náležitosti žiadosti o rodičovský príspevok o možnosť indikovať záujem o vyplácanie rodičovského príspevku počas kratšej doby čerpania.</w:t>
      </w:r>
    </w:p>
    <w:p w:rsidR="00000000" w:rsidDel="00000000" w:rsidP="00000000" w:rsidRDefault="00000000" w:rsidRPr="00000000" w14:paraId="0000001B">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 bodu 8</w:t>
      </w:r>
      <w:r w:rsidDel="00000000" w:rsidR="00000000" w:rsidRPr="00000000">
        <w:rPr>
          <w:rFonts w:ascii="Times New Roman" w:cs="Times New Roman" w:eastAsia="Times New Roman" w:hAnsi="Times New Roman"/>
          <w:sz w:val="24"/>
          <w:szCs w:val="24"/>
          <w:rtl w:val="0"/>
        </w:rPr>
        <w:t xml:space="preserve"> [§ 12h]</w:t>
      </w:r>
    </w:p>
    <w:p w:rsidR="00000000" w:rsidDel="00000000" w:rsidP="00000000" w:rsidRDefault="00000000" w:rsidRPr="00000000" w14:paraId="0000001C">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Upravujú sa prechodné ustanovenia, podľa ktorých sa možnosť flexibilného čerpania rodičovského príspevku týka žiadostí o rodičovských príspevok podaných odo dňa účinnosti navrhovanej zmeny.</w:t>
      </w:r>
    </w:p>
    <w:p w:rsidR="00000000" w:rsidDel="00000000" w:rsidP="00000000" w:rsidRDefault="00000000" w:rsidRPr="00000000" w14:paraId="0000001D">
      <w:pPr>
        <w:spacing w:after="240" w:before="240" w:lineRule="auto"/>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K Čl. II</w:t>
      </w:r>
    </w:p>
    <w:p w:rsidR="00000000" w:rsidDel="00000000" w:rsidP="00000000" w:rsidRDefault="00000000" w:rsidRPr="00000000" w14:paraId="0000001E">
      <w:pPr>
        <w:spacing w:after="240" w:befor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Stanovuje sa účinnosť navrhovaných zmien s ohľadom na predpokladaný priebeh legislatívneho procesu a primeranú legisvakačnú dobu.</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240" w:befor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2">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Šťastná A. J. Kocourková a B. Šprocha (2019), Parental Leave Policies and Second Births, A Comparison of Czechia and Slovakia, Population Research and Policy Review, 39: 415-437</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