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6BA34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3ED22B6A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FD86923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392816A3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C461F3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5FF27D40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1F931A6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6A53605B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74BBF92E" w14:textId="77CFE8B2" w:rsidR="001B23B7" w:rsidRPr="00612E08" w:rsidRDefault="008E263F" w:rsidP="00FC3F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CD57CB" w:rsidRPr="00CD57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zákona, ktorým sa mení a dopĺňa zákon č. 550/2003 Z. z. o probačných a mediačných úradníkoch a o zmene a doplnení niektorých zákonov v znení neskorších predpisov a ktorým sa menia a dopĺňajú niektoré zákony</w:t>
            </w:r>
            <w:r w:rsidR="00BB40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12E08" w:rsidRPr="00612E08" w14:paraId="0DE85A1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BA46CA3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62955BF5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42880" w14:textId="37722706" w:rsidR="001B23B7" w:rsidRPr="00612E08" w:rsidRDefault="005950CD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bookmarkStart w:id="0" w:name="_GoBack"/>
            <w:bookmarkEnd w:id="0"/>
            <w:r w:rsidR="00CD57CB" w:rsidRPr="00CD57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  <w:p w14:paraId="572286A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0F5C2C5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6F5C04A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CDE9B24" w14:textId="1E4E72D6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2A02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0F2F1C92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F3DBC9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E778E3E" w14:textId="6118FCBE" w:rsidR="001B23B7" w:rsidRPr="00612E08" w:rsidRDefault="00CD57CB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B98C7A0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29870B8B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D67BF8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02BFB4F" w14:textId="05AFDB28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254C7F0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4BE6532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3CD2A6A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7850B96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E9852F2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0FEC3B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8C1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5647381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B307E6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D14E" w14:textId="6612A1B9" w:rsidR="001B23B7" w:rsidRPr="00612E08" w:rsidRDefault="00782037" w:rsidP="00CD57C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</w:t>
            </w:r>
            <w:r w:rsidR="00CD57C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2025</w:t>
            </w:r>
          </w:p>
        </w:tc>
      </w:tr>
      <w:tr w:rsidR="00612E08" w:rsidRPr="00612E08" w14:paraId="42BA5D8B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AFF15C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391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ADF7413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A37C5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8740" w14:textId="3C18CF4A" w:rsidR="001B23B7" w:rsidRPr="00612E08" w:rsidRDefault="00811E75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November </w:t>
            </w:r>
            <w:r w:rsidR="00CD57C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2025</w:t>
            </w:r>
          </w:p>
        </w:tc>
      </w:tr>
      <w:tr w:rsidR="00612E08" w:rsidRPr="00612E08" w14:paraId="72172BE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74D4D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160083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DFD16C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047F52F6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909AB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1D64A231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AEE6B3" w14:textId="77777777" w:rsidR="00E70AC3" w:rsidRPr="00E70AC3" w:rsidRDefault="00E70AC3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0A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Doterajšia aplikačná prax a zmeny v spoločnosti v súvislosti s restoratívnou justíciou si vyžadujú, aby v tomto kontexte došlo k úprave obsahu vykonávaných činností v procese mediácie a probácie zo strany probačných a mediačných úradníkov, ale aj stanoveniu povinností na strane páchateľov. Na rozdiel od Slovenskej republiky je vo väčšine hospodársky vyspelých štátov v súčasnosti väčší počet osôb skôr pod dohľadom probačnej služby, ako osôb pod dohľadom väzenstva, a teda v ústavoch na výkon trestu odňatia slobody.</w:t>
            </w:r>
          </w:p>
          <w:p w14:paraId="28D54402" w14:textId="77777777" w:rsidR="00E70AC3" w:rsidRPr="00E70AC3" w:rsidRDefault="00E70AC3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89ED88C" w14:textId="77777777" w:rsidR="00E70AC3" w:rsidRPr="00E70AC3" w:rsidRDefault="00E70AC3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70A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Súčasný stav nespĺňa potreby aplikačnej praxe, ako aj štandardy iných moderných európskych krajín. Po viac ako 20 rokoch od prijatia pôvodnej úpravy tohto zákona, došlo k výrazným zmenám v právnej úprave na medzinárodnej scéne prostredníctvom veľkého počtu medzinárodných dokumentov, avšak aj napriek týmto skutočnostiam zákonodarca nepristúpil k výraznejšej zmene dotknutého právneho predpisu. Doposiaľ realizované zmeny mali skôr kozmetický dopad na výkon jednotlivých činností vo vzťahu k posilneniu kompetencií a profesionalizácii systému na rôznych úrovniach. V roku 2016 došlo na regionálnej úrovni (krajských súdov) k vytvoreniu pozície probačného a mediačného úradníka vo funkcii vedúceho štátneho zamestnanca, čím Ministerstvo spravodlivosti Slovenskej republiky splnilo formálnu úlohu vo vzťahu k decentralizovanému riadeniu. Na druhej strane však následné jednotlivé postupy vo vzťahu k výkonu ich činností neboli ukotvené, čo má v praxi za následok nejednotnosť výkonu, rozdielnosť prístupov, nepochopenie zámeru a cieľov uvedenej pozície. Nejednotnosť je prítomná aj v jednotlivých postupoch probačných a mediačných úradníkov naprieč Slovenskou republikou, v závislosti od jednotlivých okresov a krajov. </w:t>
            </w:r>
          </w:p>
          <w:p w14:paraId="20E621D7" w14:textId="77777777" w:rsidR="00E70AC3" w:rsidRPr="00E70AC3" w:rsidRDefault="00E70AC3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7AD0AAD" w14:textId="77777777" w:rsidR="00E70AC3" w:rsidRPr="00612E08" w:rsidRDefault="00E70AC3" w:rsidP="00FC3FC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Taktiež p</w:t>
            </w:r>
            <w:r w:rsidRPr="00E70A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rax preukázala pomerne komplikovaný proces od právoplatnosti rozhodnutia súdu až po samotné započatie výkonu trestu povinnej práce odsúdeným.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 w:rsidRPr="00E70A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oterajšia prax súvisiaca so zmenou zavádzania prvkov Súdnej mapy sa prejavila z hľadiska rýchlosti a účelovosti úkonov realizovania a nariaďovania trestu povinnej práce ako neefektívna.</w:t>
            </w:r>
          </w:p>
        </w:tc>
      </w:tr>
      <w:tr w:rsidR="00612E08" w:rsidRPr="00612E08" w14:paraId="0DB3BAC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39E5F1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38E5C772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0EC3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B439D60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BF95512" w14:textId="77777777" w:rsidR="00517657" w:rsidRDefault="00517657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17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Jedným zo základných cieľov návrhu zákona je vyzdvihnúť význam restoratívnych prístupov v trestnom konaní, zohľadniť postoj páchateľa, ktorý prevezme zodpovednosť za spáchaný trestný čin a spoločne s poškodeným (v mediácii) dospejú k vzájomnej dohode na odstránení ujmy vzniknutej v príčinnej súvislosti s trestným činom, čo </w:t>
            </w:r>
            <w:r w:rsidRPr="00517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sa môže premietnuť do umožnenia skoršieho podmienečného prepustenia z výkonu trestu odňatia slobody a podporiť tak úspešnejšiu reintegráciu páchateľa do spoločnosti.</w:t>
            </w:r>
          </w:p>
          <w:p w14:paraId="574194A4" w14:textId="77777777" w:rsidR="00AB1A1B" w:rsidRDefault="00AB1A1B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9F03039" w14:textId="3F832B04" w:rsidR="00AB1A1B" w:rsidRPr="00AB1A1B" w:rsidRDefault="00AB1A1B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Cieľom</w:t>
            </w:r>
            <w:r w:rsid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návrhu zákona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je</w:t>
            </w:r>
            <w:r w:rsidR="00D665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okrem iného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precizovať jednotlivé činnosti probačného a mediačného úradníka do</w:t>
            </w:r>
            <w:r w:rsidR="00D665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kvalitnejšej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podoby, ktorá exaktnejšie </w:t>
            </w:r>
            <w:r w:rsidR="00D665CA"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posilňuje 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jeho mandát, </w:t>
            </w:r>
            <w:r w:rsidR="00D665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ktorá korešponduje aj s európskymi štandardmi. </w:t>
            </w:r>
            <w:r w:rsidR="001B7A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Jedným z parciálnych cieľov 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návrhu zákona je na podklade doterajšej praxe </w:t>
            </w:r>
            <w:r w:rsidR="001B7A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zákonne vymedziť</w:t>
            </w:r>
            <w:r w:rsidR="001B7A4A"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B7A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kompetencie</w:t>
            </w:r>
            <w:r w:rsidR="001B7A4A"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B7A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 činnosti 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probačného a mediačného úradníka vo funkcii vedúceho</w:t>
            </w:r>
            <w:r w:rsidR="001B7A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probačného a mediačného úradníka</w:t>
            </w:r>
            <w:r w:rsidR="00D665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</w:t>
            </w:r>
            <w:r w:rsidRPr="00AB1A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doplniť aktuálnu úpravu o </w:t>
            </w:r>
            <w:r w:rsidR="001B7A4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legálnu definíciu probačného dohľadu a mediácie v trestnom konaní vrátene možnosti realizácie mediácie pri obzvlášť závažných trestných činoch</w:t>
            </w:r>
            <w:r w:rsid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  <w:p w14:paraId="5E76A99C" w14:textId="77777777" w:rsidR="00517657" w:rsidRDefault="00517657" w:rsidP="00AB1A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955BAA3" w14:textId="3B0E85FE" w:rsidR="00F45C4F" w:rsidRPr="00612E08" w:rsidRDefault="00F45C4F" w:rsidP="00FC3F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Ďalším c</w:t>
            </w:r>
            <w:r w:rsidRPr="00F45C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ieľom tejto úpravy je </w:t>
            </w:r>
            <w:r w:rsid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zefektívniť</w:t>
            </w:r>
            <w:r w:rsidRPr="00F45C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debyrokratizovať procesy medzi probačnými a mediačnými úradníkmi a súdmi, okrem iného i presunom kompetencií zo sudcov na probačných a mediačných úradníkov pri treste povinnej práce.</w:t>
            </w:r>
          </w:p>
        </w:tc>
      </w:tr>
      <w:tr w:rsidR="00612E08" w:rsidRPr="00612E08" w14:paraId="305A1A9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213E2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612E08" w:rsidRPr="00612E08" w14:paraId="50657092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9C93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1697169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530C3F3" w14:textId="0097E659" w:rsidR="00BB40BF" w:rsidRDefault="00BB40BF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 sa dotkne priamo nasledujúcich subjektov: </w:t>
            </w:r>
            <w:r w:rsidR="00A3078B" w:rsidRPr="00BB40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Probační a mediační úradníci, súdy, Ministerstvo spravodlivosti Slovenskej republiky, Justičná akadémia, Zbor väzenskej a justičnej stráže, Policajný zbor, obecná polícia</w:t>
            </w:r>
            <w:r w:rsidR="00F45C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A3078B" w:rsidRPr="00BB40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61E4BE4F" w14:textId="77777777" w:rsidR="00D665CA" w:rsidRDefault="00D665CA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ADA3663" w14:textId="77777777" w:rsidR="00A3078B" w:rsidRPr="00BB40BF" w:rsidRDefault="00BB40BF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 sa dotkne nepriamo nasledujúcich subjektov: </w:t>
            </w:r>
            <w:r w:rsidR="00A3078B" w:rsidRPr="00BB40B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obvinení, odsúdení, poskytovatelia práce.  </w:t>
            </w:r>
          </w:p>
        </w:tc>
      </w:tr>
      <w:tr w:rsidR="00612E08" w:rsidRPr="00612E08" w14:paraId="322486C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9C6D93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57BB1BFC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2789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7CE9614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04660AD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46F78C03" w14:textId="77777777" w:rsidR="006817B3" w:rsidRDefault="006817B3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1C32DA7" w14:textId="77777777" w:rsidR="006817B3" w:rsidRPr="006817B3" w:rsidRDefault="006817B3" w:rsidP="00FC3F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Problémy definované v </w:t>
            </w:r>
            <w:r w:rsidRP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  <w:r w:rsidRP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materiáli</w:t>
            </w:r>
            <w:r w:rsidRP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nie je možné odstrániť iným spôsobom, ako zmenou a doplnením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predmetných zákonov</w:t>
            </w:r>
            <w:r w:rsidRPr="006817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FC3F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Nulový variant by znamenal pretrvanie </w:t>
            </w:r>
            <w:r w:rsidR="00313F4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nevyhovujúceho </w:t>
            </w:r>
            <w:r w:rsidR="00FC3F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stravu popísaného v bode 2</w:t>
            </w:r>
            <w:r w:rsidR="00313F4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nesplnenie úloh zadefinovaných v Programovanom vyhlásení vlády na roky 2023 - 2027</w:t>
            </w:r>
            <w:r w:rsidR="00FC3FC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14:paraId="2AE8B50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2D74D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666F8916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757B4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02061873" w14:textId="5B9D7751" w:rsidR="001B23B7" w:rsidRPr="00612E08" w:rsidRDefault="005D7996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29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E4B138" w14:textId="7A30E533" w:rsidR="001B23B7" w:rsidRPr="00612E08" w:rsidRDefault="005D7996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29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2D7B486B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AF65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42B178FD" w14:textId="3C87F25F" w:rsidR="00C30483" w:rsidRPr="00612E08" w:rsidRDefault="00C30483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FB59ED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D9607C9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7021B5C7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0DDE491F" w14:textId="77777777">
              <w:trPr>
                <w:trHeight w:val="90"/>
              </w:trPr>
              <w:tc>
                <w:tcPr>
                  <w:tcW w:w="8643" w:type="dxa"/>
                </w:tcPr>
                <w:p w14:paraId="659B321C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Uveďte, či v predkladanom návrhu právneho predpisu dochádza ku goldplatingu</w:t>
                  </w:r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, resp. či ku goldplatingu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7E902350" w14:textId="77777777">
              <w:trPr>
                <w:trHeight w:val="296"/>
              </w:trPr>
              <w:tc>
                <w:tcPr>
                  <w:tcW w:w="8643" w:type="dxa"/>
                </w:tcPr>
                <w:p w14:paraId="23A7E1C9" w14:textId="79300AD9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0483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7A8DA658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2733855E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12E08" w:rsidRPr="00612E08" w14:paraId="0DE98FF8" w14:textId="77777777">
              <w:trPr>
                <w:trHeight w:val="296"/>
              </w:trPr>
              <w:tc>
                <w:tcPr>
                  <w:tcW w:w="8643" w:type="dxa"/>
                </w:tcPr>
                <w:p w14:paraId="7AA7AECB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444D810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89CB2CE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7692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5B0D0B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8454A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153E7EBD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3662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3B2BB3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7AC4E6AC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ED24F70" w14:textId="656153B0" w:rsidR="00C30483" w:rsidRPr="00C30483" w:rsidRDefault="00606868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Preskúmanie účelnosti sa navrhuje 2 roky od účinnosti návrhu zákona, vzhľadom na nastavenie nových procesov v otázke nariaďovania výkonu trestu povinnej práce. </w:t>
            </w:r>
            <w:r w:rsidRPr="006068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Kritérium predstavuje zhodnot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enie debyrokratizácie postupov vo</w:t>
            </w:r>
            <w:r w:rsidRPr="006068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vzťahu sudca - probačný a mediačný úradník a zhodnotenie efektívnosti a účelnosti predložených plánov rozvoja jednotlivých vedúcich pro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bačných a mediačných úradníkov</w:t>
            </w:r>
            <w:r w:rsidR="00C30483" w:rsidRPr="00C304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14:paraId="19FCD80F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90E6AA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6EDBE9A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9B618A6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9DC7810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49F6DCE5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E852A4A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5B41E57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3BE49CD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3F9730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612E08" w:rsidRPr="00612E08" w14:paraId="2453EFA3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622262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71E5021" w14:textId="2BA0FC06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0F4D10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04384F" w14:textId="39AF0C32" w:rsidR="001B23B7" w:rsidRPr="00612E08" w:rsidRDefault="00CD57CB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BF11A1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B82099F" w14:textId="3BF2CD6E"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6B7CD84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997CFD6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31CF9E9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49AC343D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6E5CE4C5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CC146E2" w14:textId="5F168562"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C94CE8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981D0C" w14:textId="69CCC1DE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9F3B1D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3AB94A3" w14:textId="499393A4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720789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711D802A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00D200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291A957" w14:textId="5CD30D3B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A6CCA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5CC305D" w14:textId="0A9F4F2C" w:rsidR="003145AE" w:rsidRPr="00612E08" w:rsidRDefault="00CD57C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68355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9D3A82B" w14:textId="612F2C12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7E757BC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DFC8AF4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CAC64B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6525E89C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A599FCE" w14:textId="6F9D92C8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49AB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7BF780D" w14:textId="0AD3F363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D7F4F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B9EBD0" w14:textId="4D80C226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7CE7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035D2AF3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C6B6ECF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86CF92" w14:textId="66EADE91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5DBBF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C01B5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A55FE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81D7ED" w14:textId="48ACC7A0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7319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ECF7233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8456DD8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A93B6D9" w14:textId="74CF5288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A590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96D1A6" w14:textId="73BF43FF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5BCF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85E827A" w14:textId="705F3BC2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782F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FFF5587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5CE12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1373C3D" w14:textId="63B437F6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0EAF2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16321F9" w14:textId="59DD3484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31B1D7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246D13A" w14:textId="6692BDAC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1D553DE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F48FC61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180D96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672161E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6B646DF" w14:textId="715F58F2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C98BF7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40B49FC" w14:textId="5817862E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223EC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CCF709F" w14:textId="2FE5942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20682B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CE0A69A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E070F5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FE58C5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4460E33" w14:textId="5C06EFC2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B622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1C277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E4DF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E0A9A8" w14:textId="1352C85F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781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11C9A0E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1644E2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016A001" w14:textId="589E56C0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539E7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68B3034" w14:textId="6BAD595F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51A3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8AF22B" w14:textId="44CDE7F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914B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6697389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4EE24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A4C8E4C" w14:textId="52DBFDF0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BC9C9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78E522" w14:textId="2361A1F1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B1D4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39ECAB0" w14:textId="41681DC1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2ADFD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4367B53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6824A8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72DFC1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4FEFBE7" w14:textId="580052F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2B27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49E0C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01C15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C8236C9" w14:textId="17DE8E95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78E4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3223C057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925F75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08EBCCB" w14:textId="35D6D1C9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D78B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73CA41A" w14:textId="7F561333" w:rsidR="007F587A" w:rsidRPr="00612E08" w:rsidRDefault="00CD57C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0461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A3DFFF4" w14:textId="6726A5AE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1097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531ED010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969B5B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2AC0D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F5F31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3A6ED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7C0EA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0C3A6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CE8DB3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1016DDF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020CCF4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5638FFE" w14:textId="440BE333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97FDE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CF57A90" w14:textId="30F5D6DD" w:rsidR="000F2BE9" w:rsidRPr="00612E08" w:rsidRDefault="00CD57C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6BBDC1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05B6DFA" w14:textId="23E15718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E96F9FE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BB9E3E8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EE0F3BC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6F3201A" w14:textId="5A580B8F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23771D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39D5C11" w14:textId="1C5CC9E6" w:rsidR="000F2BE9" w:rsidRPr="00612E08" w:rsidRDefault="00CD57C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E1CB6B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F45C081" w14:textId="0D74295D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F6FFA3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4E8F2BCE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569375D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7DBCD5" w14:textId="3EF934D6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20D3F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98309DE" w14:textId="7AE0BCD3" w:rsidR="00A340BB" w:rsidRPr="00612E08" w:rsidRDefault="00CD57C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E7DA4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C6B6F3" w14:textId="1173B35E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54EDC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65906E87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51DB455B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ED1213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24521138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400A7F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0838D53A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758B66A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715AB7A7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04475E2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1D6B2E74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3E1D954" w14:textId="77777777"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7A5B4667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AA8C3EC" w14:textId="77777777" w:rsidR="001B23B7" w:rsidRPr="00F60DC7" w:rsidRDefault="00F60DC7" w:rsidP="00F60DC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462425">
              <w:rPr>
                <w:rFonts w:ascii="Times New Roman" w:eastAsia="Calibri" w:hAnsi="Times New Roman" w:cs="Times New Roman"/>
                <w:sz w:val="20"/>
                <w:szCs w:val="20"/>
              </w:rPr>
              <w:t>Návrh zákona sa dotýka iba inštitucionálneho a organizačného zabezpečenia výkonu probácie a mediácie a trestu povinnej práce za účelom ich efektívnejšieho využitia. Návrh zákona však nijak nemení rozsah práv a povinností z pohľadu obvineného</w:t>
            </w:r>
            <w:r w:rsidRPr="00F60DC7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5770FACB" w14:textId="77777777" w:rsidR="00F60DC7" w:rsidRPr="00612E08" w:rsidRDefault="00F60DC7" w:rsidP="00F60DC7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5F3BA6F0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6B522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0EBEFC40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404C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Uveďte údaje na kontaktnú osobu, ktorú je možné kontaktovať v súvislosti s posúdením vybraných vplyvov.</w:t>
            </w:r>
          </w:p>
          <w:p w14:paraId="692F67CB" w14:textId="77777777" w:rsidR="00A3078B" w:rsidRDefault="00A3078B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FA5496F" w14:textId="77777777" w:rsidR="00462425" w:rsidRDefault="0075129C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Mgr. Michal Ragan</w:t>
            </w:r>
          </w:p>
          <w:p w14:paraId="0B671024" w14:textId="77777777" w:rsidR="0075129C" w:rsidRPr="007A75A5" w:rsidRDefault="0075129C" w:rsidP="0075129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75A5">
              <w:rPr>
                <w:rFonts w:ascii="Times New Roman" w:hAnsi="Times New Roman" w:cs="Times New Roman"/>
                <w:sz w:val="20"/>
              </w:rPr>
              <w:t>Ministerstvo spravodlivosti Slovenskej republiky</w:t>
            </w:r>
          </w:p>
          <w:p w14:paraId="0BE2D932" w14:textId="77777777" w:rsidR="0075129C" w:rsidRPr="007A75A5" w:rsidRDefault="0075129C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75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Račianska 71, 813 11 Bratislava</w:t>
            </w:r>
          </w:p>
          <w:p w14:paraId="18B31BC6" w14:textId="063A374C" w:rsidR="0075129C" w:rsidRPr="007A75A5" w:rsidRDefault="0075129C" w:rsidP="0075129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D06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michal.ragan@justice.sk</w:t>
            </w:r>
          </w:p>
          <w:p w14:paraId="560B68C4" w14:textId="6FC3D201" w:rsidR="0075129C" w:rsidRPr="00A3078B" w:rsidRDefault="0075129C" w:rsidP="007512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02/888 91 272</w:t>
            </w:r>
          </w:p>
        </w:tc>
      </w:tr>
      <w:tr w:rsidR="00612E08" w:rsidRPr="00612E08" w14:paraId="5A2C048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FDFDCF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05826D3C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5CBD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59BE1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FDD462D" w14:textId="77777777" w:rsidR="001B23B7" w:rsidRDefault="00A3078B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Pr="00A307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ávrh zákona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je</w:t>
            </w:r>
            <w:r w:rsidRPr="00A307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výstupom pracovnej skupiny zriadenej Ministerstvom spravodlivosti Slovenskej republiky na prípravu legislatívnych zmien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oblasti probácie a mediácie v trestnom konaní, pričom výstupy pracovnej skupiny vychádzajú najmä z potrieb aplikačnej praxe.</w:t>
            </w:r>
          </w:p>
          <w:p w14:paraId="56DA086F" w14:textId="77777777" w:rsidR="00A3078B" w:rsidRPr="00A3078B" w:rsidRDefault="00A3078B" w:rsidP="00A30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5A9E91A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7A5414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19C640A0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02C4DC5A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0866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66DE5630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C0FFB5A" w14:textId="0456BCE3" w:rsidR="001B23B7" w:rsidRPr="00612E08" w:rsidRDefault="005D799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C2A6371" w14:textId="4DC3394C" w:rsidR="001B23B7" w:rsidRPr="00612E08" w:rsidRDefault="005D799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6135C548" w14:textId="7124E68E" w:rsidR="001B23B7" w:rsidRPr="00612E08" w:rsidRDefault="005D799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7A9D5304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086A9A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927466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DB0B5C9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5461C1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679B44E3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7F3AD48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12CBC8C4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EF850A2" w14:textId="68649F1E" w:rsidR="001B23B7" w:rsidRPr="00612E08" w:rsidRDefault="005D799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673A07A1" w14:textId="49EF6A88" w:rsidR="001B23B7" w:rsidRPr="00612E08" w:rsidRDefault="005D799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38438ED8" w14:textId="0FD14998" w:rsidR="001B23B7" w:rsidRPr="00612E08" w:rsidRDefault="005D799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EE1C7F1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26C03FF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63CC2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AAEA110" w14:textId="77777777" w:rsidR="00FB4798" w:rsidRPr="00612E08" w:rsidRDefault="00FB4798"/>
    <w:sectPr w:rsidR="00FB4798" w:rsidRPr="00612E08" w:rsidSect="00C6347B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FDF56" w14:textId="77777777" w:rsidR="005D7996" w:rsidRDefault="005D7996" w:rsidP="001B23B7">
      <w:pPr>
        <w:spacing w:after="0" w:line="240" w:lineRule="auto"/>
      </w:pPr>
      <w:r>
        <w:separator/>
      </w:r>
    </w:p>
  </w:endnote>
  <w:endnote w:type="continuationSeparator" w:id="0">
    <w:p w14:paraId="008D0A30" w14:textId="77777777" w:rsidR="005D7996" w:rsidRDefault="005D7996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07573605"/>
      <w:docPartObj>
        <w:docPartGallery w:val="Page Numbers (Bottom of Page)"/>
        <w:docPartUnique/>
      </w:docPartObj>
    </w:sdtPr>
    <w:sdtEndPr/>
    <w:sdtContent>
      <w:p w14:paraId="00C4764E" w14:textId="5B4AFA94" w:rsidR="00C6347B" w:rsidRPr="00C6347B" w:rsidRDefault="00C6347B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34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34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34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50C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634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6FE30A" w14:textId="77777777" w:rsidR="00C6347B" w:rsidRPr="00C6347B" w:rsidRDefault="00C6347B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702E2" w14:textId="77777777" w:rsidR="005D7996" w:rsidRDefault="005D7996" w:rsidP="001B23B7">
      <w:pPr>
        <w:spacing w:after="0" w:line="240" w:lineRule="auto"/>
      </w:pPr>
      <w:r>
        <w:separator/>
      </w:r>
    </w:p>
  </w:footnote>
  <w:footnote w:type="continuationSeparator" w:id="0">
    <w:p w14:paraId="412ABAEE" w14:textId="77777777" w:rsidR="005D7996" w:rsidRDefault="005D7996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0CB6"/>
    <w:rsid w:val="000D348F"/>
    <w:rsid w:val="000F2BE9"/>
    <w:rsid w:val="00105045"/>
    <w:rsid w:val="00113AE4"/>
    <w:rsid w:val="00156064"/>
    <w:rsid w:val="00187182"/>
    <w:rsid w:val="001B23B7"/>
    <w:rsid w:val="001B7A4A"/>
    <w:rsid w:val="001E3562"/>
    <w:rsid w:val="00203EE3"/>
    <w:rsid w:val="002243BB"/>
    <w:rsid w:val="0023360B"/>
    <w:rsid w:val="00243652"/>
    <w:rsid w:val="002F415E"/>
    <w:rsid w:val="002F6ADB"/>
    <w:rsid w:val="00313F40"/>
    <w:rsid w:val="003145AE"/>
    <w:rsid w:val="003553ED"/>
    <w:rsid w:val="00363751"/>
    <w:rsid w:val="003A057B"/>
    <w:rsid w:val="003A381E"/>
    <w:rsid w:val="003D5131"/>
    <w:rsid w:val="00411898"/>
    <w:rsid w:val="0045745D"/>
    <w:rsid w:val="00462425"/>
    <w:rsid w:val="0049476D"/>
    <w:rsid w:val="004960B8"/>
    <w:rsid w:val="004A4383"/>
    <w:rsid w:val="004B050A"/>
    <w:rsid w:val="004C3DD4"/>
    <w:rsid w:val="004C6831"/>
    <w:rsid w:val="004E5628"/>
    <w:rsid w:val="00517657"/>
    <w:rsid w:val="00544075"/>
    <w:rsid w:val="00591EC6"/>
    <w:rsid w:val="00591ED3"/>
    <w:rsid w:val="005950CD"/>
    <w:rsid w:val="005D7996"/>
    <w:rsid w:val="00606868"/>
    <w:rsid w:val="00612E08"/>
    <w:rsid w:val="006817B3"/>
    <w:rsid w:val="00692B01"/>
    <w:rsid w:val="00695DA9"/>
    <w:rsid w:val="006F511E"/>
    <w:rsid w:val="006F678E"/>
    <w:rsid w:val="006F6B62"/>
    <w:rsid w:val="00720322"/>
    <w:rsid w:val="0075129C"/>
    <w:rsid w:val="0075197E"/>
    <w:rsid w:val="00761208"/>
    <w:rsid w:val="007756BE"/>
    <w:rsid w:val="00782037"/>
    <w:rsid w:val="007B40C1"/>
    <w:rsid w:val="007C5312"/>
    <w:rsid w:val="007D3303"/>
    <w:rsid w:val="007D6F2C"/>
    <w:rsid w:val="007F587A"/>
    <w:rsid w:val="0080042A"/>
    <w:rsid w:val="00811E75"/>
    <w:rsid w:val="00865E81"/>
    <w:rsid w:val="008801B5"/>
    <w:rsid w:val="00881E07"/>
    <w:rsid w:val="008A281F"/>
    <w:rsid w:val="008B222D"/>
    <w:rsid w:val="008C79B7"/>
    <w:rsid w:val="008E263F"/>
    <w:rsid w:val="008E706D"/>
    <w:rsid w:val="009251BD"/>
    <w:rsid w:val="009431E3"/>
    <w:rsid w:val="009475F5"/>
    <w:rsid w:val="009717F5"/>
    <w:rsid w:val="0098472E"/>
    <w:rsid w:val="009A654D"/>
    <w:rsid w:val="009C424C"/>
    <w:rsid w:val="009E09F7"/>
    <w:rsid w:val="009F3693"/>
    <w:rsid w:val="009F4832"/>
    <w:rsid w:val="00A3078B"/>
    <w:rsid w:val="00A340BB"/>
    <w:rsid w:val="00A60413"/>
    <w:rsid w:val="00A7788F"/>
    <w:rsid w:val="00AB1A1B"/>
    <w:rsid w:val="00AB5612"/>
    <w:rsid w:val="00AC30D6"/>
    <w:rsid w:val="00AE22E8"/>
    <w:rsid w:val="00B00B6E"/>
    <w:rsid w:val="00B547F5"/>
    <w:rsid w:val="00B84F87"/>
    <w:rsid w:val="00BA2BF4"/>
    <w:rsid w:val="00BB40BF"/>
    <w:rsid w:val="00C30483"/>
    <w:rsid w:val="00C44E5B"/>
    <w:rsid w:val="00C6347B"/>
    <w:rsid w:val="00C7442C"/>
    <w:rsid w:val="00C86714"/>
    <w:rsid w:val="00C94E4E"/>
    <w:rsid w:val="00CA67A0"/>
    <w:rsid w:val="00CB08AE"/>
    <w:rsid w:val="00CD57CB"/>
    <w:rsid w:val="00CD6E04"/>
    <w:rsid w:val="00CE6AAE"/>
    <w:rsid w:val="00CF1A25"/>
    <w:rsid w:val="00D069A6"/>
    <w:rsid w:val="00D2313B"/>
    <w:rsid w:val="00D50F1E"/>
    <w:rsid w:val="00D665CA"/>
    <w:rsid w:val="00DE1275"/>
    <w:rsid w:val="00DF357C"/>
    <w:rsid w:val="00E440B4"/>
    <w:rsid w:val="00E70AC3"/>
    <w:rsid w:val="00ED165A"/>
    <w:rsid w:val="00ED1AC0"/>
    <w:rsid w:val="00EF5EAB"/>
    <w:rsid w:val="00F45C4F"/>
    <w:rsid w:val="00F50A84"/>
    <w:rsid w:val="00F60DC7"/>
    <w:rsid w:val="00F87681"/>
    <w:rsid w:val="00FA02DB"/>
    <w:rsid w:val="00FB4798"/>
    <w:rsid w:val="00F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72E5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3078B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B7A4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B7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B7A4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B7A4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7A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7A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ADB9231-3B9A-4103-B23F-995B33ED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HANÁKOVÁ Michaela</cp:lastModifiedBy>
  <cp:revision>26</cp:revision>
  <cp:lastPrinted>2026-03-18T08:17:00Z</cp:lastPrinted>
  <dcterms:created xsi:type="dcterms:W3CDTF">2025-07-27T14:43:00Z</dcterms:created>
  <dcterms:modified xsi:type="dcterms:W3CDTF">2026-03-18T08:29:00Z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