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19FE2" w14:textId="77777777" w:rsidR="00FA1299" w:rsidRDefault="00FA1299" w:rsidP="00FA1299">
      <w:pPr>
        <w:jc w:val="center"/>
        <w:rPr>
          <w:rFonts w:ascii="Times New Roman" w:hAnsi="Times New Roman"/>
          <w:b/>
          <w:bCs/>
          <w:sz w:val="24"/>
          <w:szCs w:val="24"/>
        </w:rPr>
      </w:pPr>
      <w:r>
        <w:rPr>
          <w:rFonts w:ascii="Times New Roman" w:hAnsi="Times New Roman"/>
          <w:b/>
          <w:bCs/>
          <w:sz w:val="24"/>
          <w:szCs w:val="24"/>
        </w:rPr>
        <w:t>D ô v o d o v á   s p r á v a</w:t>
      </w:r>
    </w:p>
    <w:p w14:paraId="2EAF7579" w14:textId="77777777" w:rsidR="00FA1299" w:rsidRDefault="00FA1299" w:rsidP="00FA1299">
      <w:pPr>
        <w:shd w:val="clear" w:color="auto" w:fill="FFFFFF"/>
        <w:spacing w:after="0" w:line="240" w:lineRule="auto"/>
        <w:jc w:val="both"/>
        <w:rPr>
          <w:rFonts w:ascii="Times New Roman" w:hAnsi="Times New Roman"/>
          <w:b/>
          <w:bCs/>
          <w:sz w:val="24"/>
          <w:szCs w:val="24"/>
        </w:rPr>
      </w:pPr>
    </w:p>
    <w:p w14:paraId="1C3A6AAA" w14:textId="77777777" w:rsidR="00FA1299" w:rsidRDefault="00FA1299" w:rsidP="00FA1299">
      <w:pPr>
        <w:ind w:firstLine="708"/>
        <w:rPr>
          <w:rFonts w:ascii="Times New Roman" w:hAnsi="Times New Roman"/>
          <w:b/>
          <w:bCs/>
          <w:sz w:val="24"/>
          <w:szCs w:val="24"/>
        </w:rPr>
      </w:pPr>
      <w:r>
        <w:rPr>
          <w:rFonts w:ascii="Times New Roman" w:hAnsi="Times New Roman"/>
          <w:b/>
          <w:bCs/>
          <w:sz w:val="24"/>
          <w:szCs w:val="24"/>
        </w:rPr>
        <w:t xml:space="preserve">A. Všeobecná časť </w:t>
      </w:r>
    </w:p>
    <w:p w14:paraId="081ACF15" w14:textId="77777777" w:rsidR="00FA1299"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shd w:val="clear" w:color="auto" w:fill="FFFFFF"/>
        </w:rPr>
        <w:t xml:space="preserve">Návrh zákona, ktorým sa dopĺňa zákon </w:t>
      </w:r>
      <w:r>
        <w:rPr>
          <w:rFonts w:ascii="Times New Roman" w:eastAsia="Times New Roman" w:hAnsi="Times New Roman" w:cs="Times New Roman"/>
          <w:color w:val="000000"/>
          <w:sz w:val="24"/>
          <w:szCs w:val="24"/>
          <w:lang w:eastAsia="sk-SK"/>
        </w:rPr>
        <w:t xml:space="preserve">č. 461/2003 Z. z. o sociálnom poistení v znení neskorších predpisov predkladajú na rokovanie Národnej rady Slovenskej republiky poslanci Národnej rady Slovenskej republiky </w:t>
      </w:r>
      <w:r>
        <w:rPr>
          <w:rFonts w:ascii="Times New Roman" w:hAnsi="Times New Roman" w:cs="Times New Roman"/>
          <w:sz w:val="24"/>
          <w:szCs w:val="24"/>
        </w:rPr>
        <w:t xml:space="preserve">Vladimíra </w:t>
      </w:r>
      <w:proofErr w:type="spellStart"/>
      <w:r>
        <w:rPr>
          <w:rFonts w:ascii="Times New Roman" w:hAnsi="Times New Roman" w:cs="Times New Roman"/>
          <w:sz w:val="24"/>
          <w:szCs w:val="24"/>
        </w:rPr>
        <w:t>Marcinková</w:t>
      </w:r>
      <w:proofErr w:type="spellEnd"/>
      <w:r>
        <w:rPr>
          <w:rFonts w:ascii="Times New Roman" w:hAnsi="Times New Roman" w:cs="Times New Roman"/>
          <w:sz w:val="24"/>
          <w:szCs w:val="24"/>
        </w:rPr>
        <w:t xml:space="preserve"> a Vladimír </w:t>
      </w:r>
      <w:proofErr w:type="spellStart"/>
      <w:r>
        <w:rPr>
          <w:rFonts w:ascii="Times New Roman" w:hAnsi="Times New Roman" w:cs="Times New Roman"/>
          <w:sz w:val="24"/>
          <w:szCs w:val="24"/>
        </w:rPr>
        <w:t>Ledecký</w:t>
      </w:r>
      <w:proofErr w:type="spellEnd"/>
      <w:r>
        <w:rPr>
          <w:rFonts w:ascii="Times New Roman" w:hAnsi="Times New Roman" w:cs="Times New Roman"/>
          <w:sz w:val="24"/>
          <w:szCs w:val="24"/>
        </w:rPr>
        <w:t>.</w:t>
      </w:r>
    </w:p>
    <w:p w14:paraId="07870B82" w14:textId="77777777" w:rsidR="00FA1299" w:rsidRDefault="00FA1299" w:rsidP="00FA1299">
      <w:pPr>
        <w:shd w:val="clear" w:color="auto" w:fill="FFFFFF"/>
        <w:spacing w:after="0" w:line="240" w:lineRule="auto"/>
        <w:ind w:firstLine="708"/>
        <w:jc w:val="both"/>
        <w:outlineLvl w:val="1"/>
        <w:rPr>
          <w:rFonts w:ascii="Times New Roman" w:hAnsi="Times New Roman" w:cs="Times New Roman"/>
          <w:color w:val="0000FF"/>
          <w:sz w:val="24"/>
          <w:szCs w:val="24"/>
        </w:rPr>
      </w:pPr>
    </w:p>
    <w:p w14:paraId="62D13A83" w14:textId="77777777" w:rsidR="00FA1299" w:rsidRDefault="00FA1299" w:rsidP="00FA1299">
      <w:pPr>
        <w:shd w:val="clear" w:color="auto" w:fill="FFFFFF"/>
        <w:spacing w:after="0" w:line="240" w:lineRule="auto"/>
        <w:ind w:firstLine="708"/>
        <w:jc w:val="both"/>
        <w:outlineLvl w:val="1"/>
        <w:rPr>
          <w:rFonts w:ascii="Times New Roman" w:hAnsi="Times New Roman" w:cs="Times New Roman"/>
          <w:b/>
          <w:bCs/>
          <w:sz w:val="24"/>
          <w:szCs w:val="24"/>
        </w:rPr>
      </w:pPr>
      <w:r w:rsidRPr="004C3D03">
        <w:rPr>
          <w:rFonts w:ascii="Times New Roman" w:hAnsi="Times New Roman" w:cs="Times New Roman"/>
          <w:b/>
          <w:bCs/>
          <w:sz w:val="24"/>
          <w:szCs w:val="24"/>
        </w:rPr>
        <w:t xml:space="preserve">Cieľom návrhu je zaviesť </w:t>
      </w:r>
      <w:r>
        <w:rPr>
          <w:rFonts w:ascii="Times New Roman" w:hAnsi="Times New Roman" w:cs="Times New Roman"/>
          <w:b/>
          <w:bCs/>
          <w:sz w:val="24"/>
          <w:szCs w:val="24"/>
        </w:rPr>
        <w:t>rovnakú</w:t>
      </w:r>
      <w:r w:rsidRPr="004C3D03">
        <w:rPr>
          <w:rFonts w:ascii="Times New Roman" w:hAnsi="Times New Roman" w:cs="Times New Roman"/>
          <w:b/>
          <w:bCs/>
          <w:sz w:val="24"/>
          <w:szCs w:val="24"/>
        </w:rPr>
        <w:t xml:space="preserve"> ochrannú lehotu na účely materského, ktorá je v súčasnosti viazaná na predpokladaný termín pôrodu, aj pre širší okruh osôb, ktoré nie sú biologickou matkou dieťaťa, ale sa o dieťa starajú podľa osobitného predpisu</w:t>
      </w:r>
      <w:r>
        <w:rPr>
          <w:rFonts w:ascii="Times New Roman" w:hAnsi="Times New Roman" w:cs="Times New Roman"/>
          <w:b/>
          <w:bCs/>
          <w:sz w:val="24"/>
          <w:szCs w:val="24"/>
        </w:rPr>
        <w:t xml:space="preserve"> a</w:t>
      </w:r>
      <w:r w:rsidRPr="00DA4E73">
        <w:rPr>
          <w:rFonts w:ascii="Times New Roman" w:hAnsi="Times New Roman" w:cs="Times New Roman"/>
          <w:b/>
          <w:bCs/>
          <w:sz w:val="24"/>
          <w:szCs w:val="24"/>
        </w:rPr>
        <w:t xml:space="preserve"> spĺňajú podmienky na vznik nároku na materské.</w:t>
      </w:r>
    </w:p>
    <w:p w14:paraId="0FBEADF3" w14:textId="77777777" w:rsidR="00FA1299" w:rsidRDefault="00FA1299" w:rsidP="00FA1299">
      <w:pPr>
        <w:shd w:val="clear" w:color="auto" w:fill="FFFFFF"/>
        <w:spacing w:after="0" w:line="240" w:lineRule="auto"/>
        <w:ind w:firstLine="708"/>
        <w:jc w:val="both"/>
        <w:outlineLvl w:val="1"/>
        <w:rPr>
          <w:rFonts w:ascii="Times New Roman" w:hAnsi="Times New Roman" w:cs="Times New Roman"/>
          <w:b/>
          <w:bCs/>
          <w:sz w:val="24"/>
          <w:szCs w:val="24"/>
        </w:rPr>
      </w:pPr>
    </w:p>
    <w:p w14:paraId="21240E82" w14:textId="77777777" w:rsidR="00FA1299"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Na základe v súčasnosti platnej právnej úpravy, konkrétne § 32 ods. 2 písm. b) a c) zákona o sociálnom poistení platí, že ochranná lehota</w:t>
      </w:r>
    </w:p>
    <w:p w14:paraId="7F4D52C9" w14:textId="77777777" w:rsidR="00FA1299"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p>
    <w:p w14:paraId="546DE6C0" w14:textId="77777777" w:rsidR="00FA1299" w:rsidRDefault="00FA1299" w:rsidP="00FA1299">
      <w:pPr>
        <w:pStyle w:val="Odsekzoznamu"/>
        <w:numPr>
          <w:ilvl w:val="0"/>
          <w:numId w:val="1"/>
        </w:numPr>
        <w:shd w:val="clear" w:color="auto" w:fill="FFFFFF"/>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poistenkyne, ktorej nemocenské poistenie zaniklo v období 42 týždňov pred očakávaným dňom pôrodu prvýkrát určeným lekárom, je osem mesiacov,</w:t>
      </w:r>
    </w:p>
    <w:p w14:paraId="173A25CD" w14:textId="77777777" w:rsidR="00FA1299"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p>
    <w:p w14:paraId="2CC8D8FB" w14:textId="77777777" w:rsidR="00FA1299" w:rsidRDefault="00FA1299" w:rsidP="00FA1299">
      <w:pPr>
        <w:pStyle w:val="Odsekzoznamu"/>
        <w:numPr>
          <w:ilvl w:val="0"/>
          <w:numId w:val="1"/>
        </w:numPr>
        <w:shd w:val="clear" w:color="auto" w:fill="FFFFFF"/>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poistenkyne, ktorej prvý deň 42. týždňa pred očakávaným dňom pôrodu prvýkrát určeným lekárom spadá do obdobia 180 dní odo dňa zániku posledného nemocenského poistenia, je osem mesiacov, ak jej nevzniklo nové nemocenské poistenie; ochranná lehota začína plynúť od začiatku 40. týždňa pred očakávaným dňom pôrodu prvýkrát určeným lekárom. </w:t>
      </w:r>
    </w:p>
    <w:p w14:paraId="3038CECE" w14:textId="77777777" w:rsidR="00FA1299" w:rsidRPr="00C82DD2" w:rsidRDefault="00FA1299" w:rsidP="00FA1299">
      <w:pPr>
        <w:pStyle w:val="Odsekzoznamu"/>
        <w:rPr>
          <w:rFonts w:ascii="Times New Roman" w:hAnsi="Times New Roman" w:cs="Times New Roman"/>
          <w:sz w:val="24"/>
          <w:szCs w:val="24"/>
        </w:rPr>
      </w:pPr>
    </w:p>
    <w:p w14:paraId="0E628277" w14:textId="77777777" w:rsidR="00FA1299"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Vychádzajúc z tohto znenia zákona možno konštatovať, že nárok na ochrannú lehotu vo vyššie spomenutých časových lehotách majú pri uznávaní nároku na materské len ženy, ktoré sú biologickými matkami dieťaťa. Ostatné osoby, ktorým zákon o sociálnom poistení v § 49 ods. 3 priznáva nárok na materské, sú tak v porovnaní s biologickými matkami dieťaťa pri porovnaní ochrannej lehoty výrazne diskriminované. Možno tak </w:t>
      </w:r>
      <w:r w:rsidRPr="00635C5E">
        <w:rPr>
          <w:rFonts w:ascii="Times New Roman" w:hAnsi="Times New Roman" w:cs="Times New Roman"/>
          <w:sz w:val="24"/>
          <w:szCs w:val="24"/>
        </w:rPr>
        <w:t>sledovať neodôvodnený rozdiel v zaobchádzaní voči</w:t>
      </w:r>
      <w:r>
        <w:rPr>
          <w:rFonts w:ascii="Times New Roman" w:hAnsi="Times New Roman" w:cs="Times New Roman"/>
          <w:sz w:val="24"/>
          <w:szCs w:val="24"/>
        </w:rPr>
        <w:t xml:space="preserve"> týmto osobám, a preto ako predkladatelia predmetnej novely prichádzame s úpravou.</w:t>
      </w:r>
    </w:p>
    <w:p w14:paraId="7433C999" w14:textId="77777777" w:rsidR="00FA1299"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p>
    <w:p w14:paraId="01C9DF88" w14:textId="77777777" w:rsidR="00FA1299"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V predloženej novele zákona navrhujeme rozšírenie okruhu osôb, na ktoré sa vzťahuje časovo dlhšia ochranná lehota pri uznaní nároku na materské, a to o všetky osoby, ktoré majú nárok na materské podľa </w:t>
      </w:r>
      <w:r w:rsidRPr="003329FB">
        <w:rPr>
          <w:rFonts w:ascii="Times New Roman" w:hAnsi="Times New Roman" w:cs="Times New Roman"/>
          <w:sz w:val="24"/>
          <w:szCs w:val="24"/>
        </w:rPr>
        <w:t>§ 49 ods. 3</w:t>
      </w:r>
      <w:r>
        <w:rPr>
          <w:rFonts w:ascii="Times New Roman" w:hAnsi="Times New Roman" w:cs="Times New Roman"/>
          <w:sz w:val="24"/>
          <w:szCs w:val="24"/>
        </w:rPr>
        <w:t xml:space="preserve"> zákona č. 461/2003 Z. z. o sociálnom poistení v znení neskorších predpisov. Pre prehľadnosť uvádzame, že sa to týka nasledovných skupín osôb:</w:t>
      </w:r>
    </w:p>
    <w:p w14:paraId="38911C14" w14:textId="77777777" w:rsidR="00FA1299"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p>
    <w:p w14:paraId="31EF0389" w14:textId="77777777" w:rsidR="00FA1299"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r w:rsidRPr="00B1567F">
        <w:rPr>
          <w:rFonts w:ascii="Times New Roman" w:hAnsi="Times New Roman" w:cs="Times New Roman"/>
          <w:sz w:val="24"/>
          <w:szCs w:val="24"/>
        </w:rPr>
        <w:t>a)</w:t>
      </w:r>
      <w:r>
        <w:rPr>
          <w:rFonts w:ascii="Times New Roman" w:hAnsi="Times New Roman" w:cs="Times New Roman"/>
          <w:sz w:val="24"/>
          <w:szCs w:val="24"/>
        </w:rPr>
        <w:t xml:space="preserve"> </w:t>
      </w:r>
      <w:r w:rsidRPr="00B1567F">
        <w:rPr>
          <w:rFonts w:ascii="Times New Roman" w:hAnsi="Times New Roman" w:cs="Times New Roman"/>
          <w:sz w:val="24"/>
          <w:szCs w:val="24"/>
        </w:rPr>
        <w:t>otec dieťaťa, ak matka dieťaťa zomrela,</w:t>
      </w:r>
    </w:p>
    <w:p w14:paraId="39676833" w14:textId="77777777" w:rsidR="00FA1299" w:rsidRPr="00B1567F" w:rsidRDefault="00FA1299" w:rsidP="00FA1299">
      <w:pPr>
        <w:shd w:val="clear" w:color="auto" w:fill="FFFFFF"/>
        <w:spacing w:after="0" w:line="240" w:lineRule="auto"/>
        <w:jc w:val="both"/>
        <w:outlineLvl w:val="1"/>
        <w:rPr>
          <w:rFonts w:ascii="Times New Roman" w:hAnsi="Times New Roman" w:cs="Times New Roman"/>
          <w:sz w:val="24"/>
          <w:szCs w:val="24"/>
        </w:rPr>
      </w:pPr>
    </w:p>
    <w:p w14:paraId="4F1546AA" w14:textId="77777777" w:rsidR="00FA1299"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r w:rsidRPr="00B1567F">
        <w:rPr>
          <w:rFonts w:ascii="Times New Roman" w:hAnsi="Times New Roman" w:cs="Times New Roman"/>
          <w:sz w:val="24"/>
          <w:szCs w:val="24"/>
        </w:rPr>
        <w:t>b)otec dieťaťa, ak sa podľa lekárskeho posudku matka o dieťa nemôže starať alebo nesmie starať pre svoj nepriaznivý zdravotný stav, ktorý trvá najmenej jeden mesiac, a matka nepoberá materské alebo rodičovský príspevok, s výnimkou, keď dieťa bolo zverené matke rozhodnutím súdu,</w:t>
      </w:r>
    </w:p>
    <w:p w14:paraId="7E44D54D" w14:textId="77777777" w:rsidR="00FA1299" w:rsidRPr="00B1567F"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p>
    <w:p w14:paraId="31B7DA3E" w14:textId="77777777" w:rsidR="00FA1299" w:rsidRPr="00B1567F"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r w:rsidRPr="00B1567F">
        <w:rPr>
          <w:rFonts w:ascii="Times New Roman" w:hAnsi="Times New Roman" w:cs="Times New Roman"/>
          <w:sz w:val="24"/>
          <w:szCs w:val="24"/>
        </w:rPr>
        <w:t>c</w:t>
      </w:r>
      <w:r>
        <w:rPr>
          <w:rFonts w:ascii="Times New Roman" w:hAnsi="Times New Roman" w:cs="Times New Roman"/>
          <w:sz w:val="24"/>
          <w:szCs w:val="24"/>
        </w:rPr>
        <w:t xml:space="preserve">) </w:t>
      </w:r>
      <w:r w:rsidRPr="00B1567F">
        <w:rPr>
          <w:rFonts w:ascii="Times New Roman" w:hAnsi="Times New Roman" w:cs="Times New Roman"/>
          <w:sz w:val="24"/>
          <w:szCs w:val="24"/>
        </w:rPr>
        <w:t>manžel matky dieťaťa, ak sa matka podľa lekárskeho posudku o dieťa nemôže starať alebo nesmie starať pre svoj nepriaznivý zdravotný stav, ktorý trvá najmenej jeden mesiac, a matka nepoberá materské alebo rodičovský príspevok,</w:t>
      </w:r>
    </w:p>
    <w:p w14:paraId="753C4C52" w14:textId="77777777" w:rsidR="00FA1299" w:rsidRPr="00B1567F"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r w:rsidRPr="00B1567F">
        <w:rPr>
          <w:rFonts w:ascii="Times New Roman" w:hAnsi="Times New Roman" w:cs="Times New Roman"/>
          <w:sz w:val="24"/>
          <w:szCs w:val="24"/>
        </w:rPr>
        <w:lastRenderedPageBreak/>
        <w:t>d</w:t>
      </w:r>
      <w:r>
        <w:rPr>
          <w:rFonts w:ascii="Times New Roman" w:hAnsi="Times New Roman" w:cs="Times New Roman"/>
          <w:sz w:val="24"/>
          <w:szCs w:val="24"/>
        </w:rPr>
        <w:t xml:space="preserve">) </w:t>
      </w:r>
      <w:r w:rsidRPr="00B1567F">
        <w:rPr>
          <w:rFonts w:ascii="Times New Roman" w:hAnsi="Times New Roman" w:cs="Times New Roman"/>
          <w:sz w:val="24"/>
          <w:szCs w:val="24"/>
        </w:rPr>
        <w:t>otec dieťaťa, do uplynutia šiestich týždňov odo dňa pôrodu; toto obdobie sa predlžuje o kalendárne dni, počas ktorých bolo dieťa prijaté do ústavnej starostlivosti zdravotníckeho zariadenia zo zdravotných dôvodov na strane dieťaťa alebo jeho matky, ak deň prijatia spadá do obdobia šiestich týždňov odo dňa pôrodu,</w:t>
      </w:r>
    </w:p>
    <w:p w14:paraId="2548D0CA" w14:textId="77777777" w:rsidR="00FA1299" w:rsidRPr="00B1567F" w:rsidRDefault="00FA1299" w:rsidP="00FA1299">
      <w:pPr>
        <w:shd w:val="clear" w:color="auto" w:fill="FFFFFF"/>
        <w:spacing w:after="0" w:line="240" w:lineRule="auto"/>
        <w:jc w:val="both"/>
        <w:outlineLvl w:val="1"/>
        <w:rPr>
          <w:rFonts w:ascii="Times New Roman" w:hAnsi="Times New Roman" w:cs="Times New Roman"/>
          <w:sz w:val="24"/>
          <w:szCs w:val="24"/>
        </w:rPr>
      </w:pPr>
    </w:p>
    <w:p w14:paraId="757E978B" w14:textId="77777777" w:rsidR="00FA1299"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r w:rsidRPr="00B1567F">
        <w:rPr>
          <w:rFonts w:ascii="Times New Roman" w:hAnsi="Times New Roman" w:cs="Times New Roman"/>
          <w:sz w:val="24"/>
          <w:szCs w:val="24"/>
        </w:rPr>
        <w:t>e)</w:t>
      </w:r>
      <w:r>
        <w:rPr>
          <w:rFonts w:ascii="Times New Roman" w:hAnsi="Times New Roman" w:cs="Times New Roman"/>
          <w:sz w:val="24"/>
          <w:szCs w:val="24"/>
        </w:rPr>
        <w:t xml:space="preserve"> </w:t>
      </w:r>
      <w:r w:rsidRPr="00B1567F">
        <w:rPr>
          <w:rFonts w:ascii="Times New Roman" w:hAnsi="Times New Roman" w:cs="Times New Roman"/>
          <w:sz w:val="24"/>
          <w:szCs w:val="24"/>
        </w:rPr>
        <w:t>otec dieťaťa, najskôr po uplynutí šiestich týždňov odo dňa pôrodu, a matka nepoberá materské na to isté dieťa alebo rodičovský príspevok,</w:t>
      </w:r>
    </w:p>
    <w:p w14:paraId="14889840" w14:textId="77777777" w:rsidR="00FA1299" w:rsidRPr="00B1567F"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p>
    <w:p w14:paraId="57458054" w14:textId="77777777" w:rsidR="00FA1299"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r w:rsidRPr="00B1567F">
        <w:rPr>
          <w:rFonts w:ascii="Times New Roman" w:hAnsi="Times New Roman" w:cs="Times New Roman"/>
          <w:sz w:val="24"/>
          <w:szCs w:val="24"/>
        </w:rPr>
        <w:t>f)</w:t>
      </w:r>
      <w:r>
        <w:rPr>
          <w:rFonts w:ascii="Times New Roman" w:hAnsi="Times New Roman" w:cs="Times New Roman"/>
          <w:sz w:val="24"/>
          <w:szCs w:val="24"/>
        </w:rPr>
        <w:t xml:space="preserve"> </w:t>
      </w:r>
      <w:r w:rsidRPr="00B1567F">
        <w:rPr>
          <w:rFonts w:ascii="Times New Roman" w:hAnsi="Times New Roman" w:cs="Times New Roman"/>
          <w:sz w:val="24"/>
          <w:szCs w:val="24"/>
        </w:rPr>
        <w:t>manželka otca dieťaťa, ak sa stará o dieťa, ktorého matka zomrela, alebo</w:t>
      </w:r>
    </w:p>
    <w:p w14:paraId="2058EF62" w14:textId="77777777" w:rsidR="00FA1299" w:rsidRPr="00B1567F"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p>
    <w:p w14:paraId="0EE4466A" w14:textId="77777777" w:rsidR="00FA1299"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r w:rsidRPr="00B1567F">
        <w:rPr>
          <w:rFonts w:ascii="Times New Roman" w:hAnsi="Times New Roman" w:cs="Times New Roman"/>
          <w:sz w:val="24"/>
          <w:szCs w:val="24"/>
        </w:rPr>
        <w:t>g)</w:t>
      </w:r>
      <w:r>
        <w:rPr>
          <w:rFonts w:ascii="Times New Roman" w:hAnsi="Times New Roman" w:cs="Times New Roman"/>
          <w:sz w:val="24"/>
          <w:szCs w:val="24"/>
        </w:rPr>
        <w:t xml:space="preserve"> </w:t>
      </w:r>
      <w:r w:rsidRPr="00B1567F">
        <w:rPr>
          <w:rFonts w:ascii="Times New Roman" w:hAnsi="Times New Roman" w:cs="Times New Roman"/>
          <w:sz w:val="24"/>
          <w:szCs w:val="24"/>
        </w:rPr>
        <w:t>fyzická osoba, ak sa stará o dieťa na základe rozhodnutia príslušného orgánu.</w:t>
      </w:r>
    </w:p>
    <w:p w14:paraId="666E12BE" w14:textId="77777777" w:rsidR="00FA1299" w:rsidRDefault="00FA1299" w:rsidP="00FA1299">
      <w:pPr>
        <w:shd w:val="clear" w:color="auto" w:fill="FFFFFF"/>
        <w:spacing w:after="0" w:line="240" w:lineRule="auto"/>
        <w:jc w:val="both"/>
        <w:outlineLvl w:val="1"/>
        <w:rPr>
          <w:rFonts w:ascii="Times New Roman" w:hAnsi="Times New Roman" w:cs="Times New Roman"/>
          <w:sz w:val="24"/>
          <w:szCs w:val="24"/>
        </w:rPr>
      </w:pPr>
    </w:p>
    <w:p w14:paraId="27D1F2BE" w14:textId="77777777" w:rsidR="00FA1299" w:rsidRDefault="00FA1299" w:rsidP="00FA1299">
      <w:pPr>
        <w:shd w:val="clear" w:color="auto" w:fill="FFFFFF"/>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ab/>
        <w:t xml:space="preserve">Účelom materského je finančná podpora v súvislosti s výchovou a starostlivosťou o dieťa v jeho ranom veku. Uvedené podporuje aj samotný fakt, že na ňu majú nárok aj osoby, ktoré nie sú biologickou matkou dieťaťa, ale zabezpečujú jeho výchovu. Vzhľadom na uvedené nemožno akceptovať skutočnosť, že ochranná lehota pri samotnom nároku na priznanie materského pre iné osoby, akou je biologická matka dieťaťa, je niekoľkonásobne kratšia a stavia tak túto skupinu osôb do znevýhodnenej pozície. </w:t>
      </w:r>
    </w:p>
    <w:p w14:paraId="3C5A3632" w14:textId="77777777" w:rsidR="00FA1299" w:rsidRDefault="00FA1299" w:rsidP="00FA1299">
      <w:pPr>
        <w:shd w:val="clear" w:color="auto" w:fill="FFFFFF"/>
        <w:spacing w:after="0" w:line="240" w:lineRule="auto"/>
        <w:jc w:val="both"/>
        <w:outlineLvl w:val="1"/>
        <w:rPr>
          <w:rFonts w:ascii="Times New Roman" w:hAnsi="Times New Roman" w:cs="Times New Roman"/>
          <w:sz w:val="24"/>
          <w:szCs w:val="24"/>
        </w:rPr>
      </w:pPr>
    </w:p>
    <w:p w14:paraId="6BDDE777" w14:textId="77777777" w:rsidR="00FA1299" w:rsidRDefault="00FA1299" w:rsidP="00FA1299">
      <w:pPr>
        <w:shd w:val="clear" w:color="auto" w:fill="FFFFFF"/>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ab/>
        <w:t>Predložený návrh zákona bude mať pozitívny ekonomický, ale aj sociálny dopad na osoby, ktoré plnohodnotne zabezpečujú starostlivosť o dieťa, ale nie sú jeho biologickou matkou. Okrem otca dieťaťa, či manžela biologickej matky dieťaťa, predmetná novela cieli aj na fyzické osoby, ktoré sa starajú o dieťa na základe rozhodnutia príslušného orgánu. Do tejto kategórie zahŕňame všetky náhradné formy starostlivosti o dieťa.</w:t>
      </w:r>
    </w:p>
    <w:p w14:paraId="3B05AF20" w14:textId="77777777" w:rsidR="00FA1299" w:rsidRDefault="00FA1299" w:rsidP="00FA1299">
      <w:pPr>
        <w:shd w:val="clear" w:color="auto" w:fill="FFFFFF"/>
        <w:spacing w:after="0" w:line="240" w:lineRule="auto"/>
        <w:jc w:val="both"/>
        <w:outlineLvl w:val="1"/>
        <w:rPr>
          <w:rFonts w:ascii="Times New Roman" w:hAnsi="Times New Roman" w:cs="Times New Roman"/>
          <w:sz w:val="24"/>
          <w:szCs w:val="24"/>
        </w:rPr>
      </w:pPr>
    </w:p>
    <w:p w14:paraId="641C31DE" w14:textId="77777777" w:rsidR="00FA1299" w:rsidRDefault="00FA1299" w:rsidP="00FA1299">
      <w:pPr>
        <w:shd w:val="clear" w:color="auto" w:fill="FFFFFF"/>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ab/>
        <w:t>Zároveň v tomto kontexte zdôrazňujeme, že je potrebné prihliadať na princíp najlepšieho záujmu dieťaťa, ktorý je zakotvený v čl. 3 Dohovoru o právach dieťaťa. Nepriznanie ochrannej lehoty inej osobe ako biologickej matke dieťaťa môže viesť k ekonomickému tlaku na osobu, ktorá starostlivosť zabezpečuje, čo môže nepriaznivo ovplyvniť schopnosť zabezpečiť riadnu starostlivosť o dieťa.</w:t>
      </w:r>
    </w:p>
    <w:p w14:paraId="28B20A49" w14:textId="77777777" w:rsidR="00FA1299" w:rsidRDefault="00FA1299" w:rsidP="00FA1299">
      <w:pPr>
        <w:shd w:val="clear" w:color="auto" w:fill="FFFFFF"/>
        <w:spacing w:after="0" w:line="240" w:lineRule="auto"/>
        <w:jc w:val="both"/>
        <w:outlineLvl w:val="1"/>
        <w:rPr>
          <w:rFonts w:ascii="Times New Roman" w:hAnsi="Times New Roman" w:cs="Times New Roman"/>
          <w:sz w:val="24"/>
          <w:szCs w:val="24"/>
        </w:rPr>
      </w:pPr>
    </w:p>
    <w:p w14:paraId="514156EE" w14:textId="77777777" w:rsidR="00FA1299"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Predkladaný návrh zákona je v súlade s Ústavou Slovenskej republiky, ústavnými zákonmi, zákonmi a všeobecne záväznými právnymi predpismi, medzinárodnými zmluvami a inými medzinárodnými dokumentmi, ktorými je Slovenská republika viazaná, ako aj s právom Európskej únie.</w:t>
      </w:r>
    </w:p>
    <w:p w14:paraId="52B0BC15" w14:textId="77777777" w:rsidR="00FA1299"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p>
    <w:p w14:paraId="612C4060" w14:textId="77777777" w:rsidR="00FA1299" w:rsidRPr="007C3DF8"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r w:rsidRPr="007C3DF8">
        <w:rPr>
          <w:rFonts w:ascii="Times New Roman" w:hAnsi="Times New Roman" w:cs="Times New Roman"/>
          <w:sz w:val="24"/>
          <w:szCs w:val="24"/>
        </w:rPr>
        <w:t>Predkladaný návrh zákona má negatívny vplyv na rozpočet verejnej správy. Návrh zákona nemá vplyv na životné prostredie, na informatizáciu spoločnosti ani na podnikateľské prostredie. Návrh zákona má pozitívne sociálne vplyvy, vplyvy na služby verejnej správy pre občana a ani vplyv na manželstvo, rodičovstvo a rodinu.</w:t>
      </w:r>
    </w:p>
    <w:p w14:paraId="79AE9F67" w14:textId="77777777" w:rsidR="00FA1299" w:rsidRPr="007C3DF8" w:rsidRDefault="00FA1299" w:rsidP="00FA1299">
      <w:pPr>
        <w:shd w:val="clear" w:color="auto" w:fill="FFFFFF"/>
        <w:spacing w:after="0" w:line="240" w:lineRule="auto"/>
        <w:ind w:firstLine="708"/>
        <w:jc w:val="both"/>
        <w:outlineLvl w:val="1"/>
        <w:rPr>
          <w:rFonts w:ascii="Times New Roman" w:hAnsi="Times New Roman" w:cs="Times New Roman"/>
          <w:sz w:val="24"/>
          <w:szCs w:val="24"/>
        </w:rPr>
      </w:pPr>
      <w:r w:rsidRPr="007C3DF8">
        <w:rPr>
          <w:rFonts w:ascii="Times New Roman" w:hAnsi="Times New Roman" w:cs="Times New Roman"/>
          <w:b/>
          <w:bCs/>
          <w:sz w:val="24"/>
          <w:szCs w:val="24"/>
        </w:rPr>
        <w:t> </w:t>
      </w:r>
    </w:p>
    <w:p w14:paraId="3B262E46" w14:textId="77777777" w:rsidR="00FA1299" w:rsidRDefault="00FA1299" w:rsidP="00FA1299">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42CA1702" w14:textId="77777777" w:rsidR="00FA1299" w:rsidRDefault="00FA1299" w:rsidP="00FA1299"/>
    <w:p w14:paraId="5DE190ED" w14:textId="77777777" w:rsidR="00FA1299" w:rsidRDefault="00FA1299" w:rsidP="00FA1299">
      <w:pPr>
        <w:spacing w:after="0" w:line="240" w:lineRule="auto"/>
      </w:pPr>
      <w:r>
        <w:br w:type="page"/>
      </w:r>
    </w:p>
    <w:p w14:paraId="3181AED6" w14:textId="77777777" w:rsidR="00FA1299" w:rsidRDefault="00FA1299" w:rsidP="00FA1299">
      <w:pPr>
        <w:shd w:val="clear" w:color="auto" w:fill="FFFFFF"/>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B. Osobitná časť </w:t>
      </w:r>
    </w:p>
    <w:p w14:paraId="571D204E" w14:textId="77777777" w:rsidR="00FA1299" w:rsidRDefault="00FA1299" w:rsidP="00FA1299">
      <w:pPr>
        <w:shd w:val="clear" w:color="auto" w:fill="FFFFFF"/>
        <w:spacing w:after="0" w:line="240" w:lineRule="auto"/>
        <w:ind w:firstLine="708"/>
        <w:jc w:val="both"/>
        <w:rPr>
          <w:rFonts w:ascii="Times New Roman" w:eastAsia="Times New Roman" w:hAnsi="Times New Roman" w:cs="Times New Roman"/>
          <w:sz w:val="24"/>
          <w:szCs w:val="24"/>
        </w:rPr>
      </w:pPr>
    </w:p>
    <w:p w14:paraId="136D4501" w14:textId="77777777" w:rsidR="00FA1299" w:rsidRDefault="00FA1299" w:rsidP="00FA1299">
      <w:pPr>
        <w:shd w:val="clear" w:color="auto" w:fill="FFFFFF"/>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čl. I</w:t>
      </w:r>
    </w:p>
    <w:p w14:paraId="61FCE3B8" w14:textId="77777777" w:rsidR="00FA1299" w:rsidRDefault="00FA1299" w:rsidP="00FA1299">
      <w:pPr>
        <w:shd w:val="clear" w:color="auto" w:fill="FFFFFF"/>
        <w:spacing w:after="0" w:line="240" w:lineRule="auto"/>
        <w:jc w:val="both"/>
        <w:rPr>
          <w:rFonts w:ascii="Times New Roman" w:eastAsia="Times New Roman" w:hAnsi="Times New Roman" w:cs="Times New Roman"/>
          <w:sz w:val="24"/>
          <w:szCs w:val="24"/>
        </w:rPr>
      </w:pPr>
    </w:p>
    <w:p w14:paraId="3A103AD4" w14:textId="77777777" w:rsidR="00FA1299" w:rsidRDefault="00FA1299" w:rsidP="00FA1299">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Navrhuje sa rozšírenie okruhu osôb, na ktoré sa vzťahuje dlhšia ochranná lehota pri uznaní nároku na materské o osoby, ktoré majú nárok na túto dávku podľa § </w:t>
      </w:r>
      <w:r w:rsidRPr="003329FB">
        <w:rPr>
          <w:rFonts w:ascii="Times New Roman" w:eastAsia="Times New Roman" w:hAnsi="Times New Roman" w:cs="Times New Roman"/>
          <w:sz w:val="24"/>
          <w:szCs w:val="24"/>
        </w:rPr>
        <w:t xml:space="preserve"> 49 ods. 3</w:t>
      </w:r>
      <w:r>
        <w:rPr>
          <w:rFonts w:ascii="Times New Roman" w:eastAsia="Times New Roman" w:hAnsi="Times New Roman" w:cs="Times New Roman"/>
          <w:sz w:val="24"/>
          <w:szCs w:val="24"/>
        </w:rPr>
        <w:t xml:space="preserve"> zákona č. 461/2003 Z. z. o sociálnom poistení. </w:t>
      </w:r>
    </w:p>
    <w:p w14:paraId="5849903F" w14:textId="77777777" w:rsidR="00FA1299" w:rsidRDefault="00FA1299" w:rsidP="00FA1299">
      <w:pPr>
        <w:shd w:val="clear" w:color="auto" w:fill="FFFFFF"/>
        <w:spacing w:after="0" w:line="240" w:lineRule="auto"/>
        <w:ind w:firstLine="708"/>
        <w:jc w:val="both"/>
        <w:rPr>
          <w:rFonts w:ascii="Times New Roman" w:eastAsia="Times New Roman" w:hAnsi="Times New Roman" w:cs="Times New Roman"/>
          <w:sz w:val="24"/>
          <w:szCs w:val="24"/>
        </w:rPr>
      </w:pPr>
    </w:p>
    <w:p w14:paraId="3DB8F810" w14:textId="48EA1C39" w:rsidR="00FA1299" w:rsidRPr="003329FB" w:rsidRDefault="00FA1299" w:rsidP="00FA1299">
      <w:pPr>
        <w:shd w:val="clear" w:color="auto" w:fill="FFFFFF"/>
        <w:spacing w:after="0" w:line="240" w:lineRule="auto"/>
        <w:ind w:firstLine="708"/>
        <w:jc w:val="both"/>
        <w:rPr>
          <w:rFonts w:ascii="Times New Roman" w:eastAsia="Times New Roman" w:hAnsi="Times New Roman" w:cs="Times New Roman"/>
          <w:sz w:val="24"/>
          <w:szCs w:val="24"/>
        </w:rPr>
      </w:pPr>
      <w:r w:rsidRPr="003329FB">
        <w:rPr>
          <w:rFonts w:ascii="Times New Roman" w:eastAsia="Times New Roman" w:hAnsi="Times New Roman" w:cs="Times New Roman"/>
          <w:sz w:val="24"/>
          <w:szCs w:val="24"/>
        </w:rPr>
        <w:t>V </w:t>
      </w:r>
      <w:r>
        <w:rPr>
          <w:rFonts w:ascii="Times New Roman" w:eastAsia="Times New Roman" w:hAnsi="Times New Roman" w:cs="Times New Roman"/>
          <w:sz w:val="24"/>
          <w:szCs w:val="24"/>
        </w:rPr>
        <w:t>písmene</w:t>
      </w:r>
      <w:r w:rsidRPr="003329FB">
        <w:rPr>
          <w:rFonts w:ascii="Times New Roman" w:eastAsia="Times New Roman" w:hAnsi="Times New Roman" w:cs="Times New Roman"/>
          <w:sz w:val="24"/>
          <w:szCs w:val="24"/>
        </w:rPr>
        <w:t xml:space="preserve"> d) sa </w:t>
      </w:r>
      <w:r>
        <w:rPr>
          <w:rFonts w:ascii="Times New Roman" w:eastAsia="Times New Roman" w:hAnsi="Times New Roman" w:cs="Times New Roman"/>
          <w:sz w:val="24"/>
          <w:szCs w:val="24"/>
        </w:rPr>
        <w:t>u</w:t>
      </w:r>
      <w:r w:rsidRPr="003329FB">
        <w:rPr>
          <w:rFonts w:ascii="Times New Roman" w:eastAsia="Times New Roman" w:hAnsi="Times New Roman" w:cs="Times New Roman"/>
          <w:sz w:val="24"/>
          <w:szCs w:val="24"/>
        </w:rPr>
        <w:t xml:space="preserve">stanovuje, že v prípade iného poistenca, </w:t>
      </w:r>
      <w:r w:rsidRPr="00C20F72">
        <w:rPr>
          <w:rFonts w:ascii="Times New Roman" w:hAnsi="Times New Roman" w:cs="Times New Roman"/>
          <w:sz w:val="24"/>
          <w:szCs w:val="24"/>
        </w:rPr>
        <w:t>ktorého nemocenské poistenie zaniklo v období 42 týždňov predo dňom, od ktorého žiada o priznanie materského, je na účely poskytovania materského ochranná lehota osem mesiacov.</w:t>
      </w:r>
    </w:p>
    <w:p w14:paraId="52A8BF3B" w14:textId="77777777" w:rsidR="00FA1299" w:rsidRDefault="00FA1299" w:rsidP="00FA1299">
      <w:pPr>
        <w:shd w:val="clear" w:color="auto" w:fill="FFFFFF"/>
        <w:spacing w:after="0" w:line="240" w:lineRule="auto"/>
        <w:jc w:val="both"/>
        <w:rPr>
          <w:rFonts w:ascii="Times New Roman" w:eastAsia="Times New Roman" w:hAnsi="Times New Roman" w:cs="Times New Roman"/>
          <w:sz w:val="24"/>
          <w:szCs w:val="24"/>
        </w:rPr>
      </w:pPr>
      <w:r w:rsidRPr="003329FB">
        <w:rPr>
          <w:rFonts w:ascii="Times New Roman" w:eastAsia="Times New Roman" w:hAnsi="Times New Roman" w:cs="Times New Roman"/>
          <w:sz w:val="24"/>
          <w:szCs w:val="24"/>
        </w:rPr>
        <w:tab/>
      </w:r>
    </w:p>
    <w:p w14:paraId="7C115F11" w14:textId="192F9D0D" w:rsidR="00FA1299" w:rsidRPr="003329FB" w:rsidRDefault="00FA1299" w:rsidP="00FA1299">
      <w:pPr>
        <w:shd w:val="clear" w:color="auto" w:fill="FFFFFF"/>
        <w:spacing w:after="0" w:line="240" w:lineRule="auto"/>
        <w:ind w:firstLine="708"/>
        <w:jc w:val="both"/>
        <w:rPr>
          <w:rFonts w:ascii="Times New Roman" w:eastAsia="Times New Roman" w:hAnsi="Times New Roman" w:cs="Times New Roman"/>
          <w:sz w:val="24"/>
          <w:szCs w:val="24"/>
        </w:rPr>
      </w:pPr>
      <w:r w:rsidRPr="003329FB">
        <w:rPr>
          <w:rFonts w:ascii="Times New Roman" w:eastAsia="Times New Roman" w:hAnsi="Times New Roman" w:cs="Times New Roman"/>
          <w:sz w:val="24"/>
          <w:szCs w:val="24"/>
        </w:rPr>
        <w:t>V </w:t>
      </w:r>
      <w:r>
        <w:rPr>
          <w:rFonts w:ascii="Times New Roman" w:eastAsia="Times New Roman" w:hAnsi="Times New Roman" w:cs="Times New Roman"/>
          <w:sz w:val="24"/>
          <w:szCs w:val="24"/>
        </w:rPr>
        <w:t>písmene</w:t>
      </w:r>
      <w:r w:rsidRPr="003329FB">
        <w:rPr>
          <w:rFonts w:ascii="Times New Roman" w:eastAsia="Times New Roman" w:hAnsi="Times New Roman" w:cs="Times New Roman"/>
          <w:sz w:val="24"/>
          <w:szCs w:val="24"/>
        </w:rPr>
        <w:t xml:space="preserve"> e) sa </w:t>
      </w:r>
      <w:r>
        <w:rPr>
          <w:rFonts w:ascii="Times New Roman" w:eastAsia="Times New Roman" w:hAnsi="Times New Roman" w:cs="Times New Roman"/>
          <w:sz w:val="24"/>
          <w:szCs w:val="24"/>
        </w:rPr>
        <w:t>u</w:t>
      </w:r>
      <w:r w:rsidRPr="003329FB">
        <w:rPr>
          <w:rFonts w:ascii="Times New Roman" w:eastAsia="Times New Roman" w:hAnsi="Times New Roman" w:cs="Times New Roman"/>
          <w:sz w:val="24"/>
          <w:szCs w:val="24"/>
        </w:rPr>
        <w:t xml:space="preserve">stanovuje, že v prípade iného poistenca, </w:t>
      </w:r>
      <w:r w:rsidRPr="00C20F72">
        <w:rPr>
          <w:rFonts w:ascii="Times New Roman" w:hAnsi="Times New Roman" w:cs="Times New Roman"/>
          <w:sz w:val="24"/>
          <w:szCs w:val="24"/>
        </w:rPr>
        <w:t>ktorého prvý deň 42. týždňa predo dňom, od ktorého žiada o priznanie materského spadá do obdobia 180 dní odo dňa zániku posledného nemocenského poistenia, je na účely poskytovania materského ochranná lehota osem mesiacov, ak mu nevzniklo nové nemocenské poistenie</w:t>
      </w:r>
      <w:r>
        <w:rPr>
          <w:rFonts w:ascii="Times New Roman" w:hAnsi="Times New Roman" w:cs="Times New Roman"/>
          <w:sz w:val="24"/>
          <w:szCs w:val="24"/>
        </w:rPr>
        <w:t>;</w:t>
      </w:r>
      <w:r w:rsidRPr="00C20F72">
        <w:rPr>
          <w:rFonts w:ascii="Times New Roman" w:hAnsi="Times New Roman" w:cs="Times New Roman"/>
          <w:sz w:val="24"/>
          <w:szCs w:val="24"/>
        </w:rPr>
        <w:t xml:space="preserve"> zároveň platí, že ochranná lehota začína plynúť od začiatku 40. týždňa predo dňom, od ktorého žiada o priznanie materského.</w:t>
      </w:r>
    </w:p>
    <w:p w14:paraId="41790689" w14:textId="77777777" w:rsidR="00FA1299" w:rsidRDefault="00FA1299" w:rsidP="00FA1299">
      <w:pPr>
        <w:shd w:val="clear" w:color="auto" w:fill="FFFFFF"/>
        <w:spacing w:after="0" w:line="240" w:lineRule="auto"/>
        <w:jc w:val="both"/>
        <w:rPr>
          <w:rFonts w:ascii="Times New Roman" w:eastAsia="Times New Roman" w:hAnsi="Times New Roman" w:cs="Times New Roman"/>
          <w:sz w:val="24"/>
          <w:szCs w:val="24"/>
        </w:rPr>
      </w:pPr>
    </w:p>
    <w:p w14:paraId="5AFC9D3F" w14:textId="77777777" w:rsidR="00FA1299" w:rsidRDefault="00FA1299" w:rsidP="00FA1299">
      <w:pPr>
        <w:shd w:val="clear" w:color="auto" w:fill="FFFFFF"/>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čl. II</w:t>
      </w:r>
    </w:p>
    <w:p w14:paraId="28294DCF" w14:textId="77777777" w:rsidR="00FA1299" w:rsidRDefault="00FA1299" w:rsidP="00FA1299">
      <w:pPr>
        <w:shd w:val="clear" w:color="auto" w:fill="FFFFFF"/>
        <w:spacing w:after="0" w:line="240" w:lineRule="auto"/>
        <w:ind w:firstLine="708"/>
        <w:jc w:val="both"/>
        <w:rPr>
          <w:rFonts w:ascii="Times New Roman" w:eastAsia="Times New Roman" w:hAnsi="Times New Roman" w:cs="Times New Roman"/>
          <w:sz w:val="24"/>
          <w:szCs w:val="24"/>
        </w:rPr>
      </w:pPr>
    </w:p>
    <w:p w14:paraId="539AC275" w14:textId="77777777" w:rsidR="00FA1299" w:rsidRDefault="00FA1299" w:rsidP="00FA1299">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Účinnosť sa navrhuje od 1. augusta 2026.</w:t>
      </w:r>
    </w:p>
    <w:p w14:paraId="7322EE8C" w14:textId="77777777" w:rsidR="00FA1299" w:rsidRDefault="00FA1299" w:rsidP="00FA1299">
      <w:pPr>
        <w:shd w:val="clear" w:color="auto" w:fill="FFFFFF"/>
        <w:spacing w:after="0" w:line="240" w:lineRule="auto"/>
        <w:ind w:firstLine="708"/>
        <w:jc w:val="both"/>
        <w:rPr>
          <w:rFonts w:ascii="Times New Roman" w:eastAsia="Times New Roman" w:hAnsi="Times New Roman" w:cs="Times New Roman"/>
          <w:sz w:val="24"/>
          <w:szCs w:val="24"/>
        </w:rPr>
      </w:pPr>
    </w:p>
    <w:p w14:paraId="1E266E38" w14:textId="77777777" w:rsidR="00FA1299" w:rsidRDefault="00FA1299" w:rsidP="00FA1299"/>
    <w:p w14:paraId="5F314043" w14:textId="77777777" w:rsidR="006A4EE3" w:rsidRDefault="006A4EE3"/>
    <w:sectPr w:rsidR="006A4E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B791" w14:textId="77777777" w:rsidR="00AF2254" w:rsidRDefault="00AF2254">
      <w:pPr>
        <w:spacing w:line="240" w:lineRule="auto"/>
      </w:pPr>
      <w:r>
        <w:separator/>
      </w:r>
    </w:p>
  </w:endnote>
  <w:endnote w:type="continuationSeparator" w:id="0">
    <w:p w14:paraId="7A19B271" w14:textId="77777777" w:rsidR="00AF2254" w:rsidRDefault="00AF22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738B2" w14:textId="77777777" w:rsidR="00AF2254" w:rsidRDefault="00AF2254">
      <w:pPr>
        <w:spacing w:after="0"/>
      </w:pPr>
      <w:r>
        <w:separator/>
      </w:r>
    </w:p>
  </w:footnote>
  <w:footnote w:type="continuationSeparator" w:id="0">
    <w:p w14:paraId="64C42276" w14:textId="77777777" w:rsidR="00AF2254" w:rsidRDefault="00AF22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53851"/>
    <w:multiLevelType w:val="multilevel"/>
    <w:tmpl w:val="3D453851"/>
    <w:lvl w:ilvl="0">
      <w:numFmt w:val="bullet"/>
      <w:lvlText w:val="-"/>
      <w:lvlJc w:val="left"/>
      <w:pPr>
        <w:ind w:left="1068" w:hanging="360"/>
      </w:pPr>
      <w:rPr>
        <w:rFonts w:ascii="Times New Roman" w:eastAsiaTheme="minorHAnsi"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num w:numId="1" w16cid:durableId="1975676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7D"/>
    <w:rsid w:val="00001C13"/>
    <w:rsid w:val="00025C43"/>
    <w:rsid w:val="000567E2"/>
    <w:rsid w:val="00063B44"/>
    <w:rsid w:val="00070CA9"/>
    <w:rsid w:val="000A544B"/>
    <w:rsid w:val="000B1CEB"/>
    <w:rsid w:val="000C58E9"/>
    <w:rsid w:val="000E72E7"/>
    <w:rsid w:val="0011011C"/>
    <w:rsid w:val="001413D3"/>
    <w:rsid w:val="0019424B"/>
    <w:rsid w:val="001A3C76"/>
    <w:rsid w:val="001A3CB5"/>
    <w:rsid w:val="001B39D2"/>
    <w:rsid w:val="001E03A8"/>
    <w:rsid w:val="0021729D"/>
    <w:rsid w:val="002350A8"/>
    <w:rsid w:val="00236A6A"/>
    <w:rsid w:val="0027617D"/>
    <w:rsid w:val="00276B44"/>
    <w:rsid w:val="00293C6D"/>
    <w:rsid w:val="002A04B9"/>
    <w:rsid w:val="002E53CF"/>
    <w:rsid w:val="0030047C"/>
    <w:rsid w:val="00305138"/>
    <w:rsid w:val="00307F92"/>
    <w:rsid w:val="003107C5"/>
    <w:rsid w:val="003546F0"/>
    <w:rsid w:val="003861CD"/>
    <w:rsid w:val="003972D4"/>
    <w:rsid w:val="003A1877"/>
    <w:rsid w:val="003D2C2E"/>
    <w:rsid w:val="003E0920"/>
    <w:rsid w:val="003F56B8"/>
    <w:rsid w:val="00402E0B"/>
    <w:rsid w:val="0043133B"/>
    <w:rsid w:val="004570E2"/>
    <w:rsid w:val="004660CF"/>
    <w:rsid w:val="00491117"/>
    <w:rsid w:val="00494B5B"/>
    <w:rsid w:val="004B7821"/>
    <w:rsid w:val="004D02F4"/>
    <w:rsid w:val="005079C7"/>
    <w:rsid w:val="005568FB"/>
    <w:rsid w:val="005620C9"/>
    <w:rsid w:val="005674CA"/>
    <w:rsid w:val="005A4CC7"/>
    <w:rsid w:val="005A58DA"/>
    <w:rsid w:val="00607249"/>
    <w:rsid w:val="00615A8E"/>
    <w:rsid w:val="00621E67"/>
    <w:rsid w:val="006355BD"/>
    <w:rsid w:val="00635C5E"/>
    <w:rsid w:val="00695AD2"/>
    <w:rsid w:val="006A4EE3"/>
    <w:rsid w:val="006E3A29"/>
    <w:rsid w:val="006E6CB5"/>
    <w:rsid w:val="00721150"/>
    <w:rsid w:val="00735425"/>
    <w:rsid w:val="00794BB7"/>
    <w:rsid w:val="007B32E7"/>
    <w:rsid w:val="007C3DF8"/>
    <w:rsid w:val="007D51F5"/>
    <w:rsid w:val="007E1739"/>
    <w:rsid w:val="00800213"/>
    <w:rsid w:val="008074F5"/>
    <w:rsid w:val="00810643"/>
    <w:rsid w:val="00830F10"/>
    <w:rsid w:val="00852A61"/>
    <w:rsid w:val="00881E49"/>
    <w:rsid w:val="008A0C91"/>
    <w:rsid w:val="00901591"/>
    <w:rsid w:val="00913DF4"/>
    <w:rsid w:val="00920034"/>
    <w:rsid w:val="00934D10"/>
    <w:rsid w:val="009553E9"/>
    <w:rsid w:val="009B31ED"/>
    <w:rsid w:val="009E229F"/>
    <w:rsid w:val="00A45CB8"/>
    <w:rsid w:val="00A55417"/>
    <w:rsid w:val="00A74007"/>
    <w:rsid w:val="00A968AE"/>
    <w:rsid w:val="00AA2576"/>
    <w:rsid w:val="00AC33E8"/>
    <w:rsid w:val="00AD0446"/>
    <w:rsid w:val="00AF2254"/>
    <w:rsid w:val="00B07526"/>
    <w:rsid w:val="00B24289"/>
    <w:rsid w:val="00B26BE9"/>
    <w:rsid w:val="00B40800"/>
    <w:rsid w:val="00B64980"/>
    <w:rsid w:val="00BA5F58"/>
    <w:rsid w:val="00BD42DD"/>
    <w:rsid w:val="00BE5CA4"/>
    <w:rsid w:val="00C02FEF"/>
    <w:rsid w:val="00C0704D"/>
    <w:rsid w:val="00C13B36"/>
    <w:rsid w:val="00C1745C"/>
    <w:rsid w:val="00C31244"/>
    <w:rsid w:val="00C31908"/>
    <w:rsid w:val="00C368E2"/>
    <w:rsid w:val="00C82DD2"/>
    <w:rsid w:val="00CB2FE4"/>
    <w:rsid w:val="00CC1DBB"/>
    <w:rsid w:val="00CC7943"/>
    <w:rsid w:val="00CD6D36"/>
    <w:rsid w:val="00CE095D"/>
    <w:rsid w:val="00D43541"/>
    <w:rsid w:val="00D4362F"/>
    <w:rsid w:val="00D45E58"/>
    <w:rsid w:val="00D564F1"/>
    <w:rsid w:val="00D95AAB"/>
    <w:rsid w:val="00DD5044"/>
    <w:rsid w:val="00E0129F"/>
    <w:rsid w:val="00E37799"/>
    <w:rsid w:val="00E51BE7"/>
    <w:rsid w:val="00EB4389"/>
    <w:rsid w:val="00EB4BA0"/>
    <w:rsid w:val="00EC18FB"/>
    <w:rsid w:val="00EE3AB6"/>
    <w:rsid w:val="00F06319"/>
    <w:rsid w:val="00F3692E"/>
    <w:rsid w:val="00F86D3D"/>
    <w:rsid w:val="00FA1299"/>
    <w:rsid w:val="00FD790A"/>
    <w:rsid w:val="00FD7F51"/>
    <w:rsid w:val="00FF0383"/>
    <w:rsid w:val="4D9443A1"/>
    <w:rsid w:val="6718570E"/>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EC37"/>
  <w15:docId w15:val="{57909A9A-964D-4A2B-8E76-664C90AA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sz w:val="22"/>
      <w:szCs w:val="22"/>
      <w:lang w:eastAsia="en-US"/>
    </w:rPr>
  </w:style>
  <w:style w:type="paragraph" w:styleId="Nadpis1">
    <w:name w:val="heading 1"/>
    <w:basedOn w:val="Normlny"/>
    <w:next w:val="Normlny"/>
    <w:link w:val="Nadpis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Nadpis9">
    <w:name w:val="heading 9"/>
    <w:basedOn w:val="Normlny"/>
    <w:next w:val="Normlny"/>
    <w:link w:val="Nadpis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qFormat/>
    <w:rPr>
      <w:sz w:val="16"/>
      <w:szCs w:val="16"/>
    </w:rPr>
  </w:style>
  <w:style w:type="paragraph" w:styleId="Textkomentra">
    <w:name w:val="annotation text"/>
    <w:basedOn w:val="Normlny"/>
    <w:link w:val="TextkomentraChar"/>
    <w:uiPriority w:val="99"/>
    <w:unhideWhenUsed/>
    <w:qFormat/>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rPr>
      <w:b/>
      <w:bCs/>
    </w:rPr>
  </w:style>
  <w:style w:type="character" w:styleId="Odkaznapoznmkupodiarou">
    <w:name w:val="footnote reference"/>
    <w:basedOn w:val="Predvolenpsmoodseku"/>
    <w:uiPriority w:val="99"/>
    <w:semiHidden/>
    <w:unhideWhenUsed/>
    <w:rPr>
      <w:vertAlign w:val="superscript"/>
    </w:rPr>
  </w:style>
  <w:style w:type="paragraph" w:styleId="Textpoznmkypodiarou">
    <w:name w:val="footnote text"/>
    <w:basedOn w:val="Normlny"/>
    <w:link w:val="TextpoznmkypodiarouChar"/>
    <w:uiPriority w:val="99"/>
    <w:semiHidden/>
    <w:unhideWhenUsed/>
    <w:qFormat/>
    <w:pPr>
      <w:spacing w:after="0" w:line="240" w:lineRule="auto"/>
    </w:pPr>
    <w:rPr>
      <w:sz w:val="20"/>
      <w:szCs w:val="20"/>
    </w:rPr>
  </w:style>
  <w:style w:type="character" w:styleId="Hypertextovprepojenie">
    <w:name w:val="Hyperlink"/>
    <w:basedOn w:val="Predvolenpsmoodseku"/>
    <w:uiPriority w:val="99"/>
    <w:unhideWhenUsed/>
    <w:qFormat/>
    <w:rPr>
      <w:color w:val="467886" w:themeColor="hyperlink"/>
      <w:u w:val="single"/>
    </w:rPr>
  </w:style>
  <w:style w:type="paragraph" w:styleId="Podtitul">
    <w:name w:val="Subtitle"/>
    <w:basedOn w:val="Normlny"/>
    <w:next w:val="Normlny"/>
    <w:link w:val="PodtitulChar"/>
    <w:uiPriority w:val="11"/>
    <w:qFormat/>
    <w:rPr>
      <w:rFonts w:eastAsiaTheme="majorEastAsia" w:cstheme="majorBidi"/>
      <w:color w:val="595959" w:themeColor="text1" w:themeTint="A6"/>
      <w:spacing w:val="15"/>
      <w:sz w:val="28"/>
      <w:szCs w:val="28"/>
    </w:rPr>
  </w:style>
  <w:style w:type="paragraph" w:styleId="Nzov">
    <w:name w:val="Title"/>
    <w:basedOn w:val="Normlny"/>
    <w:next w:val="Normlny"/>
    <w:link w:val="Nzov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dpis1Char">
    <w:name w:val="Nadpis 1 Char"/>
    <w:basedOn w:val="Predvolenpsmoodseku"/>
    <w:link w:val="Nadpis1"/>
    <w:uiPriority w:val="9"/>
    <w:qFormat/>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qFormat/>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qFormat/>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qFormat/>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qFormat/>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qFormat/>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qFormat/>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qFormat/>
    <w:rPr>
      <w:rFonts w:eastAsiaTheme="majorEastAsia" w:cstheme="majorBidi"/>
      <w:i/>
      <w:iCs/>
      <w:color w:val="262626" w:themeColor="text1" w:themeTint="D9"/>
    </w:rPr>
  </w:style>
  <w:style w:type="character" w:customStyle="1" w:styleId="Nadpis9Char">
    <w:name w:val="Nadpis 9 Char"/>
    <w:basedOn w:val="Predvolenpsmoodseku"/>
    <w:link w:val="Nadpis9"/>
    <w:uiPriority w:val="9"/>
    <w:semiHidden/>
    <w:qFormat/>
    <w:rPr>
      <w:rFonts w:eastAsiaTheme="majorEastAsia" w:cstheme="majorBidi"/>
      <w:color w:val="262626" w:themeColor="text1" w:themeTint="D9"/>
    </w:rPr>
  </w:style>
  <w:style w:type="character" w:customStyle="1" w:styleId="NzovChar">
    <w:name w:val="Názov Char"/>
    <w:basedOn w:val="Predvolenpsmoodseku"/>
    <w:link w:val="Nzov"/>
    <w:uiPriority w:val="10"/>
    <w:rPr>
      <w:rFonts w:asciiTheme="majorHAnsi" w:eastAsiaTheme="majorEastAsia" w:hAnsiTheme="majorHAnsi" w:cstheme="majorBidi"/>
      <w:spacing w:val="-10"/>
      <w:kern w:val="28"/>
      <w:sz w:val="56"/>
      <w:szCs w:val="56"/>
    </w:rPr>
  </w:style>
  <w:style w:type="character" w:customStyle="1" w:styleId="PodtitulChar">
    <w:name w:val="Podtitul Char"/>
    <w:basedOn w:val="Predvolenpsmoodseku"/>
    <w:link w:val="Podtitul"/>
    <w:uiPriority w:val="11"/>
    <w:qFormat/>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pPr>
      <w:spacing w:before="160"/>
      <w:jc w:val="center"/>
    </w:pPr>
    <w:rPr>
      <w:i/>
      <w:iCs/>
      <w:color w:val="404040" w:themeColor="text1" w:themeTint="BF"/>
    </w:rPr>
  </w:style>
  <w:style w:type="character" w:customStyle="1" w:styleId="CitciaChar">
    <w:name w:val="Citácia Char"/>
    <w:basedOn w:val="Predvolenpsmoodseku"/>
    <w:link w:val="Citcia"/>
    <w:uiPriority w:val="29"/>
    <w:rPr>
      <w:i/>
      <w:iCs/>
      <w:color w:val="404040" w:themeColor="text1" w:themeTint="BF"/>
    </w:rPr>
  </w:style>
  <w:style w:type="paragraph" w:styleId="Odsekzoznamu">
    <w:name w:val="List Paragraph"/>
    <w:basedOn w:val="Normlny"/>
    <w:uiPriority w:val="34"/>
    <w:qFormat/>
    <w:pPr>
      <w:ind w:left="720"/>
      <w:contextualSpacing/>
    </w:pPr>
  </w:style>
  <w:style w:type="character" w:customStyle="1" w:styleId="Intenzvnezvraznenie1">
    <w:name w:val="Intenzívne zvýraznenie1"/>
    <w:basedOn w:val="Predvolenpsmoodseku"/>
    <w:uiPriority w:val="21"/>
    <w:qFormat/>
    <w:rPr>
      <w:i/>
      <w:iCs/>
      <w:color w:val="0F4761" w:themeColor="accent1" w:themeShade="BF"/>
    </w:rPr>
  </w:style>
  <w:style w:type="paragraph" w:styleId="Zvraznencitcia">
    <w:name w:val="Intense Quote"/>
    <w:basedOn w:val="Normlny"/>
    <w:next w:val="Normlny"/>
    <w:link w:val="Zvraznencitcia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qFormat/>
    <w:rPr>
      <w:i/>
      <w:iCs/>
      <w:color w:val="0F4761" w:themeColor="accent1" w:themeShade="BF"/>
    </w:rPr>
  </w:style>
  <w:style w:type="character" w:customStyle="1" w:styleId="Zvraznenodkaz1">
    <w:name w:val="Zvýraznený odkaz1"/>
    <w:basedOn w:val="Predvolenpsmoodseku"/>
    <w:uiPriority w:val="32"/>
    <w:qFormat/>
    <w:rPr>
      <w:b/>
      <w:bCs/>
      <w:smallCaps/>
      <w:color w:val="0F4761" w:themeColor="accent1" w:themeShade="BF"/>
      <w:spacing w:val="5"/>
    </w:rPr>
  </w:style>
  <w:style w:type="character" w:customStyle="1" w:styleId="TextpoznmkypodiarouChar">
    <w:name w:val="Text poznámky pod čiarou Char"/>
    <w:basedOn w:val="Predvolenpsmoodseku"/>
    <w:link w:val="Textpoznmkypodiarou"/>
    <w:uiPriority w:val="99"/>
    <w:semiHidden/>
    <w:qFormat/>
    <w:rPr>
      <w:kern w:val="0"/>
      <w:sz w:val="20"/>
      <w:szCs w:val="20"/>
      <w14:ligatures w14:val="none"/>
    </w:rPr>
  </w:style>
  <w:style w:type="character" w:customStyle="1" w:styleId="Nevyrieenzmienka1">
    <w:name w:val="Nevyriešená zmienka1"/>
    <w:basedOn w:val="Predvolenpsmoodseku"/>
    <w:uiPriority w:val="99"/>
    <w:semiHidden/>
    <w:unhideWhenUsed/>
    <w:qFormat/>
    <w:rPr>
      <w:color w:val="605E5C"/>
      <w:shd w:val="clear" w:color="auto" w:fill="E1DFDD"/>
    </w:rPr>
  </w:style>
  <w:style w:type="character" w:customStyle="1" w:styleId="TextkomentraChar">
    <w:name w:val="Text komentára Char"/>
    <w:basedOn w:val="Predvolenpsmoodseku"/>
    <w:link w:val="Textkomentra"/>
    <w:uiPriority w:val="99"/>
    <w:qFormat/>
    <w:rPr>
      <w:kern w:val="0"/>
      <w:sz w:val="20"/>
      <w:szCs w:val="20"/>
      <w14:ligatures w14:val="none"/>
    </w:rPr>
  </w:style>
  <w:style w:type="character" w:customStyle="1" w:styleId="PredmetkomentraChar">
    <w:name w:val="Predmet komentára Char"/>
    <w:basedOn w:val="TextkomentraChar"/>
    <w:link w:val="Predmetkomentra"/>
    <w:uiPriority w:val="99"/>
    <w:semiHidden/>
    <w:rPr>
      <w:b/>
      <w:bCs/>
      <w:kern w:val="0"/>
      <w:sz w:val="20"/>
      <w:szCs w:val="20"/>
      <w14:ligatures w14:val="none"/>
    </w:rPr>
  </w:style>
  <w:style w:type="paragraph" w:styleId="Revzia">
    <w:name w:val="Revision"/>
    <w:hidden/>
    <w:uiPriority w:val="99"/>
    <w:unhideWhenUsed/>
    <w:rsid w:val="00C1745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9C285-1C11-46A7-A2F1-0333DE81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921</Words>
  <Characters>5255</Characters>
  <DocSecurity>0</DocSecurity>
  <Lines>43</Lines>
  <Paragraphs>12</Paragraphs>
  <ScaleCrop>false</ScaleCrop>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2026-03-25T14:37:00Z</dcterms:created>
  <dcterms:modified xsi:type="dcterms:W3CDTF">2026-03-26T13:26:00Z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64A0874C01BD4A819D05F220E9681972_13</vt:lpwstr>
  </property>
</Properties>
</file>