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1C7F" w14:textId="77777777" w:rsidR="00F97BA3" w:rsidRDefault="002936A9">
      <w:pPr>
        <w:spacing w:before="60" w:after="60"/>
        <w:jc w:val="center"/>
      </w:pPr>
      <w:r>
        <w:rPr>
          <w:b/>
          <w:bCs/>
        </w:rPr>
        <w:t>NÁVRH</w:t>
      </w:r>
    </w:p>
    <w:p w14:paraId="2E1F03C9" w14:textId="77777777" w:rsidR="00F97BA3" w:rsidRDefault="00F97BA3">
      <w:pPr>
        <w:spacing w:before="100" w:after="100"/>
      </w:pPr>
    </w:p>
    <w:p w14:paraId="76E11314" w14:textId="77777777" w:rsidR="00F97BA3" w:rsidRDefault="002936A9">
      <w:pPr>
        <w:spacing w:before="60" w:after="60"/>
        <w:jc w:val="center"/>
      </w:pPr>
      <w:r>
        <w:rPr>
          <w:b/>
          <w:bCs/>
          <w:sz w:val="28"/>
          <w:szCs w:val="28"/>
        </w:rPr>
        <w:t>VYHLÁŠKA</w:t>
      </w:r>
    </w:p>
    <w:p w14:paraId="33A5D709" w14:textId="77777777" w:rsidR="00F97BA3" w:rsidRDefault="00F97BA3">
      <w:pPr>
        <w:spacing w:before="60" w:after="60"/>
      </w:pPr>
    </w:p>
    <w:p w14:paraId="7C3735FA" w14:textId="77777777" w:rsidR="00F97BA3" w:rsidRDefault="002936A9">
      <w:pPr>
        <w:spacing w:before="60" w:after="60"/>
        <w:jc w:val="center"/>
      </w:pPr>
      <w:r>
        <w:rPr>
          <w:b/>
          <w:bCs/>
        </w:rPr>
        <w:t>Ministerstva cestovného ruchu a športu Slovenskej republiky</w:t>
      </w:r>
    </w:p>
    <w:p w14:paraId="6D1EC37C" w14:textId="77777777" w:rsidR="00F97BA3" w:rsidRDefault="00F97BA3">
      <w:pPr>
        <w:spacing w:before="60" w:after="60"/>
      </w:pPr>
    </w:p>
    <w:p w14:paraId="503E5C10" w14:textId="77777777" w:rsidR="00F97BA3" w:rsidRDefault="002936A9">
      <w:pPr>
        <w:spacing w:before="60" w:after="60"/>
        <w:jc w:val="center"/>
      </w:pPr>
      <w:r>
        <w:t>z . . . 2026,</w:t>
      </w:r>
    </w:p>
    <w:p w14:paraId="035EC0EF" w14:textId="77777777" w:rsidR="00F97BA3" w:rsidRDefault="00F97BA3">
      <w:pPr>
        <w:spacing w:before="60" w:after="60"/>
      </w:pPr>
    </w:p>
    <w:p w14:paraId="651C529C" w14:textId="3B0A1502" w:rsidR="00F97BA3" w:rsidRDefault="002936A9">
      <w:pPr>
        <w:spacing w:before="60" w:after="200"/>
        <w:jc w:val="center"/>
      </w:pPr>
      <w:r>
        <w:rPr>
          <w:b/>
          <w:bCs/>
        </w:rPr>
        <w:t xml:space="preserve">ktorou sa ustanovujú podrobnosti o štruktúre a vedení </w:t>
      </w:r>
      <w:r w:rsidR="00D70EEF">
        <w:rPr>
          <w:b/>
          <w:bCs/>
        </w:rPr>
        <w:t>r</w:t>
      </w:r>
      <w:r>
        <w:rPr>
          <w:b/>
          <w:bCs/>
        </w:rPr>
        <w:t>egistra jednotiek pre poskytovanie služieb krátkodobého prenájmu ubytovania</w:t>
      </w:r>
      <w:r w:rsidR="00F1119E">
        <w:rPr>
          <w:b/>
          <w:bCs/>
        </w:rPr>
        <w:t>, spôsobe a formáte zápisu</w:t>
      </w:r>
      <w:r w:rsidR="00AB10BA">
        <w:rPr>
          <w:b/>
          <w:bCs/>
        </w:rPr>
        <w:t xml:space="preserve"> údajov do registra, typoch jednotiek a</w:t>
      </w:r>
      <w:r w:rsidR="00031BBC">
        <w:rPr>
          <w:b/>
          <w:bCs/>
        </w:rPr>
        <w:t> o poskytovaní údajov z registra</w:t>
      </w:r>
    </w:p>
    <w:p w14:paraId="0A9A16F2" w14:textId="016D120C" w:rsidR="00F97BA3" w:rsidRDefault="002936A9">
      <w:pPr>
        <w:spacing w:before="120" w:after="120" w:line="276" w:lineRule="auto"/>
        <w:jc w:val="both"/>
      </w:pPr>
      <w:r>
        <w:t xml:space="preserve">Ministerstvo cestového ruchu a športu Slovenskej republiky </w:t>
      </w:r>
      <w:r w:rsidR="004A1481">
        <w:t xml:space="preserve">(ďalej len „ministerstvo cestovného ruchu“) </w:t>
      </w:r>
      <w:r>
        <w:t>pod</w:t>
      </w:r>
      <w:r w:rsidR="00225A40">
        <w:t>ľ</w:t>
      </w:r>
      <w:r>
        <w:t>a § 13 zákona č. …/2026 Z. z. o registri jednotiek pre poskytovanie služieb krátkodobého prenájmu ubytovania a o dopl</w:t>
      </w:r>
      <w:r w:rsidR="00225A40">
        <w:t>n</w:t>
      </w:r>
      <w:r>
        <w:t>ení zákona č. 264/2022 Z. z. o mediálnych službách a o zmene a dopl</w:t>
      </w:r>
      <w:r w:rsidR="00225A40">
        <w:t>n</w:t>
      </w:r>
      <w:r>
        <w:t>ení niektorých zákonov (zákon o mediálnych službách) v znení neskorších predpisov (</w:t>
      </w:r>
      <w:r w:rsidR="00ED7DD7">
        <w:t>ď</w:t>
      </w:r>
      <w:r>
        <w:t>alej len „zákon“) ustanovuje:</w:t>
      </w:r>
    </w:p>
    <w:p w14:paraId="546F0772" w14:textId="77777777" w:rsidR="00F97BA3" w:rsidRDefault="00F97BA3">
      <w:pPr>
        <w:spacing w:before="160" w:after="60"/>
      </w:pPr>
    </w:p>
    <w:p w14:paraId="427D8FD5" w14:textId="77777777" w:rsidR="00F97BA3" w:rsidRDefault="002936A9">
      <w:pPr>
        <w:spacing w:before="60"/>
        <w:jc w:val="center"/>
      </w:pPr>
      <w:r>
        <w:rPr>
          <w:b/>
          <w:bCs/>
        </w:rPr>
        <w:t>§ 1</w:t>
      </w:r>
    </w:p>
    <w:p w14:paraId="3F8F38E7" w14:textId="6F20907C" w:rsidR="00BE75CE" w:rsidRDefault="00BE75CE">
      <w:pPr>
        <w:spacing w:before="60" w:after="100"/>
        <w:jc w:val="center"/>
        <w:rPr>
          <w:b/>
          <w:bCs/>
        </w:rPr>
      </w:pPr>
      <w:r>
        <w:rPr>
          <w:b/>
          <w:bCs/>
        </w:rPr>
        <w:t>Predmet úpravy</w:t>
      </w:r>
    </w:p>
    <w:p w14:paraId="0A50185F" w14:textId="77777777" w:rsidR="00A80E46" w:rsidRDefault="00A80E46" w:rsidP="00A80E46">
      <w:pPr>
        <w:spacing w:before="60" w:after="100"/>
        <w:jc w:val="both"/>
        <w:rPr>
          <w:b/>
          <w:bCs/>
        </w:rPr>
      </w:pPr>
    </w:p>
    <w:p w14:paraId="37A1DA4A" w14:textId="432F71E2" w:rsidR="00A80E46" w:rsidRPr="00737288" w:rsidRDefault="0093263A" w:rsidP="0093263A">
      <w:pPr>
        <w:pStyle w:val="Odsekzoznamu"/>
        <w:numPr>
          <w:ilvl w:val="0"/>
          <w:numId w:val="27"/>
        </w:numPr>
        <w:spacing w:before="60" w:after="100"/>
        <w:jc w:val="both"/>
      </w:pPr>
      <w:r w:rsidRPr="00737288">
        <w:t xml:space="preserve">Táto vyhláška </w:t>
      </w:r>
      <w:r w:rsidR="001508CF" w:rsidRPr="00737288">
        <w:t>upravuje</w:t>
      </w:r>
      <w:r w:rsidR="007712FE" w:rsidRPr="00737288">
        <w:t xml:space="preserve"> </w:t>
      </w:r>
    </w:p>
    <w:p w14:paraId="04677ABE" w14:textId="278991CB" w:rsidR="007179C7" w:rsidRPr="00737288" w:rsidRDefault="001508CF" w:rsidP="007179C7">
      <w:pPr>
        <w:pStyle w:val="Odsekzoznamu"/>
        <w:numPr>
          <w:ilvl w:val="0"/>
          <w:numId w:val="28"/>
        </w:numPr>
        <w:spacing w:before="60" w:after="100"/>
        <w:jc w:val="both"/>
      </w:pPr>
      <w:r w:rsidRPr="00737288">
        <w:t>p</w:t>
      </w:r>
      <w:r w:rsidR="007179C7" w:rsidRPr="00737288">
        <w:t xml:space="preserve">odrobnosti </w:t>
      </w:r>
      <w:r w:rsidR="0008476B" w:rsidRPr="00737288">
        <w:t>o štruktúre a vedení regist</w:t>
      </w:r>
      <w:r w:rsidR="00C13A28" w:rsidRPr="00737288">
        <w:t>r</w:t>
      </w:r>
      <w:r w:rsidR="0008476B" w:rsidRPr="00737288">
        <w:t>a</w:t>
      </w:r>
      <w:r w:rsidR="00C13A28" w:rsidRPr="00737288">
        <w:t xml:space="preserve"> </w:t>
      </w:r>
      <w:r w:rsidR="00A25FC9" w:rsidRPr="00737288">
        <w:t>jednotiek pre poskytovanie služieb krátkodobého prenájmu ubytovania (ďalej len „register“</w:t>
      </w:r>
      <w:r w:rsidR="00CB165A" w:rsidRPr="00737288">
        <w:t>)</w:t>
      </w:r>
      <w:r w:rsidR="0008476B" w:rsidRPr="00737288">
        <w:t>,</w:t>
      </w:r>
    </w:p>
    <w:p w14:paraId="21DCBEED" w14:textId="5B265AEF" w:rsidR="0008476B" w:rsidRPr="00737288" w:rsidRDefault="0008476B" w:rsidP="007179C7">
      <w:pPr>
        <w:pStyle w:val="Odsekzoznamu"/>
        <w:numPr>
          <w:ilvl w:val="0"/>
          <w:numId w:val="28"/>
        </w:numPr>
        <w:spacing w:before="60" w:after="100"/>
        <w:jc w:val="both"/>
      </w:pPr>
      <w:r w:rsidRPr="00737288">
        <w:t>spôsob a formát zápisu údajov do registra</w:t>
      </w:r>
      <w:r w:rsidR="00887BC0" w:rsidRPr="00737288">
        <w:t>,</w:t>
      </w:r>
    </w:p>
    <w:p w14:paraId="28E8CF6B" w14:textId="3F1A8502" w:rsidR="00887BC0" w:rsidRPr="00737288" w:rsidRDefault="00887BC0" w:rsidP="007179C7">
      <w:pPr>
        <w:pStyle w:val="Odsekzoznamu"/>
        <w:numPr>
          <w:ilvl w:val="0"/>
          <w:numId w:val="28"/>
        </w:numPr>
        <w:spacing w:before="60" w:after="100"/>
        <w:jc w:val="both"/>
      </w:pPr>
      <w:r w:rsidRPr="00737288">
        <w:t>typy jednotiek,</w:t>
      </w:r>
    </w:p>
    <w:p w14:paraId="1A06D7BD" w14:textId="32F5F02D" w:rsidR="00887BC0" w:rsidRPr="00737288" w:rsidRDefault="00887BC0" w:rsidP="00ED7DD7">
      <w:pPr>
        <w:pStyle w:val="Odsekzoznamu"/>
        <w:numPr>
          <w:ilvl w:val="0"/>
          <w:numId w:val="28"/>
        </w:numPr>
        <w:spacing w:before="60" w:after="100"/>
        <w:jc w:val="both"/>
      </w:pPr>
      <w:r w:rsidRPr="00737288">
        <w:t>podrobnosti o poskytovaní údajov z registra.</w:t>
      </w:r>
    </w:p>
    <w:p w14:paraId="2D37C365" w14:textId="77777777" w:rsidR="00BE75CE" w:rsidRDefault="00BE75CE">
      <w:pPr>
        <w:spacing w:before="60" w:after="100"/>
        <w:jc w:val="center"/>
        <w:rPr>
          <w:b/>
          <w:bCs/>
        </w:rPr>
      </w:pPr>
    </w:p>
    <w:p w14:paraId="75A9CFF5" w14:textId="50A92E94" w:rsidR="00BE75CE" w:rsidRDefault="00BE75CE">
      <w:pPr>
        <w:spacing w:before="60" w:after="10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80E46">
        <w:rPr>
          <w:b/>
          <w:bCs/>
        </w:rPr>
        <w:t>2</w:t>
      </w:r>
    </w:p>
    <w:p w14:paraId="6603BC0A" w14:textId="674C5019" w:rsidR="00F97BA3" w:rsidRDefault="002936A9">
      <w:pPr>
        <w:spacing w:before="60" w:after="100"/>
        <w:jc w:val="center"/>
      </w:pPr>
      <w:r>
        <w:rPr>
          <w:b/>
          <w:bCs/>
        </w:rPr>
        <w:t>Štruktúra registra</w:t>
      </w:r>
    </w:p>
    <w:p w14:paraId="3851A76C" w14:textId="46D9A301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t xml:space="preserve">Register </w:t>
      </w:r>
      <w:r w:rsidR="006919A3">
        <w:t>tvorí</w:t>
      </w:r>
      <w:r w:rsidR="00F67CB6">
        <w:t xml:space="preserve"> </w:t>
      </w:r>
    </w:p>
    <w:p w14:paraId="2F90A145" w14:textId="46EEC41B" w:rsidR="00F97BA3" w:rsidRDefault="002936A9" w:rsidP="00AF7079">
      <w:pPr>
        <w:pStyle w:val="Odsekzoznamu"/>
        <w:numPr>
          <w:ilvl w:val="1"/>
          <w:numId w:val="4"/>
        </w:numPr>
        <w:spacing w:before="60" w:after="60" w:line="276" w:lineRule="auto"/>
        <w:ind w:left="709"/>
        <w:jc w:val="both"/>
      </w:pPr>
      <w:r>
        <w:t>databáz</w:t>
      </w:r>
      <w:r w:rsidR="006919A3">
        <w:t>a</w:t>
      </w:r>
      <w:r>
        <w:t xml:space="preserve"> hostiteľov,</w:t>
      </w:r>
    </w:p>
    <w:p w14:paraId="5A878F09" w14:textId="28CB8BF3" w:rsidR="00F97BA3" w:rsidRDefault="002936A9" w:rsidP="00AF7079">
      <w:pPr>
        <w:pStyle w:val="Odsekzoznamu"/>
        <w:numPr>
          <w:ilvl w:val="1"/>
          <w:numId w:val="4"/>
        </w:numPr>
        <w:spacing w:before="60" w:after="60" w:line="276" w:lineRule="auto"/>
        <w:ind w:left="709"/>
        <w:jc w:val="both"/>
      </w:pPr>
      <w:r>
        <w:t>databáz</w:t>
      </w:r>
      <w:r w:rsidR="006919A3">
        <w:t>a</w:t>
      </w:r>
      <w:r>
        <w:t xml:space="preserve"> jednotiek.</w:t>
      </w:r>
    </w:p>
    <w:p w14:paraId="6B2942D2" w14:textId="77777777" w:rsidR="00AF7079" w:rsidRDefault="00AF7079">
      <w:pPr>
        <w:spacing w:before="60" w:after="60" w:line="276" w:lineRule="auto"/>
        <w:jc w:val="both"/>
      </w:pPr>
    </w:p>
    <w:p w14:paraId="1D87243D" w14:textId="1F2342D2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t>Databáza hostiteľov obsahuje identifikačné údaje o hostiteľoch v rozsahu a štruktúre podľa § 4 ods. 2 zákona.</w:t>
      </w:r>
    </w:p>
    <w:p w14:paraId="454AB4C4" w14:textId="77777777" w:rsidR="00AF7079" w:rsidRDefault="00AF7079">
      <w:pPr>
        <w:spacing w:before="60" w:after="60" w:line="276" w:lineRule="auto"/>
        <w:jc w:val="both"/>
      </w:pPr>
    </w:p>
    <w:p w14:paraId="6485F513" w14:textId="3E8AF6BA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t xml:space="preserve">Databáza jednotiek obsahuje údaje o jednotkách v rozsahu a štruktúre podľa § 4 ods. 1 zákona. Databáza jednotiek obsahuje členenie jednotiek podľa § </w:t>
      </w:r>
      <w:r w:rsidR="005F76D8">
        <w:t>4</w:t>
      </w:r>
      <w:r>
        <w:t>.</w:t>
      </w:r>
    </w:p>
    <w:p w14:paraId="1A0FED88" w14:textId="77777777" w:rsidR="00AF7079" w:rsidRDefault="00AF7079">
      <w:pPr>
        <w:spacing w:before="60" w:after="60" w:line="276" w:lineRule="auto"/>
        <w:jc w:val="both"/>
      </w:pPr>
    </w:p>
    <w:p w14:paraId="0217CD99" w14:textId="30BC87A8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lastRenderedPageBreak/>
        <w:t>Údaje registra podľa § 4 ods. 1 písm. a) a b) a ods. 2 písm. a) prvého až štvrtého bodu, písm. b) prvého až štvrtého bodu a písm. c) prvého až štvrtého a</w:t>
      </w:r>
      <w:r w:rsidR="007E61C0">
        <w:t xml:space="preserve"> siedmeho </w:t>
      </w:r>
      <w:r>
        <w:t xml:space="preserve">bodu </w:t>
      </w:r>
      <w:r w:rsidR="00732353">
        <w:t xml:space="preserve">zákona </w:t>
      </w:r>
      <w:r>
        <w:t>sa do registra zapisujú prostredníctvom integrácie s týmito informačnými systémami verejnej správy:</w:t>
      </w:r>
    </w:p>
    <w:p w14:paraId="66370513" w14:textId="75FB62E5" w:rsidR="00F97BA3" w:rsidRDefault="002936A9" w:rsidP="00AF7079">
      <w:pPr>
        <w:pStyle w:val="Odsekzoznamu"/>
        <w:numPr>
          <w:ilvl w:val="0"/>
          <w:numId w:val="5"/>
        </w:numPr>
        <w:spacing w:before="60" w:after="60" w:line="276" w:lineRule="auto"/>
        <w:ind w:left="709"/>
        <w:jc w:val="both"/>
      </w:pPr>
      <w:r>
        <w:t>Registrom obyvateľov Slovenskej republiky (REGOB),</w:t>
      </w:r>
    </w:p>
    <w:p w14:paraId="67CAA755" w14:textId="3AFB2232" w:rsidR="00F97BA3" w:rsidRDefault="002936A9" w:rsidP="00AF7079">
      <w:pPr>
        <w:pStyle w:val="Odsekzoznamu"/>
        <w:numPr>
          <w:ilvl w:val="0"/>
          <w:numId w:val="5"/>
        </w:numPr>
        <w:spacing w:before="60" w:after="60" w:line="276" w:lineRule="auto"/>
        <w:ind w:left="709"/>
        <w:jc w:val="both"/>
      </w:pPr>
      <w:r>
        <w:t>Registrom právnických osôb, podnikateľov a orgánov verejnej moci (RPO),</w:t>
      </w:r>
    </w:p>
    <w:p w14:paraId="64825B44" w14:textId="13EC21AF" w:rsidR="00F97BA3" w:rsidRDefault="002936A9" w:rsidP="00AF7079">
      <w:pPr>
        <w:pStyle w:val="Odsekzoznamu"/>
        <w:numPr>
          <w:ilvl w:val="0"/>
          <w:numId w:val="5"/>
        </w:numPr>
        <w:spacing w:before="60" w:after="60" w:line="276" w:lineRule="auto"/>
        <w:ind w:left="709"/>
        <w:jc w:val="both"/>
      </w:pPr>
      <w:r>
        <w:t>informačným systémom živnostenského registra,</w:t>
      </w:r>
    </w:p>
    <w:p w14:paraId="77F4356A" w14:textId="01038E31" w:rsidR="00F97BA3" w:rsidRDefault="002936A9" w:rsidP="00AF7079">
      <w:pPr>
        <w:pStyle w:val="Odsekzoznamu"/>
        <w:numPr>
          <w:ilvl w:val="0"/>
          <w:numId w:val="5"/>
        </w:numPr>
        <w:spacing w:before="60" w:after="60" w:line="276" w:lineRule="auto"/>
        <w:ind w:left="709"/>
        <w:jc w:val="both"/>
      </w:pPr>
      <w:r>
        <w:t>informačným systémom Finančného riaditeľstva Slovenskej republiky,</w:t>
      </w:r>
    </w:p>
    <w:p w14:paraId="6EB20B0E" w14:textId="78A8839B" w:rsidR="00F97BA3" w:rsidRDefault="002936A9" w:rsidP="00AF7079">
      <w:pPr>
        <w:pStyle w:val="Odsekzoznamu"/>
        <w:numPr>
          <w:ilvl w:val="0"/>
          <w:numId w:val="5"/>
        </w:numPr>
        <w:spacing w:before="60" w:after="60" w:line="276" w:lineRule="auto"/>
        <w:ind w:left="709"/>
        <w:jc w:val="both"/>
      </w:pPr>
      <w:r>
        <w:t>informačným systémom katastra nehnuteľností.</w:t>
      </w:r>
    </w:p>
    <w:p w14:paraId="52CD9522" w14:textId="77777777" w:rsidR="00AF7079" w:rsidRDefault="00AF7079">
      <w:pPr>
        <w:spacing w:before="60" w:after="60" w:line="276" w:lineRule="auto"/>
        <w:jc w:val="both"/>
      </w:pPr>
    </w:p>
    <w:p w14:paraId="3F5F197D" w14:textId="113D6B60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t>Prepojenie registra s informačnými systémami podľa odseku 4 zabezpečuje ministerstvo cestovného ruchu. Ak integrácia s niektorým z informačných systémov podľa odseku 4 nie je technicky možná, hostiteľ zapíše príslušné údaje do registra manuálne prostredníctvom elektronického formulára.</w:t>
      </w:r>
    </w:p>
    <w:p w14:paraId="1DBD8311" w14:textId="77777777" w:rsidR="00AF7079" w:rsidRDefault="00AF7079">
      <w:pPr>
        <w:spacing w:before="60" w:after="60" w:line="276" w:lineRule="auto"/>
        <w:jc w:val="both"/>
      </w:pPr>
    </w:p>
    <w:p w14:paraId="3E619E90" w14:textId="224389F8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t>Register umožňuje zriadenie a správu užívateľského prístupu hostiteľa vrátane</w:t>
      </w:r>
    </w:p>
    <w:p w14:paraId="420CBF19" w14:textId="2101B1A8" w:rsidR="00F97BA3" w:rsidRDefault="002936A9" w:rsidP="00AF7079">
      <w:pPr>
        <w:pStyle w:val="Odsekzoznamu"/>
        <w:numPr>
          <w:ilvl w:val="0"/>
          <w:numId w:val="6"/>
        </w:numPr>
        <w:spacing w:before="60" w:after="60" w:line="276" w:lineRule="auto"/>
        <w:ind w:left="709"/>
        <w:jc w:val="both"/>
      </w:pPr>
      <w:r>
        <w:t>registrácie a overenia totožnosti hostiteľa,</w:t>
      </w:r>
    </w:p>
    <w:p w14:paraId="7E0BF22D" w14:textId="35793C1B" w:rsidR="00F97BA3" w:rsidRDefault="002936A9" w:rsidP="00AF7079">
      <w:pPr>
        <w:pStyle w:val="Odsekzoznamu"/>
        <w:numPr>
          <w:ilvl w:val="0"/>
          <w:numId w:val="6"/>
        </w:numPr>
        <w:spacing w:before="60" w:after="60" w:line="276" w:lineRule="auto"/>
        <w:ind w:left="709"/>
        <w:jc w:val="both"/>
      </w:pPr>
      <w:r>
        <w:t>správy prístupových oprávnení,</w:t>
      </w:r>
    </w:p>
    <w:p w14:paraId="2B56AF38" w14:textId="532105F4" w:rsidR="00F97BA3" w:rsidRDefault="002936A9" w:rsidP="00AF7079">
      <w:pPr>
        <w:pStyle w:val="Odsekzoznamu"/>
        <w:numPr>
          <w:ilvl w:val="0"/>
          <w:numId w:val="6"/>
        </w:numPr>
        <w:spacing w:before="60" w:after="60" w:line="276" w:lineRule="auto"/>
        <w:ind w:left="709"/>
        <w:jc w:val="both"/>
      </w:pPr>
      <w:r>
        <w:t>evidencie prihlásení a zmien vykonaných v registri.</w:t>
      </w:r>
    </w:p>
    <w:p w14:paraId="338C9657" w14:textId="77777777" w:rsidR="00AF7079" w:rsidRDefault="00AF7079">
      <w:pPr>
        <w:spacing w:before="60" w:after="60" w:line="276" w:lineRule="auto"/>
        <w:jc w:val="both"/>
      </w:pPr>
    </w:p>
    <w:p w14:paraId="378CCF63" w14:textId="33182B37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t>Register zabezpečuje zaznamenávanie histórie zmien zapísaných údajov o hostiteľovi a o jednotke, a to s uvedením dátumu a času vykonania zmeny.</w:t>
      </w:r>
    </w:p>
    <w:p w14:paraId="7945E4DC" w14:textId="77777777" w:rsidR="00AF7079" w:rsidRDefault="00AF7079">
      <w:pPr>
        <w:spacing w:before="60" w:after="60" w:line="276" w:lineRule="auto"/>
        <w:jc w:val="both"/>
      </w:pPr>
    </w:p>
    <w:p w14:paraId="2FFCCCDA" w14:textId="1410B6F4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t>Register generuje a zasiela hostiteľovi notifikácie elektronickými prostriedkami, najmä o</w:t>
      </w:r>
    </w:p>
    <w:p w14:paraId="104B9067" w14:textId="39B2525A" w:rsidR="00F97BA3" w:rsidRDefault="002936A9" w:rsidP="00AF7079">
      <w:pPr>
        <w:pStyle w:val="Odsekzoznamu"/>
        <w:numPr>
          <w:ilvl w:val="0"/>
          <w:numId w:val="7"/>
        </w:numPr>
        <w:spacing w:before="60" w:after="60" w:line="276" w:lineRule="auto"/>
        <w:ind w:left="709"/>
        <w:jc w:val="both"/>
      </w:pPr>
      <w:r>
        <w:t>úspešnom zápise hostiteľa a jednotky,</w:t>
      </w:r>
    </w:p>
    <w:p w14:paraId="3DEF84A7" w14:textId="104DE759" w:rsidR="00F97BA3" w:rsidRDefault="002936A9" w:rsidP="00AF7079">
      <w:pPr>
        <w:pStyle w:val="Odsekzoznamu"/>
        <w:numPr>
          <w:ilvl w:val="0"/>
          <w:numId w:val="7"/>
        </w:numPr>
        <w:spacing w:before="60" w:after="60" w:line="276" w:lineRule="auto"/>
        <w:ind w:left="709"/>
        <w:jc w:val="both"/>
      </w:pPr>
      <w:r>
        <w:t>pridelení registračného čísla jednotky,</w:t>
      </w:r>
    </w:p>
    <w:p w14:paraId="28C0CE37" w14:textId="2E26FCC8" w:rsidR="00F97BA3" w:rsidRDefault="002936A9" w:rsidP="00AF7079">
      <w:pPr>
        <w:pStyle w:val="Odsekzoznamu"/>
        <w:numPr>
          <w:ilvl w:val="0"/>
          <w:numId w:val="7"/>
        </w:numPr>
        <w:spacing w:before="60" w:after="60" w:line="276" w:lineRule="auto"/>
        <w:ind w:left="709"/>
        <w:jc w:val="both"/>
      </w:pPr>
      <w:r>
        <w:t>prijatí zmeny zapísaných údajov,</w:t>
      </w:r>
    </w:p>
    <w:p w14:paraId="07B3DBC4" w14:textId="0516064D" w:rsidR="00F97BA3" w:rsidRDefault="002936A9" w:rsidP="00AF7079">
      <w:pPr>
        <w:pStyle w:val="Odsekzoznamu"/>
        <w:numPr>
          <w:ilvl w:val="0"/>
          <w:numId w:val="7"/>
        </w:numPr>
        <w:spacing w:before="60" w:after="60" w:line="276" w:lineRule="auto"/>
        <w:ind w:left="709"/>
        <w:jc w:val="both"/>
      </w:pPr>
      <w:r>
        <w:t>výmaze jednotky z registra,</w:t>
      </w:r>
    </w:p>
    <w:p w14:paraId="1A02A222" w14:textId="782FA3B8" w:rsidR="00F97BA3" w:rsidRDefault="002936A9" w:rsidP="00AF7079">
      <w:pPr>
        <w:pStyle w:val="Odsekzoznamu"/>
        <w:numPr>
          <w:ilvl w:val="0"/>
          <w:numId w:val="7"/>
        </w:numPr>
        <w:spacing w:before="60" w:after="60" w:line="276" w:lineRule="auto"/>
        <w:ind w:left="709"/>
        <w:jc w:val="both"/>
      </w:pPr>
      <w:r>
        <w:t>dočasnom pozastavení platnosti registračného čísla a o jeho zrušení,</w:t>
      </w:r>
    </w:p>
    <w:p w14:paraId="7212A11B" w14:textId="35645BDC" w:rsidR="00F97BA3" w:rsidRDefault="002936A9" w:rsidP="00AF7079">
      <w:pPr>
        <w:pStyle w:val="Odsekzoznamu"/>
        <w:numPr>
          <w:ilvl w:val="0"/>
          <w:numId w:val="7"/>
        </w:numPr>
        <w:spacing w:before="60" w:after="60" w:line="276" w:lineRule="auto"/>
        <w:ind w:left="709"/>
        <w:jc w:val="both"/>
      </w:pPr>
      <w:r>
        <w:t>odňatí registračného čísla.</w:t>
      </w:r>
    </w:p>
    <w:p w14:paraId="38AC51B0" w14:textId="77777777" w:rsidR="00AF7079" w:rsidRDefault="00AF7079">
      <w:pPr>
        <w:spacing w:before="60" w:after="60" w:line="276" w:lineRule="auto"/>
        <w:jc w:val="both"/>
      </w:pPr>
    </w:p>
    <w:p w14:paraId="4FBB6FD6" w14:textId="02F1083F" w:rsidR="00F97BA3" w:rsidRDefault="002936A9" w:rsidP="00AF7079">
      <w:pPr>
        <w:pStyle w:val="Odsekzoznamu"/>
        <w:numPr>
          <w:ilvl w:val="0"/>
          <w:numId w:val="2"/>
        </w:numPr>
        <w:spacing w:before="60" w:after="60" w:line="276" w:lineRule="auto"/>
        <w:ind w:left="284"/>
        <w:jc w:val="both"/>
      </w:pPr>
      <w:r>
        <w:t>Notifikácie podľa odseku 8 obsahujú poučenie hostiteľa o právach a povinnostiach vyplývajúcich z dotknutej skutočnosti.</w:t>
      </w:r>
    </w:p>
    <w:p w14:paraId="12755271" w14:textId="3EBEDB2C" w:rsidR="00F97BA3" w:rsidRDefault="00F97BA3">
      <w:pPr>
        <w:spacing w:before="160" w:after="60"/>
      </w:pPr>
    </w:p>
    <w:p w14:paraId="39E871D9" w14:textId="2555A03A" w:rsidR="00F97BA3" w:rsidRDefault="002936A9">
      <w:pPr>
        <w:spacing w:before="60"/>
        <w:jc w:val="center"/>
      </w:pPr>
      <w:r>
        <w:rPr>
          <w:b/>
          <w:bCs/>
        </w:rPr>
        <w:t xml:space="preserve">§ </w:t>
      </w:r>
      <w:r w:rsidR="00EE3964">
        <w:rPr>
          <w:b/>
          <w:bCs/>
        </w:rPr>
        <w:t>3</w:t>
      </w:r>
    </w:p>
    <w:p w14:paraId="25645F89" w14:textId="77777777" w:rsidR="00F97BA3" w:rsidRDefault="002936A9">
      <w:pPr>
        <w:spacing w:before="60" w:after="100"/>
        <w:jc w:val="center"/>
      </w:pPr>
      <w:r>
        <w:rPr>
          <w:b/>
          <w:bCs/>
        </w:rPr>
        <w:t>Spôsob a formát zápisu údajov do registra</w:t>
      </w:r>
    </w:p>
    <w:p w14:paraId="7F7D2396" w14:textId="77777777" w:rsidR="00AF7079" w:rsidRDefault="00AF7079">
      <w:pPr>
        <w:spacing w:before="60" w:after="60" w:line="276" w:lineRule="auto"/>
        <w:jc w:val="both"/>
      </w:pPr>
    </w:p>
    <w:p w14:paraId="16B1CC1C" w14:textId="669DDE81" w:rsidR="00F97BA3" w:rsidRDefault="002936A9" w:rsidP="003A53FA">
      <w:pPr>
        <w:pStyle w:val="Odsekzoznamu"/>
        <w:numPr>
          <w:ilvl w:val="0"/>
          <w:numId w:val="9"/>
        </w:numPr>
        <w:spacing w:before="60" w:after="60" w:line="276" w:lineRule="auto"/>
        <w:ind w:left="284"/>
        <w:jc w:val="both"/>
      </w:pPr>
      <w:r>
        <w:t xml:space="preserve">Hostiteľ vykonáva zápis údajov do registra, zápis zmeny zapísaných údajov a výmaz údajov z registra  elektronickými prostriedkami </w:t>
      </w:r>
      <w:r w:rsidR="005A07C0" w:rsidRPr="005A07C0">
        <w:t xml:space="preserve">priamo v registri po prihlásení </w:t>
      </w:r>
      <w:r w:rsidR="00411EE7">
        <w:t xml:space="preserve"> zadaním </w:t>
      </w:r>
      <w:r w:rsidR="005A07C0" w:rsidRPr="005A07C0">
        <w:lastRenderedPageBreak/>
        <w:t>identifikačných údajov.</w:t>
      </w:r>
      <w:r w:rsidR="005A07C0">
        <w:t xml:space="preserve"> </w:t>
      </w:r>
      <w:r w:rsidR="008E01C1">
        <w:t>A</w:t>
      </w:r>
      <w:r w:rsidR="003A53FA">
        <w:t>k zápis nie je možné vykonať elektronicky, postupuje sa podľa odseku 6</w:t>
      </w:r>
      <w:r w:rsidR="007C0D59">
        <w:t>.</w:t>
      </w:r>
      <w:r w:rsidR="003A53FA">
        <w:t xml:space="preserve"> </w:t>
      </w:r>
    </w:p>
    <w:p w14:paraId="512D8ECA" w14:textId="77777777" w:rsidR="00AF7079" w:rsidRDefault="00AF7079">
      <w:pPr>
        <w:spacing w:before="60" w:after="60" w:line="276" w:lineRule="auto"/>
        <w:jc w:val="both"/>
      </w:pPr>
    </w:p>
    <w:p w14:paraId="3DF010A2" w14:textId="50FC08DD" w:rsidR="00F97BA3" w:rsidRDefault="002936A9" w:rsidP="003A53FA">
      <w:pPr>
        <w:pStyle w:val="Odsekzoznamu"/>
        <w:numPr>
          <w:ilvl w:val="0"/>
          <w:numId w:val="9"/>
        </w:numPr>
        <w:spacing w:before="60" w:after="60" w:line="276" w:lineRule="auto"/>
        <w:ind w:left="284"/>
        <w:jc w:val="both"/>
      </w:pPr>
      <w:r>
        <w:t>Register obsahuje tieto druhy elektronických formulárov:</w:t>
      </w:r>
    </w:p>
    <w:p w14:paraId="3DBAF51D" w14:textId="3326BF7B" w:rsidR="00F97BA3" w:rsidRDefault="002936A9" w:rsidP="003A53FA">
      <w:pPr>
        <w:pStyle w:val="Odsekzoznamu"/>
        <w:numPr>
          <w:ilvl w:val="0"/>
          <w:numId w:val="11"/>
        </w:numPr>
        <w:spacing w:before="60" w:after="60" w:line="276" w:lineRule="auto"/>
        <w:ind w:left="709"/>
        <w:jc w:val="both"/>
      </w:pPr>
      <w:r>
        <w:t>formulár na zápis hostiteľa,</w:t>
      </w:r>
    </w:p>
    <w:p w14:paraId="485A2058" w14:textId="78212D0D" w:rsidR="00F97BA3" w:rsidRDefault="002936A9" w:rsidP="003A53FA">
      <w:pPr>
        <w:pStyle w:val="Odsekzoznamu"/>
        <w:numPr>
          <w:ilvl w:val="0"/>
          <w:numId w:val="11"/>
        </w:numPr>
        <w:spacing w:before="60" w:after="60" w:line="276" w:lineRule="auto"/>
        <w:ind w:left="709"/>
        <w:jc w:val="both"/>
      </w:pPr>
      <w:r>
        <w:t>formulár na zápis jednotky,</w:t>
      </w:r>
    </w:p>
    <w:p w14:paraId="44979C65" w14:textId="1DA0B208" w:rsidR="00F97BA3" w:rsidRDefault="002936A9" w:rsidP="003A53FA">
      <w:pPr>
        <w:pStyle w:val="Odsekzoznamu"/>
        <w:numPr>
          <w:ilvl w:val="0"/>
          <w:numId w:val="11"/>
        </w:numPr>
        <w:spacing w:before="60" w:after="60" w:line="276" w:lineRule="auto"/>
        <w:ind w:left="709"/>
        <w:jc w:val="both"/>
      </w:pPr>
      <w:r>
        <w:t>formulár na zmenu zapísaných údajov o hostiteľovi,</w:t>
      </w:r>
    </w:p>
    <w:p w14:paraId="0757B306" w14:textId="73FF0737" w:rsidR="00F97BA3" w:rsidRDefault="002936A9" w:rsidP="003A53FA">
      <w:pPr>
        <w:pStyle w:val="Odsekzoznamu"/>
        <w:numPr>
          <w:ilvl w:val="0"/>
          <w:numId w:val="11"/>
        </w:numPr>
        <w:spacing w:before="60" w:after="60" w:line="276" w:lineRule="auto"/>
        <w:ind w:left="709"/>
        <w:jc w:val="both"/>
      </w:pPr>
      <w:r>
        <w:t>formulár na zmenu zapísaných údajov o jednotke,</w:t>
      </w:r>
    </w:p>
    <w:p w14:paraId="4A7BA8F9" w14:textId="7CF8DB11" w:rsidR="00F97BA3" w:rsidRDefault="002936A9" w:rsidP="003A53FA">
      <w:pPr>
        <w:pStyle w:val="Odsekzoznamu"/>
        <w:numPr>
          <w:ilvl w:val="0"/>
          <w:numId w:val="11"/>
        </w:numPr>
        <w:spacing w:before="60" w:after="60" w:line="276" w:lineRule="auto"/>
        <w:ind w:left="709"/>
        <w:jc w:val="both"/>
      </w:pPr>
      <w:r>
        <w:t>formulár na výmaz jednotky z registra.</w:t>
      </w:r>
    </w:p>
    <w:p w14:paraId="447A5524" w14:textId="77777777" w:rsidR="00AF7079" w:rsidRDefault="00AF7079">
      <w:pPr>
        <w:spacing w:before="60" w:after="60" w:line="276" w:lineRule="auto"/>
        <w:jc w:val="both"/>
      </w:pPr>
    </w:p>
    <w:p w14:paraId="050E305A" w14:textId="60476988" w:rsidR="00F97BA3" w:rsidRDefault="002936A9" w:rsidP="003A53FA">
      <w:pPr>
        <w:pStyle w:val="Odsekzoznamu"/>
        <w:numPr>
          <w:ilvl w:val="0"/>
          <w:numId w:val="9"/>
        </w:numPr>
        <w:spacing w:before="60" w:after="60" w:line="276" w:lineRule="auto"/>
        <w:ind w:left="284"/>
        <w:jc w:val="both"/>
      </w:pPr>
      <w:r>
        <w:t>Elektronické formuláre podľa odseku 2 sú štruktúrované tak, aby</w:t>
      </w:r>
    </w:p>
    <w:p w14:paraId="0C61A2A6" w14:textId="0B4D5E2B" w:rsidR="00F97BA3" w:rsidRDefault="002936A9" w:rsidP="003A53FA">
      <w:pPr>
        <w:pStyle w:val="Odsekzoznamu"/>
        <w:numPr>
          <w:ilvl w:val="0"/>
          <w:numId w:val="12"/>
        </w:numPr>
        <w:spacing w:before="60" w:after="60" w:line="276" w:lineRule="auto"/>
        <w:ind w:left="709"/>
        <w:jc w:val="both"/>
      </w:pPr>
      <w:r>
        <w:t>umožňovali zadanie alebo overenie všetkých údajov podľa § 4 ods. 1 a 2 zákona,</w:t>
      </w:r>
    </w:p>
    <w:p w14:paraId="18A96564" w14:textId="47892F26" w:rsidR="00F97BA3" w:rsidRDefault="002936A9" w:rsidP="003A53FA">
      <w:pPr>
        <w:pStyle w:val="Odsekzoznamu"/>
        <w:numPr>
          <w:ilvl w:val="0"/>
          <w:numId w:val="12"/>
        </w:numPr>
        <w:spacing w:before="60" w:after="60" w:line="276" w:lineRule="auto"/>
        <w:ind w:left="709"/>
        <w:jc w:val="both"/>
      </w:pPr>
      <w:r>
        <w:t>obsahovali povinné polia zodpovedajúce povinne zapisovaným údajom,</w:t>
      </w:r>
    </w:p>
    <w:p w14:paraId="35A371D0" w14:textId="68F41996" w:rsidR="00F97BA3" w:rsidRDefault="002936A9" w:rsidP="003A53FA">
      <w:pPr>
        <w:pStyle w:val="Odsekzoznamu"/>
        <w:numPr>
          <w:ilvl w:val="0"/>
          <w:numId w:val="12"/>
        </w:numPr>
        <w:spacing w:before="60" w:after="60" w:line="276" w:lineRule="auto"/>
        <w:ind w:left="709"/>
        <w:jc w:val="both"/>
      </w:pPr>
      <w:r>
        <w:t>validovali formát zadávaných údajov,</w:t>
      </w:r>
    </w:p>
    <w:p w14:paraId="5A521326" w14:textId="5FE4F970" w:rsidR="00F97BA3" w:rsidRDefault="002936A9" w:rsidP="003A53FA">
      <w:pPr>
        <w:pStyle w:val="Odsekzoznamu"/>
        <w:numPr>
          <w:ilvl w:val="0"/>
          <w:numId w:val="12"/>
        </w:numPr>
        <w:spacing w:before="60" w:after="60" w:line="276" w:lineRule="auto"/>
        <w:ind w:left="709"/>
        <w:jc w:val="both"/>
      </w:pPr>
      <w:r>
        <w:t xml:space="preserve">v prípade integrácie podľa § 1 ods. 4 </w:t>
      </w:r>
      <w:proofErr w:type="spellStart"/>
      <w:r>
        <w:t>predvyplnili</w:t>
      </w:r>
      <w:proofErr w:type="spellEnd"/>
      <w:r>
        <w:t xml:space="preserve"> dostupné údaje z prepojených registrov na overenie hostiteľom.</w:t>
      </w:r>
    </w:p>
    <w:p w14:paraId="287E6D44" w14:textId="77777777" w:rsidR="00AF7079" w:rsidRDefault="00AF7079">
      <w:pPr>
        <w:spacing w:before="60" w:after="60" w:line="276" w:lineRule="auto"/>
        <w:jc w:val="both"/>
      </w:pPr>
    </w:p>
    <w:p w14:paraId="19B589CD" w14:textId="3CAB9212" w:rsidR="00F97BA3" w:rsidRDefault="002936A9" w:rsidP="003A53FA">
      <w:pPr>
        <w:pStyle w:val="Odsekzoznamu"/>
        <w:numPr>
          <w:ilvl w:val="0"/>
          <w:numId w:val="9"/>
        </w:numPr>
        <w:spacing w:before="60" w:after="60" w:line="276" w:lineRule="auto"/>
        <w:ind w:left="284"/>
        <w:jc w:val="both"/>
      </w:pPr>
      <w:r>
        <w:t xml:space="preserve">Formulár na zápis jednotky podľa odseku 2 písm. b) umožňuje hostiteľovi výber typu jednotky z aktívnych možností podľa § </w:t>
      </w:r>
      <w:r w:rsidR="005C3952">
        <w:t>4</w:t>
      </w:r>
      <w:r>
        <w:t>.</w:t>
      </w:r>
    </w:p>
    <w:p w14:paraId="24CDDD9A" w14:textId="77777777" w:rsidR="00DD5F23" w:rsidRDefault="00DD5F23" w:rsidP="00DD5F23"/>
    <w:p w14:paraId="185FC6F6" w14:textId="15EFC1B1" w:rsidR="00DD5F23" w:rsidRDefault="00DD5F23" w:rsidP="004B4F4E">
      <w:pPr>
        <w:pStyle w:val="Odsekzoznamu"/>
        <w:numPr>
          <w:ilvl w:val="0"/>
          <w:numId w:val="9"/>
        </w:numPr>
        <w:spacing w:before="60" w:after="60" w:line="276" w:lineRule="auto"/>
        <w:ind w:left="284"/>
        <w:jc w:val="both"/>
      </w:pPr>
      <w:r w:rsidRPr="00DD5F23">
        <w:t>Identifikácia hostiteľa pri zápise sa vykonáva prostredníctvom elektronickej identifikácie podľa osobitného predpisu.</w:t>
      </w:r>
    </w:p>
    <w:p w14:paraId="26600A27" w14:textId="77777777" w:rsidR="004B4F4E" w:rsidRDefault="004B4F4E" w:rsidP="004B4F4E">
      <w:pPr>
        <w:pStyle w:val="Odsekzoznamu"/>
      </w:pPr>
    </w:p>
    <w:p w14:paraId="580831A3" w14:textId="4DD57365" w:rsidR="00F97BA3" w:rsidRDefault="002936A9" w:rsidP="003A53FA">
      <w:pPr>
        <w:pStyle w:val="Odsekzoznamu"/>
        <w:numPr>
          <w:ilvl w:val="0"/>
          <w:numId w:val="9"/>
        </w:numPr>
        <w:spacing w:before="60" w:after="60" w:line="276" w:lineRule="auto"/>
        <w:ind w:left="284"/>
        <w:jc w:val="both"/>
      </w:pPr>
      <w:r>
        <w:t xml:space="preserve">Zápis údajov do registra fyzickou osobou osobne podľa § 5 ods. 4 zákona vykonáva </w:t>
      </w:r>
      <w:r w:rsidR="00692B95">
        <w:t xml:space="preserve"> zamestnanec min</w:t>
      </w:r>
      <w:r w:rsidR="00ED7DD7">
        <w:t>i</w:t>
      </w:r>
      <w:r w:rsidR="00692B95">
        <w:t xml:space="preserve">sterstva cestovného ruchu </w:t>
      </w:r>
    </w:p>
    <w:p w14:paraId="3DDB3F6D" w14:textId="116A7489" w:rsidR="00F97BA3" w:rsidRDefault="002936A9" w:rsidP="003A53FA">
      <w:pPr>
        <w:pStyle w:val="Odsekzoznamu"/>
        <w:numPr>
          <w:ilvl w:val="1"/>
          <w:numId w:val="14"/>
        </w:numPr>
        <w:spacing w:before="60" w:after="60" w:line="276" w:lineRule="auto"/>
        <w:ind w:left="709"/>
        <w:jc w:val="both"/>
      </w:pPr>
      <w:r>
        <w:t>zadan</w:t>
      </w:r>
      <w:r w:rsidR="00D36F4A">
        <w:t>ím</w:t>
      </w:r>
      <w:r>
        <w:t xml:space="preserve"> údajov  prostredníctvom elektronického formulára podľa odseku 2,</w:t>
      </w:r>
    </w:p>
    <w:p w14:paraId="1F1D05DA" w14:textId="596642EE" w:rsidR="00F97BA3" w:rsidRDefault="002936A9" w:rsidP="003A53FA">
      <w:pPr>
        <w:pStyle w:val="Odsekzoznamu"/>
        <w:numPr>
          <w:ilvl w:val="1"/>
          <w:numId w:val="14"/>
        </w:numPr>
        <w:spacing w:before="60" w:after="60" w:line="276" w:lineRule="auto"/>
        <w:ind w:left="709"/>
        <w:jc w:val="both"/>
      </w:pPr>
      <w:r>
        <w:t>autorizáci</w:t>
      </w:r>
      <w:r w:rsidR="00D36F4A">
        <w:t>ou</w:t>
      </w:r>
      <w:r>
        <w:t xml:space="preserve"> zápisu podľa § 5 ods. 5 zákona.</w:t>
      </w:r>
    </w:p>
    <w:p w14:paraId="6A941461" w14:textId="77777777" w:rsidR="00AF7079" w:rsidRDefault="00AF7079">
      <w:pPr>
        <w:spacing w:before="60" w:after="60" w:line="276" w:lineRule="auto"/>
        <w:jc w:val="both"/>
      </w:pPr>
    </w:p>
    <w:p w14:paraId="37763A16" w14:textId="2B225B41" w:rsidR="00F97BA3" w:rsidRDefault="0034562E" w:rsidP="003A53FA">
      <w:pPr>
        <w:pStyle w:val="Odsekzoznamu"/>
        <w:numPr>
          <w:ilvl w:val="0"/>
          <w:numId w:val="9"/>
        </w:numPr>
        <w:spacing w:before="60" w:after="60" w:line="276" w:lineRule="auto"/>
        <w:ind w:left="284"/>
        <w:jc w:val="both"/>
      </w:pPr>
      <w:r>
        <w:t>Pri z</w:t>
      </w:r>
      <w:r w:rsidR="002936A9">
        <w:t>ápis</w:t>
      </w:r>
      <w:r>
        <w:t>e údajov do registra</w:t>
      </w:r>
      <w:r w:rsidR="002936A9">
        <w:t xml:space="preserve">, </w:t>
      </w:r>
      <w:r>
        <w:t xml:space="preserve">ich </w:t>
      </w:r>
      <w:r w:rsidR="002936A9">
        <w:t>zmen</w:t>
      </w:r>
      <w:r>
        <w:t>e</w:t>
      </w:r>
      <w:r w:rsidR="002936A9">
        <w:t xml:space="preserve"> a výmaz</w:t>
      </w:r>
      <w:r>
        <w:t>e</w:t>
      </w:r>
      <w:r w:rsidR="002936A9">
        <w:t xml:space="preserve">  z registra sa zaznamenáva dátum a čas vykonania úkonu a identifikátor osoby alebo systém, ktorý úkon vykonal.</w:t>
      </w:r>
    </w:p>
    <w:p w14:paraId="4D9F392E" w14:textId="77777777" w:rsidR="00F97BA3" w:rsidRDefault="00F97BA3">
      <w:pPr>
        <w:spacing w:before="160" w:after="60"/>
      </w:pPr>
    </w:p>
    <w:p w14:paraId="706175B8" w14:textId="6013A746" w:rsidR="00F97BA3" w:rsidRDefault="002936A9">
      <w:pPr>
        <w:spacing w:before="60"/>
        <w:jc w:val="center"/>
      </w:pPr>
      <w:r>
        <w:rPr>
          <w:b/>
          <w:bCs/>
        </w:rPr>
        <w:t xml:space="preserve">§ </w:t>
      </w:r>
      <w:r w:rsidR="00EE3964">
        <w:rPr>
          <w:b/>
          <w:bCs/>
        </w:rPr>
        <w:t>4</w:t>
      </w:r>
    </w:p>
    <w:p w14:paraId="65EE1624" w14:textId="77777777" w:rsidR="00F97BA3" w:rsidRDefault="002936A9">
      <w:pPr>
        <w:spacing w:before="60" w:after="100"/>
        <w:jc w:val="center"/>
      </w:pPr>
      <w:r>
        <w:rPr>
          <w:b/>
          <w:bCs/>
        </w:rPr>
        <w:t>Typy jednotiek</w:t>
      </w:r>
    </w:p>
    <w:p w14:paraId="79D45E7B" w14:textId="78B86EBF" w:rsidR="00F97BA3" w:rsidRDefault="002936A9" w:rsidP="00E76F2F">
      <w:pPr>
        <w:pStyle w:val="Odsekzoznamu"/>
        <w:numPr>
          <w:ilvl w:val="0"/>
          <w:numId w:val="15"/>
        </w:numPr>
        <w:spacing w:before="60" w:after="60" w:line="276" w:lineRule="auto"/>
        <w:ind w:left="284"/>
        <w:jc w:val="both"/>
      </w:pPr>
      <w:r>
        <w:t xml:space="preserve">Typy jednotiek, ktoré </w:t>
      </w:r>
      <w:r w:rsidR="007F794C">
        <w:t xml:space="preserve">je </w:t>
      </w:r>
      <w:r>
        <w:t>možn</w:t>
      </w:r>
      <w:r w:rsidR="007F794C">
        <w:t>é</w:t>
      </w:r>
      <w:r>
        <w:t xml:space="preserve"> zaregistrovať v registri, sú</w:t>
      </w:r>
    </w:p>
    <w:p w14:paraId="1A4AC536" w14:textId="1F72C3FF" w:rsidR="00225A40" w:rsidRDefault="00225A40" w:rsidP="00225A40">
      <w:pPr>
        <w:pStyle w:val="Odsekzoznamu"/>
        <w:numPr>
          <w:ilvl w:val="1"/>
          <w:numId w:val="15"/>
        </w:numPr>
        <w:spacing w:before="60" w:after="60" w:line="276" w:lineRule="auto"/>
        <w:jc w:val="both"/>
      </w:pPr>
      <w:r>
        <w:t>byt</w:t>
      </w:r>
    </w:p>
    <w:p w14:paraId="1F20BB5E" w14:textId="1B01E628" w:rsidR="00776EE3" w:rsidRDefault="00776EE3" w:rsidP="00225A40">
      <w:pPr>
        <w:pStyle w:val="Odsekzoznamu"/>
        <w:numPr>
          <w:ilvl w:val="1"/>
          <w:numId w:val="15"/>
        </w:numPr>
        <w:spacing w:before="60" w:after="60" w:line="276" w:lineRule="auto"/>
        <w:jc w:val="both"/>
      </w:pPr>
      <w:r>
        <w:t>apartmán</w:t>
      </w:r>
    </w:p>
    <w:p w14:paraId="2CB8FF0C" w14:textId="03D896D8" w:rsidR="00225A40" w:rsidRDefault="00225A40" w:rsidP="00225A40">
      <w:pPr>
        <w:pStyle w:val="Odsekzoznamu"/>
        <w:numPr>
          <w:ilvl w:val="1"/>
          <w:numId w:val="15"/>
        </w:numPr>
        <w:spacing w:before="60" w:after="60" w:line="276" w:lineRule="auto"/>
        <w:jc w:val="both"/>
      </w:pPr>
      <w:r>
        <w:t>rodinný dom</w:t>
      </w:r>
    </w:p>
    <w:p w14:paraId="002A10DE" w14:textId="12568D6E" w:rsidR="00225A40" w:rsidRDefault="00225A40" w:rsidP="00225A40">
      <w:pPr>
        <w:pStyle w:val="Odsekzoznamu"/>
        <w:numPr>
          <w:ilvl w:val="1"/>
          <w:numId w:val="15"/>
        </w:numPr>
        <w:spacing w:before="60" w:after="60" w:line="276" w:lineRule="auto"/>
        <w:jc w:val="both"/>
      </w:pPr>
      <w:r>
        <w:t>rekreačný objekt</w:t>
      </w:r>
    </w:p>
    <w:p w14:paraId="479D0F6C" w14:textId="743C0130" w:rsidR="00225A40" w:rsidRDefault="00225A40" w:rsidP="00225A40">
      <w:pPr>
        <w:pStyle w:val="Odsekzoznamu"/>
        <w:numPr>
          <w:ilvl w:val="1"/>
          <w:numId w:val="15"/>
        </w:numPr>
        <w:spacing w:before="60" w:after="60" w:line="276" w:lineRule="auto"/>
        <w:jc w:val="both"/>
      </w:pPr>
      <w:r>
        <w:lastRenderedPageBreak/>
        <w:t>samostatná izba</w:t>
      </w:r>
    </w:p>
    <w:p w14:paraId="3FDFF839" w14:textId="6A7D1F5F" w:rsidR="00225A40" w:rsidRDefault="00225A40" w:rsidP="00225A40">
      <w:pPr>
        <w:pStyle w:val="Odsekzoznamu"/>
        <w:numPr>
          <w:ilvl w:val="1"/>
          <w:numId w:val="15"/>
        </w:numPr>
        <w:spacing w:before="60" w:after="60" w:line="276" w:lineRule="auto"/>
        <w:jc w:val="both"/>
      </w:pPr>
      <w:r>
        <w:t>iný typ jednotky</w:t>
      </w:r>
    </w:p>
    <w:p w14:paraId="3DA0E692" w14:textId="56E35F5A" w:rsidR="00F97BA3" w:rsidRDefault="007521AD" w:rsidP="00E76F2F">
      <w:pPr>
        <w:pStyle w:val="Odsekzoznamu"/>
        <w:numPr>
          <w:ilvl w:val="0"/>
          <w:numId w:val="15"/>
        </w:numPr>
        <w:spacing w:before="60" w:after="60" w:line="276" w:lineRule="auto"/>
        <w:ind w:left="284"/>
        <w:jc w:val="both"/>
      </w:pPr>
      <w:r>
        <w:t>V</w:t>
      </w:r>
      <w:r w:rsidR="002936A9">
        <w:t xml:space="preserve"> elektronickom formulári podľa § </w:t>
      </w:r>
      <w:r w:rsidR="00C14551">
        <w:t>3</w:t>
      </w:r>
      <w:r w:rsidR="002936A9">
        <w:t xml:space="preserve"> ods. 2 písm. b) </w:t>
      </w:r>
      <w:r w:rsidR="00D06D6C">
        <w:t xml:space="preserve"> sú </w:t>
      </w:r>
      <w:r w:rsidR="002936A9">
        <w:t xml:space="preserve"> na výber </w:t>
      </w:r>
      <w:r w:rsidR="00D06D6C">
        <w:t xml:space="preserve">len </w:t>
      </w:r>
      <w:r w:rsidR="002936A9">
        <w:t>dostupné aktívne typy jednotiek podľa odseku 1. Ministerstvo cestovného ruchu je oprávnené na základe zmeny skutkových okolností aktualizovať zoznam aktívnych typov jednotiek.</w:t>
      </w:r>
    </w:p>
    <w:p w14:paraId="14AEA21E" w14:textId="77777777" w:rsidR="000A034F" w:rsidRDefault="000A034F" w:rsidP="000A034F">
      <w:pPr>
        <w:spacing w:before="60" w:after="60" w:line="276" w:lineRule="auto"/>
        <w:ind w:left="-76"/>
        <w:jc w:val="center"/>
        <w:rPr>
          <w:b/>
          <w:bCs/>
        </w:rPr>
      </w:pPr>
    </w:p>
    <w:p w14:paraId="659ED081" w14:textId="66B6FA56" w:rsidR="00F97BA3" w:rsidRDefault="002936A9" w:rsidP="000A034F">
      <w:pPr>
        <w:spacing w:before="60" w:after="60" w:line="276" w:lineRule="auto"/>
        <w:ind w:left="-76"/>
        <w:jc w:val="center"/>
      </w:pPr>
      <w:r w:rsidRPr="000A034F">
        <w:rPr>
          <w:b/>
          <w:bCs/>
        </w:rPr>
        <w:t xml:space="preserve">§ </w:t>
      </w:r>
      <w:r w:rsidR="00EE3964" w:rsidRPr="000A034F">
        <w:rPr>
          <w:b/>
          <w:bCs/>
        </w:rPr>
        <w:t>5</w:t>
      </w:r>
    </w:p>
    <w:p w14:paraId="18B1C7C5" w14:textId="77777777" w:rsidR="00F97BA3" w:rsidRDefault="002936A9">
      <w:pPr>
        <w:spacing w:before="60" w:after="100"/>
        <w:jc w:val="center"/>
      </w:pPr>
      <w:r>
        <w:rPr>
          <w:b/>
          <w:bCs/>
        </w:rPr>
        <w:t>Výmaz údajov z registra</w:t>
      </w:r>
    </w:p>
    <w:p w14:paraId="7749A169" w14:textId="55A5F158" w:rsidR="00F97BA3" w:rsidRDefault="002936A9" w:rsidP="00E76F2F">
      <w:pPr>
        <w:pStyle w:val="Odsekzoznamu"/>
        <w:numPr>
          <w:ilvl w:val="0"/>
          <w:numId w:val="18"/>
        </w:numPr>
        <w:spacing w:before="60" w:after="60" w:line="276" w:lineRule="auto"/>
        <w:ind w:left="284"/>
        <w:jc w:val="both"/>
      </w:pPr>
      <w:r>
        <w:t>Údaje o jednotke zapísané do registra podľa § 4 ods. 1 zákona sa z registra vymažú uplynutím 18 mesiacov odo dňa zápisu výmazu jednotky z registra hostiteľom prostredníctvom odoslania príkazu na výmaz</w:t>
      </w:r>
      <w:r w:rsidR="00DE7836">
        <w:t xml:space="preserve"> prostredníctvom formulára</w:t>
      </w:r>
      <w:r w:rsidR="00CF3A29">
        <w:t xml:space="preserve"> </w:t>
      </w:r>
      <w:r>
        <w:t xml:space="preserve"> podľa § </w:t>
      </w:r>
      <w:r w:rsidR="00CF3A29">
        <w:t>3</w:t>
      </w:r>
      <w:r>
        <w:t xml:space="preserve"> ods. 2 písm. e).</w:t>
      </w:r>
    </w:p>
    <w:p w14:paraId="3B0C5C14" w14:textId="77777777" w:rsidR="00E76F2F" w:rsidRDefault="00E76F2F">
      <w:pPr>
        <w:spacing w:before="60" w:after="60" w:line="276" w:lineRule="auto"/>
        <w:jc w:val="both"/>
      </w:pPr>
    </w:p>
    <w:p w14:paraId="5EC238F8" w14:textId="2EA18B40" w:rsidR="00F97BA3" w:rsidRDefault="002936A9" w:rsidP="00E76F2F">
      <w:pPr>
        <w:pStyle w:val="Odsekzoznamu"/>
        <w:numPr>
          <w:ilvl w:val="0"/>
          <w:numId w:val="18"/>
        </w:numPr>
        <w:spacing w:before="60" w:after="60" w:line="276" w:lineRule="auto"/>
        <w:ind w:left="284"/>
        <w:jc w:val="both"/>
      </w:pPr>
      <w:r>
        <w:t xml:space="preserve">Ak hostiteľ  zapísal dátum skončenia poskytovania </w:t>
      </w:r>
      <w:r w:rsidR="00CC2D74">
        <w:t> </w:t>
      </w:r>
      <w:r>
        <w:t>jednotk</w:t>
      </w:r>
      <w:r w:rsidR="00C0175F">
        <w:t>y</w:t>
      </w:r>
      <w:r w:rsidR="00CC2D74">
        <w:t xml:space="preserve"> podľa </w:t>
      </w:r>
      <w:r>
        <w:t xml:space="preserve"> </w:t>
      </w:r>
      <w:r w:rsidR="00CC2D74" w:rsidRPr="00CC2D74">
        <w:t xml:space="preserve">§ 4 ods. 1 písm. g) zákona </w:t>
      </w:r>
      <w:r>
        <w:t>na dobu určitú, údaje o jednotke sa z registra vymažú uplynutím 18 mesiacov odo dňa skončenia poskytovania podľa zapísaného dátumu.</w:t>
      </w:r>
    </w:p>
    <w:p w14:paraId="3C49D310" w14:textId="77777777" w:rsidR="00E76F2F" w:rsidRDefault="00E76F2F">
      <w:pPr>
        <w:spacing w:before="60" w:after="60" w:line="276" w:lineRule="auto"/>
        <w:jc w:val="both"/>
      </w:pPr>
    </w:p>
    <w:p w14:paraId="7FB6F70A" w14:textId="5273B73F" w:rsidR="00F97BA3" w:rsidRDefault="002936A9" w:rsidP="00E76F2F">
      <w:pPr>
        <w:pStyle w:val="Odsekzoznamu"/>
        <w:numPr>
          <w:ilvl w:val="0"/>
          <w:numId w:val="18"/>
        </w:numPr>
        <w:spacing w:before="60" w:after="60" w:line="276" w:lineRule="auto"/>
        <w:ind w:left="284"/>
        <w:jc w:val="both"/>
      </w:pPr>
      <w:r>
        <w:t>Údaje o hostiteľovi zapísané do registra podľa § 4 ods. 2 zákona sa z registra vymažú uplynutím 18 mesiacov</w:t>
      </w:r>
    </w:p>
    <w:p w14:paraId="370C5AFF" w14:textId="5AAC4876" w:rsidR="00F97BA3" w:rsidRDefault="002936A9" w:rsidP="00E76F2F">
      <w:pPr>
        <w:pStyle w:val="Odsekzoznamu"/>
        <w:numPr>
          <w:ilvl w:val="0"/>
          <w:numId w:val="17"/>
        </w:numPr>
        <w:spacing w:before="60" w:after="60" w:line="276" w:lineRule="auto"/>
        <w:ind w:left="709"/>
        <w:jc w:val="both"/>
      </w:pPr>
      <w:r>
        <w:t>odo dňa výmazu jednotky z registra, ak mal hostiteľ zapísanú len jednu jednotku,</w:t>
      </w:r>
    </w:p>
    <w:p w14:paraId="700BA879" w14:textId="52578041" w:rsidR="00F97BA3" w:rsidRDefault="002936A9" w:rsidP="00E76F2F">
      <w:pPr>
        <w:pStyle w:val="Odsekzoznamu"/>
        <w:numPr>
          <w:ilvl w:val="0"/>
          <w:numId w:val="17"/>
        </w:numPr>
        <w:spacing w:before="60" w:after="60" w:line="276" w:lineRule="auto"/>
        <w:ind w:left="709"/>
        <w:jc w:val="both"/>
      </w:pPr>
      <w:r>
        <w:t>odo dňa výmazu poslednej z jednotiek, ktoré hostiteľ mal zapísané v registri.</w:t>
      </w:r>
    </w:p>
    <w:p w14:paraId="0A4B20DF" w14:textId="77777777" w:rsidR="00F97BA3" w:rsidRDefault="00F97BA3">
      <w:pPr>
        <w:spacing w:before="160" w:after="60"/>
      </w:pPr>
    </w:p>
    <w:p w14:paraId="7F38C8AD" w14:textId="1E64AF36" w:rsidR="00F97BA3" w:rsidRDefault="002936A9">
      <w:pPr>
        <w:spacing w:before="60"/>
        <w:jc w:val="center"/>
      </w:pPr>
      <w:r>
        <w:rPr>
          <w:b/>
          <w:bCs/>
        </w:rPr>
        <w:t xml:space="preserve">§ </w:t>
      </w:r>
      <w:r w:rsidR="00EE3964">
        <w:rPr>
          <w:b/>
          <w:bCs/>
        </w:rPr>
        <w:t>6</w:t>
      </w:r>
    </w:p>
    <w:p w14:paraId="4077817E" w14:textId="77777777" w:rsidR="00F97BA3" w:rsidRDefault="002936A9">
      <w:pPr>
        <w:spacing w:before="60" w:after="100"/>
        <w:jc w:val="center"/>
      </w:pPr>
      <w:r>
        <w:rPr>
          <w:b/>
          <w:bCs/>
        </w:rPr>
        <w:t>Poskytovanie údajov z registra</w:t>
      </w:r>
    </w:p>
    <w:p w14:paraId="525CF33F" w14:textId="4BE3A62C" w:rsidR="00E76F2F" w:rsidRDefault="00E76F2F">
      <w:pPr>
        <w:spacing w:before="60" w:after="60" w:line="276" w:lineRule="auto"/>
        <w:jc w:val="both"/>
      </w:pPr>
    </w:p>
    <w:p w14:paraId="44B1F75C" w14:textId="1ADAAE49" w:rsidR="00F97BA3" w:rsidRDefault="002936A9" w:rsidP="00E76F2F">
      <w:pPr>
        <w:pStyle w:val="Odsekzoznamu"/>
        <w:numPr>
          <w:ilvl w:val="0"/>
          <w:numId w:val="19"/>
        </w:numPr>
        <w:spacing w:before="60" w:after="60" w:line="276" w:lineRule="auto"/>
        <w:ind w:left="284"/>
        <w:jc w:val="both"/>
      </w:pPr>
      <w:r>
        <w:t>Register umožňuje orgánom podľa § 7 zákona vytvárať štatistické výstupy z údajov o hostiteľoch a o jednotkách. Štatistické výstupy možno filtrovať podľa týchto kritérií:</w:t>
      </w:r>
    </w:p>
    <w:p w14:paraId="7A6B5BB6" w14:textId="48E76300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obec, v ktorej sa nachádza jednotka,</w:t>
      </w:r>
    </w:p>
    <w:p w14:paraId="03AA466A" w14:textId="69B84A24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právna forma hostiteľa,</w:t>
      </w:r>
    </w:p>
    <w:p w14:paraId="365BF633" w14:textId="776AD314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 xml:space="preserve">typ jednotky podľa § </w:t>
      </w:r>
      <w:r w:rsidR="00E53D98">
        <w:t>4</w:t>
      </w:r>
      <w:r>
        <w:t>,</w:t>
      </w:r>
    </w:p>
    <w:p w14:paraId="0100C405" w14:textId="5C3E3E86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počet lôžok v jednotke,</w:t>
      </w:r>
    </w:p>
    <w:p w14:paraId="156C9DDB" w14:textId="535E5ADD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dátum zápisu hostiteľa do registra,</w:t>
      </w:r>
    </w:p>
    <w:p w14:paraId="02F08A38" w14:textId="014CAFAB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dátum zápisu jednotky do registra,</w:t>
      </w:r>
    </w:p>
    <w:p w14:paraId="60F33309" w14:textId="38859CD8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dátum výmazu hostiteľa z registra,</w:t>
      </w:r>
    </w:p>
    <w:p w14:paraId="6CF9DAAA" w14:textId="3DA44873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dátum výmazu jednotky z registra,</w:t>
      </w:r>
    </w:p>
    <w:p w14:paraId="59261AC9" w14:textId="5A613E84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identifikačné číslo organizácie hostiteľa,</w:t>
      </w:r>
    </w:p>
    <w:p w14:paraId="25DE859C" w14:textId="341AF504" w:rsidR="00F97BA3" w:rsidRDefault="002936A9" w:rsidP="00E76F2F">
      <w:pPr>
        <w:pStyle w:val="Odsekzoznamu"/>
        <w:numPr>
          <w:ilvl w:val="0"/>
          <w:numId w:val="20"/>
        </w:numPr>
        <w:spacing w:before="60" w:after="60" w:line="276" w:lineRule="auto"/>
        <w:ind w:left="709"/>
        <w:jc w:val="both"/>
      </w:pPr>
      <w:r>
        <w:t>daňové identifikačné číslo hostiteľa.</w:t>
      </w:r>
    </w:p>
    <w:p w14:paraId="23CF7634" w14:textId="77777777" w:rsidR="00E76F2F" w:rsidRDefault="00E76F2F">
      <w:pPr>
        <w:spacing w:before="60" w:after="60" w:line="276" w:lineRule="auto"/>
        <w:jc w:val="both"/>
      </w:pPr>
    </w:p>
    <w:p w14:paraId="64B87D6C" w14:textId="53476EAE" w:rsidR="00F97BA3" w:rsidRDefault="002936A9" w:rsidP="00E76F2F">
      <w:pPr>
        <w:pStyle w:val="Odsekzoznamu"/>
        <w:numPr>
          <w:ilvl w:val="0"/>
          <w:numId w:val="19"/>
        </w:numPr>
        <w:spacing w:before="60" w:after="60" w:line="276" w:lineRule="auto"/>
        <w:ind w:left="284"/>
        <w:jc w:val="both"/>
      </w:pPr>
      <w:r>
        <w:lastRenderedPageBreak/>
        <w:t xml:space="preserve">Prístup orgánov </w:t>
      </w:r>
      <w:r w:rsidR="00610577">
        <w:t xml:space="preserve">podľa § 7  zákona </w:t>
      </w:r>
      <w:r>
        <w:t xml:space="preserve"> k štatistickým výstupom podľa odseku 1 sa zabezpečuje prostredníctvom zabezpečeného elektronického rozhrania v súlade s technickými a bezpečnostnými štandardmi pre informačné systémy verejnej správy.</w:t>
      </w:r>
    </w:p>
    <w:p w14:paraId="30B5113C" w14:textId="77777777" w:rsidR="00E76F2F" w:rsidRDefault="00E76F2F">
      <w:pPr>
        <w:spacing w:before="60" w:after="60" w:line="276" w:lineRule="auto"/>
        <w:jc w:val="both"/>
      </w:pPr>
    </w:p>
    <w:p w14:paraId="14B08A94" w14:textId="6A6E9E20" w:rsidR="00F97BA3" w:rsidRDefault="002936A9" w:rsidP="00E76F2F">
      <w:pPr>
        <w:pStyle w:val="Odsekzoznamu"/>
        <w:numPr>
          <w:ilvl w:val="0"/>
          <w:numId w:val="19"/>
        </w:numPr>
        <w:spacing w:before="60" w:after="60" w:line="276" w:lineRule="auto"/>
        <w:ind w:left="284"/>
        <w:jc w:val="both"/>
      </w:pPr>
      <w:r>
        <w:t>Hostiteľ má prístup k údajom, ktoré sám zapísal do registra, a to prostredníctvom svojho autentifikovaného užívateľského prístupu.</w:t>
      </w:r>
    </w:p>
    <w:p w14:paraId="53C10A49" w14:textId="77777777" w:rsidR="00F97BA3" w:rsidRDefault="00F97BA3">
      <w:pPr>
        <w:spacing w:before="160" w:after="60"/>
      </w:pPr>
    </w:p>
    <w:p w14:paraId="25991209" w14:textId="2751F770" w:rsidR="00F97BA3" w:rsidRDefault="002936A9">
      <w:pPr>
        <w:spacing w:before="60"/>
        <w:jc w:val="center"/>
      </w:pPr>
      <w:r>
        <w:rPr>
          <w:b/>
          <w:bCs/>
        </w:rPr>
        <w:t>§ 7</w:t>
      </w:r>
    </w:p>
    <w:p w14:paraId="7C55BBC2" w14:textId="77777777" w:rsidR="00F97BA3" w:rsidRDefault="002936A9">
      <w:pPr>
        <w:spacing w:before="60" w:after="100"/>
        <w:jc w:val="center"/>
      </w:pPr>
      <w:r>
        <w:rPr>
          <w:b/>
          <w:bCs/>
        </w:rPr>
        <w:t>Účinnosť</w:t>
      </w:r>
    </w:p>
    <w:p w14:paraId="0010EF2D" w14:textId="77777777" w:rsidR="00F97BA3" w:rsidRDefault="002936A9">
      <w:pPr>
        <w:spacing w:before="60" w:after="60" w:line="276" w:lineRule="auto"/>
        <w:jc w:val="both"/>
      </w:pPr>
      <w:r>
        <w:t>Táto vyhláška nadobúda účinnosť 1. januára 2027.</w:t>
      </w:r>
    </w:p>
    <w:p w14:paraId="24B441D4" w14:textId="77777777" w:rsidR="00F97BA3" w:rsidRDefault="00F97BA3">
      <w:pPr>
        <w:spacing w:before="400" w:after="60"/>
      </w:pPr>
    </w:p>
    <w:p w14:paraId="1D80F0CF" w14:textId="77777777" w:rsidR="00F97BA3" w:rsidRDefault="002936A9">
      <w:pPr>
        <w:spacing w:before="60" w:after="60"/>
      </w:pPr>
      <w:r>
        <w:rPr>
          <w:sz w:val="20"/>
          <w:szCs w:val="20"/>
        </w:rPr>
        <w:t>——————————</w:t>
      </w:r>
    </w:p>
    <w:p w14:paraId="76A2FB7B" w14:textId="77777777" w:rsidR="00F97BA3" w:rsidRDefault="002936A9">
      <w:pPr>
        <w:spacing w:before="40" w:after="40"/>
      </w:pPr>
      <w:r>
        <w:rPr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Čl. 10 a čl. 13 ods. 1 nariadenia Európskeho parlamentu a Rady (EÚ) 2024/1028 z 11. apríla 2024 o zbere a poskytovaní údajov týkajúcich sa služieb krátkodobého prenájmu ubytovania a o zmene nariadenia (EÚ) 2018/1724 (Ú. v. EÚ L, 2024/1028, 29. 4. 2024).</w:t>
      </w:r>
    </w:p>
    <w:sectPr w:rsidR="00F97BA3">
      <w:footerReference w:type="default" r:id="rId8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2A46" w14:textId="77777777" w:rsidR="00191D35" w:rsidRDefault="00191D35" w:rsidP="00C3164B">
      <w:r>
        <w:separator/>
      </w:r>
    </w:p>
  </w:endnote>
  <w:endnote w:type="continuationSeparator" w:id="0">
    <w:p w14:paraId="576A9546" w14:textId="77777777" w:rsidR="00191D35" w:rsidRDefault="00191D35" w:rsidP="00C3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194584"/>
      <w:docPartObj>
        <w:docPartGallery w:val="Page Numbers (Bottom of Page)"/>
        <w:docPartUnique/>
      </w:docPartObj>
    </w:sdtPr>
    <w:sdtContent>
      <w:p w14:paraId="498092E9" w14:textId="5E49EC81" w:rsidR="00C3164B" w:rsidRDefault="00C3164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ACFA3" w14:textId="77777777" w:rsidR="00C3164B" w:rsidRDefault="00C316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F431" w14:textId="77777777" w:rsidR="00191D35" w:rsidRDefault="00191D35" w:rsidP="00C3164B">
      <w:r>
        <w:separator/>
      </w:r>
    </w:p>
  </w:footnote>
  <w:footnote w:type="continuationSeparator" w:id="0">
    <w:p w14:paraId="61BA81BD" w14:textId="77777777" w:rsidR="00191D35" w:rsidRDefault="00191D35" w:rsidP="00C3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446"/>
    <w:multiLevelType w:val="hybridMultilevel"/>
    <w:tmpl w:val="AFFE3C4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E4FA3"/>
    <w:multiLevelType w:val="hybridMultilevel"/>
    <w:tmpl w:val="91225F2C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BC2E0F"/>
    <w:multiLevelType w:val="hybridMultilevel"/>
    <w:tmpl w:val="82789D1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B61C8"/>
    <w:multiLevelType w:val="hybridMultilevel"/>
    <w:tmpl w:val="4912B9C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A26DB"/>
    <w:multiLevelType w:val="hybridMultilevel"/>
    <w:tmpl w:val="96CC8FF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36038"/>
    <w:multiLevelType w:val="hybridMultilevel"/>
    <w:tmpl w:val="3BFA2F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7B0B33"/>
    <w:multiLevelType w:val="hybridMultilevel"/>
    <w:tmpl w:val="651E98AC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6914A72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3A24F6"/>
    <w:multiLevelType w:val="hybridMultilevel"/>
    <w:tmpl w:val="A928108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27690"/>
    <w:multiLevelType w:val="hybridMultilevel"/>
    <w:tmpl w:val="8E8296E6"/>
    <w:lvl w:ilvl="0" w:tplc="6AC2FED0">
      <w:start w:val="1"/>
      <w:numFmt w:val="lowerLetter"/>
      <w:lvlText w:val="%1)"/>
      <w:lvlJc w:val="left"/>
      <w:pPr>
        <w:ind w:left="720" w:hanging="360"/>
      </w:pPr>
    </w:lvl>
    <w:lvl w:ilvl="1" w:tplc="3D264A16">
      <w:start w:val="1"/>
      <w:numFmt w:val="decimal"/>
      <w:lvlText w:val="%2."/>
      <w:lvlJc w:val="left"/>
      <w:pPr>
        <w:ind w:left="1440" w:hanging="360"/>
      </w:pPr>
    </w:lvl>
    <w:lvl w:ilvl="2" w:tplc="C494DB92">
      <w:numFmt w:val="decimal"/>
      <w:lvlText w:val=""/>
      <w:lvlJc w:val="left"/>
    </w:lvl>
    <w:lvl w:ilvl="3" w:tplc="2674B306">
      <w:numFmt w:val="decimal"/>
      <w:lvlText w:val=""/>
      <w:lvlJc w:val="left"/>
    </w:lvl>
    <w:lvl w:ilvl="4" w:tplc="97622D92">
      <w:numFmt w:val="decimal"/>
      <w:lvlText w:val=""/>
      <w:lvlJc w:val="left"/>
    </w:lvl>
    <w:lvl w:ilvl="5" w:tplc="850A3872">
      <w:numFmt w:val="decimal"/>
      <w:lvlText w:val=""/>
      <w:lvlJc w:val="left"/>
    </w:lvl>
    <w:lvl w:ilvl="6" w:tplc="BCFCBB26">
      <w:numFmt w:val="decimal"/>
      <w:lvlText w:val=""/>
      <w:lvlJc w:val="left"/>
    </w:lvl>
    <w:lvl w:ilvl="7" w:tplc="181A1AA2">
      <w:numFmt w:val="decimal"/>
      <w:lvlText w:val=""/>
      <w:lvlJc w:val="left"/>
    </w:lvl>
    <w:lvl w:ilvl="8" w:tplc="386E3A48">
      <w:numFmt w:val="decimal"/>
      <w:lvlText w:val=""/>
      <w:lvlJc w:val="left"/>
    </w:lvl>
  </w:abstractNum>
  <w:abstractNum w:abstractNumId="9" w15:restartNumberingAfterBreak="0">
    <w:nsid w:val="29986538"/>
    <w:multiLevelType w:val="hybridMultilevel"/>
    <w:tmpl w:val="C15C97FA"/>
    <w:lvl w:ilvl="0" w:tplc="EC3A072A">
      <w:start w:val="1"/>
      <w:numFmt w:val="bullet"/>
      <w:lvlText w:val="●"/>
      <w:lvlJc w:val="left"/>
      <w:pPr>
        <w:ind w:left="720" w:hanging="360"/>
      </w:pPr>
    </w:lvl>
    <w:lvl w:ilvl="1" w:tplc="374A6EF4">
      <w:start w:val="1"/>
      <w:numFmt w:val="bullet"/>
      <w:lvlText w:val="○"/>
      <w:lvlJc w:val="left"/>
      <w:pPr>
        <w:ind w:left="1440" w:hanging="360"/>
      </w:pPr>
    </w:lvl>
    <w:lvl w:ilvl="2" w:tplc="2786A196">
      <w:start w:val="1"/>
      <w:numFmt w:val="bullet"/>
      <w:lvlText w:val="■"/>
      <w:lvlJc w:val="left"/>
      <w:pPr>
        <w:ind w:left="2160" w:hanging="360"/>
      </w:pPr>
    </w:lvl>
    <w:lvl w:ilvl="3" w:tplc="9EA0D2C8">
      <w:start w:val="1"/>
      <w:numFmt w:val="bullet"/>
      <w:lvlText w:val="●"/>
      <w:lvlJc w:val="left"/>
      <w:pPr>
        <w:ind w:left="2880" w:hanging="360"/>
      </w:pPr>
    </w:lvl>
    <w:lvl w:ilvl="4" w:tplc="C95456C4">
      <w:start w:val="1"/>
      <w:numFmt w:val="bullet"/>
      <w:lvlText w:val="○"/>
      <w:lvlJc w:val="left"/>
      <w:pPr>
        <w:ind w:left="3600" w:hanging="360"/>
      </w:pPr>
    </w:lvl>
    <w:lvl w:ilvl="5" w:tplc="0750CBF2">
      <w:start w:val="1"/>
      <w:numFmt w:val="bullet"/>
      <w:lvlText w:val="■"/>
      <w:lvlJc w:val="left"/>
      <w:pPr>
        <w:ind w:left="4320" w:hanging="360"/>
      </w:pPr>
    </w:lvl>
    <w:lvl w:ilvl="6" w:tplc="A0BA957E">
      <w:start w:val="1"/>
      <w:numFmt w:val="bullet"/>
      <w:lvlText w:val="●"/>
      <w:lvlJc w:val="left"/>
      <w:pPr>
        <w:ind w:left="5040" w:hanging="360"/>
      </w:pPr>
    </w:lvl>
    <w:lvl w:ilvl="7" w:tplc="68667420">
      <w:start w:val="1"/>
      <w:numFmt w:val="bullet"/>
      <w:lvlText w:val="●"/>
      <w:lvlJc w:val="left"/>
      <w:pPr>
        <w:ind w:left="5760" w:hanging="360"/>
      </w:pPr>
    </w:lvl>
    <w:lvl w:ilvl="8" w:tplc="68983112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2DBA024F"/>
    <w:multiLevelType w:val="hybridMultilevel"/>
    <w:tmpl w:val="7CEA907E"/>
    <w:lvl w:ilvl="0" w:tplc="041B000F">
      <w:start w:val="1"/>
      <w:numFmt w:val="decimal"/>
      <w:lvlText w:val="%1."/>
      <w:lvlJc w:val="left"/>
      <w:pPr>
        <w:ind w:left="2520" w:hanging="360"/>
      </w:p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4E27DBF"/>
    <w:multiLevelType w:val="hybridMultilevel"/>
    <w:tmpl w:val="A1B08C3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6C0F13"/>
    <w:multiLevelType w:val="hybridMultilevel"/>
    <w:tmpl w:val="3BFA2F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C851E5"/>
    <w:multiLevelType w:val="hybridMultilevel"/>
    <w:tmpl w:val="137CD18A"/>
    <w:lvl w:ilvl="0" w:tplc="AC56E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74218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E3A69"/>
    <w:multiLevelType w:val="hybridMultilevel"/>
    <w:tmpl w:val="3BFA2FAE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750D6C"/>
    <w:multiLevelType w:val="hybridMultilevel"/>
    <w:tmpl w:val="137CD18A"/>
    <w:lvl w:ilvl="0" w:tplc="FFFFFFFF">
      <w:start w:val="1"/>
      <w:numFmt w:val="decimal"/>
      <w:lvlText w:val="(%1)"/>
      <w:lvlJc w:val="left"/>
      <w:pPr>
        <w:ind w:left="4472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31D15"/>
    <w:multiLevelType w:val="hybridMultilevel"/>
    <w:tmpl w:val="3BFA2F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2A3B22"/>
    <w:multiLevelType w:val="hybridMultilevel"/>
    <w:tmpl w:val="8F3EE92A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830C51"/>
    <w:multiLevelType w:val="hybridMultilevel"/>
    <w:tmpl w:val="7E5E4B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6D7563"/>
    <w:multiLevelType w:val="hybridMultilevel"/>
    <w:tmpl w:val="137CD18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43DA"/>
    <w:multiLevelType w:val="hybridMultilevel"/>
    <w:tmpl w:val="91225F2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4154E5"/>
    <w:multiLevelType w:val="hybridMultilevel"/>
    <w:tmpl w:val="43AECC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3598"/>
    <w:multiLevelType w:val="hybridMultilevel"/>
    <w:tmpl w:val="7EFC274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A659F"/>
    <w:multiLevelType w:val="hybridMultilevel"/>
    <w:tmpl w:val="137CD18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6C55"/>
    <w:multiLevelType w:val="hybridMultilevel"/>
    <w:tmpl w:val="AFFE3C4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D42CC9"/>
    <w:multiLevelType w:val="hybridMultilevel"/>
    <w:tmpl w:val="137CD18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F5401"/>
    <w:multiLevelType w:val="hybridMultilevel"/>
    <w:tmpl w:val="C39CE3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D4E3E"/>
    <w:multiLevelType w:val="hybridMultilevel"/>
    <w:tmpl w:val="651E98AC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8F34D0"/>
    <w:multiLevelType w:val="hybridMultilevel"/>
    <w:tmpl w:val="B8983510"/>
    <w:lvl w:ilvl="0" w:tplc="9B045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04118"/>
    <w:multiLevelType w:val="hybridMultilevel"/>
    <w:tmpl w:val="EA009C2C"/>
    <w:lvl w:ilvl="0" w:tplc="C7302408">
      <w:start w:val="1"/>
      <w:numFmt w:val="bullet"/>
      <w:lvlText w:val="-"/>
      <w:lvlJc w:val="left"/>
      <w:pPr>
        <w:ind w:left="720" w:hanging="360"/>
      </w:pPr>
    </w:lvl>
    <w:lvl w:ilvl="1" w:tplc="8D440676">
      <w:numFmt w:val="decimal"/>
      <w:lvlText w:val=""/>
      <w:lvlJc w:val="left"/>
    </w:lvl>
    <w:lvl w:ilvl="2" w:tplc="26B4478E">
      <w:numFmt w:val="decimal"/>
      <w:lvlText w:val=""/>
      <w:lvlJc w:val="left"/>
    </w:lvl>
    <w:lvl w:ilvl="3" w:tplc="7560845C">
      <w:numFmt w:val="decimal"/>
      <w:lvlText w:val=""/>
      <w:lvlJc w:val="left"/>
    </w:lvl>
    <w:lvl w:ilvl="4" w:tplc="5F0850FA">
      <w:numFmt w:val="decimal"/>
      <w:lvlText w:val=""/>
      <w:lvlJc w:val="left"/>
    </w:lvl>
    <w:lvl w:ilvl="5" w:tplc="E6B8D638">
      <w:numFmt w:val="decimal"/>
      <w:lvlText w:val=""/>
      <w:lvlJc w:val="left"/>
    </w:lvl>
    <w:lvl w:ilvl="6" w:tplc="A8FA0A38">
      <w:numFmt w:val="decimal"/>
      <w:lvlText w:val=""/>
      <w:lvlJc w:val="left"/>
    </w:lvl>
    <w:lvl w:ilvl="7" w:tplc="46C67398">
      <w:numFmt w:val="decimal"/>
      <w:lvlText w:val=""/>
      <w:lvlJc w:val="left"/>
    </w:lvl>
    <w:lvl w:ilvl="8" w:tplc="1E3A224C">
      <w:numFmt w:val="decimal"/>
      <w:lvlText w:val=""/>
      <w:lvlJc w:val="left"/>
    </w:lvl>
  </w:abstractNum>
  <w:abstractNum w:abstractNumId="30" w15:restartNumberingAfterBreak="0">
    <w:nsid w:val="78DD0DCF"/>
    <w:multiLevelType w:val="hybridMultilevel"/>
    <w:tmpl w:val="BB42628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1B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442737">
    <w:abstractNumId w:val="9"/>
    <w:lvlOverride w:ilvl="0">
      <w:startOverride w:val="1"/>
    </w:lvlOverride>
  </w:num>
  <w:num w:numId="2" w16cid:durableId="479811210">
    <w:abstractNumId w:val="13"/>
  </w:num>
  <w:num w:numId="3" w16cid:durableId="1955211164">
    <w:abstractNumId w:val="18"/>
  </w:num>
  <w:num w:numId="4" w16cid:durableId="672100490">
    <w:abstractNumId w:val="2"/>
  </w:num>
  <w:num w:numId="5" w16cid:durableId="1763721304">
    <w:abstractNumId w:val="14"/>
  </w:num>
  <w:num w:numId="6" w16cid:durableId="92871189">
    <w:abstractNumId w:val="5"/>
  </w:num>
  <w:num w:numId="7" w16cid:durableId="281503601">
    <w:abstractNumId w:val="12"/>
  </w:num>
  <w:num w:numId="8" w16cid:durableId="1457679798">
    <w:abstractNumId w:val="16"/>
  </w:num>
  <w:num w:numId="9" w16cid:durableId="998074980">
    <w:abstractNumId w:val="7"/>
  </w:num>
  <w:num w:numId="10" w16cid:durableId="443886526">
    <w:abstractNumId w:val="22"/>
  </w:num>
  <w:num w:numId="11" w16cid:durableId="566110125">
    <w:abstractNumId w:val="20"/>
  </w:num>
  <w:num w:numId="12" w16cid:durableId="1617757960">
    <w:abstractNumId w:val="1"/>
  </w:num>
  <w:num w:numId="13" w16cid:durableId="1678340994">
    <w:abstractNumId w:val="4"/>
  </w:num>
  <w:num w:numId="14" w16cid:durableId="161941224">
    <w:abstractNumId w:val="3"/>
  </w:num>
  <w:num w:numId="15" w16cid:durableId="339432406">
    <w:abstractNumId w:val="15"/>
  </w:num>
  <w:num w:numId="16" w16cid:durableId="1771504203">
    <w:abstractNumId w:val="11"/>
  </w:num>
  <w:num w:numId="17" w16cid:durableId="705569585">
    <w:abstractNumId w:val="24"/>
  </w:num>
  <w:num w:numId="18" w16cid:durableId="1636325277">
    <w:abstractNumId w:val="25"/>
  </w:num>
  <w:num w:numId="19" w16cid:durableId="1632401880">
    <w:abstractNumId w:val="23"/>
  </w:num>
  <w:num w:numId="20" w16cid:durableId="1146897364">
    <w:abstractNumId w:val="0"/>
  </w:num>
  <w:num w:numId="21" w16cid:durableId="444471214">
    <w:abstractNumId w:val="6"/>
  </w:num>
  <w:num w:numId="22" w16cid:durableId="485900531">
    <w:abstractNumId w:val="19"/>
  </w:num>
  <w:num w:numId="23" w16cid:durableId="1609848932">
    <w:abstractNumId w:val="17"/>
  </w:num>
  <w:num w:numId="24" w16cid:durableId="2089882180">
    <w:abstractNumId w:val="30"/>
  </w:num>
  <w:num w:numId="25" w16cid:durableId="701324114">
    <w:abstractNumId w:val="10"/>
  </w:num>
  <w:num w:numId="26" w16cid:durableId="1401172439">
    <w:abstractNumId w:val="27"/>
  </w:num>
  <w:num w:numId="27" w16cid:durableId="1419714283">
    <w:abstractNumId w:val="28"/>
  </w:num>
  <w:num w:numId="28" w16cid:durableId="825826327">
    <w:abstractNumId w:val="26"/>
  </w:num>
  <w:num w:numId="29" w16cid:durableId="8184948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A3"/>
    <w:rsid w:val="00023058"/>
    <w:rsid w:val="00031BBC"/>
    <w:rsid w:val="000501E9"/>
    <w:rsid w:val="00081D2D"/>
    <w:rsid w:val="0008476B"/>
    <w:rsid w:val="000A034F"/>
    <w:rsid w:val="000B32E2"/>
    <w:rsid w:val="000B6EAC"/>
    <w:rsid w:val="000D103B"/>
    <w:rsid w:val="000D5836"/>
    <w:rsid w:val="000D6816"/>
    <w:rsid w:val="00132B90"/>
    <w:rsid w:val="001508CF"/>
    <w:rsid w:val="001828AE"/>
    <w:rsid w:val="00191D35"/>
    <w:rsid w:val="001921C5"/>
    <w:rsid w:val="00225A40"/>
    <w:rsid w:val="002412B7"/>
    <w:rsid w:val="002936A9"/>
    <w:rsid w:val="002E3638"/>
    <w:rsid w:val="00301447"/>
    <w:rsid w:val="00306842"/>
    <w:rsid w:val="0034562E"/>
    <w:rsid w:val="00355F86"/>
    <w:rsid w:val="003561D9"/>
    <w:rsid w:val="00392053"/>
    <w:rsid w:val="003A53FA"/>
    <w:rsid w:val="003E4677"/>
    <w:rsid w:val="003E48AB"/>
    <w:rsid w:val="003E5CE5"/>
    <w:rsid w:val="00404744"/>
    <w:rsid w:val="00407B17"/>
    <w:rsid w:val="00411EE7"/>
    <w:rsid w:val="00473B86"/>
    <w:rsid w:val="004A1481"/>
    <w:rsid w:val="004B4F4E"/>
    <w:rsid w:val="004B683A"/>
    <w:rsid w:val="005A07C0"/>
    <w:rsid w:val="005B2277"/>
    <w:rsid w:val="005C3952"/>
    <w:rsid w:val="005E4EC6"/>
    <w:rsid w:val="005F76D8"/>
    <w:rsid w:val="00610577"/>
    <w:rsid w:val="00673417"/>
    <w:rsid w:val="006919A3"/>
    <w:rsid w:val="00692B95"/>
    <w:rsid w:val="006E5F4B"/>
    <w:rsid w:val="007124F0"/>
    <w:rsid w:val="007179C7"/>
    <w:rsid w:val="00732353"/>
    <w:rsid w:val="00737288"/>
    <w:rsid w:val="007521AD"/>
    <w:rsid w:val="007712FE"/>
    <w:rsid w:val="00776EE3"/>
    <w:rsid w:val="007A308C"/>
    <w:rsid w:val="007C0D59"/>
    <w:rsid w:val="007D0596"/>
    <w:rsid w:val="007E61C0"/>
    <w:rsid w:val="007F794C"/>
    <w:rsid w:val="00827823"/>
    <w:rsid w:val="00887BC0"/>
    <w:rsid w:val="008E01C1"/>
    <w:rsid w:val="00930DAE"/>
    <w:rsid w:val="0093263A"/>
    <w:rsid w:val="009A140D"/>
    <w:rsid w:val="009A5885"/>
    <w:rsid w:val="00A25FC9"/>
    <w:rsid w:val="00A71F3E"/>
    <w:rsid w:val="00A80E46"/>
    <w:rsid w:val="00AB10BA"/>
    <w:rsid w:val="00AB13BE"/>
    <w:rsid w:val="00AF7079"/>
    <w:rsid w:val="00B80911"/>
    <w:rsid w:val="00BB2D68"/>
    <w:rsid w:val="00BB6259"/>
    <w:rsid w:val="00BE75CE"/>
    <w:rsid w:val="00C0175F"/>
    <w:rsid w:val="00C13A28"/>
    <w:rsid w:val="00C14551"/>
    <w:rsid w:val="00C22D9D"/>
    <w:rsid w:val="00C3164B"/>
    <w:rsid w:val="00C401DA"/>
    <w:rsid w:val="00C422EA"/>
    <w:rsid w:val="00C9498F"/>
    <w:rsid w:val="00CB165A"/>
    <w:rsid w:val="00CC2D74"/>
    <w:rsid w:val="00CF3A29"/>
    <w:rsid w:val="00D06D6C"/>
    <w:rsid w:val="00D36F4A"/>
    <w:rsid w:val="00D70EEF"/>
    <w:rsid w:val="00D733A5"/>
    <w:rsid w:val="00D87E3C"/>
    <w:rsid w:val="00D93CDA"/>
    <w:rsid w:val="00D946CC"/>
    <w:rsid w:val="00DA083F"/>
    <w:rsid w:val="00DC6450"/>
    <w:rsid w:val="00DD5F23"/>
    <w:rsid w:val="00DE4123"/>
    <w:rsid w:val="00DE7836"/>
    <w:rsid w:val="00E4237E"/>
    <w:rsid w:val="00E53D98"/>
    <w:rsid w:val="00E76F2F"/>
    <w:rsid w:val="00E92432"/>
    <w:rsid w:val="00ED7DD7"/>
    <w:rsid w:val="00EE3964"/>
    <w:rsid w:val="00EF35B1"/>
    <w:rsid w:val="00F07B5E"/>
    <w:rsid w:val="00F1119E"/>
    <w:rsid w:val="00F21F4F"/>
    <w:rsid w:val="00F34443"/>
    <w:rsid w:val="00F45821"/>
    <w:rsid w:val="00F67CB6"/>
    <w:rsid w:val="00F726B7"/>
    <w:rsid w:val="00F7749D"/>
    <w:rsid w:val="00F93626"/>
    <w:rsid w:val="00F97BA3"/>
    <w:rsid w:val="00FA69CF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7273"/>
  <w15:docId w15:val="{04C709B7-2938-46A7-8B6B-B209419E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240" w:after="120"/>
      <w:jc w:val="center"/>
      <w:outlineLvl w:val="0"/>
    </w:pPr>
    <w:rPr>
      <w:b/>
      <w:bCs/>
    </w:rPr>
  </w:style>
  <w:style w:type="paragraph" w:styleId="Nadpis2">
    <w:name w:val="heading 2"/>
    <w:uiPriority w:val="9"/>
    <w:semiHidden/>
    <w:unhideWhenUsed/>
    <w:qFormat/>
    <w:pPr>
      <w:spacing w:before="200" w:after="100"/>
      <w:jc w:val="center"/>
      <w:outlineLvl w:val="1"/>
    </w:pPr>
    <w:rPr>
      <w:b/>
      <w:bCs/>
    </w:rPr>
  </w:style>
  <w:style w:type="paragraph" w:styleId="Nadpis3">
    <w:name w:val="heading 3"/>
    <w:uiPriority w:val="9"/>
    <w:semiHidden/>
    <w:unhideWhenUsed/>
    <w:qFormat/>
    <w:pPr>
      <w:spacing w:before="160" w:after="80"/>
      <w:outlineLvl w:val="2"/>
    </w:p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AF70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F707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F70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70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707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D103B"/>
  </w:style>
  <w:style w:type="paragraph" w:styleId="Hlavika">
    <w:name w:val="header"/>
    <w:basedOn w:val="Normlny"/>
    <w:link w:val="HlavikaChar"/>
    <w:uiPriority w:val="99"/>
    <w:unhideWhenUsed/>
    <w:rsid w:val="00C316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164B"/>
  </w:style>
  <w:style w:type="paragraph" w:styleId="Pta">
    <w:name w:val="footer"/>
    <w:basedOn w:val="Normlny"/>
    <w:link w:val="PtaChar"/>
    <w:uiPriority w:val="99"/>
    <w:unhideWhenUsed/>
    <w:rsid w:val="00C316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B3B4-B9EF-49C6-908E-A1E9A7BC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Gomolová</dc:creator>
  <cp:lastModifiedBy>Andrea Strmenská</cp:lastModifiedBy>
  <cp:revision>5</cp:revision>
  <cp:lastPrinted>2026-03-24T17:23:00Z</cp:lastPrinted>
  <dcterms:created xsi:type="dcterms:W3CDTF">2026-03-19T10:35:00Z</dcterms:created>
  <dcterms:modified xsi:type="dcterms:W3CDTF">2026-03-24T17:23:00Z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2026-03-17T18:22:34Z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ee3c5e4d-862e-44b5-9945-7e73e328afef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