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1546" w14:textId="57D7B13D" w:rsidR="003D7E6C" w:rsidRPr="008B6B7F" w:rsidRDefault="003D7E6C" w:rsidP="008B6B7F">
      <w:pPr>
        <w:widowControl w:val="0"/>
        <w:spacing w:after="0" w:line="240" w:lineRule="auto"/>
        <w:jc w:val="center"/>
        <w:rPr>
          <w:rFonts w:ascii="Times New Roman" w:hAnsi="Times New Roman" w:cs="Times New Roman"/>
          <w:b/>
          <w:bCs/>
          <w:sz w:val="24"/>
          <w:szCs w:val="24"/>
        </w:rPr>
      </w:pPr>
      <w:r w:rsidRPr="008B6B7F">
        <w:rPr>
          <w:rFonts w:ascii="Times New Roman" w:hAnsi="Times New Roman" w:cs="Times New Roman"/>
          <w:b/>
          <w:bCs/>
          <w:sz w:val="24"/>
          <w:szCs w:val="24"/>
        </w:rPr>
        <w:t>Dôvodová správa</w:t>
      </w:r>
    </w:p>
    <w:p w14:paraId="5F5327F7" w14:textId="59651C07" w:rsidR="00A851F0" w:rsidRPr="008B6B7F" w:rsidRDefault="009178CC" w:rsidP="008B6B7F">
      <w:pPr>
        <w:pStyle w:val="Nadpis1"/>
        <w:widowControl w:val="0"/>
        <w:spacing w:before="240" w:after="240" w:line="240" w:lineRule="auto"/>
        <w:ind w:left="357" w:hanging="357"/>
        <w:contextualSpacing w:val="0"/>
        <w:rPr>
          <w:rFonts w:ascii="Times New Roman" w:hAnsi="Times New Roman" w:cs="Times New Roman"/>
        </w:rPr>
      </w:pPr>
      <w:r w:rsidRPr="008B6B7F">
        <w:rPr>
          <w:rFonts w:ascii="Times New Roman" w:hAnsi="Times New Roman" w:cs="Times New Roman"/>
        </w:rPr>
        <w:t>Všeobecná</w:t>
      </w:r>
      <w:r w:rsidR="00A851F0" w:rsidRPr="008B6B7F">
        <w:rPr>
          <w:rFonts w:ascii="Times New Roman" w:hAnsi="Times New Roman" w:cs="Times New Roman"/>
        </w:rPr>
        <w:t xml:space="preserve"> časť</w:t>
      </w:r>
    </w:p>
    <w:p w14:paraId="2E823B72" w14:textId="0D2F4559" w:rsidR="00D626CB" w:rsidRPr="008B6B7F" w:rsidRDefault="004046C4" w:rsidP="00F94630">
      <w:pPr>
        <w:widowControl w:val="0"/>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162372" w:rsidRPr="008B6B7F">
        <w:rPr>
          <w:rFonts w:ascii="Times New Roman" w:hAnsi="Times New Roman" w:cs="Times New Roman"/>
          <w:sz w:val="24"/>
          <w:szCs w:val="24"/>
        </w:rPr>
        <w:t xml:space="preserve">ávrh </w:t>
      </w:r>
      <w:r w:rsidR="000340EC" w:rsidRPr="007A5B20">
        <w:rPr>
          <w:rFonts w:ascii="Times New Roman" w:hAnsi="Times New Roman" w:cs="Times New Roman"/>
          <w:sz w:val="24"/>
          <w:szCs w:val="24"/>
        </w:rPr>
        <w:t>zákona </w:t>
      </w:r>
      <w:bookmarkStart w:id="0" w:name="_Hlk221018813"/>
      <w:r w:rsidR="008472C8" w:rsidRPr="00A93A04">
        <w:rPr>
          <w:rFonts w:ascii="Times New Roman" w:hAnsi="Times New Roman" w:cs="Times New Roman"/>
          <w:sz w:val="24"/>
          <w:szCs w:val="24"/>
        </w:rPr>
        <w:t xml:space="preserve">o </w:t>
      </w:r>
      <w:bookmarkStart w:id="1" w:name="_Hlk221018271"/>
      <w:r w:rsidR="008472C8" w:rsidRPr="00A93A04">
        <w:rPr>
          <w:rFonts w:ascii="Times New Roman" w:hAnsi="Times New Roman" w:cs="Times New Roman"/>
          <w:sz w:val="24"/>
          <w:szCs w:val="24"/>
        </w:rPr>
        <w:t xml:space="preserve">registri jednotiek pre poskytovanie služieb </w:t>
      </w:r>
      <w:r w:rsidR="008472C8" w:rsidRPr="00817CCF">
        <w:rPr>
          <w:rFonts w:ascii="Times New Roman" w:hAnsi="Times New Roman" w:cs="Times New Roman"/>
          <w:sz w:val="24"/>
          <w:szCs w:val="24"/>
        </w:rPr>
        <w:t>krátkodobého prenájmu ubytovania</w:t>
      </w:r>
      <w:bookmarkEnd w:id="0"/>
      <w:bookmarkEnd w:id="1"/>
      <w:r w:rsidR="008472C8" w:rsidRPr="00817CCF">
        <w:rPr>
          <w:rFonts w:ascii="Times New Roman" w:hAnsi="Times New Roman" w:cs="Times New Roman"/>
          <w:sz w:val="24"/>
          <w:szCs w:val="24"/>
        </w:rPr>
        <w:t xml:space="preserve"> </w:t>
      </w:r>
      <w:r w:rsidR="000340EC" w:rsidRPr="00817CCF">
        <w:rPr>
          <w:rFonts w:ascii="Times New Roman" w:hAnsi="Times New Roman" w:cs="Times New Roman"/>
          <w:sz w:val="24"/>
          <w:szCs w:val="24"/>
        </w:rPr>
        <w:t>a</w:t>
      </w:r>
      <w:r w:rsidR="004C6964" w:rsidRPr="00817CCF">
        <w:rPr>
          <w:rFonts w:ascii="Times New Roman" w:hAnsi="Times New Roman" w:cs="Times New Roman"/>
          <w:sz w:val="24"/>
          <w:szCs w:val="24"/>
        </w:rPr>
        <w:t> o doplnení</w:t>
      </w:r>
      <w:r w:rsidR="000340EC" w:rsidRPr="00817CCF">
        <w:rPr>
          <w:rFonts w:ascii="Times New Roman" w:hAnsi="Times New Roman" w:cs="Times New Roman"/>
          <w:sz w:val="24"/>
          <w:szCs w:val="24"/>
        </w:rPr>
        <w:t> zákon</w:t>
      </w:r>
      <w:r w:rsidR="004C6964" w:rsidRPr="00817CCF">
        <w:rPr>
          <w:rFonts w:ascii="Times New Roman" w:hAnsi="Times New Roman" w:cs="Times New Roman"/>
          <w:sz w:val="24"/>
          <w:szCs w:val="24"/>
        </w:rPr>
        <w:t>a</w:t>
      </w:r>
      <w:r w:rsidR="000340EC" w:rsidRPr="00817CCF">
        <w:rPr>
          <w:rFonts w:ascii="Times New Roman" w:hAnsi="Times New Roman" w:cs="Times New Roman"/>
          <w:sz w:val="24"/>
          <w:szCs w:val="24"/>
        </w:rPr>
        <w:t xml:space="preserve"> č. 264/2022 Z. z</w:t>
      </w:r>
      <w:r w:rsidR="000340EC" w:rsidRPr="007A5B20">
        <w:rPr>
          <w:rFonts w:ascii="Times New Roman" w:hAnsi="Times New Roman" w:cs="Times New Roman"/>
          <w:sz w:val="24"/>
          <w:szCs w:val="24"/>
        </w:rPr>
        <w:t>. o mediálnych službách a o zmene a doplnení niektorých zákonov (zákon o mediálnych službách) v znení neskorších predpisov</w:t>
      </w:r>
      <w:r w:rsidR="000340EC">
        <w:rPr>
          <w:rFonts w:ascii="Times New Roman" w:hAnsi="Times New Roman" w:cs="Times New Roman"/>
          <w:b/>
          <w:bCs/>
        </w:rPr>
        <w:t xml:space="preserve"> </w:t>
      </w:r>
      <w:r w:rsidR="00162372" w:rsidRPr="008B6B7F">
        <w:rPr>
          <w:rFonts w:ascii="Times New Roman" w:hAnsi="Times New Roman" w:cs="Times New Roman"/>
          <w:sz w:val="24"/>
          <w:szCs w:val="24"/>
        </w:rPr>
        <w:t xml:space="preserve">(ďalej len „návrh zákona“) </w:t>
      </w:r>
      <w:r>
        <w:rPr>
          <w:rFonts w:ascii="Times New Roman" w:hAnsi="Times New Roman" w:cs="Times New Roman"/>
          <w:sz w:val="24"/>
          <w:szCs w:val="24"/>
        </w:rPr>
        <w:t xml:space="preserve">sa predkladá </w:t>
      </w:r>
      <w:r w:rsidR="00CE77A6">
        <w:rPr>
          <w:rFonts w:ascii="Times New Roman" w:hAnsi="Times New Roman" w:cs="Times New Roman"/>
          <w:sz w:val="24"/>
          <w:szCs w:val="24"/>
        </w:rPr>
        <w:t>na základe</w:t>
      </w:r>
      <w:r w:rsidR="00D626CB" w:rsidRPr="008B6B7F">
        <w:rPr>
          <w:rFonts w:ascii="Times New Roman" w:hAnsi="Times New Roman" w:cs="Times New Roman"/>
          <w:sz w:val="24"/>
          <w:szCs w:val="24"/>
        </w:rPr>
        <w:t> Plánu legislatívnych úloh vlády Slovenskej republiky na rok 2025.</w:t>
      </w:r>
    </w:p>
    <w:p w14:paraId="377086A4" w14:textId="7F465C7E" w:rsidR="000C5100" w:rsidRPr="000C5100" w:rsidRDefault="000C5100" w:rsidP="000C5100">
      <w:pPr>
        <w:widowControl w:val="0"/>
        <w:spacing w:after="0" w:line="276" w:lineRule="auto"/>
        <w:ind w:firstLine="708"/>
        <w:jc w:val="both"/>
        <w:rPr>
          <w:rFonts w:ascii="Times New Roman" w:hAnsi="Times New Roman" w:cs="Times New Roman"/>
          <w:sz w:val="24"/>
          <w:szCs w:val="24"/>
        </w:rPr>
      </w:pPr>
      <w:r w:rsidRPr="000C5100">
        <w:rPr>
          <w:rFonts w:ascii="Times New Roman" w:hAnsi="Times New Roman" w:cs="Times New Roman"/>
          <w:sz w:val="24"/>
          <w:szCs w:val="24"/>
        </w:rPr>
        <w:t xml:space="preserve">Návrhom zákona sa do právneho poriadku Slovenskej republiky implementuje nariadenie Európskeho parlamentu a Rady (EÚ) 2024/1028 z 11. apríla 2024 o zbere a poskytovaní údajov týkajúcich sa služieb krátkodobého prenájmu ubytovania a o zmene nariadenia (EÚ) 2018/1724 (Ú. v. EÚ L, </w:t>
      </w:r>
      <w:r w:rsidR="004C1917">
        <w:rPr>
          <w:rFonts w:ascii="Times New Roman" w:hAnsi="Times New Roman" w:cs="Times New Roman"/>
          <w:sz w:val="24"/>
          <w:szCs w:val="24"/>
        </w:rPr>
        <w:t xml:space="preserve">2024/1028, </w:t>
      </w:r>
      <w:r w:rsidRPr="000C5100">
        <w:rPr>
          <w:rFonts w:ascii="Times New Roman" w:hAnsi="Times New Roman" w:cs="Times New Roman"/>
          <w:sz w:val="24"/>
          <w:szCs w:val="24"/>
        </w:rPr>
        <w:t>29.4.2024) (ďalej len „nariadenie (EÚ) 2024/1028“).</w:t>
      </w:r>
    </w:p>
    <w:p w14:paraId="767D74F3" w14:textId="5A626772" w:rsidR="00C81962" w:rsidRDefault="00C81962" w:rsidP="00C81962">
      <w:pPr>
        <w:widowControl w:val="0"/>
        <w:spacing w:after="0" w:line="276" w:lineRule="auto"/>
        <w:ind w:firstLine="708"/>
        <w:jc w:val="both"/>
        <w:rPr>
          <w:rFonts w:ascii="Times New Roman" w:hAnsi="Times New Roman" w:cs="Times New Roman"/>
          <w:sz w:val="24"/>
          <w:szCs w:val="24"/>
        </w:rPr>
      </w:pPr>
      <w:r w:rsidRPr="007D6C9D">
        <w:rPr>
          <w:rFonts w:ascii="Times New Roman" w:hAnsi="Times New Roman" w:cs="Times New Roman"/>
          <w:sz w:val="24"/>
          <w:szCs w:val="24"/>
        </w:rPr>
        <w:t>Cieľom návrhu zákona je vytvoriť právny rámec transparentného zberu a poskytovania údajov v oblasti  služieb krátkodobého prenájmu ubytovania prostredníctvom online platforiem, zriadiť  Register jednotiek pre poskytovanie služieb krátkodobého prenájmu ubytovania (ďalej len „register“), ustanoviť povinnosti hostiteľov, ktorými sú fyzické osoby, fyzické osoby – podnikatelia alebo právnické osoby poskytujúce služby krátkodobého prenájmy ubytovania a poskytovateľov online platforiem pre krátkodobé prenájmy, mechanizmy dohľadu, sankcie a podmienky poskytovania údajov dotknutým orgánom.</w:t>
      </w:r>
    </w:p>
    <w:p w14:paraId="0454BD79" w14:textId="60755449" w:rsidR="00C81962" w:rsidRDefault="00C81962" w:rsidP="00C81962">
      <w:pPr>
        <w:widowControl w:val="0"/>
        <w:spacing w:after="0" w:line="276" w:lineRule="auto"/>
        <w:ind w:firstLine="708"/>
        <w:jc w:val="both"/>
        <w:rPr>
          <w:rFonts w:ascii="Times New Roman" w:hAnsi="Times New Roman" w:cs="Times New Roman"/>
          <w:sz w:val="24"/>
          <w:szCs w:val="24"/>
        </w:rPr>
      </w:pPr>
      <w:r w:rsidRPr="007D6C9D">
        <w:rPr>
          <w:rFonts w:ascii="Times New Roman" w:hAnsi="Times New Roman" w:cs="Times New Roman"/>
          <w:sz w:val="24"/>
          <w:szCs w:val="24"/>
        </w:rPr>
        <w:t>Register ako informačný systém verejnej správy má zároveň plniť funkciu jednotného digitálneho kontaktného miesta.</w:t>
      </w:r>
    </w:p>
    <w:p w14:paraId="0167E0DB" w14:textId="623106BE" w:rsidR="00C81962" w:rsidRDefault="00C81962" w:rsidP="00C81962">
      <w:pPr>
        <w:widowControl w:val="0"/>
        <w:spacing w:after="0" w:line="276" w:lineRule="auto"/>
        <w:ind w:firstLine="708"/>
        <w:jc w:val="both"/>
        <w:rPr>
          <w:rFonts w:ascii="Times New Roman" w:hAnsi="Times New Roman" w:cs="Times New Roman"/>
          <w:sz w:val="24"/>
          <w:szCs w:val="24"/>
        </w:rPr>
      </w:pPr>
      <w:r w:rsidRPr="007D6C9D">
        <w:rPr>
          <w:rFonts w:ascii="Times New Roman" w:hAnsi="Times New Roman" w:cs="Times New Roman"/>
          <w:sz w:val="24"/>
          <w:szCs w:val="24"/>
        </w:rPr>
        <w:t>Návrh zákona ustanovuje taktiež pôsobnosť ministerstva</w:t>
      </w:r>
      <w:r w:rsidR="009824DF">
        <w:rPr>
          <w:rFonts w:ascii="Times New Roman" w:hAnsi="Times New Roman" w:cs="Times New Roman"/>
          <w:sz w:val="24"/>
          <w:szCs w:val="24"/>
        </w:rPr>
        <w:t xml:space="preserve"> cestovného ruchu</w:t>
      </w:r>
      <w:r w:rsidRPr="007D6C9D">
        <w:rPr>
          <w:rFonts w:ascii="Times New Roman" w:hAnsi="Times New Roman" w:cs="Times New Roman"/>
          <w:sz w:val="24"/>
          <w:szCs w:val="24"/>
        </w:rPr>
        <w:t xml:space="preserve"> ako správcu a prevádzkovateľa registra, registrujúceho orgánu, vnútroštátneho koordinátora a orgánu zodpovedného za monitorovanie plnenia povinností podľa  nariadenia (EÚ) </w:t>
      </w:r>
      <w:r>
        <w:rPr>
          <w:rFonts w:ascii="Times New Roman" w:hAnsi="Times New Roman" w:cs="Times New Roman"/>
          <w:sz w:val="24"/>
          <w:szCs w:val="24"/>
        </w:rPr>
        <w:t>2024</w:t>
      </w:r>
      <w:r w:rsidRPr="007D6C9D">
        <w:rPr>
          <w:rFonts w:ascii="Times New Roman" w:hAnsi="Times New Roman" w:cs="Times New Roman"/>
          <w:sz w:val="24"/>
          <w:szCs w:val="24"/>
        </w:rPr>
        <w:t>/</w:t>
      </w:r>
      <w:r>
        <w:rPr>
          <w:rFonts w:ascii="Times New Roman" w:hAnsi="Times New Roman" w:cs="Times New Roman"/>
          <w:sz w:val="24"/>
          <w:szCs w:val="24"/>
        </w:rPr>
        <w:t>1028</w:t>
      </w:r>
      <w:r w:rsidRPr="007D6C9D">
        <w:rPr>
          <w:rFonts w:ascii="Times New Roman" w:hAnsi="Times New Roman" w:cs="Times New Roman"/>
          <w:sz w:val="24"/>
          <w:szCs w:val="24"/>
        </w:rPr>
        <w:t xml:space="preserve">.  </w:t>
      </w:r>
    </w:p>
    <w:p w14:paraId="014AA80B" w14:textId="77777777" w:rsidR="00C81962" w:rsidRDefault="00C81962" w:rsidP="00C81962">
      <w:pPr>
        <w:widowControl w:val="0"/>
        <w:spacing w:after="0" w:line="276" w:lineRule="auto"/>
        <w:ind w:firstLine="709"/>
        <w:jc w:val="both"/>
        <w:rPr>
          <w:rFonts w:ascii="Times New Roman" w:hAnsi="Times New Roman" w:cs="Times New Roman"/>
          <w:sz w:val="24"/>
          <w:szCs w:val="24"/>
        </w:rPr>
      </w:pPr>
      <w:r w:rsidRPr="003D45D8">
        <w:rPr>
          <w:rFonts w:ascii="Times New Roman" w:hAnsi="Times New Roman" w:cs="Times New Roman"/>
          <w:sz w:val="24"/>
          <w:szCs w:val="24"/>
        </w:rPr>
        <w:t>V súvislosti s návrhom zákona sa novelizuje aj zákon č. 264/2022 Z. z. o mediálnych službách a o zmene a doplnení niektorých zákonov (zákon o mediálnych službách) v znení neskorších predpisov</w:t>
      </w:r>
      <w:r>
        <w:rPr>
          <w:rFonts w:ascii="Times New Roman" w:hAnsi="Times New Roman" w:cs="Times New Roman"/>
          <w:sz w:val="24"/>
          <w:szCs w:val="24"/>
        </w:rPr>
        <w:t xml:space="preserve">. </w:t>
      </w:r>
    </w:p>
    <w:p w14:paraId="3E75811F" w14:textId="77777777" w:rsidR="00E84562" w:rsidRDefault="00E84562" w:rsidP="00C81962">
      <w:pPr>
        <w:widowControl w:val="0"/>
        <w:spacing w:after="0" w:line="276" w:lineRule="auto"/>
        <w:ind w:firstLine="709"/>
        <w:jc w:val="both"/>
        <w:rPr>
          <w:rFonts w:ascii="Times New Roman" w:hAnsi="Times New Roman" w:cs="Times New Roman"/>
          <w:sz w:val="24"/>
          <w:szCs w:val="24"/>
        </w:rPr>
      </w:pPr>
    </w:p>
    <w:p w14:paraId="6B4E289F" w14:textId="2272AE90" w:rsidR="00E84562" w:rsidRPr="00E84562" w:rsidRDefault="00E84562" w:rsidP="00E84562">
      <w:pPr>
        <w:widowControl w:val="0"/>
        <w:spacing w:after="0" w:line="276"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Pre komplexnosť </w:t>
      </w:r>
      <w:r w:rsidRPr="00E84562">
        <w:rPr>
          <w:rFonts w:ascii="Times New Roman" w:hAnsi="Times New Roman" w:cs="Times New Roman"/>
          <w:sz w:val="24"/>
          <w:szCs w:val="24"/>
        </w:rPr>
        <w:t xml:space="preserve">dôvodovej správy  </w:t>
      </w:r>
      <w:r w:rsidR="00965208">
        <w:rPr>
          <w:rFonts w:ascii="Times New Roman" w:hAnsi="Times New Roman" w:cs="Times New Roman"/>
          <w:sz w:val="24"/>
          <w:szCs w:val="24"/>
        </w:rPr>
        <w:t xml:space="preserve">uvádza predkladateľ </w:t>
      </w:r>
      <w:r w:rsidRPr="00E84562">
        <w:rPr>
          <w:rFonts w:ascii="Times New Roman" w:hAnsi="Times New Roman" w:cs="Times New Roman"/>
          <w:sz w:val="24"/>
          <w:szCs w:val="24"/>
        </w:rPr>
        <w:t>stručn</w:t>
      </w:r>
      <w:r w:rsidR="00965208">
        <w:rPr>
          <w:rFonts w:ascii="Times New Roman" w:hAnsi="Times New Roman" w:cs="Times New Roman"/>
          <w:sz w:val="24"/>
          <w:szCs w:val="24"/>
        </w:rPr>
        <w:t>é</w:t>
      </w:r>
      <w:r w:rsidRPr="00E84562">
        <w:rPr>
          <w:rFonts w:ascii="Times New Roman" w:hAnsi="Times New Roman" w:cs="Times New Roman"/>
          <w:sz w:val="24"/>
          <w:szCs w:val="24"/>
        </w:rPr>
        <w:t xml:space="preserve"> zhrn</w:t>
      </w:r>
      <w:r w:rsidR="00965208">
        <w:rPr>
          <w:rFonts w:ascii="Times New Roman" w:hAnsi="Times New Roman" w:cs="Times New Roman"/>
          <w:sz w:val="24"/>
          <w:szCs w:val="24"/>
        </w:rPr>
        <w:t>utie</w:t>
      </w:r>
      <w:r w:rsidRPr="00E84562">
        <w:rPr>
          <w:rFonts w:ascii="Times New Roman" w:hAnsi="Times New Roman" w:cs="Times New Roman"/>
          <w:sz w:val="24"/>
          <w:szCs w:val="24"/>
        </w:rPr>
        <w:t xml:space="preserve"> účel</w:t>
      </w:r>
      <w:r w:rsidR="00F46A13">
        <w:rPr>
          <w:rFonts w:ascii="Times New Roman" w:hAnsi="Times New Roman" w:cs="Times New Roman"/>
          <w:sz w:val="24"/>
          <w:szCs w:val="24"/>
        </w:rPr>
        <w:t>u a cieľa nariadenia</w:t>
      </w:r>
      <w:r w:rsidR="00077418">
        <w:rPr>
          <w:rFonts w:ascii="Times New Roman" w:hAnsi="Times New Roman" w:cs="Times New Roman"/>
          <w:sz w:val="24"/>
          <w:szCs w:val="24"/>
        </w:rPr>
        <w:t xml:space="preserve"> </w:t>
      </w:r>
      <w:r w:rsidR="00077418" w:rsidRPr="000C5100">
        <w:rPr>
          <w:rFonts w:ascii="Times New Roman" w:hAnsi="Times New Roman" w:cs="Times New Roman"/>
          <w:sz w:val="24"/>
          <w:szCs w:val="24"/>
        </w:rPr>
        <w:t>(EÚ) 2024/1028</w:t>
      </w:r>
      <w:r w:rsidR="00F46A13">
        <w:rPr>
          <w:rFonts w:ascii="Times New Roman" w:hAnsi="Times New Roman" w:cs="Times New Roman"/>
          <w:sz w:val="24"/>
          <w:szCs w:val="24"/>
        </w:rPr>
        <w:t xml:space="preserve">, </w:t>
      </w:r>
      <w:r w:rsidR="00670A01">
        <w:rPr>
          <w:rFonts w:ascii="Times New Roman" w:hAnsi="Times New Roman" w:cs="Times New Roman"/>
          <w:sz w:val="24"/>
          <w:szCs w:val="24"/>
        </w:rPr>
        <w:t>ktoré je predmetom implementácie</w:t>
      </w:r>
      <w:r w:rsidR="009B66BA">
        <w:rPr>
          <w:rFonts w:ascii="Times New Roman" w:hAnsi="Times New Roman" w:cs="Times New Roman"/>
          <w:sz w:val="24"/>
          <w:szCs w:val="24"/>
        </w:rPr>
        <w:t xml:space="preserve"> nasledovne:</w:t>
      </w:r>
    </w:p>
    <w:p w14:paraId="3657EAB2" w14:textId="77426B5E" w:rsidR="00CE1E2C" w:rsidRDefault="00CE1E2C" w:rsidP="00C81962">
      <w:pPr>
        <w:widowControl w:val="0"/>
        <w:spacing w:after="0" w:line="276" w:lineRule="auto"/>
        <w:ind w:firstLine="709"/>
        <w:jc w:val="both"/>
        <w:rPr>
          <w:rFonts w:ascii="Times New Roman" w:hAnsi="Times New Roman" w:cs="Times New Roman"/>
          <w:sz w:val="24"/>
          <w:szCs w:val="24"/>
        </w:rPr>
      </w:pPr>
      <w:r w:rsidRPr="008B6B7F">
        <w:rPr>
          <w:rFonts w:ascii="Times New Roman" w:hAnsi="Times New Roman" w:cs="Times New Roman"/>
          <w:sz w:val="24"/>
          <w:szCs w:val="24"/>
        </w:rPr>
        <w:t>Služby krátkodobého prenájmu ubytovania, ktoré ponúkajú hostitelia, existujú mnoho rokov ako do</w:t>
      </w:r>
      <w:r w:rsidR="00D626CB" w:rsidRPr="008B6B7F">
        <w:rPr>
          <w:rFonts w:ascii="Times New Roman" w:hAnsi="Times New Roman" w:cs="Times New Roman"/>
          <w:sz w:val="24"/>
          <w:szCs w:val="24"/>
        </w:rPr>
        <w:t>plnok k iným ubytovacím službám</w:t>
      </w:r>
      <w:r w:rsidRPr="008B6B7F">
        <w:rPr>
          <w:rFonts w:ascii="Times New Roman" w:hAnsi="Times New Roman" w:cs="Times New Roman"/>
          <w:sz w:val="24"/>
          <w:szCs w:val="24"/>
        </w:rPr>
        <w:t xml:space="preserve"> ako sú hotely, </w:t>
      </w:r>
      <w:proofErr w:type="spellStart"/>
      <w:r w:rsidRPr="008B6B7F">
        <w:rPr>
          <w:rFonts w:ascii="Times New Roman" w:hAnsi="Times New Roman" w:cs="Times New Roman"/>
          <w:sz w:val="24"/>
          <w:szCs w:val="24"/>
        </w:rPr>
        <w:t>hostely</w:t>
      </w:r>
      <w:proofErr w:type="spellEnd"/>
      <w:r w:rsidRPr="008B6B7F">
        <w:rPr>
          <w:rFonts w:ascii="Times New Roman" w:hAnsi="Times New Roman" w:cs="Times New Roman"/>
          <w:sz w:val="24"/>
          <w:szCs w:val="24"/>
        </w:rPr>
        <w:t xml:space="preserve"> alebo penzióny. Objem poskytovaných služieb krátkodobého prenájmu v Európskej </w:t>
      </w:r>
      <w:r w:rsidR="00D626CB" w:rsidRPr="008B6B7F">
        <w:rPr>
          <w:rFonts w:ascii="Times New Roman" w:hAnsi="Times New Roman" w:cs="Times New Roman"/>
          <w:sz w:val="24"/>
          <w:szCs w:val="24"/>
        </w:rPr>
        <w:t>ú</w:t>
      </w:r>
      <w:r w:rsidRPr="008B6B7F">
        <w:rPr>
          <w:rFonts w:ascii="Times New Roman" w:hAnsi="Times New Roman" w:cs="Times New Roman"/>
          <w:sz w:val="24"/>
          <w:szCs w:val="24"/>
        </w:rPr>
        <w:t>nii značne rastie vďaka rastu platformovej ekonomiky. Hoci služby krátkodobého prenájmu ubytovania vytvárajú množstvo príležitostí pre hostí, hostiteľov a celý ekosystém cestovného ruchu, ich rý</w:t>
      </w:r>
      <w:r w:rsidR="00D626CB" w:rsidRPr="008B6B7F">
        <w:rPr>
          <w:rFonts w:ascii="Times New Roman" w:hAnsi="Times New Roman" w:cs="Times New Roman"/>
          <w:sz w:val="24"/>
          <w:szCs w:val="24"/>
        </w:rPr>
        <w:t>chly rast vyvolal obavy a výzvy</w:t>
      </w:r>
      <w:r w:rsidRPr="008B6B7F">
        <w:rPr>
          <w:rFonts w:ascii="Times New Roman" w:hAnsi="Times New Roman" w:cs="Times New Roman"/>
          <w:sz w:val="24"/>
          <w:szCs w:val="24"/>
        </w:rPr>
        <w:t xml:space="preserve"> najmä pre miestne komunity a orgány verejnej moci napríklad tým, že prispievajú k menšej dostupnosti nehnuteľností na bývanie určených na dlhodobý prenájom a zvyšovaniu nájomného a cien bývania. Nariadenie (EÚ) 2024/1028 sa zamer</w:t>
      </w:r>
      <w:r w:rsidR="00D626CB" w:rsidRPr="008B6B7F">
        <w:rPr>
          <w:rFonts w:ascii="Times New Roman" w:hAnsi="Times New Roman" w:cs="Times New Roman"/>
          <w:sz w:val="24"/>
          <w:szCs w:val="24"/>
        </w:rPr>
        <w:t>iava na jednu z hlavných výziev</w:t>
      </w:r>
      <w:r w:rsidRPr="008B6B7F">
        <w:rPr>
          <w:rFonts w:ascii="Times New Roman" w:hAnsi="Times New Roman" w:cs="Times New Roman"/>
          <w:sz w:val="24"/>
          <w:szCs w:val="24"/>
        </w:rPr>
        <w:t xml:space="preserve"> a to na nedostatok spoľahlivých informácií o službách k</w:t>
      </w:r>
      <w:r w:rsidR="00D626CB" w:rsidRPr="008B6B7F">
        <w:rPr>
          <w:rFonts w:ascii="Times New Roman" w:hAnsi="Times New Roman" w:cs="Times New Roman"/>
          <w:sz w:val="24"/>
          <w:szCs w:val="24"/>
        </w:rPr>
        <w:t>rátkodobého prenájmu ubytovania, najmä</w:t>
      </w:r>
      <w:r w:rsidRPr="008B6B7F">
        <w:rPr>
          <w:rFonts w:ascii="Times New Roman" w:hAnsi="Times New Roman" w:cs="Times New Roman"/>
          <w:sz w:val="24"/>
          <w:szCs w:val="24"/>
        </w:rPr>
        <w:t xml:space="preserve"> totožnosť hostiteľa, miesto, kde sa tieto služby ponúkajú, a ich trvanie</w:t>
      </w:r>
      <w:r w:rsidR="005E1983">
        <w:rPr>
          <w:rFonts w:ascii="Times New Roman" w:hAnsi="Times New Roman" w:cs="Times New Roman"/>
          <w:sz w:val="24"/>
          <w:szCs w:val="24"/>
        </w:rPr>
        <w:t xml:space="preserve">, čo </w:t>
      </w:r>
      <w:r w:rsidRPr="008B6B7F">
        <w:rPr>
          <w:rFonts w:ascii="Times New Roman" w:hAnsi="Times New Roman" w:cs="Times New Roman"/>
          <w:sz w:val="24"/>
          <w:szCs w:val="24"/>
        </w:rPr>
        <w:t xml:space="preserve"> sťažuje orgánom </w:t>
      </w:r>
      <w:r w:rsidR="00D626CB" w:rsidRPr="008B6B7F">
        <w:rPr>
          <w:rFonts w:ascii="Times New Roman" w:hAnsi="Times New Roman" w:cs="Times New Roman"/>
          <w:sz w:val="24"/>
          <w:szCs w:val="24"/>
        </w:rPr>
        <w:t xml:space="preserve">verejnej správy </w:t>
      </w:r>
      <w:r w:rsidRPr="008B6B7F">
        <w:rPr>
          <w:rFonts w:ascii="Times New Roman" w:hAnsi="Times New Roman" w:cs="Times New Roman"/>
          <w:sz w:val="24"/>
          <w:szCs w:val="24"/>
        </w:rPr>
        <w:t>posúdenie skutočného vplyvu služieb krátkodobého prenájmu ubytovania a prípravu vhodných a primeraných politických reakcií a ich presadzovanie.</w:t>
      </w:r>
    </w:p>
    <w:p w14:paraId="66A3363D" w14:textId="77777777" w:rsidR="00262C18" w:rsidRDefault="00262C18" w:rsidP="00F94630">
      <w:pPr>
        <w:widowControl w:val="0"/>
        <w:spacing w:after="0" w:line="276" w:lineRule="auto"/>
        <w:ind w:firstLine="708"/>
        <w:jc w:val="both"/>
        <w:rPr>
          <w:rFonts w:ascii="Times New Roman" w:hAnsi="Times New Roman" w:cs="Times New Roman"/>
          <w:sz w:val="24"/>
          <w:szCs w:val="24"/>
        </w:rPr>
      </w:pPr>
    </w:p>
    <w:p w14:paraId="65D36CED" w14:textId="5AF43BB3" w:rsidR="00CE1E2C" w:rsidRPr="008B6B7F" w:rsidRDefault="00CE1E2C" w:rsidP="00F94630">
      <w:pPr>
        <w:widowControl w:val="0"/>
        <w:spacing w:after="0" w:line="276" w:lineRule="auto"/>
        <w:ind w:firstLine="708"/>
        <w:jc w:val="both"/>
        <w:rPr>
          <w:rFonts w:ascii="Times New Roman" w:hAnsi="Times New Roman" w:cs="Times New Roman"/>
          <w:sz w:val="24"/>
          <w:szCs w:val="24"/>
        </w:rPr>
      </w:pPr>
      <w:r w:rsidRPr="008B6B7F">
        <w:rPr>
          <w:rFonts w:ascii="Times New Roman" w:hAnsi="Times New Roman" w:cs="Times New Roman"/>
          <w:sz w:val="24"/>
          <w:szCs w:val="24"/>
        </w:rPr>
        <w:lastRenderedPageBreak/>
        <w:t xml:space="preserve">Cieľom </w:t>
      </w:r>
      <w:r w:rsidR="00D626CB" w:rsidRPr="008B6B7F">
        <w:rPr>
          <w:rFonts w:ascii="Times New Roman" w:hAnsi="Times New Roman" w:cs="Times New Roman"/>
          <w:sz w:val="24"/>
          <w:szCs w:val="24"/>
        </w:rPr>
        <w:t xml:space="preserve">nariadenia (EÚ) 2024/1028 je </w:t>
      </w:r>
      <w:r w:rsidRPr="008B6B7F">
        <w:rPr>
          <w:rFonts w:ascii="Times New Roman" w:hAnsi="Times New Roman" w:cs="Times New Roman"/>
          <w:sz w:val="24"/>
          <w:szCs w:val="24"/>
        </w:rPr>
        <w:t xml:space="preserve">tiež zabezpečiť, aby členské štáty </w:t>
      </w:r>
      <w:r w:rsidR="00D626CB" w:rsidRPr="008B6B7F">
        <w:rPr>
          <w:rFonts w:ascii="Times New Roman" w:hAnsi="Times New Roman" w:cs="Times New Roman"/>
          <w:sz w:val="24"/>
          <w:szCs w:val="24"/>
        </w:rPr>
        <w:t xml:space="preserve">Európskej únie </w:t>
      </w:r>
      <w:r w:rsidRPr="008B6B7F">
        <w:rPr>
          <w:rFonts w:ascii="Times New Roman" w:hAnsi="Times New Roman" w:cs="Times New Roman"/>
          <w:sz w:val="24"/>
          <w:szCs w:val="24"/>
        </w:rPr>
        <w:t xml:space="preserve">neregulovali žiadosti </w:t>
      </w:r>
      <w:r w:rsidR="00D626CB" w:rsidRPr="008B6B7F">
        <w:rPr>
          <w:rFonts w:ascii="Times New Roman" w:hAnsi="Times New Roman" w:cs="Times New Roman"/>
          <w:sz w:val="24"/>
          <w:szCs w:val="24"/>
        </w:rPr>
        <w:t>o</w:t>
      </w:r>
      <w:r w:rsidRPr="008B6B7F">
        <w:rPr>
          <w:rFonts w:ascii="Times New Roman" w:hAnsi="Times New Roman" w:cs="Times New Roman"/>
          <w:sz w:val="24"/>
          <w:szCs w:val="24"/>
        </w:rPr>
        <w:t xml:space="preserve"> poskytovanie údajov bez zavedenia potrebných registračných systémov, databáz a jednotného</w:t>
      </w:r>
      <w:r w:rsidR="00D626CB" w:rsidRPr="008B6B7F">
        <w:rPr>
          <w:rFonts w:ascii="Times New Roman" w:hAnsi="Times New Roman" w:cs="Times New Roman"/>
          <w:sz w:val="24"/>
          <w:szCs w:val="24"/>
        </w:rPr>
        <w:t xml:space="preserve"> digitálneho kontaktného miesta</w:t>
      </w:r>
      <w:r w:rsidRPr="008B6B7F">
        <w:rPr>
          <w:rFonts w:ascii="Times New Roman" w:hAnsi="Times New Roman" w:cs="Times New Roman"/>
          <w:sz w:val="24"/>
          <w:szCs w:val="24"/>
        </w:rPr>
        <w:t xml:space="preserve"> a aby uľahčili primerané a bezpečné poskytovanie údajov online platformami pre krátkodobé prenájmy v rámci vnútorného trhu, ktoré je v súlade s ochranou súkromia.</w:t>
      </w:r>
    </w:p>
    <w:p w14:paraId="0D0D09B6" w14:textId="77777777" w:rsidR="003E6FFC" w:rsidRDefault="003E6FFC" w:rsidP="00F94630">
      <w:pPr>
        <w:widowControl w:val="0"/>
        <w:spacing w:after="0" w:line="276" w:lineRule="auto"/>
        <w:ind w:firstLine="708"/>
        <w:jc w:val="both"/>
        <w:rPr>
          <w:rFonts w:ascii="Times New Roman" w:hAnsi="Times New Roman" w:cs="Times New Roman"/>
          <w:sz w:val="24"/>
          <w:szCs w:val="24"/>
        </w:rPr>
      </w:pPr>
    </w:p>
    <w:p w14:paraId="7EBF3088" w14:textId="79277A4F" w:rsidR="003E6FFC" w:rsidRDefault="001C1598" w:rsidP="001C1598">
      <w:pPr>
        <w:spacing w:before="100" w:beforeAutospacing="1" w:after="100" w:afterAutospacing="1" w:line="276" w:lineRule="auto"/>
        <w:ind w:firstLine="708"/>
        <w:jc w:val="both"/>
        <w:rPr>
          <w:rFonts w:ascii="Times New Roman" w:hAnsi="Times New Roman" w:cs="Times New Roman"/>
          <w:sz w:val="24"/>
          <w:szCs w:val="24"/>
        </w:rPr>
      </w:pPr>
      <w:r w:rsidRPr="00841021">
        <w:rPr>
          <w:rFonts w:ascii="Times New Roman" w:eastAsia="Times New Roman" w:hAnsi="Times New Roman" w:cs="Times New Roman"/>
          <w:kern w:val="0"/>
          <w:sz w:val="24"/>
          <w:szCs w:val="24"/>
          <w:lang w:eastAsia="sk-SK"/>
          <w14:ligatures w14:val="none"/>
        </w:rPr>
        <w:t xml:space="preserve">Návrh zákona má pozitívny aj negatívny vplyv na rozpočet verejnej správy, nemá vplyv na limity výdavkov verejnej správy, má pozitívny aj negatívny vplyv na podnikateľské prostredie, pozitívne sociálne vplyvy, nemá vplyv na životné prostredie, má pozitívny vplyv na informatizáciu spoločnosti, negatívny vplyv na služby verejnej správy pre občana a nemá vplyv na manželstvo, rodičovstvo a rodinu. </w:t>
      </w:r>
      <w:r w:rsidR="003E6FFC" w:rsidRPr="00841021">
        <w:rPr>
          <w:rFonts w:ascii="Times New Roman" w:hAnsi="Times New Roman" w:cs="Times New Roman"/>
          <w:sz w:val="24"/>
          <w:szCs w:val="24"/>
        </w:rPr>
        <w:t>Negatívne vplyvy na rozpočet verejnej správy budú zabezpečené v rámci schválených limitov rozpočtu kapitoly Ministerstva cestovného ruchu a športu SR.</w:t>
      </w:r>
    </w:p>
    <w:p w14:paraId="6595FB13" w14:textId="77777777" w:rsidR="003E6FFC" w:rsidRDefault="003E6FFC" w:rsidP="00F94630">
      <w:pPr>
        <w:widowControl w:val="0"/>
        <w:spacing w:after="0" w:line="276" w:lineRule="auto"/>
        <w:ind w:firstLine="708"/>
        <w:jc w:val="both"/>
        <w:rPr>
          <w:rFonts w:ascii="Times New Roman" w:hAnsi="Times New Roman" w:cs="Times New Roman"/>
          <w:sz w:val="24"/>
          <w:szCs w:val="24"/>
        </w:rPr>
      </w:pPr>
    </w:p>
    <w:p w14:paraId="5E644CC0" w14:textId="09492F9D" w:rsidR="00CE1E2C" w:rsidRPr="008B6B7F" w:rsidRDefault="00CE1E2C" w:rsidP="00F94630">
      <w:pPr>
        <w:widowControl w:val="0"/>
        <w:spacing w:after="0" w:line="276" w:lineRule="auto"/>
        <w:ind w:firstLine="708"/>
        <w:jc w:val="both"/>
        <w:rPr>
          <w:rFonts w:ascii="Times New Roman" w:hAnsi="Times New Roman" w:cs="Times New Roman"/>
          <w:sz w:val="24"/>
          <w:szCs w:val="24"/>
        </w:rPr>
      </w:pPr>
      <w:r w:rsidRPr="008B6B7F">
        <w:rPr>
          <w:rFonts w:ascii="Times New Roman" w:hAnsi="Times New Roman" w:cs="Times New Roman"/>
          <w:sz w:val="24"/>
          <w:szCs w:val="24"/>
        </w:rPr>
        <w:t>Návrh zákona je v súlade s Ústavou Slovenskej republiky, s ústavnými zákonmi a nálezmi Ústavného súdu Slovenskej republiky, so zákonmi a ostatnými všeobecne záväznými právnymi predpismi, s medzinárodnými zmluvami a inými medzinárodnými dokumentmi, ktorými je Slovenská republika viazaná, ako aj s právom Európskej únie.</w:t>
      </w:r>
    </w:p>
    <w:p w14:paraId="7E64AC93" w14:textId="77777777" w:rsidR="00613516" w:rsidRDefault="00613516" w:rsidP="00F94630">
      <w:pPr>
        <w:widowControl w:val="0"/>
        <w:spacing w:after="0" w:line="276" w:lineRule="auto"/>
        <w:ind w:firstLine="708"/>
        <w:jc w:val="both"/>
        <w:rPr>
          <w:rFonts w:ascii="Times New Roman" w:hAnsi="Times New Roman" w:cs="Times New Roman"/>
          <w:sz w:val="24"/>
          <w:szCs w:val="24"/>
        </w:rPr>
      </w:pPr>
    </w:p>
    <w:p w14:paraId="68EC5AF7" w14:textId="16F98B60" w:rsidR="008E4CBC" w:rsidRDefault="003268EB" w:rsidP="00F94630">
      <w:pPr>
        <w:widowControl w:val="0"/>
        <w:spacing w:after="0" w:line="276" w:lineRule="auto"/>
        <w:ind w:firstLine="708"/>
        <w:jc w:val="both"/>
        <w:rPr>
          <w:rFonts w:ascii="Times New Roman" w:hAnsi="Times New Roman" w:cs="Times New Roman"/>
          <w:sz w:val="24"/>
          <w:szCs w:val="24"/>
        </w:rPr>
      </w:pPr>
      <w:r w:rsidRPr="008B6B7F">
        <w:rPr>
          <w:rFonts w:ascii="Times New Roman" w:hAnsi="Times New Roman" w:cs="Times New Roman"/>
          <w:sz w:val="24"/>
          <w:szCs w:val="24"/>
        </w:rPr>
        <w:t xml:space="preserve">Návrh zákona nie je predmetom </w:t>
      </w:r>
      <w:proofErr w:type="spellStart"/>
      <w:r w:rsidRPr="008B6B7F">
        <w:rPr>
          <w:rFonts w:ascii="Times New Roman" w:hAnsi="Times New Roman" w:cs="Times New Roman"/>
          <w:sz w:val="24"/>
          <w:szCs w:val="24"/>
        </w:rPr>
        <w:t>vnútrokomunitárneho</w:t>
      </w:r>
      <w:proofErr w:type="spellEnd"/>
      <w:r w:rsidRPr="008B6B7F">
        <w:rPr>
          <w:rFonts w:ascii="Times New Roman" w:hAnsi="Times New Roman" w:cs="Times New Roman"/>
          <w:sz w:val="24"/>
          <w:szCs w:val="24"/>
        </w:rPr>
        <w:t xml:space="preserve"> pripomienkového konania.</w:t>
      </w:r>
    </w:p>
    <w:p w14:paraId="445DB897" w14:textId="77777777" w:rsidR="00DD2AFC" w:rsidRDefault="00DD2AFC" w:rsidP="00F94630">
      <w:pPr>
        <w:widowControl w:val="0"/>
        <w:spacing w:after="0" w:line="276" w:lineRule="auto"/>
        <w:ind w:firstLine="708"/>
        <w:jc w:val="both"/>
        <w:rPr>
          <w:rFonts w:ascii="Times New Roman" w:hAnsi="Times New Roman" w:cs="Times New Roman"/>
          <w:sz w:val="24"/>
          <w:szCs w:val="24"/>
        </w:rPr>
      </w:pPr>
    </w:p>
    <w:p w14:paraId="623820F6" w14:textId="77777777" w:rsidR="00DD2AFC" w:rsidRDefault="00DD2AFC" w:rsidP="00F94630">
      <w:pPr>
        <w:widowControl w:val="0"/>
        <w:spacing w:after="0" w:line="276" w:lineRule="auto"/>
        <w:ind w:firstLine="708"/>
        <w:jc w:val="both"/>
        <w:rPr>
          <w:rFonts w:ascii="Times New Roman" w:hAnsi="Times New Roman" w:cs="Times New Roman"/>
          <w:sz w:val="24"/>
          <w:szCs w:val="24"/>
        </w:rPr>
      </w:pPr>
    </w:p>
    <w:p w14:paraId="4FF8C4A2" w14:textId="4AB2174C" w:rsidR="006A753A" w:rsidRDefault="006A753A">
      <w:pPr>
        <w:rPr>
          <w:rFonts w:ascii="Times New Roman" w:hAnsi="Times New Roman" w:cs="Times New Roman"/>
          <w:sz w:val="24"/>
          <w:szCs w:val="24"/>
        </w:rPr>
      </w:pPr>
      <w:r>
        <w:rPr>
          <w:rFonts w:ascii="Times New Roman" w:hAnsi="Times New Roman" w:cs="Times New Roman"/>
          <w:sz w:val="24"/>
          <w:szCs w:val="24"/>
        </w:rPr>
        <w:br w:type="page"/>
      </w:r>
    </w:p>
    <w:p w14:paraId="428D7826" w14:textId="77777777" w:rsidR="006A753A" w:rsidRPr="00915834" w:rsidRDefault="006A753A" w:rsidP="006A753A">
      <w:pPr>
        <w:spacing w:after="0" w:line="240" w:lineRule="auto"/>
        <w:jc w:val="center"/>
        <w:rPr>
          <w:rFonts w:ascii="Times New Roman" w:eastAsia="Times New Roman" w:hAnsi="Times New Roman" w:cs="Times New Roman"/>
          <w:b/>
          <w:sz w:val="28"/>
          <w:szCs w:val="28"/>
          <w:lang w:eastAsia="sk-SK"/>
        </w:rPr>
      </w:pPr>
      <w:r w:rsidRPr="00915834">
        <w:rPr>
          <w:rFonts w:ascii="Times New Roman" w:eastAsia="Times New Roman" w:hAnsi="Times New Roman" w:cs="Times New Roman"/>
          <w:b/>
          <w:sz w:val="28"/>
          <w:szCs w:val="28"/>
          <w:lang w:eastAsia="sk-SK"/>
        </w:rPr>
        <w:lastRenderedPageBreak/>
        <w:t>Doložka vybraných vplyvov</w:t>
      </w:r>
    </w:p>
    <w:p w14:paraId="4847158F" w14:textId="77777777" w:rsidR="006A753A" w:rsidRPr="00915834" w:rsidRDefault="006A753A" w:rsidP="006A753A">
      <w:pPr>
        <w:spacing w:after="0" w:line="240" w:lineRule="auto"/>
        <w:jc w:val="center"/>
        <w:rPr>
          <w:rFonts w:ascii="Times New Roman" w:eastAsia="Times New Roman" w:hAnsi="Times New Roman" w:cs="Times New Roman"/>
          <w:b/>
          <w:sz w:val="28"/>
          <w:szCs w:val="28"/>
          <w:lang w:eastAsia="sk-SK"/>
        </w:rPr>
      </w:pPr>
    </w:p>
    <w:p w14:paraId="6A12DAED" w14:textId="77777777" w:rsidR="006A753A" w:rsidRPr="00915834" w:rsidRDefault="006A753A" w:rsidP="006A753A">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4212"/>
        <w:gridCol w:w="705"/>
        <w:gridCol w:w="1032"/>
        <w:gridCol w:w="3231"/>
      </w:tblGrid>
      <w:tr w:rsidR="006A753A" w:rsidRPr="00915834" w14:paraId="045DEFB5" w14:textId="77777777" w:rsidTr="00B736F5">
        <w:tc>
          <w:tcPr>
            <w:tcW w:w="9180" w:type="dxa"/>
            <w:gridSpan w:val="4"/>
            <w:tcBorders>
              <w:bottom w:val="single" w:sz="4" w:space="0" w:color="FFFFFF"/>
            </w:tcBorders>
            <w:shd w:val="clear" w:color="auto" w:fill="E2E2E2"/>
          </w:tcPr>
          <w:p w14:paraId="706596FA" w14:textId="77777777" w:rsidR="006A753A" w:rsidRPr="00915834" w:rsidRDefault="006A753A" w:rsidP="006A753A">
            <w:pPr>
              <w:numPr>
                <w:ilvl w:val="0"/>
                <w:numId w:val="4"/>
              </w:numPr>
              <w:ind w:left="426"/>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Základné údaje</w:t>
            </w:r>
          </w:p>
        </w:tc>
      </w:tr>
      <w:tr w:rsidR="006A753A" w:rsidRPr="00915834" w14:paraId="7971FE58" w14:textId="77777777" w:rsidTr="00B736F5">
        <w:tc>
          <w:tcPr>
            <w:tcW w:w="9180" w:type="dxa"/>
            <w:gridSpan w:val="4"/>
            <w:tcBorders>
              <w:bottom w:val="single" w:sz="4" w:space="0" w:color="FFFFFF"/>
            </w:tcBorders>
            <w:shd w:val="clear" w:color="auto" w:fill="E2E2E2"/>
          </w:tcPr>
          <w:p w14:paraId="22C1A209" w14:textId="77777777" w:rsidR="006A753A" w:rsidRPr="00915834" w:rsidRDefault="006A753A" w:rsidP="00B736F5">
            <w:pPr>
              <w:spacing w:after="200"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Názov materiálu</w:t>
            </w:r>
          </w:p>
        </w:tc>
      </w:tr>
      <w:tr w:rsidR="006A753A" w:rsidRPr="00915834" w14:paraId="5BC30779" w14:textId="77777777" w:rsidTr="00B736F5">
        <w:tc>
          <w:tcPr>
            <w:tcW w:w="9180" w:type="dxa"/>
            <w:gridSpan w:val="4"/>
            <w:tcBorders>
              <w:top w:val="single" w:sz="4" w:space="0" w:color="FFFFFF"/>
              <w:bottom w:val="single" w:sz="4" w:space="0" w:color="auto"/>
            </w:tcBorders>
          </w:tcPr>
          <w:p w14:paraId="25377653" w14:textId="77777777" w:rsidR="006A753A" w:rsidRPr="00915834" w:rsidRDefault="006A753A" w:rsidP="00B736F5">
            <w:pPr>
              <w:rPr>
                <w:rFonts w:ascii="Times New Roman" w:eastAsia="Times New Roman" w:hAnsi="Times New Roman" w:cs="Times New Roman"/>
                <w:sz w:val="24"/>
                <w:szCs w:val="24"/>
                <w:lang w:eastAsia="sk-SK"/>
              </w:rPr>
            </w:pPr>
            <w:r w:rsidRPr="00915834">
              <w:rPr>
                <w:rFonts w:ascii="Times New Roman" w:hAnsi="Times New Roman" w:cs="Times New Roman"/>
                <w:sz w:val="24"/>
                <w:szCs w:val="24"/>
              </w:rPr>
              <w:t>Zákon o registri jednotiek pre poskytovanie služieb krátkodobého prenájmu ubytovania</w:t>
            </w:r>
            <w:r w:rsidRPr="00915834" w:rsidDel="00735A7F">
              <w:rPr>
                <w:rFonts w:ascii="Times New Roman" w:hAnsi="Times New Roman" w:cs="Times New Roman"/>
                <w:b/>
                <w:bCs/>
                <w:sz w:val="24"/>
                <w:szCs w:val="24"/>
              </w:rPr>
              <w:t xml:space="preserve"> </w:t>
            </w:r>
            <w:r w:rsidRPr="00915834">
              <w:rPr>
                <w:rFonts w:ascii="Times New Roman" w:hAnsi="Times New Roman" w:cs="Times New Roman"/>
                <w:sz w:val="24"/>
                <w:szCs w:val="24"/>
              </w:rPr>
              <w:t xml:space="preserve">a  o doplnení zákona č. 264/2022 Z. z. o mediálnych službách a o zmene a doplnení niektorých zákonov (zákon o mediálnych službách) v znení neskorších predpisov    </w:t>
            </w:r>
          </w:p>
        </w:tc>
      </w:tr>
      <w:tr w:rsidR="006A753A" w:rsidRPr="00915834" w14:paraId="4FB7F4C1" w14:textId="77777777" w:rsidTr="00B736F5">
        <w:tc>
          <w:tcPr>
            <w:tcW w:w="9180" w:type="dxa"/>
            <w:gridSpan w:val="4"/>
            <w:tcBorders>
              <w:top w:val="single" w:sz="4" w:space="0" w:color="auto"/>
              <w:left w:val="single" w:sz="4" w:space="0" w:color="auto"/>
              <w:bottom w:val="single" w:sz="4" w:space="0" w:color="FFFFFF"/>
            </w:tcBorders>
            <w:shd w:val="clear" w:color="auto" w:fill="E2E2E2"/>
          </w:tcPr>
          <w:p w14:paraId="64028512" w14:textId="77777777" w:rsidR="006A753A" w:rsidRPr="00915834" w:rsidRDefault="006A753A" w:rsidP="00B736F5">
            <w:pPr>
              <w:spacing w:after="200"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Predkladateľ (a spolupredkladateľ)</w:t>
            </w:r>
          </w:p>
        </w:tc>
      </w:tr>
      <w:tr w:rsidR="006A753A" w:rsidRPr="00915834" w14:paraId="21D208EC" w14:textId="77777777" w:rsidTr="00B736F5">
        <w:tc>
          <w:tcPr>
            <w:tcW w:w="9180" w:type="dxa"/>
            <w:gridSpan w:val="4"/>
            <w:tcBorders>
              <w:top w:val="single" w:sz="4" w:space="0" w:color="FFFFFF"/>
              <w:left w:val="single" w:sz="4" w:space="0" w:color="auto"/>
              <w:bottom w:val="single" w:sz="4" w:space="0" w:color="auto"/>
            </w:tcBorders>
            <w:shd w:val="clear" w:color="auto" w:fill="FFFFFF"/>
          </w:tcPr>
          <w:p w14:paraId="5F357B8F" w14:textId="77777777" w:rsidR="006A753A" w:rsidRPr="00915834" w:rsidRDefault="006A753A" w:rsidP="00B736F5">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Vláda</w:t>
            </w:r>
            <w:r w:rsidRPr="00915834">
              <w:rPr>
                <w:rFonts w:ascii="Times New Roman" w:eastAsia="Times New Roman" w:hAnsi="Times New Roman" w:cs="Times New Roman"/>
                <w:sz w:val="24"/>
                <w:szCs w:val="24"/>
                <w:lang w:eastAsia="sk-SK"/>
              </w:rPr>
              <w:t xml:space="preserve"> Slovenskej republiky</w:t>
            </w:r>
          </w:p>
        </w:tc>
      </w:tr>
      <w:tr w:rsidR="006A753A" w:rsidRPr="00915834" w14:paraId="2955A6E9" w14:textId="77777777" w:rsidTr="00B736F5">
        <w:tc>
          <w:tcPr>
            <w:tcW w:w="4212" w:type="dxa"/>
            <w:vMerge w:val="restart"/>
            <w:tcBorders>
              <w:top w:val="single" w:sz="4" w:space="0" w:color="auto"/>
              <w:left w:val="single" w:sz="4" w:space="0" w:color="auto"/>
              <w:bottom w:val="single" w:sz="4" w:space="0" w:color="FFFFFF"/>
            </w:tcBorders>
            <w:shd w:val="clear" w:color="auto" w:fill="E2E2E2"/>
            <w:vAlign w:val="center"/>
          </w:tcPr>
          <w:p w14:paraId="11AD15C3" w14:textId="77777777" w:rsidR="006A753A" w:rsidRPr="00915834" w:rsidRDefault="006A753A" w:rsidP="00B736F5">
            <w:pPr>
              <w:spacing w:after="200"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Charakter predkladaného materiálu</w:t>
            </w:r>
          </w:p>
        </w:tc>
        <w:sdt>
          <w:sdtPr>
            <w:rPr>
              <w:rFonts w:ascii="Times New Roman" w:eastAsia="Times New Roman" w:hAnsi="Times New Roman" w:cs="Times New Roman"/>
              <w:sz w:val="24"/>
              <w:szCs w:val="24"/>
              <w:lang w:eastAsia="sk-SK"/>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38288D04" w14:textId="77777777" w:rsidR="006A753A" w:rsidRPr="00915834" w:rsidRDefault="006A753A" w:rsidP="00B736F5">
                <w:pPr>
                  <w:jc w:val="center"/>
                  <w:rPr>
                    <w:rFonts w:ascii="Times New Roman" w:eastAsia="Times New Roman" w:hAnsi="Times New Roman" w:cs="Times New Roman"/>
                    <w:sz w:val="24"/>
                    <w:szCs w:val="24"/>
                    <w:lang w:eastAsia="sk-SK"/>
                  </w:rPr>
                </w:pPr>
                <w:r w:rsidRPr="00915834">
                  <w:rPr>
                    <w:rFonts w:ascii="Segoe UI Symbol" w:eastAsia="MS Gothic" w:hAnsi="Segoe UI Symbol" w:cs="Segoe UI Symbol"/>
                    <w:sz w:val="24"/>
                    <w:szCs w:val="24"/>
                    <w:lang w:eastAsia="sk-SK"/>
                  </w:rPr>
                  <w:t>☐</w:t>
                </w:r>
              </w:p>
            </w:tc>
          </w:sdtContent>
        </w:sdt>
        <w:tc>
          <w:tcPr>
            <w:tcW w:w="4263" w:type="dxa"/>
            <w:gridSpan w:val="2"/>
            <w:tcBorders>
              <w:top w:val="single" w:sz="4" w:space="0" w:color="auto"/>
              <w:left w:val="nil"/>
              <w:bottom w:val="single" w:sz="4" w:space="0" w:color="auto"/>
              <w:right w:val="single" w:sz="4" w:space="0" w:color="auto"/>
            </w:tcBorders>
            <w:shd w:val="clear" w:color="auto" w:fill="FFFFFF"/>
          </w:tcPr>
          <w:p w14:paraId="06B6AE9E" w14:textId="77777777" w:rsidR="006A753A" w:rsidRPr="00915834" w:rsidRDefault="006A753A" w:rsidP="00B736F5">
            <w:pPr>
              <w:rPr>
                <w:rFonts w:ascii="Times New Roman" w:eastAsia="Times New Roman" w:hAnsi="Times New Roman" w:cs="Times New Roman"/>
                <w:sz w:val="24"/>
                <w:szCs w:val="24"/>
                <w:lang w:eastAsia="sk-SK"/>
              </w:rPr>
            </w:pPr>
            <w:r w:rsidRPr="00915834">
              <w:rPr>
                <w:rFonts w:ascii="Times New Roman" w:eastAsia="Times New Roman" w:hAnsi="Times New Roman" w:cs="Times New Roman"/>
                <w:sz w:val="24"/>
                <w:szCs w:val="24"/>
                <w:lang w:eastAsia="sk-SK"/>
              </w:rPr>
              <w:t>Materiál nelegislatívnej povahy</w:t>
            </w:r>
          </w:p>
        </w:tc>
      </w:tr>
      <w:tr w:rsidR="006A753A" w:rsidRPr="00915834" w14:paraId="255CA48A" w14:textId="77777777" w:rsidTr="00B736F5">
        <w:tc>
          <w:tcPr>
            <w:tcW w:w="4212" w:type="dxa"/>
            <w:vMerge/>
            <w:tcBorders>
              <w:top w:val="nil"/>
              <w:left w:val="single" w:sz="4" w:space="0" w:color="auto"/>
              <w:bottom w:val="single" w:sz="4" w:space="0" w:color="FFFFFF"/>
            </w:tcBorders>
            <w:shd w:val="clear" w:color="auto" w:fill="E2E2E2"/>
          </w:tcPr>
          <w:p w14:paraId="55F1055F" w14:textId="77777777" w:rsidR="006A753A" w:rsidRPr="00915834" w:rsidRDefault="006A753A" w:rsidP="00B736F5">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sz w:val="24"/>
              <w:szCs w:val="24"/>
              <w:lang w:eastAsia="sk-SK"/>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1A67E75A" w14:textId="77777777" w:rsidR="006A753A" w:rsidRPr="00915834" w:rsidRDefault="006A753A" w:rsidP="00B736F5">
                <w:pPr>
                  <w:jc w:val="center"/>
                  <w:rPr>
                    <w:rFonts w:ascii="Times New Roman" w:eastAsia="Times New Roman" w:hAnsi="Times New Roman" w:cs="Times New Roman"/>
                    <w:sz w:val="24"/>
                    <w:szCs w:val="24"/>
                    <w:lang w:eastAsia="sk-SK"/>
                  </w:rPr>
                </w:pPr>
                <w:r w:rsidRPr="00915834">
                  <w:rPr>
                    <w:rFonts w:ascii="Segoe UI Symbol" w:eastAsia="MS Gothic" w:hAnsi="Segoe UI Symbol" w:cs="Segoe UI Symbol"/>
                    <w:sz w:val="24"/>
                    <w:szCs w:val="24"/>
                    <w:lang w:eastAsia="sk-SK"/>
                  </w:rPr>
                  <w:t>☒</w:t>
                </w:r>
              </w:p>
            </w:tc>
          </w:sdtContent>
        </w:sdt>
        <w:tc>
          <w:tcPr>
            <w:tcW w:w="4263" w:type="dxa"/>
            <w:gridSpan w:val="2"/>
            <w:tcBorders>
              <w:top w:val="single" w:sz="4" w:space="0" w:color="auto"/>
              <w:left w:val="nil"/>
              <w:bottom w:val="single" w:sz="4" w:space="0" w:color="auto"/>
            </w:tcBorders>
            <w:shd w:val="clear" w:color="auto" w:fill="FFFFFF"/>
          </w:tcPr>
          <w:p w14:paraId="1F23395F" w14:textId="77777777" w:rsidR="006A753A" w:rsidRPr="00915834" w:rsidRDefault="006A753A" w:rsidP="00B736F5">
            <w:pPr>
              <w:ind w:left="175" w:hanging="175"/>
              <w:rPr>
                <w:rFonts w:ascii="Times New Roman" w:eastAsia="Times New Roman" w:hAnsi="Times New Roman" w:cs="Times New Roman"/>
                <w:sz w:val="24"/>
                <w:szCs w:val="24"/>
                <w:lang w:eastAsia="sk-SK"/>
              </w:rPr>
            </w:pPr>
            <w:r w:rsidRPr="00915834">
              <w:rPr>
                <w:rFonts w:ascii="Times New Roman" w:eastAsia="Times New Roman" w:hAnsi="Times New Roman" w:cs="Times New Roman"/>
                <w:sz w:val="24"/>
                <w:szCs w:val="24"/>
                <w:lang w:eastAsia="sk-SK"/>
              </w:rPr>
              <w:t>Materiál legislatívnej povahy</w:t>
            </w:r>
          </w:p>
        </w:tc>
      </w:tr>
      <w:tr w:rsidR="006A753A" w:rsidRPr="00915834" w14:paraId="15B69FE9" w14:textId="77777777" w:rsidTr="00B736F5">
        <w:tc>
          <w:tcPr>
            <w:tcW w:w="4212" w:type="dxa"/>
            <w:vMerge/>
            <w:tcBorders>
              <w:top w:val="nil"/>
              <w:left w:val="single" w:sz="4" w:space="0" w:color="auto"/>
              <w:bottom w:val="single" w:sz="4" w:space="0" w:color="auto"/>
            </w:tcBorders>
            <w:shd w:val="clear" w:color="auto" w:fill="E2E2E2"/>
          </w:tcPr>
          <w:p w14:paraId="6E21105B" w14:textId="77777777" w:rsidR="006A753A" w:rsidRPr="00915834" w:rsidRDefault="006A753A" w:rsidP="00B736F5">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sz w:val="24"/>
              <w:szCs w:val="24"/>
              <w:lang w:eastAsia="sk-SK"/>
            </w:rPr>
            <w:id w:val="-1821804044"/>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057D652E" w14:textId="77777777" w:rsidR="006A753A" w:rsidRPr="00915834" w:rsidRDefault="006A753A" w:rsidP="00B736F5">
                <w:pPr>
                  <w:jc w:val="center"/>
                  <w:rPr>
                    <w:rFonts w:ascii="Times New Roman" w:eastAsia="Times New Roman" w:hAnsi="Times New Roman" w:cs="Times New Roman"/>
                    <w:sz w:val="24"/>
                    <w:szCs w:val="24"/>
                    <w:lang w:eastAsia="sk-SK"/>
                  </w:rPr>
                </w:pPr>
                <w:r w:rsidRPr="00915834">
                  <w:rPr>
                    <w:rFonts w:ascii="Segoe UI Symbol" w:eastAsia="MS Gothic" w:hAnsi="Segoe UI Symbol" w:cs="Segoe UI Symbol"/>
                    <w:sz w:val="24"/>
                    <w:szCs w:val="24"/>
                    <w:lang w:eastAsia="sk-SK"/>
                  </w:rPr>
                  <w:t>☒</w:t>
                </w:r>
              </w:p>
            </w:tc>
          </w:sdtContent>
        </w:sdt>
        <w:tc>
          <w:tcPr>
            <w:tcW w:w="4263" w:type="dxa"/>
            <w:gridSpan w:val="2"/>
            <w:tcBorders>
              <w:top w:val="single" w:sz="4" w:space="0" w:color="auto"/>
              <w:left w:val="nil"/>
              <w:bottom w:val="single" w:sz="4" w:space="0" w:color="auto"/>
            </w:tcBorders>
            <w:shd w:val="clear" w:color="auto" w:fill="FFFFFF"/>
          </w:tcPr>
          <w:p w14:paraId="369F3B67" w14:textId="77777777" w:rsidR="006A753A" w:rsidRPr="00915834" w:rsidRDefault="006A753A" w:rsidP="00B736F5">
            <w:pPr>
              <w:rPr>
                <w:rFonts w:ascii="Times New Roman" w:eastAsia="Times New Roman" w:hAnsi="Times New Roman" w:cs="Times New Roman"/>
                <w:sz w:val="24"/>
                <w:szCs w:val="24"/>
                <w:lang w:eastAsia="sk-SK"/>
              </w:rPr>
            </w:pPr>
            <w:r w:rsidRPr="00915834">
              <w:rPr>
                <w:rFonts w:ascii="Times New Roman" w:eastAsia="Times New Roman" w:hAnsi="Times New Roman" w:cs="Times New Roman"/>
                <w:sz w:val="24"/>
                <w:szCs w:val="24"/>
                <w:lang w:eastAsia="sk-SK"/>
              </w:rPr>
              <w:t>Transpozícia/ implementácia práva EÚ</w:t>
            </w:r>
          </w:p>
        </w:tc>
      </w:tr>
      <w:tr w:rsidR="006A753A" w:rsidRPr="00915834" w14:paraId="0C2D843B" w14:textId="77777777" w:rsidTr="00B736F5">
        <w:tc>
          <w:tcPr>
            <w:tcW w:w="9180" w:type="dxa"/>
            <w:gridSpan w:val="4"/>
            <w:tcBorders>
              <w:top w:val="single" w:sz="4" w:space="0" w:color="auto"/>
              <w:left w:val="single" w:sz="4" w:space="0" w:color="auto"/>
              <w:bottom w:val="single" w:sz="4" w:space="0" w:color="FFFFFF"/>
            </w:tcBorders>
            <w:shd w:val="clear" w:color="auto" w:fill="FFFFFF"/>
          </w:tcPr>
          <w:p w14:paraId="1A2157AF" w14:textId="77777777" w:rsidR="006A753A" w:rsidRPr="00915834" w:rsidRDefault="006A753A" w:rsidP="00B736F5">
            <w:pPr>
              <w:spacing w:line="276" w:lineRule="auto"/>
              <w:jc w:val="both"/>
              <w:rPr>
                <w:rFonts w:ascii="Times New Roman" w:eastAsia="Times New Roman" w:hAnsi="Times New Roman" w:cs="Times New Roman"/>
                <w:sz w:val="24"/>
                <w:szCs w:val="24"/>
                <w:lang w:eastAsia="sk-SK"/>
              </w:rPr>
            </w:pPr>
            <w:r w:rsidRPr="00915834">
              <w:rPr>
                <w:rFonts w:ascii="Times New Roman" w:eastAsia="Times New Roman" w:hAnsi="Times New Roman" w:cs="Times New Roman"/>
                <w:sz w:val="24"/>
                <w:szCs w:val="24"/>
                <w:lang w:eastAsia="sk-SK"/>
              </w:rPr>
              <w:t>Implementuje sa nariadenie Európskeho parlamentu a Rady (EÚ) 2024/1028 z 11. apríla 2024 o zbere a poskytovaní údajov týkajúcich sa služieb krátkodobého prenájmu ubytovania a o zmene nariadenia (EÚ) 2018/1724.</w:t>
            </w:r>
          </w:p>
        </w:tc>
      </w:tr>
      <w:tr w:rsidR="006A753A" w:rsidRPr="00915834" w14:paraId="3BDE1183" w14:textId="77777777" w:rsidTr="00B736F5">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14:paraId="493692FD" w14:textId="77777777" w:rsidR="006A753A" w:rsidRPr="00915834" w:rsidRDefault="006A753A" w:rsidP="00B736F5">
            <w:pPr>
              <w:spacing w:after="200"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Termín začiatku a ukončenia PPK</w:t>
            </w:r>
          </w:p>
        </w:tc>
        <w:tc>
          <w:tcPr>
            <w:tcW w:w="3231" w:type="dxa"/>
            <w:tcBorders>
              <w:top w:val="single" w:sz="4" w:space="0" w:color="000000"/>
              <w:left w:val="single" w:sz="4" w:space="0" w:color="auto"/>
              <w:bottom w:val="single" w:sz="4" w:space="0" w:color="auto"/>
              <w:right w:val="single" w:sz="4" w:space="0" w:color="auto"/>
            </w:tcBorders>
          </w:tcPr>
          <w:p w14:paraId="4DB1DFA8" w14:textId="77777777" w:rsidR="006A753A" w:rsidRPr="00915834" w:rsidRDefault="006A753A" w:rsidP="00B736F5">
            <w:pPr>
              <w:rPr>
                <w:rFonts w:ascii="Times New Roman" w:eastAsia="Times New Roman" w:hAnsi="Times New Roman" w:cs="Times New Roman"/>
                <w:i/>
                <w:sz w:val="24"/>
                <w:szCs w:val="24"/>
                <w:lang w:eastAsia="sk-SK"/>
              </w:rPr>
            </w:pPr>
            <w:r w:rsidRPr="00915834">
              <w:rPr>
                <w:rFonts w:ascii="Times New Roman" w:eastAsia="Times New Roman" w:hAnsi="Times New Roman" w:cs="Times New Roman"/>
                <w:i/>
                <w:sz w:val="24"/>
                <w:szCs w:val="24"/>
                <w:lang w:eastAsia="sk-SK"/>
              </w:rPr>
              <w:t>január 2026</w:t>
            </w:r>
          </w:p>
        </w:tc>
      </w:tr>
      <w:tr w:rsidR="006A753A" w:rsidRPr="00915834" w14:paraId="606E99A3" w14:textId="77777777" w:rsidTr="00B736F5">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5152B47E" w14:textId="77777777" w:rsidR="006A753A" w:rsidRPr="00915834" w:rsidRDefault="006A753A" w:rsidP="00B736F5">
            <w:pPr>
              <w:spacing w:after="200"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Predpokladaný termín predloženia na pripomienkové konanie</w:t>
            </w:r>
          </w:p>
        </w:tc>
        <w:tc>
          <w:tcPr>
            <w:tcW w:w="3231" w:type="dxa"/>
            <w:tcBorders>
              <w:top w:val="single" w:sz="4" w:space="0" w:color="auto"/>
              <w:left w:val="single" w:sz="4" w:space="0" w:color="auto"/>
              <w:bottom w:val="single" w:sz="4" w:space="0" w:color="auto"/>
              <w:right w:val="single" w:sz="4" w:space="0" w:color="auto"/>
            </w:tcBorders>
          </w:tcPr>
          <w:p w14:paraId="6CE320CF" w14:textId="77777777" w:rsidR="006A753A" w:rsidRPr="00915834" w:rsidRDefault="006A753A" w:rsidP="00B736F5">
            <w:pPr>
              <w:rPr>
                <w:rFonts w:ascii="Times New Roman" w:eastAsia="Times New Roman" w:hAnsi="Times New Roman" w:cs="Times New Roman"/>
                <w:i/>
                <w:sz w:val="24"/>
                <w:szCs w:val="24"/>
                <w:lang w:eastAsia="sk-SK"/>
              </w:rPr>
            </w:pPr>
            <w:r w:rsidRPr="00915834">
              <w:rPr>
                <w:rFonts w:ascii="Times New Roman" w:eastAsia="Times New Roman" w:hAnsi="Times New Roman" w:cs="Times New Roman"/>
                <w:i/>
                <w:sz w:val="24"/>
                <w:szCs w:val="24"/>
                <w:lang w:eastAsia="sk-SK"/>
              </w:rPr>
              <w:t>február 2026</w:t>
            </w:r>
          </w:p>
        </w:tc>
      </w:tr>
      <w:tr w:rsidR="006A753A" w:rsidRPr="00915834" w14:paraId="28339290" w14:textId="77777777" w:rsidTr="00B736F5">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0E08E68C" w14:textId="77777777" w:rsidR="006A753A" w:rsidRPr="00915834" w:rsidRDefault="006A753A" w:rsidP="00B736F5">
            <w:pPr>
              <w:spacing w:line="276" w:lineRule="auto"/>
              <w:ind w:left="142"/>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 xml:space="preserve">Predpokladaný termín začiatku a ukončenia ZP** </w:t>
            </w:r>
          </w:p>
        </w:tc>
        <w:tc>
          <w:tcPr>
            <w:tcW w:w="3231" w:type="dxa"/>
            <w:tcBorders>
              <w:top w:val="single" w:sz="4" w:space="0" w:color="auto"/>
              <w:left w:val="single" w:sz="4" w:space="0" w:color="auto"/>
              <w:bottom w:val="single" w:sz="4" w:space="0" w:color="auto"/>
              <w:right w:val="single" w:sz="4" w:space="0" w:color="auto"/>
            </w:tcBorders>
          </w:tcPr>
          <w:p w14:paraId="068144A8" w14:textId="77777777" w:rsidR="006A753A" w:rsidRPr="00915834" w:rsidRDefault="006A753A" w:rsidP="00B736F5">
            <w:pPr>
              <w:rPr>
                <w:rFonts w:ascii="Times New Roman" w:eastAsia="Times New Roman" w:hAnsi="Times New Roman" w:cs="Times New Roman"/>
                <w:i/>
                <w:sz w:val="24"/>
                <w:szCs w:val="24"/>
                <w:lang w:eastAsia="sk-SK"/>
              </w:rPr>
            </w:pPr>
          </w:p>
        </w:tc>
      </w:tr>
      <w:tr w:rsidR="006A753A" w:rsidRPr="00915834" w14:paraId="149A8CDF" w14:textId="77777777" w:rsidTr="00B736F5">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5D8A5442" w14:textId="77777777" w:rsidR="006A753A" w:rsidRPr="00915834" w:rsidRDefault="006A753A" w:rsidP="00B736F5">
            <w:pPr>
              <w:spacing w:after="200" w:line="276" w:lineRule="auto"/>
              <w:ind w:left="142"/>
              <w:contextualSpacing/>
              <w:jc w:val="both"/>
              <w:rPr>
                <w:rFonts w:ascii="Times New Roman" w:eastAsia="Calibri" w:hAnsi="Times New Roman" w:cs="Times New Roman"/>
                <w:b/>
                <w:sz w:val="24"/>
                <w:szCs w:val="24"/>
              </w:rPr>
            </w:pPr>
            <w:r w:rsidRPr="00915834">
              <w:rPr>
                <w:rFonts w:ascii="Times New Roman" w:eastAsia="Calibri" w:hAnsi="Times New Roman" w:cs="Times New Roman"/>
                <w:b/>
                <w:sz w:val="24"/>
                <w:szCs w:val="24"/>
              </w:rPr>
              <w:t>Predpokladaný termín predloženia na rokovanie vlády SR*</w:t>
            </w:r>
          </w:p>
        </w:tc>
        <w:tc>
          <w:tcPr>
            <w:tcW w:w="3231" w:type="dxa"/>
            <w:tcBorders>
              <w:top w:val="single" w:sz="4" w:space="0" w:color="auto"/>
              <w:left w:val="single" w:sz="4" w:space="0" w:color="auto"/>
              <w:bottom w:val="single" w:sz="4" w:space="0" w:color="auto"/>
              <w:right w:val="single" w:sz="4" w:space="0" w:color="auto"/>
            </w:tcBorders>
          </w:tcPr>
          <w:p w14:paraId="1ECF5FCA" w14:textId="77777777" w:rsidR="006A753A" w:rsidRPr="00915834" w:rsidRDefault="006A753A" w:rsidP="00B736F5">
            <w:pPr>
              <w:rPr>
                <w:rFonts w:ascii="Times New Roman" w:eastAsia="Times New Roman" w:hAnsi="Times New Roman" w:cs="Times New Roman"/>
                <w:i/>
                <w:sz w:val="24"/>
                <w:szCs w:val="24"/>
                <w:lang w:eastAsia="sk-SK"/>
              </w:rPr>
            </w:pPr>
            <w:r w:rsidRPr="00915834">
              <w:rPr>
                <w:rFonts w:ascii="Times New Roman" w:eastAsia="Times New Roman" w:hAnsi="Times New Roman" w:cs="Times New Roman"/>
                <w:i/>
                <w:sz w:val="24"/>
                <w:szCs w:val="24"/>
                <w:lang w:eastAsia="sk-SK"/>
              </w:rPr>
              <w:t>marec 2026</w:t>
            </w:r>
          </w:p>
        </w:tc>
      </w:tr>
      <w:tr w:rsidR="006A753A" w:rsidRPr="00915834" w14:paraId="0E251DCB" w14:textId="77777777" w:rsidTr="00B736F5">
        <w:tc>
          <w:tcPr>
            <w:tcW w:w="9180" w:type="dxa"/>
            <w:gridSpan w:val="4"/>
            <w:tcBorders>
              <w:top w:val="single" w:sz="4" w:space="0" w:color="auto"/>
              <w:left w:val="nil"/>
              <w:bottom w:val="single" w:sz="4" w:space="0" w:color="auto"/>
              <w:right w:val="nil"/>
            </w:tcBorders>
            <w:shd w:val="clear" w:color="auto" w:fill="FFFFFF"/>
          </w:tcPr>
          <w:p w14:paraId="081AFB3E" w14:textId="77777777" w:rsidR="006A753A" w:rsidRPr="00915834" w:rsidRDefault="006A753A" w:rsidP="00B736F5">
            <w:pPr>
              <w:rPr>
                <w:rFonts w:ascii="Times New Roman" w:eastAsia="Times New Roman" w:hAnsi="Times New Roman" w:cs="Times New Roman"/>
                <w:sz w:val="24"/>
                <w:szCs w:val="24"/>
                <w:lang w:eastAsia="sk-SK"/>
              </w:rPr>
            </w:pPr>
          </w:p>
        </w:tc>
      </w:tr>
      <w:tr w:rsidR="006A753A" w:rsidRPr="00915834" w14:paraId="0467EA13" w14:textId="77777777" w:rsidTr="00B736F5">
        <w:tc>
          <w:tcPr>
            <w:tcW w:w="9180" w:type="dxa"/>
            <w:gridSpan w:val="4"/>
            <w:tcBorders>
              <w:top w:val="single" w:sz="4" w:space="0" w:color="auto"/>
              <w:left w:val="single" w:sz="4" w:space="0" w:color="auto"/>
              <w:bottom w:val="single" w:sz="4" w:space="0" w:color="FFFFFF"/>
              <w:right w:val="single" w:sz="4" w:space="0" w:color="auto"/>
            </w:tcBorders>
            <w:shd w:val="clear" w:color="auto" w:fill="E2E2E2"/>
          </w:tcPr>
          <w:p w14:paraId="40F4A4ED" w14:textId="77777777" w:rsidR="006A753A" w:rsidRPr="00915834" w:rsidRDefault="006A753A" w:rsidP="006A753A">
            <w:pPr>
              <w:numPr>
                <w:ilvl w:val="0"/>
                <w:numId w:val="4"/>
              </w:numPr>
              <w:ind w:left="426"/>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Definovanie problému</w:t>
            </w:r>
          </w:p>
        </w:tc>
      </w:tr>
      <w:tr w:rsidR="006A753A" w:rsidRPr="00915834" w14:paraId="003E43CC" w14:textId="77777777" w:rsidTr="00B736F5">
        <w:trPr>
          <w:trHeight w:val="718"/>
        </w:trPr>
        <w:tc>
          <w:tcPr>
            <w:tcW w:w="9180" w:type="dxa"/>
            <w:gridSpan w:val="4"/>
            <w:tcBorders>
              <w:top w:val="single" w:sz="4" w:space="0" w:color="FFFFFF"/>
              <w:left w:val="single" w:sz="4" w:space="0" w:color="auto"/>
              <w:bottom w:val="single" w:sz="4" w:space="0" w:color="auto"/>
              <w:right w:val="single" w:sz="4" w:space="0" w:color="auto"/>
            </w:tcBorders>
            <w:shd w:val="clear" w:color="auto" w:fill="FFFFFF"/>
          </w:tcPr>
          <w:p w14:paraId="218B8371" w14:textId="77777777" w:rsidR="006A753A" w:rsidRPr="00915834" w:rsidRDefault="006A753A" w:rsidP="00B736F5">
            <w:pPr>
              <w:spacing w:line="276" w:lineRule="auto"/>
              <w:jc w:val="both"/>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 xml:space="preserve">Slovenská republika má povinnosť implementovať </w:t>
            </w:r>
            <w:r w:rsidRPr="00915834">
              <w:rPr>
                <w:rFonts w:ascii="Times New Roman" w:eastAsia="Times New Roman" w:hAnsi="Times New Roman" w:cs="Times New Roman"/>
                <w:sz w:val="24"/>
                <w:szCs w:val="24"/>
                <w:lang w:eastAsia="sk-SK"/>
              </w:rPr>
              <w:t>nariadenie Európskeho parlamentu a Rady (EÚ) 2024/1028 z 11. apríla 2024 o zbere a poskytovaní údajov týkajúcich sa služieb krátkodobého prenájmu ubytovania a o zmene nariadenia (EÚ) 2018/1724 (Ú. v. EÚ L, 2024/1028, 29.4.2024), ktorou sa má zabezpečiť spravodlivé, jednoznačné a transparentné poskytovanie služieb krátkodobého prenájmu ubytovania v celej Európskej Únii.</w:t>
            </w:r>
          </w:p>
        </w:tc>
      </w:tr>
      <w:tr w:rsidR="006A753A" w:rsidRPr="00915834" w14:paraId="09900DE5" w14:textId="77777777" w:rsidTr="00B736F5">
        <w:tc>
          <w:tcPr>
            <w:tcW w:w="9180" w:type="dxa"/>
            <w:gridSpan w:val="4"/>
            <w:tcBorders>
              <w:top w:val="single" w:sz="4" w:space="0" w:color="auto"/>
              <w:left w:val="single" w:sz="4" w:space="0" w:color="auto"/>
              <w:bottom w:val="nil"/>
              <w:right w:val="single" w:sz="4" w:space="0" w:color="auto"/>
            </w:tcBorders>
            <w:shd w:val="clear" w:color="auto" w:fill="E2E2E2"/>
          </w:tcPr>
          <w:p w14:paraId="6FBB8FFF" w14:textId="77777777" w:rsidR="006A753A" w:rsidRPr="00915834" w:rsidRDefault="006A753A" w:rsidP="006A753A">
            <w:pPr>
              <w:numPr>
                <w:ilvl w:val="0"/>
                <w:numId w:val="4"/>
              </w:numPr>
              <w:ind w:left="426"/>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Ciele a výsledný stav</w:t>
            </w:r>
          </w:p>
        </w:tc>
      </w:tr>
      <w:tr w:rsidR="006A753A" w:rsidRPr="00915834" w14:paraId="06E1BFA3" w14:textId="77777777" w:rsidTr="00B736F5">
        <w:trPr>
          <w:trHeight w:val="741"/>
        </w:trPr>
        <w:tc>
          <w:tcPr>
            <w:tcW w:w="9180" w:type="dxa"/>
            <w:gridSpan w:val="4"/>
            <w:tcBorders>
              <w:top w:val="nil"/>
              <w:left w:val="single" w:sz="4" w:space="0" w:color="auto"/>
              <w:bottom w:val="single" w:sz="4" w:space="0" w:color="auto"/>
              <w:right w:val="single" w:sz="4" w:space="0" w:color="auto"/>
            </w:tcBorders>
            <w:shd w:val="clear" w:color="auto" w:fill="FFFFFF"/>
          </w:tcPr>
          <w:p w14:paraId="7671CD66" w14:textId="77777777" w:rsidR="006A753A" w:rsidRPr="00915834" w:rsidRDefault="006A753A" w:rsidP="00B736F5">
            <w:pPr>
              <w:spacing w:line="276" w:lineRule="auto"/>
              <w:jc w:val="both"/>
              <w:rPr>
                <w:rFonts w:ascii="Times New Roman" w:eastAsia="Times New Roman" w:hAnsi="Times New Roman" w:cs="Times New Roman"/>
                <w:sz w:val="24"/>
                <w:szCs w:val="24"/>
                <w:lang w:eastAsia="sk-SK"/>
              </w:rPr>
            </w:pPr>
            <w:r w:rsidRPr="00915834">
              <w:rPr>
                <w:rFonts w:ascii="Times New Roman" w:eastAsia="Times New Roman" w:hAnsi="Times New Roman" w:cs="Times New Roman"/>
                <w:iCs/>
                <w:sz w:val="24"/>
                <w:szCs w:val="24"/>
                <w:lang w:eastAsia="sk-SK"/>
              </w:rPr>
              <w:t>Cieľom  návrhu zákona je zabezpečiť transparentný zber a poskytovanie údajov v súlade s nariadením (EÚ) 2024/1028, ustanoviť povinnosti hostiteľov a spôsob plnenia povinností online platforiem, umožniť prístup k údajom pre orgány verejnej správy a vytvoriť právny rámec pre kontrolu a sankcie.</w:t>
            </w:r>
          </w:p>
        </w:tc>
      </w:tr>
      <w:tr w:rsidR="006A753A" w:rsidRPr="00915834" w14:paraId="0F1E5286" w14:textId="77777777" w:rsidTr="00B736F5">
        <w:tc>
          <w:tcPr>
            <w:tcW w:w="9180" w:type="dxa"/>
            <w:gridSpan w:val="4"/>
            <w:tcBorders>
              <w:top w:val="single" w:sz="4" w:space="0" w:color="auto"/>
              <w:left w:val="single" w:sz="4" w:space="0" w:color="auto"/>
              <w:bottom w:val="nil"/>
              <w:right w:val="single" w:sz="4" w:space="0" w:color="auto"/>
            </w:tcBorders>
            <w:shd w:val="clear" w:color="auto" w:fill="E2E2E2"/>
          </w:tcPr>
          <w:p w14:paraId="1D81942D" w14:textId="77777777" w:rsidR="006A753A" w:rsidRPr="00915834" w:rsidRDefault="006A753A" w:rsidP="006A753A">
            <w:pPr>
              <w:numPr>
                <w:ilvl w:val="0"/>
                <w:numId w:val="4"/>
              </w:numPr>
              <w:ind w:left="426"/>
              <w:contextualSpacing/>
              <w:rPr>
                <w:rFonts w:ascii="Times New Roman" w:eastAsia="Calibri" w:hAnsi="Times New Roman" w:cs="Times New Roman"/>
                <w:b/>
                <w:sz w:val="24"/>
                <w:szCs w:val="24"/>
              </w:rPr>
            </w:pPr>
            <w:r w:rsidRPr="00915834">
              <w:rPr>
                <w:rFonts w:ascii="Times New Roman" w:eastAsia="Calibri" w:hAnsi="Times New Roman" w:cs="Times New Roman"/>
                <w:b/>
                <w:sz w:val="24"/>
                <w:szCs w:val="24"/>
              </w:rPr>
              <w:t>Dotknuté subjekty</w:t>
            </w:r>
          </w:p>
        </w:tc>
      </w:tr>
      <w:tr w:rsidR="006A753A" w:rsidRPr="00915834" w14:paraId="450F02AA" w14:textId="77777777" w:rsidTr="00B736F5">
        <w:tc>
          <w:tcPr>
            <w:tcW w:w="9180" w:type="dxa"/>
            <w:gridSpan w:val="4"/>
            <w:tcBorders>
              <w:top w:val="nil"/>
              <w:left w:val="single" w:sz="4" w:space="0" w:color="auto"/>
              <w:bottom w:val="single" w:sz="4" w:space="0" w:color="auto"/>
              <w:right w:val="single" w:sz="4" w:space="0" w:color="auto"/>
            </w:tcBorders>
            <w:shd w:val="clear" w:color="auto" w:fill="FFFFFF"/>
          </w:tcPr>
          <w:p w14:paraId="19509FCC" w14:textId="77777777" w:rsidR="006A753A" w:rsidRPr="00915834" w:rsidRDefault="006A753A" w:rsidP="00B736F5">
            <w:pPr>
              <w:spacing w:line="276" w:lineRule="auto"/>
              <w:jc w:val="both"/>
              <w:rPr>
                <w:rFonts w:ascii="Times New Roman" w:eastAsia="Times New Roman" w:hAnsi="Times New Roman" w:cs="Times New Roman"/>
                <w:bCs/>
                <w:sz w:val="24"/>
                <w:szCs w:val="24"/>
                <w:lang w:eastAsia="sk-SK"/>
              </w:rPr>
            </w:pPr>
            <w:r w:rsidRPr="00915834">
              <w:rPr>
                <w:rFonts w:ascii="Times New Roman" w:eastAsia="Times New Roman" w:hAnsi="Times New Roman" w:cs="Times New Roman"/>
                <w:bCs/>
                <w:sz w:val="24"/>
                <w:szCs w:val="24"/>
                <w:lang w:eastAsia="sk-SK"/>
              </w:rPr>
              <w:t xml:space="preserve">Hostitelia – predávajúci cez online platformy (fyzické osoby, fyzické osoby – podnikatelia, právnické osoby), prevádzkovatelia online platforiem, Ministerstvo cestovného ruchu a športu Slovenskej republiky, mestá a obce (správcovia dane na účely výkonu správy dane z ubytovania), Finančná spravodajská jednotka, Policajný zbor Slovenskej republiky, Štatistický úrad Slovenskej republiky, živnostenské úrady, Rada pre mediálne služby.  </w:t>
            </w:r>
          </w:p>
        </w:tc>
      </w:tr>
    </w:tbl>
    <w:p w14:paraId="6BE61E61" w14:textId="77777777" w:rsidR="006A753A" w:rsidRPr="00915834" w:rsidRDefault="006A753A" w:rsidP="006A753A"/>
    <w:p w14:paraId="76285B48" w14:textId="77777777" w:rsidR="006A753A" w:rsidRPr="00915834" w:rsidRDefault="006A753A" w:rsidP="006A753A"/>
    <w:p w14:paraId="0542D6AA" w14:textId="77777777" w:rsidR="006A753A" w:rsidRPr="00915834" w:rsidRDefault="006A753A" w:rsidP="006A753A"/>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6A753A" w:rsidRPr="00915834" w14:paraId="478A1DEA" w14:textId="77777777" w:rsidTr="00B736F5">
        <w:tc>
          <w:tcPr>
            <w:tcW w:w="9180" w:type="dxa"/>
            <w:gridSpan w:val="9"/>
            <w:tcBorders>
              <w:top w:val="single" w:sz="4" w:space="0" w:color="auto"/>
              <w:left w:val="single" w:sz="4" w:space="0" w:color="auto"/>
              <w:bottom w:val="nil"/>
              <w:right w:val="single" w:sz="4" w:space="0" w:color="auto"/>
            </w:tcBorders>
            <w:shd w:val="clear" w:color="auto" w:fill="E2E2E2"/>
          </w:tcPr>
          <w:p w14:paraId="7031F4D2"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lastRenderedPageBreak/>
              <w:t>Alternatívne riešenia</w:t>
            </w:r>
          </w:p>
        </w:tc>
      </w:tr>
      <w:tr w:rsidR="006A753A" w:rsidRPr="00915834" w14:paraId="213301B2" w14:textId="77777777" w:rsidTr="00B736F5">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18AA7D24" w14:textId="77777777" w:rsidR="006A753A" w:rsidRPr="00915834" w:rsidRDefault="006A753A" w:rsidP="00B736F5">
            <w:pPr>
              <w:spacing w:line="276" w:lineRule="auto"/>
              <w:jc w:val="both"/>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Alternatívne riešenie neboli identifikované.</w:t>
            </w:r>
          </w:p>
          <w:p w14:paraId="5F8F8D77" w14:textId="77777777" w:rsidR="006A753A" w:rsidRPr="00915834" w:rsidRDefault="006A753A" w:rsidP="00B736F5">
            <w:pPr>
              <w:spacing w:line="276" w:lineRule="auto"/>
              <w:jc w:val="both"/>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sz w:val="24"/>
                <w:szCs w:val="24"/>
                <w:lang w:eastAsia="sk-SK"/>
              </w:rPr>
              <w:t>Nulový variant nie je možné realizovať, keďže ide o implementáciu nariadenia EÚ a v prípade nesplnenia povinnosti Európska komisia začne voči Slovenskej republike konanie o porušení podľa Zmluvy o fungovaní Európskej únie.</w:t>
            </w:r>
          </w:p>
        </w:tc>
      </w:tr>
      <w:tr w:rsidR="006A753A" w:rsidRPr="00915834" w14:paraId="4DA1839D" w14:textId="77777777" w:rsidTr="00B736F5">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CD4DFFB"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Vykonávacie predpisy</w:t>
            </w:r>
          </w:p>
        </w:tc>
      </w:tr>
      <w:tr w:rsidR="006A753A" w:rsidRPr="00915834" w14:paraId="1D6D06D5" w14:textId="77777777" w:rsidTr="00B736F5">
        <w:tc>
          <w:tcPr>
            <w:tcW w:w="6203" w:type="dxa"/>
            <w:gridSpan w:val="5"/>
            <w:tcBorders>
              <w:top w:val="single" w:sz="4" w:space="0" w:color="FFFFFF"/>
              <w:left w:val="single" w:sz="4" w:space="0" w:color="auto"/>
              <w:bottom w:val="nil"/>
              <w:right w:val="nil"/>
            </w:tcBorders>
            <w:shd w:val="clear" w:color="auto" w:fill="FFFFFF"/>
          </w:tcPr>
          <w:p w14:paraId="4842F94C" w14:textId="77777777" w:rsidR="006A753A" w:rsidRPr="00915834" w:rsidRDefault="006A753A" w:rsidP="00B736F5">
            <w:pPr>
              <w:rPr>
                <w:rFonts w:ascii="Times New Roman" w:eastAsia="Times New Roman" w:hAnsi="Times New Roman" w:cs="Times New Roman"/>
                <w:i/>
                <w:sz w:val="20"/>
                <w:szCs w:val="20"/>
                <w:lang w:eastAsia="sk-SK"/>
              </w:rPr>
            </w:pPr>
            <w:r w:rsidRPr="0091583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C62BB97" w14:textId="77777777" w:rsidR="006A753A" w:rsidRPr="00915834" w:rsidRDefault="00D12524" w:rsidP="00B736F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2C367AD" w14:textId="77777777" w:rsidR="006A753A" w:rsidRPr="00915834" w:rsidRDefault="00D12524" w:rsidP="00B736F5">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Nie</w:t>
            </w:r>
          </w:p>
        </w:tc>
      </w:tr>
      <w:tr w:rsidR="006A753A" w:rsidRPr="00915834" w14:paraId="111FF85B" w14:textId="77777777" w:rsidTr="00B736F5">
        <w:tc>
          <w:tcPr>
            <w:tcW w:w="9180" w:type="dxa"/>
            <w:gridSpan w:val="9"/>
            <w:tcBorders>
              <w:top w:val="nil"/>
              <w:left w:val="single" w:sz="4" w:space="0" w:color="auto"/>
              <w:bottom w:val="single" w:sz="4" w:space="0" w:color="auto"/>
              <w:right w:val="single" w:sz="4" w:space="0" w:color="auto"/>
            </w:tcBorders>
            <w:shd w:val="clear" w:color="auto" w:fill="FFFFFF"/>
          </w:tcPr>
          <w:p w14:paraId="7AABC895" w14:textId="77777777" w:rsidR="006A753A" w:rsidRPr="00915834" w:rsidRDefault="006A753A" w:rsidP="00B736F5">
            <w:pPr>
              <w:jc w:val="both"/>
              <w:rPr>
                <w:rFonts w:ascii="Times New Roman" w:eastAsia="Times New Roman" w:hAnsi="Times New Roman" w:cs="Times New Roman"/>
                <w:i/>
                <w:sz w:val="20"/>
                <w:szCs w:val="20"/>
                <w:lang w:eastAsia="sk-SK"/>
              </w:rPr>
            </w:pPr>
            <w:r w:rsidRPr="0091583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2B3AFD9B" w14:textId="77777777" w:rsidR="006A753A" w:rsidRPr="00915834" w:rsidRDefault="006A753A" w:rsidP="00B736F5">
            <w:pPr>
              <w:tabs>
                <w:tab w:val="left" w:pos="900"/>
              </w:tabs>
              <w:spacing w:after="60" w:line="276" w:lineRule="auto"/>
              <w:jc w:val="both"/>
              <w:rPr>
                <w:rFonts w:ascii="Times New Roman" w:eastAsia="Times New Roman" w:hAnsi="Times New Roman" w:cs="Times New Roman"/>
                <w:sz w:val="20"/>
                <w:szCs w:val="20"/>
                <w:lang w:eastAsia="sk-SK"/>
              </w:rPr>
            </w:pPr>
            <w:r w:rsidRPr="00915834">
              <w:rPr>
                <w:rFonts w:ascii="Times New Roman" w:hAnsi="Times New Roman" w:cs="Times New Roman"/>
                <w:sz w:val="24"/>
                <w:szCs w:val="24"/>
              </w:rPr>
              <w:t>Ministerstvo cestovného ruchu a športu Slovenskej republiky vydá všeobecne záväzný právny predpis, ktorým upraví podrobnosti o štruktúre a vedení registra, spôsob a formát zápisu údajov do registra, typy jednotiek a poskytovanie údajov z registra.</w:t>
            </w:r>
          </w:p>
        </w:tc>
      </w:tr>
      <w:tr w:rsidR="006A753A" w:rsidRPr="00915834" w14:paraId="7196E4B4" w14:textId="77777777" w:rsidTr="00B736F5">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128774C2"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 xml:space="preserve">Transpozícia/implementácia práva EÚ </w:t>
            </w:r>
          </w:p>
        </w:tc>
      </w:tr>
      <w:tr w:rsidR="006A753A" w:rsidRPr="00915834" w14:paraId="5071857C" w14:textId="77777777" w:rsidTr="00B736F5">
        <w:trPr>
          <w:trHeight w:val="157"/>
        </w:trPr>
        <w:tc>
          <w:tcPr>
            <w:tcW w:w="9180" w:type="dxa"/>
            <w:gridSpan w:val="9"/>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A753A" w:rsidRPr="00915834" w14:paraId="19D66D1C" w14:textId="77777777" w:rsidTr="00B736F5">
              <w:trPr>
                <w:trHeight w:val="90"/>
              </w:trPr>
              <w:tc>
                <w:tcPr>
                  <w:tcW w:w="8643" w:type="dxa"/>
                </w:tcPr>
                <w:p w14:paraId="44D0D05E" w14:textId="77777777" w:rsidR="006A753A" w:rsidRPr="00915834" w:rsidRDefault="006A753A" w:rsidP="00B736F5">
                  <w:pPr>
                    <w:pStyle w:val="Default"/>
                    <w:rPr>
                      <w:color w:val="auto"/>
                      <w:sz w:val="20"/>
                      <w:szCs w:val="20"/>
                    </w:rPr>
                  </w:pPr>
                  <w:r w:rsidRPr="00915834">
                    <w:rPr>
                      <w:i/>
                      <w:iCs/>
                      <w:color w:val="auto"/>
                      <w:sz w:val="20"/>
                      <w:szCs w:val="20"/>
                    </w:rPr>
                    <w:t xml:space="preserve">Uveďte, či v predkladanom návrhu právneho predpisu dochádza ku </w:t>
                  </w:r>
                  <w:proofErr w:type="spellStart"/>
                  <w:r w:rsidRPr="00915834">
                    <w:rPr>
                      <w:i/>
                      <w:iCs/>
                      <w:color w:val="auto"/>
                      <w:sz w:val="20"/>
                      <w:szCs w:val="20"/>
                    </w:rPr>
                    <w:t>goldplatingu</w:t>
                  </w:r>
                  <w:proofErr w:type="spellEnd"/>
                  <w:r w:rsidRPr="00915834">
                    <w:rPr>
                      <w:i/>
                      <w:iCs/>
                      <w:color w:val="auto"/>
                      <w:sz w:val="20"/>
                      <w:szCs w:val="20"/>
                    </w:rPr>
                    <w:t xml:space="preserve"> podľa tabuľky zhody, resp. či ku </w:t>
                  </w:r>
                  <w:proofErr w:type="spellStart"/>
                  <w:r w:rsidRPr="00915834">
                    <w:rPr>
                      <w:i/>
                      <w:iCs/>
                      <w:color w:val="auto"/>
                      <w:sz w:val="20"/>
                      <w:szCs w:val="20"/>
                    </w:rPr>
                    <w:t>goldplatingu</w:t>
                  </w:r>
                  <w:proofErr w:type="spellEnd"/>
                  <w:r w:rsidRPr="00915834">
                    <w:rPr>
                      <w:i/>
                      <w:iCs/>
                      <w:color w:val="auto"/>
                      <w:sz w:val="20"/>
                      <w:szCs w:val="20"/>
                    </w:rPr>
                    <w:t xml:space="preserve"> dochádza pri implementácii práva EÚ. </w:t>
                  </w:r>
                </w:p>
              </w:tc>
            </w:tr>
            <w:tr w:rsidR="006A753A" w:rsidRPr="00915834" w14:paraId="35BD9643" w14:textId="77777777" w:rsidTr="00B736F5">
              <w:trPr>
                <w:trHeight w:val="296"/>
              </w:trPr>
              <w:tc>
                <w:tcPr>
                  <w:tcW w:w="8643" w:type="dxa"/>
                </w:tcPr>
                <w:p w14:paraId="52247F2C" w14:textId="77777777" w:rsidR="006A753A" w:rsidRPr="00915834" w:rsidRDefault="006A753A" w:rsidP="00B736F5">
                  <w:pPr>
                    <w:pStyle w:val="Default"/>
                    <w:rPr>
                      <w:b/>
                      <w:iCs/>
                      <w:color w:val="auto"/>
                      <w:sz w:val="20"/>
                      <w:szCs w:val="20"/>
                    </w:rPr>
                  </w:pPr>
                  <w:r w:rsidRPr="00915834">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915834">
                        <w:rPr>
                          <w:rFonts w:ascii="MS Gothic" w:eastAsia="MS Gothic" w:hAnsi="MS Gothic" w:hint="eastAsia"/>
                          <w:b/>
                          <w:iCs/>
                          <w:color w:val="auto"/>
                          <w:sz w:val="20"/>
                          <w:szCs w:val="20"/>
                        </w:rPr>
                        <w:t>☐</w:t>
                      </w:r>
                    </w:sdtContent>
                  </w:sdt>
                  <w:r w:rsidRPr="00915834">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915834">
                        <w:rPr>
                          <w:rFonts w:ascii="MS Gothic" w:eastAsia="MS Gothic" w:hAnsi="MS Gothic" w:hint="eastAsia"/>
                          <w:b/>
                          <w:iCs/>
                          <w:color w:val="auto"/>
                          <w:sz w:val="20"/>
                          <w:szCs w:val="20"/>
                        </w:rPr>
                        <w:t>☒</w:t>
                      </w:r>
                    </w:sdtContent>
                  </w:sdt>
                  <w:r w:rsidRPr="00915834">
                    <w:rPr>
                      <w:b/>
                      <w:iCs/>
                      <w:color w:val="auto"/>
                      <w:sz w:val="20"/>
                      <w:szCs w:val="20"/>
                    </w:rPr>
                    <w:t xml:space="preserve"> Nie</w:t>
                  </w:r>
                </w:p>
                <w:p w14:paraId="5D2F9712" w14:textId="77777777" w:rsidR="006A753A" w:rsidRPr="00915834" w:rsidRDefault="006A753A" w:rsidP="00B736F5">
                  <w:pPr>
                    <w:jc w:val="both"/>
                    <w:rPr>
                      <w:rFonts w:ascii="Times New Roman" w:eastAsia="Times New Roman" w:hAnsi="Times New Roman" w:cs="Times New Roman"/>
                      <w:lang w:eastAsia="sk-SK"/>
                    </w:rPr>
                  </w:pPr>
                  <w:r w:rsidRPr="00915834">
                    <w:rPr>
                      <w:rFonts w:ascii="Times New Roman" w:eastAsia="Times New Roman" w:hAnsi="Times New Roman" w:cs="Times New Roman"/>
                      <w:lang w:eastAsia="sk-SK"/>
                    </w:rPr>
                    <w:t>Národná právna úprava nejde nad rámec minimálnych požiadaviek EÚ. Ide o </w:t>
                  </w:r>
                  <w:r w:rsidRPr="00915834" w:rsidDel="00FA434D">
                    <w:rPr>
                      <w:rFonts w:ascii="Times New Roman" w:eastAsia="Times New Roman" w:hAnsi="Times New Roman" w:cs="Times New Roman"/>
                      <w:lang w:eastAsia="sk-SK"/>
                    </w:rPr>
                    <w:t xml:space="preserve"> </w:t>
                  </w:r>
                  <w:r w:rsidRPr="00915834">
                    <w:rPr>
                      <w:rFonts w:ascii="Times New Roman" w:eastAsia="Times New Roman" w:hAnsi="Times New Roman" w:cs="Times New Roman"/>
                      <w:lang w:eastAsia="sk-SK"/>
                    </w:rPr>
                    <w:t>minimalistickú implementáciu nariadenia EÚ.</w:t>
                  </w:r>
                </w:p>
                <w:p w14:paraId="05C37073" w14:textId="77777777" w:rsidR="006A753A" w:rsidRPr="00915834" w:rsidRDefault="006A753A" w:rsidP="00B736F5">
                  <w:pPr>
                    <w:pStyle w:val="Default"/>
                    <w:rPr>
                      <w:color w:val="auto"/>
                      <w:sz w:val="20"/>
                      <w:szCs w:val="20"/>
                    </w:rPr>
                  </w:pPr>
                  <w:r w:rsidRPr="00915834">
                    <w:rPr>
                      <w:i/>
                      <w:iCs/>
                      <w:color w:val="auto"/>
                      <w:sz w:val="20"/>
                      <w:szCs w:val="20"/>
                    </w:rPr>
                    <w:t xml:space="preserve">Ak áno, uveďte, ktorých vplyvov podľa bodu 9 sa </w:t>
                  </w:r>
                  <w:proofErr w:type="spellStart"/>
                  <w:r w:rsidRPr="00915834">
                    <w:rPr>
                      <w:i/>
                      <w:iCs/>
                      <w:color w:val="auto"/>
                      <w:sz w:val="20"/>
                      <w:szCs w:val="20"/>
                    </w:rPr>
                    <w:t>goldplating</w:t>
                  </w:r>
                  <w:proofErr w:type="spellEnd"/>
                  <w:r w:rsidRPr="00915834">
                    <w:rPr>
                      <w:i/>
                      <w:iCs/>
                      <w:color w:val="auto"/>
                      <w:sz w:val="20"/>
                      <w:szCs w:val="20"/>
                    </w:rPr>
                    <w:t xml:space="preserve"> týka: </w:t>
                  </w:r>
                </w:p>
              </w:tc>
            </w:tr>
            <w:tr w:rsidR="006A753A" w:rsidRPr="00915834" w14:paraId="6BC6F107" w14:textId="77777777" w:rsidTr="00B736F5">
              <w:trPr>
                <w:trHeight w:val="296"/>
              </w:trPr>
              <w:tc>
                <w:tcPr>
                  <w:tcW w:w="8643" w:type="dxa"/>
                </w:tcPr>
                <w:p w14:paraId="453A61CE" w14:textId="77777777" w:rsidR="006A753A" w:rsidRPr="00915834" w:rsidRDefault="006A753A" w:rsidP="00B736F5">
                  <w:pPr>
                    <w:pStyle w:val="Default"/>
                    <w:rPr>
                      <w:rFonts w:ascii="Segoe UI Symbol" w:hAnsi="Segoe UI Symbol" w:cs="Segoe UI Symbol"/>
                      <w:color w:val="auto"/>
                      <w:sz w:val="20"/>
                      <w:szCs w:val="20"/>
                    </w:rPr>
                  </w:pPr>
                </w:p>
              </w:tc>
            </w:tr>
          </w:tbl>
          <w:p w14:paraId="4A19878A" w14:textId="77777777" w:rsidR="006A753A" w:rsidRPr="00915834" w:rsidRDefault="006A753A" w:rsidP="00B736F5">
            <w:pPr>
              <w:jc w:val="both"/>
              <w:rPr>
                <w:rFonts w:ascii="Times New Roman" w:eastAsia="Times New Roman" w:hAnsi="Times New Roman" w:cs="Times New Roman"/>
                <w:i/>
                <w:sz w:val="20"/>
                <w:szCs w:val="20"/>
                <w:lang w:eastAsia="sk-SK"/>
              </w:rPr>
            </w:pPr>
          </w:p>
        </w:tc>
      </w:tr>
      <w:tr w:rsidR="006A753A" w:rsidRPr="00915834" w14:paraId="53C7530F" w14:textId="77777777" w:rsidTr="00B736F5">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E1AC369"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Preskúmanie účelnosti</w:t>
            </w:r>
          </w:p>
        </w:tc>
      </w:tr>
      <w:tr w:rsidR="006A753A" w:rsidRPr="00915834" w14:paraId="74C6D65D" w14:textId="77777777" w:rsidTr="00B736F5">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20CA3DF8" w14:textId="77777777" w:rsidR="006A753A" w:rsidRPr="00915834" w:rsidRDefault="006A753A" w:rsidP="00B736F5">
            <w:pPr>
              <w:spacing w:line="276" w:lineRule="auto"/>
              <w:jc w:val="both"/>
              <w:rPr>
                <w:sz w:val="24"/>
                <w:szCs w:val="24"/>
              </w:rPr>
            </w:pPr>
            <w:r w:rsidRPr="00915834">
              <w:rPr>
                <w:rFonts w:ascii="Times New Roman" w:eastAsia="Times New Roman" w:hAnsi="Times New Roman" w:cs="Times New Roman"/>
                <w:iCs/>
                <w:sz w:val="24"/>
                <w:szCs w:val="24"/>
                <w:lang w:eastAsia="sk-SK"/>
              </w:rPr>
              <w:t>Preskúmanie účelnosti a efektívnosti zákona sa navrhuje do 3 rokov od nadobudnutia účinnosti prostredníctvom Ministerstva cestovného ruchu a športu SR. Základnými kritériami sú: počet zaregistrovaných jednotiek a hostiteľov, počet uložených sankcií, využívanie údajov orgánmi verejnej správy.</w:t>
            </w:r>
          </w:p>
          <w:p w14:paraId="09B80C91" w14:textId="77777777" w:rsidR="006A753A" w:rsidRPr="00915834" w:rsidRDefault="006A753A" w:rsidP="00B736F5">
            <w:pPr>
              <w:rPr>
                <w:rFonts w:ascii="Times New Roman" w:eastAsia="Times New Roman" w:hAnsi="Times New Roman" w:cs="Times New Roman"/>
                <w:i/>
                <w:sz w:val="20"/>
                <w:szCs w:val="20"/>
                <w:lang w:eastAsia="sk-SK"/>
              </w:rPr>
            </w:pPr>
          </w:p>
        </w:tc>
      </w:tr>
      <w:tr w:rsidR="006A753A" w:rsidRPr="00915834" w14:paraId="5DC6E780" w14:textId="77777777" w:rsidTr="00B736F5">
        <w:tc>
          <w:tcPr>
            <w:tcW w:w="9180" w:type="dxa"/>
            <w:gridSpan w:val="9"/>
            <w:tcBorders>
              <w:top w:val="nil"/>
              <w:left w:val="nil"/>
              <w:bottom w:val="single" w:sz="4" w:space="0" w:color="auto"/>
              <w:right w:val="nil"/>
            </w:tcBorders>
            <w:shd w:val="clear" w:color="auto" w:fill="FFFFFF"/>
          </w:tcPr>
          <w:p w14:paraId="0B1A96C3" w14:textId="77777777" w:rsidR="006A753A" w:rsidRPr="00915834" w:rsidRDefault="006A753A" w:rsidP="00B736F5">
            <w:pPr>
              <w:jc w:val="both"/>
              <w:rPr>
                <w:rFonts w:ascii="Times New Roman" w:eastAsia="Times New Roman" w:hAnsi="Times New Roman" w:cs="Times New Roman"/>
                <w:b/>
                <w:sz w:val="20"/>
                <w:szCs w:val="20"/>
                <w:lang w:eastAsia="sk-SK"/>
              </w:rPr>
            </w:pPr>
          </w:p>
          <w:p w14:paraId="16167CC0" w14:textId="77777777" w:rsidR="006A753A" w:rsidRPr="00915834" w:rsidRDefault="006A753A" w:rsidP="00B736F5">
            <w:pPr>
              <w:jc w:val="both"/>
              <w:rPr>
                <w:rFonts w:ascii="Times New Roman" w:eastAsia="Times New Roman" w:hAnsi="Times New Roman" w:cs="Times New Roman"/>
                <w:b/>
                <w:sz w:val="20"/>
                <w:szCs w:val="20"/>
                <w:lang w:eastAsia="sk-SK"/>
              </w:rPr>
            </w:pPr>
          </w:p>
          <w:p w14:paraId="77BC9748" w14:textId="77777777" w:rsidR="006A753A" w:rsidRPr="00915834" w:rsidRDefault="006A753A" w:rsidP="00B736F5">
            <w:pPr>
              <w:ind w:left="142" w:hanging="142"/>
              <w:jc w:val="both"/>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9049494" w14:textId="77777777" w:rsidR="006A753A" w:rsidRPr="00915834" w:rsidRDefault="006A753A" w:rsidP="00B736F5">
            <w:pPr>
              <w:jc w:val="both"/>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FC4A923" w14:textId="77777777" w:rsidR="006A753A" w:rsidRPr="00915834" w:rsidRDefault="006A753A" w:rsidP="00B736F5">
            <w:pPr>
              <w:jc w:val="both"/>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16998679" w14:textId="77777777" w:rsidR="006A753A" w:rsidRPr="00915834" w:rsidRDefault="006A753A" w:rsidP="00B736F5">
            <w:pPr>
              <w:jc w:val="both"/>
              <w:rPr>
                <w:rFonts w:ascii="Times New Roman" w:eastAsia="Times New Roman" w:hAnsi="Times New Roman" w:cs="Times New Roman"/>
                <w:sz w:val="20"/>
                <w:szCs w:val="20"/>
                <w:lang w:eastAsia="sk-SK"/>
              </w:rPr>
            </w:pPr>
          </w:p>
          <w:p w14:paraId="1AC892DF" w14:textId="77777777" w:rsidR="006A753A" w:rsidRPr="00915834" w:rsidRDefault="006A753A" w:rsidP="00B736F5">
            <w:pPr>
              <w:jc w:val="both"/>
              <w:rPr>
                <w:rFonts w:ascii="Times New Roman" w:eastAsia="Times New Roman" w:hAnsi="Times New Roman" w:cs="Times New Roman"/>
                <w:sz w:val="20"/>
                <w:szCs w:val="20"/>
                <w:lang w:eastAsia="sk-SK"/>
              </w:rPr>
            </w:pPr>
          </w:p>
          <w:p w14:paraId="1BB7305C" w14:textId="77777777" w:rsidR="006A753A" w:rsidRPr="00915834" w:rsidRDefault="006A753A" w:rsidP="00B736F5">
            <w:pPr>
              <w:jc w:val="both"/>
              <w:rPr>
                <w:rFonts w:ascii="Times New Roman" w:eastAsia="Times New Roman" w:hAnsi="Times New Roman" w:cs="Times New Roman"/>
                <w:b/>
                <w:sz w:val="20"/>
                <w:szCs w:val="20"/>
                <w:lang w:eastAsia="sk-SK"/>
              </w:rPr>
            </w:pPr>
          </w:p>
        </w:tc>
      </w:tr>
      <w:tr w:rsidR="006A753A" w:rsidRPr="00915834" w14:paraId="0DB69356" w14:textId="77777777" w:rsidTr="00B736F5">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32AC0E8A"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Vybrané vplyvy  materiálu</w:t>
            </w:r>
          </w:p>
        </w:tc>
      </w:tr>
      <w:tr w:rsidR="006A753A" w:rsidRPr="00915834" w14:paraId="3F796D78" w14:textId="77777777" w:rsidTr="00B736F5">
        <w:tc>
          <w:tcPr>
            <w:tcW w:w="3812" w:type="dxa"/>
            <w:tcBorders>
              <w:top w:val="single" w:sz="4" w:space="0" w:color="auto"/>
              <w:left w:val="single" w:sz="4" w:space="0" w:color="auto"/>
              <w:bottom w:val="nil"/>
              <w:right w:val="single" w:sz="4" w:space="0" w:color="auto"/>
            </w:tcBorders>
            <w:shd w:val="clear" w:color="auto" w:fill="E2E2E2"/>
          </w:tcPr>
          <w:p w14:paraId="303EFD7F"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B8FADE6"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tcPr>
          <w:p w14:paraId="520F5CAB"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3262FFBD"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1AF9B38E"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86A0368" w14:textId="77777777" w:rsidR="006A753A" w:rsidRPr="00915834" w:rsidRDefault="006A753A" w:rsidP="00B736F5">
                <w:pPr>
                  <w:ind w:left="-107" w:right="-108"/>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611AF29" w14:textId="77777777" w:rsidR="006A753A" w:rsidRPr="00915834" w:rsidRDefault="006A753A" w:rsidP="00B736F5">
            <w:pPr>
              <w:ind w:left="3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19613DFA" w14:textId="77777777" w:rsidTr="00B736F5">
        <w:tc>
          <w:tcPr>
            <w:tcW w:w="3812" w:type="dxa"/>
            <w:tcBorders>
              <w:top w:val="nil"/>
              <w:left w:val="single" w:sz="4" w:space="0" w:color="auto"/>
              <w:bottom w:val="nil"/>
              <w:right w:val="single" w:sz="4" w:space="0" w:color="auto"/>
            </w:tcBorders>
            <w:shd w:val="clear" w:color="auto" w:fill="E2E2E2"/>
          </w:tcPr>
          <w:p w14:paraId="30696990"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xml:space="preserve">    z toho rozpočtovo zabezpečené vplyvy,         </w:t>
            </w:r>
          </w:p>
          <w:p w14:paraId="57039267"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xml:space="preserve">    v prípade identifikovaného negatívneho </w:t>
            </w:r>
          </w:p>
          <w:p w14:paraId="3F145222"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099FBE98"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505F7155"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88BB8D8"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33F370C"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B2F9582" w14:textId="77777777" w:rsidR="006A753A" w:rsidRPr="00915834" w:rsidRDefault="006A753A" w:rsidP="00B736F5">
                <w:pPr>
                  <w:ind w:left="-107" w:right="-108"/>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B87875F" w14:textId="77777777" w:rsidR="006A753A" w:rsidRPr="00915834" w:rsidRDefault="006A753A" w:rsidP="00B736F5">
            <w:pPr>
              <w:ind w:left="34"/>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Čiastočne</w:t>
            </w:r>
          </w:p>
        </w:tc>
      </w:tr>
      <w:tr w:rsidR="006A753A" w:rsidRPr="00915834" w14:paraId="7C3D41B7" w14:textId="77777777" w:rsidTr="00B736F5">
        <w:tc>
          <w:tcPr>
            <w:tcW w:w="3812" w:type="dxa"/>
            <w:tcBorders>
              <w:top w:val="nil"/>
              <w:left w:val="single" w:sz="4" w:space="0" w:color="auto"/>
              <w:bottom w:val="nil"/>
              <w:right w:val="single" w:sz="4" w:space="0" w:color="auto"/>
            </w:tcBorders>
            <w:shd w:val="clear" w:color="auto" w:fill="E2E2E2"/>
          </w:tcPr>
          <w:p w14:paraId="42935A0A"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29F210A5"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dotted" w:sz="4" w:space="0" w:color="auto"/>
              <w:left w:val="nil"/>
              <w:bottom w:val="dotted" w:sz="4" w:space="0" w:color="auto"/>
              <w:right w:val="nil"/>
            </w:tcBorders>
          </w:tcPr>
          <w:p w14:paraId="467549B5"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C996E56"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52A9AF4"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E8767F2" w14:textId="77777777" w:rsidR="006A753A" w:rsidRPr="00915834" w:rsidRDefault="006A753A" w:rsidP="00B736F5">
                <w:pPr>
                  <w:ind w:left="-107" w:right="-108"/>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BAB7891" w14:textId="77777777" w:rsidR="006A753A" w:rsidRPr="00915834" w:rsidRDefault="006A753A" w:rsidP="00B736F5">
            <w:pPr>
              <w:ind w:left="3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017FAB82" w14:textId="77777777" w:rsidTr="00B736F5">
        <w:tc>
          <w:tcPr>
            <w:tcW w:w="3812" w:type="dxa"/>
            <w:tcBorders>
              <w:top w:val="nil"/>
              <w:left w:val="single" w:sz="4" w:space="0" w:color="auto"/>
              <w:bottom w:val="single" w:sz="4" w:space="0" w:color="auto"/>
              <w:right w:val="single" w:sz="4" w:space="0" w:color="auto"/>
            </w:tcBorders>
            <w:shd w:val="clear" w:color="auto" w:fill="E2E2E2"/>
          </w:tcPr>
          <w:p w14:paraId="550F112D" w14:textId="77777777" w:rsidR="006A753A" w:rsidRPr="00915834" w:rsidRDefault="006A753A" w:rsidP="00B736F5">
            <w:pPr>
              <w:ind w:left="171"/>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z toho rozpočtovo zabezpečené vplyvy,</w:t>
            </w:r>
          </w:p>
          <w:p w14:paraId="3E12C364" w14:textId="77777777" w:rsidR="006A753A" w:rsidRPr="00915834" w:rsidRDefault="006A753A" w:rsidP="00B736F5">
            <w:pPr>
              <w:ind w:left="171"/>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70DE9736"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single" w:sz="4" w:space="0" w:color="auto"/>
              <w:right w:val="nil"/>
            </w:tcBorders>
            <w:vAlign w:val="center"/>
          </w:tcPr>
          <w:p w14:paraId="265BE230"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E0110BF"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9EC49E6"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8DBE693" w14:textId="77777777" w:rsidR="006A753A" w:rsidRPr="00915834" w:rsidRDefault="006A753A" w:rsidP="00B736F5">
                <w:pPr>
                  <w:ind w:left="-107" w:right="-108"/>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7299681" w14:textId="77777777" w:rsidR="006A753A" w:rsidRPr="00915834" w:rsidRDefault="006A753A" w:rsidP="00B736F5">
            <w:pPr>
              <w:ind w:left="34"/>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Čiastočne</w:t>
            </w:r>
          </w:p>
        </w:tc>
      </w:tr>
      <w:tr w:rsidR="006A753A" w:rsidRPr="00915834" w14:paraId="4FD49751" w14:textId="77777777" w:rsidTr="00B736F5">
        <w:tc>
          <w:tcPr>
            <w:tcW w:w="3812" w:type="dxa"/>
            <w:tcBorders>
              <w:top w:val="single" w:sz="4" w:space="0" w:color="auto"/>
              <w:left w:val="single" w:sz="4" w:space="0" w:color="auto"/>
              <w:bottom w:val="single" w:sz="4" w:space="0" w:color="auto"/>
              <w:right w:val="single" w:sz="4" w:space="0" w:color="auto"/>
            </w:tcBorders>
            <w:shd w:val="clear" w:color="auto" w:fill="E2E2E2"/>
          </w:tcPr>
          <w:p w14:paraId="19E34922" w14:textId="77777777" w:rsidR="006A753A" w:rsidRPr="00915834" w:rsidRDefault="006A753A" w:rsidP="00B736F5">
            <w:pPr>
              <w:ind w:left="171"/>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F796BF4"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02F4360"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0387FDC" w14:textId="77777777" w:rsidR="006A753A" w:rsidRPr="00915834" w:rsidRDefault="006A753A" w:rsidP="00B736F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28DE76D" w14:textId="77777777" w:rsidR="006A753A" w:rsidRPr="00915834" w:rsidRDefault="006A753A" w:rsidP="00B736F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8F40589" w14:textId="77777777" w:rsidR="006A753A" w:rsidRPr="00915834" w:rsidRDefault="006A753A" w:rsidP="00B736F5">
                <w:pPr>
                  <w:ind w:left="-107" w:right="-108"/>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4851072" w14:textId="77777777" w:rsidR="006A753A" w:rsidRPr="00915834" w:rsidRDefault="006A753A" w:rsidP="00B736F5">
            <w:pPr>
              <w:ind w:left="34"/>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Nie</w:t>
            </w:r>
          </w:p>
        </w:tc>
      </w:tr>
      <w:tr w:rsidR="006A753A" w:rsidRPr="00915834" w14:paraId="515199A2" w14:textId="77777777" w:rsidTr="00B736F5">
        <w:tc>
          <w:tcPr>
            <w:tcW w:w="3812" w:type="dxa"/>
            <w:tcBorders>
              <w:top w:val="single" w:sz="4" w:space="0" w:color="auto"/>
              <w:left w:val="single" w:sz="4" w:space="0" w:color="auto"/>
              <w:bottom w:val="single" w:sz="4" w:space="0" w:color="auto"/>
              <w:right w:val="single" w:sz="4" w:space="0" w:color="auto"/>
            </w:tcBorders>
            <w:shd w:val="clear" w:color="auto" w:fill="E2E2E2"/>
          </w:tcPr>
          <w:p w14:paraId="29BDD738"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2F63C2F"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B6FC3CB"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39B7322A"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40C52FE"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7D8BD08" w14:textId="77777777" w:rsidR="006A753A" w:rsidRPr="00915834" w:rsidRDefault="006A753A" w:rsidP="00B736F5">
                <w:pPr>
                  <w:ind w:left="-107" w:right="-108"/>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0D89ED1" w14:textId="77777777" w:rsidR="006A753A" w:rsidRPr="00915834" w:rsidRDefault="006A753A" w:rsidP="00B736F5">
            <w:pPr>
              <w:ind w:left="34"/>
              <w:rPr>
                <w:rFonts w:ascii="Times New Roman" w:eastAsia="Times New Roman" w:hAnsi="Times New Roman" w:cs="Times New Roman"/>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4C931176" w14:textId="77777777" w:rsidTr="00B736F5">
        <w:tc>
          <w:tcPr>
            <w:tcW w:w="3812" w:type="dxa"/>
            <w:tcBorders>
              <w:top w:val="single" w:sz="4" w:space="0" w:color="auto"/>
              <w:left w:val="single" w:sz="4" w:space="0" w:color="auto"/>
              <w:bottom w:val="nil"/>
              <w:right w:val="single" w:sz="4" w:space="0" w:color="auto"/>
            </w:tcBorders>
            <w:shd w:val="clear" w:color="auto" w:fill="E2E2E2"/>
          </w:tcPr>
          <w:p w14:paraId="427FB04C"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379B2249"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14:paraId="557F19B8"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80A8176"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61548A3"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990549B"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410A8B69"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10DEA962" w14:textId="77777777" w:rsidTr="00B736F5">
        <w:tc>
          <w:tcPr>
            <w:tcW w:w="3812" w:type="dxa"/>
            <w:tcBorders>
              <w:top w:val="nil"/>
              <w:left w:val="single" w:sz="4" w:space="0" w:color="000000"/>
              <w:bottom w:val="nil"/>
              <w:right w:val="single" w:sz="4" w:space="0" w:color="000000"/>
            </w:tcBorders>
            <w:shd w:val="clear" w:color="auto" w:fill="E2E2E2"/>
          </w:tcPr>
          <w:p w14:paraId="4111BF4C"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lastRenderedPageBreak/>
              <w:t xml:space="preserve">    z toho vplyvy na MSP</w:t>
            </w:r>
          </w:p>
          <w:p w14:paraId="60E4A1DF" w14:textId="77777777" w:rsidR="006A753A" w:rsidRPr="00915834" w:rsidRDefault="006A753A" w:rsidP="00B736F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14:paraId="3E22CAFE"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14:paraId="57D24A17" w14:textId="77777777" w:rsidR="006A753A" w:rsidRPr="00915834" w:rsidRDefault="006A753A" w:rsidP="00B736F5">
            <w:pPr>
              <w:ind w:right="-108"/>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97129B3"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5598D98"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799EAB2" w14:textId="77777777" w:rsidR="006A753A" w:rsidRPr="00915834" w:rsidRDefault="006A753A" w:rsidP="00B736F5">
                <w:pPr>
                  <w:jc w:val="center"/>
                  <w:rPr>
                    <w:rFonts w:ascii="Times New Roman" w:eastAsia="Times New Roman" w:hAnsi="Times New Roman" w:cs="Times New Roman"/>
                    <w:sz w:val="20"/>
                    <w:szCs w:val="20"/>
                    <w:lang w:eastAsia="sk-SK"/>
                  </w:rPr>
                </w:pPr>
                <w:r w:rsidRPr="00915834">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6CD666A" w14:textId="77777777" w:rsidR="006A753A" w:rsidRPr="00915834" w:rsidRDefault="006A753A" w:rsidP="00B736F5">
            <w:pPr>
              <w:ind w:left="54"/>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Negatívne</w:t>
            </w:r>
          </w:p>
        </w:tc>
      </w:tr>
      <w:tr w:rsidR="006A753A" w:rsidRPr="00915834" w14:paraId="52BFC82D" w14:textId="77777777" w:rsidTr="00B736F5">
        <w:tc>
          <w:tcPr>
            <w:tcW w:w="3812" w:type="dxa"/>
            <w:tcBorders>
              <w:top w:val="nil"/>
              <w:left w:val="single" w:sz="4" w:space="0" w:color="auto"/>
              <w:bottom w:val="single" w:sz="4" w:space="0" w:color="auto"/>
              <w:right w:val="single" w:sz="4" w:space="0" w:color="auto"/>
            </w:tcBorders>
            <w:shd w:val="clear" w:color="auto" w:fill="E2E2E2"/>
          </w:tcPr>
          <w:p w14:paraId="4914C2E8" w14:textId="77777777" w:rsidR="006A753A" w:rsidRPr="00915834" w:rsidRDefault="006A753A" w:rsidP="00B736F5">
            <w:pPr>
              <w:rPr>
                <w:rFonts w:ascii="Times New Roman" w:eastAsia="Times New Roman" w:hAnsi="Times New Roman" w:cs="Times New Roman"/>
                <w:sz w:val="20"/>
                <w:szCs w:val="20"/>
                <w:lang w:eastAsia="sk-SK"/>
              </w:rPr>
            </w:pPr>
            <w:r w:rsidRPr="00915834">
              <w:rPr>
                <w:rFonts w:ascii="Times New Roman" w:eastAsia="Times New Roman" w:hAnsi="Times New Roman" w:cs="Times New Roman"/>
                <w:sz w:val="20"/>
                <w:szCs w:val="20"/>
                <w:lang w:eastAsia="sk-SK"/>
              </w:rPr>
              <w:t xml:space="preserve">    Mechanizmus znižovania byrokracie    </w:t>
            </w:r>
          </w:p>
          <w:p w14:paraId="3C8621DD"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00CDDE20"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14:paraId="74CF25FF"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9F1A691" w14:textId="77777777" w:rsidR="006A753A" w:rsidRPr="00915834" w:rsidRDefault="006A753A" w:rsidP="00B736F5">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568FE284" w14:textId="77777777" w:rsidR="006A753A" w:rsidRPr="00915834" w:rsidRDefault="006A753A" w:rsidP="00B736F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8F1B39F"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B84DA84"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Nie</w:t>
            </w:r>
          </w:p>
        </w:tc>
      </w:tr>
      <w:tr w:rsidR="006A753A" w:rsidRPr="00915834" w14:paraId="49B627E4" w14:textId="77777777" w:rsidTr="00B736F5">
        <w:tc>
          <w:tcPr>
            <w:tcW w:w="3812" w:type="dxa"/>
            <w:tcBorders>
              <w:top w:val="single" w:sz="4" w:space="0" w:color="000000"/>
              <w:left w:val="single" w:sz="4" w:space="0" w:color="auto"/>
              <w:bottom w:val="single" w:sz="4" w:space="0" w:color="auto"/>
              <w:right w:val="single" w:sz="4" w:space="0" w:color="auto"/>
            </w:tcBorders>
            <w:shd w:val="clear" w:color="auto" w:fill="E2E2E2"/>
          </w:tcPr>
          <w:p w14:paraId="226F5877"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4A19936"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667F6722"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0A47E3C"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18B9972"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8A4F21"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C0A7EFA"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76EC2C7C" w14:textId="77777777" w:rsidTr="00B736F5">
        <w:tc>
          <w:tcPr>
            <w:tcW w:w="3812" w:type="dxa"/>
            <w:tcBorders>
              <w:top w:val="single" w:sz="4" w:space="0" w:color="auto"/>
              <w:left w:val="single" w:sz="4" w:space="0" w:color="auto"/>
              <w:bottom w:val="nil"/>
              <w:right w:val="single" w:sz="4" w:space="0" w:color="auto"/>
            </w:tcBorders>
            <w:shd w:val="clear" w:color="auto" w:fill="E2E2E2"/>
          </w:tcPr>
          <w:p w14:paraId="6C254552"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CE13F6A"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184AC39D"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73F2C7D"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D9A71B5"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908EC5E"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660B427"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3B0C7500" w14:textId="77777777" w:rsidTr="00B736F5">
        <w:tc>
          <w:tcPr>
            <w:tcW w:w="3812" w:type="dxa"/>
            <w:tcBorders>
              <w:top w:val="nil"/>
              <w:left w:val="single" w:sz="4" w:space="0" w:color="auto"/>
              <w:bottom w:val="single" w:sz="4" w:space="0" w:color="auto"/>
              <w:right w:val="single" w:sz="4" w:space="0" w:color="auto"/>
            </w:tcBorders>
            <w:shd w:val="clear" w:color="auto" w:fill="E2E2E2"/>
          </w:tcPr>
          <w:p w14:paraId="5D7375AD" w14:textId="77777777" w:rsidR="006A753A" w:rsidRPr="00915834" w:rsidRDefault="006A753A" w:rsidP="00B736F5">
            <w:pPr>
              <w:rPr>
                <w:rFonts w:ascii="Times New Roman" w:eastAsia="Times New Roman" w:hAnsi="Times New Roman" w:cs="Times New Roman"/>
                <w:sz w:val="20"/>
                <w:szCs w:val="20"/>
                <w:lang w:eastAsia="sk-SK"/>
              </w:rPr>
            </w:pPr>
          </w:p>
          <w:p w14:paraId="31764597" w14:textId="77777777" w:rsidR="006A753A" w:rsidRPr="00915834" w:rsidRDefault="006A753A" w:rsidP="00B736F5">
            <w:pPr>
              <w:ind w:left="16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158803C"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B3C311F"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F355C5D" w14:textId="77777777" w:rsidR="006A753A" w:rsidRPr="00915834" w:rsidRDefault="006A753A" w:rsidP="00B736F5">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2D25170E" w14:textId="77777777" w:rsidR="006A753A" w:rsidRPr="00915834" w:rsidRDefault="006A753A" w:rsidP="00B736F5">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2F24191"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2CA041C"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sz w:val="20"/>
                <w:szCs w:val="20"/>
                <w:lang w:eastAsia="sk-SK"/>
              </w:rPr>
              <w:t>Nie</w:t>
            </w:r>
          </w:p>
        </w:tc>
      </w:tr>
      <w:tr w:rsidR="006A753A" w:rsidRPr="00915834" w14:paraId="0169396D" w14:textId="77777777" w:rsidTr="00B736F5">
        <w:tc>
          <w:tcPr>
            <w:tcW w:w="3812" w:type="dxa"/>
            <w:tcBorders>
              <w:top w:val="single" w:sz="4" w:space="0" w:color="auto"/>
              <w:left w:val="single" w:sz="4" w:space="0" w:color="auto"/>
              <w:bottom w:val="single" w:sz="4" w:space="0" w:color="auto"/>
              <w:right w:val="single" w:sz="4" w:space="0" w:color="auto"/>
            </w:tcBorders>
            <w:shd w:val="clear" w:color="auto" w:fill="E2E2E2"/>
          </w:tcPr>
          <w:p w14:paraId="67F14EC6"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F67F09A"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41860249"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D128927"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B2486D1"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54DE1D"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D9BE61"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A753A" w:rsidRPr="00915834" w14:paraId="7445CF44" w14:textId="77777777" w:rsidTr="00B736F5">
        <w:tc>
          <w:tcPr>
            <w:tcW w:w="3812" w:type="dxa"/>
            <w:tcBorders>
              <w:top w:val="single" w:sz="4" w:space="0" w:color="auto"/>
              <w:left w:val="single" w:sz="4" w:space="0" w:color="auto"/>
              <w:bottom w:val="nil"/>
              <w:right w:val="single" w:sz="4" w:space="0" w:color="auto"/>
            </w:tcBorders>
            <w:shd w:val="clear" w:color="auto" w:fill="E2E2E2"/>
          </w:tcPr>
          <w:p w14:paraId="3CCCC830" w14:textId="77777777" w:rsidR="006A753A" w:rsidRPr="00915834" w:rsidRDefault="006A753A" w:rsidP="00B736F5">
            <w:pPr>
              <w:spacing w:after="0" w:line="240" w:lineRule="auto"/>
              <w:rPr>
                <w:rFonts w:ascii="Times New Roman" w:eastAsia="Times New Roman" w:hAnsi="Times New Roman" w:cs="Times New Roman"/>
                <w:b/>
                <w:sz w:val="20"/>
                <w:szCs w:val="20"/>
                <w:lang w:eastAsia="sk-SK"/>
              </w:rPr>
            </w:pPr>
            <w:r w:rsidRPr="00915834">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1728BF1F" w14:textId="77777777" w:rsidR="006A753A" w:rsidRPr="00915834" w:rsidRDefault="006A753A" w:rsidP="00B736F5">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1138B380" w14:textId="77777777" w:rsidR="006A753A" w:rsidRPr="00915834" w:rsidRDefault="006A753A" w:rsidP="00B736F5">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474AE18F" w14:textId="77777777" w:rsidR="006A753A" w:rsidRPr="00915834" w:rsidRDefault="006A753A" w:rsidP="00B736F5">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1EBBFD4C" w14:textId="77777777" w:rsidR="006A753A" w:rsidRPr="00915834" w:rsidRDefault="006A753A" w:rsidP="00B736F5">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2CF117FD" w14:textId="77777777" w:rsidR="006A753A" w:rsidRPr="00915834" w:rsidRDefault="006A753A" w:rsidP="00B736F5">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38321469" w14:textId="77777777" w:rsidR="006A753A" w:rsidRPr="00915834" w:rsidRDefault="006A753A" w:rsidP="00B736F5">
            <w:pPr>
              <w:spacing w:after="0" w:line="240" w:lineRule="auto"/>
              <w:ind w:left="54"/>
              <w:rPr>
                <w:rFonts w:ascii="Times New Roman" w:eastAsia="Times New Roman" w:hAnsi="Times New Roman" w:cs="Times New Roman"/>
                <w:b/>
                <w:sz w:val="20"/>
                <w:szCs w:val="20"/>
                <w:lang w:eastAsia="sk-SK"/>
              </w:rPr>
            </w:pPr>
          </w:p>
        </w:tc>
      </w:tr>
      <w:tr w:rsidR="006A753A" w:rsidRPr="00915834" w14:paraId="29B1DEFA" w14:textId="77777777" w:rsidTr="00B736F5">
        <w:tc>
          <w:tcPr>
            <w:tcW w:w="3812" w:type="dxa"/>
            <w:tcBorders>
              <w:top w:val="nil"/>
              <w:left w:val="single" w:sz="4" w:space="0" w:color="auto"/>
              <w:bottom w:val="nil"/>
              <w:right w:val="single" w:sz="4" w:space="0" w:color="auto"/>
            </w:tcBorders>
            <w:shd w:val="clear" w:color="auto" w:fill="E2E2E2"/>
          </w:tcPr>
          <w:p w14:paraId="352D5CB7" w14:textId="77777777" w:rsidR="006A753A" w:rsidRPr="00915834" w:rsidRDefault="006A753A" w:rsidP="00B736F5">
            <w:pPr>
              <w:spacing w:after="0" w:line="240" w:lineRule="auto"/>
              <w:ind w:left="196" w:hanging="196"/>
              <w:rPr>
                <w:rFonts w:ascii="Times New Roman" w:eastAsia="Calibri" w:hAnsi="Times New Roman" w:cs="Times New Roman"/>
                <w:b/>
                <w:sz w:val="20"/>
                <w:szCs w:val="20"/>
              </w:rPr>
            </w:pPr>
            <w:r w:rsidRPr="0091583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284A9972"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tcPr>
          <w:p w14:paraId="50ED7065" w14:textId="77777777" w:rsidR="006A753A" w:rsidRPr="00915834" w:rsidRDefault="006A753A" w:rsidP="00B736F5">
            <w:pPr>
              <w:spacing w:after="0" w:line="240" w:lineRule="auto"/>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3FFDC58F"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tcPr>
          <w:p w14:paraId="0590C3E3" w14:textId="77777777" w:rsidR="006A753A" w:rsidRPr="00915834" w:rsidRDefault="006A753A" w:rsidP="00B736F5">
            <w:pPr>
              <w:spacing w:after="0" w:line="240" w:lineRule="auto"/>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1DB79324"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tcPr>
          <w:p w14:paraId="26947DFB" w14:textId="77777777" w:rsidR="006A753A" w:rsidRPr="00915834" w:rsidRDefault="006A753A" w:rsidP="00B736F5">
            <w:pPr>
              <w:spacing w:after="0" w:line="240" w:lineRule="auto"/>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r w:rsidR="006A753A" w:rsidRPr="00915834" w14:paraId="02F206E7" w14:textId="77777777" w:rsidTr="00B736F5">
        <w:tc>
          <w:tcPr>
            <w:tcW w:w="3812" w:type="dxa"/>
            <w:tcBorders>
              <w:top w:val="nil"/>
              <w:left w:val="single" w:sz="4" w:space="0" w:color="auto"/>
              <w:bottom w:val="nil"/>
              <w:right w:val="single" w:sz="4" w:space="0" w:color="auto"/>
            </w:tcBorders>
            <w:shd w:val="clear" w:color="auto" w:fill="E2E2E2"/>
          </w:tcPr>
          <w:p w14:paraId="27C3D9AA" w14:textId="77777777" w:rsidR="006A753A" w:rsidRPr="00915834" w:rsidRDefault="006A753A" w:rsidP="00B736F5">
            <w:pPr>
              <w:spacing w:after="0" w:line="240" w:lineRule="auto"/>
              <w:ind w:left="168" w:hanging="168"/>
              <w:rPr>
                <w:rFonts w:ascii="Times New Roman" w:eastAsia="Calibri" w:hAnsi="Times New Roman" w:cs="Times New Roman"/>
                <w:b/>
                <w:sz w:val="20"/>
                <w:szCs w:val="20"/>
              </w:rPr>
            </w:pPr>
            <w:r w:rsidRPr="0091583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1F82151E"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C70E8E1" w14:textId="77777777" w:rsidR="006A753A" w:rsidRPr="00915834" w:rsidRDefault="006A753A" w:rsidP="00B736F5">
            <w:pPr>
              <w:spacing w:after="0" w:line="240" w:lineRule="auto"/>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14:paraId="72A2D66D"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C0919DE" w14:textId="77777777" w:rsidR="006A753A" w:rsidRPr="00915834" w:rsidRDefault="006A753A" w:rsidP="00B736F5">
            <w:pPr>
              <w:spacing w:after="0" w:line="240" w:lineRule="auto"/>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343246AC" w14:textId="77777777" w:rsidR="006A753A" w:rsidRPr="00915834" w:rsidRDefault="006A753A" w:rsidP="00B736F5">
                <w:pPr>
                  <w:spacing w:after="0" w:line="240" w:lineRule="auto"/>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7CDF30E" w14:textId="77777777" w:rsidR="006A753A" w:rsidRPr="00915834" w:rsidRDefault="006A753A" w:rsidP="00B736F5">
            <w:pPr>
              <w:spacing w:after="0" w:line="240" w:lineRule="auto"/>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A753A" w:rsidRPr="00915834" w14:paraId="106AC92C" w14:textId="77777777" w:rsidTr="00B736F5">
        <w:tc>
          <w:tcPr>
            <w:tcW w:w="3812" w:type="dxa"/>
            <w:tcBorders>
              <w:top w:val="single" w:sz="4" w:space="0" w:color="000000"/>
              <w:left w:val="single" w:sz="4" w:space="0" w:color="auto"/>
              <w:bottom w:val="single" w:sz="4" w:space="0" w:color="auto"/>
              <w:right w:val="single" w:sz="4" w:space="0" w:color="auto"/>
            </w:tcBorders>
            <w:shd w:val="clear" w:color="auto" w:fill="E2E2E2"/>
          </w:tcPr>
          <w:p w14:paraId="19FF82D8"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A4B516A"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67F4226" w14:textId="77777777" w:rsidR="006A753A" w:rsidRPr="00915834" w:rsidRDefault="006A753A" w:rsidP="00B736F5">
            <w:pPr>
              <w:ind w:right="-108"/>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B198259"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CAA624E" w14:textId="77777777" w:rsidR="006A753A" w:rsidRPr="00915834" w:rsidRDefault="006A753A" w:rsidP="00B736F5">
            <w:pPr>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F8A193D" w14:textId="77777777" w:rsidR="006A753A" w:rsidRPr="00915834" w:rsidRDefault="006A753A" w:rsidP="00B736F5">
                <w:pPr>
                  <w:jc w:val="center"/>
                  <w:rPr>
                    <w:rFonts w:ascii="Times New Roman" w:eastAsia="Times New Roman" w:hAnsi="Times New Roman" w:cs="Times New Roman"/>
                    <w:b/>
                    <w:sz w:val="20"/>
                    <w:szCs w:val="20"/>
                    <w:lang w:eastAsia="sk-SK"/>
                  </w:rPr>
                </w:pPr>
                <w:r w:rsidRPr="00915834">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FF6F6E8" w14:textId="77777777" w:rsidR="006A753A" w:rsidRPr="00915834" w:rsidRDefault="006A753A" w:rsidP="00B736F5">
            <w:pPr>
              <w:ind w:left="54"/>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Negatívne</w:t>
            </w:r>
          </w:p>
        </w:tc>
      </w:tr>
    </w:tbl>
    <w:p w14:paraId="6BB45ADF" w14:textId="77777777" w:rsidR="006A753A" w:rsidRPr="00915834" w:rsidRDefault="006A753A" w:rsidP="006A753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A753A" w:rsidRPr="00915834" w14:paraId="3C145666" w14:textId="77777777" w:rsidTr="00B736F5">
        <w:tc>
          <w:tcPr>
            <w:tcW w:w="9176" w:type="dxa"/>
            <w:tcBorders>
              <w:top w:val="single" w:sz="4" w:space="0" w:color="auto"/>
              <w:left w:val="single" w:sz="4" w:space="0" w:color="auto"/>
              <w:bottom w:val="nil"/>
              <w:right w:val="single" w:sz="4" w:space="0" w:color="auto"/>
            </w:tcBorders>
            <w:shd w:val="clear" w:color="auto" w:fill="E2E2E2"/>
          </w:tcPr>
          <w:p w14:paraId="010F1E91"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Poznámky</w:t>
            </w:r>
          </w:p>
        </w:tc>
      </w:tr>
      <w:tr w:rsidR="006A753A" w:rsidRPr="00915834" w14:paraId="7C44DEAD" w14:textId="77777777" w:rsidTr="00B736F5">
        <w:trPr>
          <w:trHeight w:val="713"/>
        </w:trPr>
        <w:tc>
          <w:tcPr>
            <w:tcW w:w="9176" w:type="dxa"/>
            <w:tcBorders>
              <w:top w:val="nil"/>
              <w:left w:val="single" w:sz="4" w:space="0" w:color="auto"/>
              <w:bottom w:val="single" w:sz="4" w:space="0" w:color="FFFFFF"/>
              <w:right w:val="single" w:sz="4" w:space="0" w:color="auto"/>
            </w:tcBorders>
          </w:tcPr>
          <w:p w14:paraId="734369F5" w14:textId="77777777" w:rsidR="006A753A" w:rsidRPr="00915834" w:rsidRDefault="006A753A" w:rsidP="00B736F5">
            <w:pPr>
              <w:spacing w:line="276" w:lineRule="auto"/>
              <w:jc w:val="both"/>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Vplyvy na životné prostredie sú marginálne. Zákon má implementačný a administratívny charakter. Návrh zákona upravuje najmä administratívne procesy spojené s evidenciou poskytovateľov ubytovania, vedením registra a poskytovaním údajov orgánom verejnej správy. Nevytvára nové povinnosti, ktoré by mali priamy dopad na fyzické prostredie alebo využívanie prírodných zdrojov. Vplyvy na životné prostredie sú preto marginálne. Indirektne môže mať návrh pozitívny efekt vďaka transparentnejšiemu dohľadu nad krátkodobým ubytovaním v mestách, čím sa podporí regulovaný rozvoj cestovného ruchu.</w:t>
            </w:r>
          </w:p>
        </w:tc>
      </w:tr>
      <w:tr w:rsidR="006A753A" w:rsidRPr="00915834" w14:paraId="4A1739F4" w14:textId="77777777" w:rsidTr="00B736F5">
        <w:tc>
          <w:tcPr>
            <w:tcW w:w="9176" w:type="dxa"/>
            <w:tcBorders>
              <w:top w:val="single" w:sz="4" w:space="0" w:color="auto"/>
              <w:left w:val="single" w:sz="4" w:space="0" w:color="auto"/>
              <w:bottom w:val="single" w:sz="4" w:space="0" w:color="FFFFFF"/>
              <w:right w:val="single" w:sz="4" w:space="0" w:color="auto"/>
            </w:tcBorders>
            <w:shd w:val="clear" w:color="auto" w:fill="E2E2E2"/>
          </w:tcPr>
          <w:p w14:paraId="791F8AA8"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Kontakt na spracovateľa</w:t>
            </w:r>
          </w:p>
        </w:tc>
      </w:tr>
      <w:tr w:rsidR="006A753A" w:rsidRPr="00915834" w14:paraId="07717314" w14:textId="77777777" w:rsidTr="00B736F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8172745" w14:textId="77777777" w:rsidR="006A753A" w:rsidRPr="00915834" w:rsidRDefault="006A753A" w:rsidP="00B736F5">
            <w:pPr>
              <w:rPr>
                <w:rFonts w:ascii="Times New Roman" w:eastAsia="Times New Roman" w:hAnsi="Times New Roman" w:cs="Times New Roman"/>
                <w:i/>
                <w:sz w:val="20"/>
                <w:szCs w:val="20"/>
                <w:lang w:eastAsia="sk-SK"/>
              </w:rPr>
            </w:pPr>
          </w:p>
          <w:p w14:paraId="2B4A75E8" w14:textId="77777777" w:rsidR="006A753A" w:rsidRPr="00915834" w:rsidRDefault="006A753A" w:rsidP="00B736F5">
            <w:pPr>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 xml:space="preserve">Mgr. Jaroslav Čarský, PhD. - </w:t>
            </w:r>
            <w:r w:rsidRPr="00915834">
              <w:rPr>
                <w:rFonts w:ascii="Times New Roman" w:eastAsia="Times New Roman" w:hAnsi="Times New Roman" w:cs="Times New Roman"/>
                <w:iCs/>
                <w:sz w:val="24"/>
                <w:szCs w:val="24"/>
              </w:rPr>
              <w:t xml:space="preserve">riaditeľ odboru rozvoja cestovného ruchu, </w:t>
            </w:r>
            <w:r w:rsidRPr="00915834">
              <w:rPr>
                <w:rFonts w:ascii="Times New Roman" w:eastAsia="Times New Roman" w:hAnsi="Times New Roman" w:cs="Times New Roman"/>
                <w:iCs/>
                <w:sz w:val="24"/>
                <w:szCs w:val="24"/>
                <w:lang w:eastAsia="sk-SK"/>
              </w:rPr>
              <w:t>sekcia cestovného ruchu </w:t>
            </w:r>
          </w:p>
          <w:p w14:paraId="629A183A" w14:textId="77777777" w:rsidR="006A753A" w:rsidRPr="00915834" w:rsidRDefault="006A753A" w:rsidP="00B736F5">
            <w:pPr>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Ministerstvo cestovného ruchu a športu Slovenskej republiky</w:t>
            </w:r>
          </w:p>
          <w:p w14:paraId="4CA045D5" w14:textId="77777777" w:rsidR="006A753A" w:rsidRPr="00915834" w:rsidRDefault="006A753A" w:rsidP="00B736F5">
            <w:pPr>
              <w:rPr>
                <w:rFonts w:ascii="Times New Roman" w:eastAsia="Times New Roman" w:hAnsi="Times New Roman" w:cs="Times New Roman"/>
                <w:iCs/>
                <w:sz w:val="24"/>
                <w:szCs w:val="24"/>
              </w:rPr>
            </w:pPr>
            <w:hyperlink r:id="rId8" w:history="1">
              <w:r w:rsidRPr="00915834">
                <w:rPr>
                  <w:rStyle w:val="Hypertextovprepojenie"/>
                  <w:rFonts w:ascii="Times New Roman" w:eastAsia="Times New Roman" w:hAnsi="Times New Roman" w:cs="Times New Roman"/>
                  <w:iCs/>
                  <w:sz w:val="24"/>
                  <w:szCs w:val="24"/>
                </w:rPr>
                <w:t>jaroslav.carsky@mincrs.sk</w:t>
              </w:r>
            </w:hyperlink>
          </w:p>
          <w:p w14:paraId="3BA3D146" w14:textId="77777777" w:rsidR="006A753A" w:rsidRPr="00915834" w:rsidRDefault="006A753A" w:rsidP="00B736F5">
            <w:pPr>
              <w:rPr>
                <w:rFonts w:ascii="Times New Roman" w:eastAsia="Times New Roman" w:hAnsi="Times New Roman" w:cs="Times New Roman"/>
                <w:iCs/>
                <w:sz w:val="24"/>
                <w:szCs w:val="24"/>
              </w:rPr>
            </w:pPr>
            <w:r w:rsidRPr="00915834">
              <w:rPr>
                <w:rFonts w:ascii="Times New Roman" w:eastAsia="Times New Roman" w:hAnsi="Times New Roman" w:cs="Times New Roman"/>
                <w:iCs/>
                <w:sz w:val="24"/>
                <w:szCs w:val="24"/>
              </w:rPr>
              <w:t>+ 421 947 749 757</w:t>
            </w:r>
          </w:p>
          <w:p w14:paraId="16A03C8E" w14:textId="77777777" w:rsidR="006A753A" w:rsidRPr="00915834" w:rsidRDefault="006A753A" w:rsidP="00B736F5">
            <w:pPr>
              <w:rPr>
                <w:rFonts w:ascii="Times New Roman" w:eastAsia="Times New Roman" w:hAnsi="Times New Roman" w:cs="Times New Roman"/>
                <w:iCs/>
                <w:sz w:val="24"/>
                <w:szCs w:val="24"/>
              </w:rPr>
            </w:pPr>
          </w:p>
          <w:p w14:paraId="1C3FCA10" w14:textId="77777777" w:rsidR="006A753A" w:rsidRPr="00915834" w:rsidRDefault="006A753A" w:rsidP="00B736F5">
            <w:pPr>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rPr>
              <w:t xml:space="preserve">JUDr. Mgr. Patrícia Gomolová -  odbor rozvoja cestovného ruchu, </w:t>
            </w:r>
            <w:r w:rsidRPr="00915834">
              <w:rPr>
                <w:rFonts w:ascii="Times New Roman" w:eastAsia="Times New Roman" w:hAnsi="Times New Roman" w:cs="Times New Roman"/>
                <w:iCs/>
                <w:sz w:val="24"/>
                <w:szCs w:val="24"/>
                <w:lang w:eastAsia="sk-SK"/>
              </w:rPr>
              <w:t>sekcia cestovného ruchu </w:t>
            </w:r>
          </w:p>
          <w:p w14:paraId="56377D4F" w14:textId="77777777" w:rsidR="006A753A" w:rsidRPr="00915834" w:rsidRDefault="006A753A" w:rsidP="00B736F5">
            <w:pPr>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Ministerstvo cestovného ruchu a športu Slovenskej republiky</w:t>
            </w:r>
          </w:p>
          <w:p w14:paraId="29CF3411" w14:textId="77777777" w:rsidR="006A753A" w:rsidRPr="00915834" w:rsidRDefault="006A753A" w:rsidP="00B736F5">
            <w:pPr>
              <w:rPr>
                <w:rFonts w:ascii="Times New Roman" w:eastAsia="Times New Roman" w:hAnsi="Times New Roman" w:cs="Times New Roman"/>
                <w:iCs/>
                <w:sz w:val="24"/>
                <w:szCs w:val="24"/>
              </w:rPr>
            </w:pPr>
            <w:hyperlink r:id="rId9" w:history="1">
              <w:r w:rsidRPr="00915834">
                <w:rPr>
                  <w:rStyle w:val="Hypertextovprepojenie"/>
                  <w:rFonts w:ascii="Times New Roman" w:eastAsia="Times New Roman" w:hAnsi="Times New Roman" w:cs="Times New Roman"/>
                  <w:iCs/>
                  <w:sz w:val="24"/>
                  <w:szCs w:val="24"/>
                </w:rPr>
                <w:t>patricia.gomolova@mincrs.sk</w:t>
              </w:r>
            </w:hyperlink>
          </w:p>
          <w:p w14:paraId="0D0D2707" w14:textId="77777777" w:rsidR="006A753A" w:rsidRPr="00915834" w:rsidRDefault="006A753A" w:rsidP="00B736F5">
            <w:pPr>
              <w:rPr>
                <w:rFonts w:ascii="Times New Roman" w:eastAsia="Times New Roman" w:hAnsi="Times New Roman" w:cs="Times New Roman"/>
                <w:iCs/>
                <w:sz w:val="24"/>
                <w:szCs w:val="24"/>
              </w:rPr>
            </w:pPr>
            <w:r w:rsidRPr="00915834">
              <w:rPr>
                <w:rFonts w:eastAsiaTheme="minorEastAsia"/>
                <w:noProof/>
                <w:lang w:eastAsia="sk-SK"/>
              </w:rPr>
              <w:t>+</w:t>
            </w:r>
            <w:r w:rsidRPr="00915834">
              <w:rPr>
                <w:rFonts w:ascii="Times New Roman" w:eastAsiaTheme="minorEastAsia" w:hAnsi="Times New Roman" w:cs="Times New Roman"/>
                <w:noProof/>
                <w:sz w:val="24"/>
                <w:szCs w:val="24"/>
                <w:lang w:eastAsia="sk-SK"/>
              </w:rPr>
              <w:t>421 947 209 646</w:t>
            </w:r>
            <w:r w:rsidRPr="00915834">
              <w:rPr>
                <w:rFonts w:ascii="Times New Roman" w:eastAsia="Times New Roman" w:hAnsi="Times New Roman" w:cs="Times New Roman"/>
                <w:iCs/>
                <w:sz w:val="24"/>
                <w:szCs w:val="24"/>
              </w:rPr>
              <w:t> </w:t>
            </w:r>
          </w:p>
          <w:p w14:paraId="4C9EE985" w14:textId="77777777" w:rsidR="006A753A" w:rsidRPr="00915834" w:rsidRDefault="006A753A" w:rsidP="00B736F5">
            <w:pPr>
              <w:rPr>
                <w:rFonts w:ascii="Times New Roman" w:eastAsia="Times New Roman" w:hAnsi="Times New Roman" w:cs="Times New Roman"/>
                <w:iCs/>
                <w:sz w:val="20"/>
                <w:szCs w:val="20"/>
              </w:rPr>
            </w:pPr>
          </w:p>
        </w:tc>
      </w:tr>
      <w:tr w:rsidR="006A753A" w:rsidRPr="00915834" w14:paraId="2C0C76A5" w14:textId="77777777" w:rsidTr="00B736F5">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587EFD" w14:textId="77777777" w:rsidR="006A753A" w:rsidRPr="00915834" w:rsidRDefault="006A753A" w:rsidP="006A753A">
            <w:pPr>
              <w:numPr>
                <w:ilvl w:val="0"/>
                <w:numId w:val="4"/>
              </w:numPr>
              <w:ind w:left="426"/>
              <w:contextualSpacing/>
              <w:rPr>
                <w:rFonts w:ascii="Times New Roman" w:eastAsia="Calibri" w:hAnsi="Times New Roman" w:cs="Times New Roman"/>
                <w:b/>
              </w:rPr>
            </w:pPr>
            <w:r w:rsidRPr="00915834">
              <w:rPr>
                <w:rFonts w:ascii="Times New Roman" w:eastAsia="Calibri" w:hAnsi="Times New Roman" w:cs="Times New Roman"/>
                <w:b/>
              </w:rPr>
              <w:t>Zdroje</w:t>
            </w:r>
          </w:p>
        </w:tc>
      </w:tr>
      <w:tr w:rsidR="006A753A" w:rsidRPr="00915834" w14:paraId="3E4608CC" w14:textId="77777777" w:rsidTr="00B736F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5305D66" w14:textId="77777777" w:rsidR="006A753A" w:rsidRPr="00915834" w:rsidRDefault="006A753A" w:rsidP="00B736F5">
            <w:pPr>
              <w:spacing w:line="276" w:lineRule="auto"/>
              <w:rPr>
                <w:rFonts w:ascii="Times New Roman" w:eastAsia="Times New Roman" w:hAnsi="Times New Roman" w:cs="Times New Roman"/>
                <w:iCs/>
                <w:sz w:val="24"/>
                <w:szCs w:val="24"/>
                <w:lang w:eastAsia="sk-SK"/>
              </w:rPr>
            </w:pPr>
            <w:r w:rsidRPr="00915834">
              <w:rPr>
                <w:rFonts w:ascii="Times New Roman" w:eastAsia="Times New Roman" w:hAnsi="Times New Roman" w:cs="Times New Roman"/>
                <w:iCs/>
                <w:sz w:val="24"/>
                <w:szCs w:val="24"/>
                <w:lang w:eastAsia="sk-SK"/>
              </w:rPr>
              <w:t>Konzultácie s odbornou verejnosťou</w:t>
            </w:r>
          </w:p>
          <w:p w14:paraId="5B7BFA81" w14:textId="77777777" w:rsidR="006A753A" w:rsidRPr="00915834" w:rsidRDefault="006A753A" w:rsidP="00B736F5">
            <w:pPr>
              <w:spacing w:line="276" w:lineRule="auto"/>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iCs/>
                <w:sz w:val="24"/>
                <w:szCs w:val="24"/>
                <w:lang w:eastAsia="sk-SK"/>
              </w:rPr>
              <w:t>Poznatky z doterajšej praxe</w:t>
            </w:r>
          </w:p>
        </w:tc>
      </w:tr>
      <w:tr w:rsidR="006A753A" w:rsidRPr="00915834" w14:paraId="26A5B504" w14:textId="77777777" w:rsidTr="00B736F5">
        <w:tc>
          <w:tcPr>
            <w:tcW w:w="9176" w:type="dxa"/>
            <w:tcBorders>
              <w:top w:val="single" w:sz="4" w:space="0" w:color="auto"/>
              <w:left w:val="single" w:sz="4" w:space="0" w:color="auto"/>
              <w:bottom w:val="single" w:sz="4" w:space="0" w:color="FFFFFF"/>
              <w:right w:val="single" w:sz="4" w:space="0" w:color="auto"/>
            </w:tcBorders>
            <w:shd w:val="clear" w:color="auto" w:fill="E2E2E2"/>
          </w:tcPr>
          <w:p w14:paraId="1FCC3D19" w14:textId="77777777" w:rsidR="006A753A" w:rsidRPr="00915834" w:rsidRDefault="006A753A" w:rsidP="006A753A">
            <w:pPr>
              <w:numPr>
                <w:ilvl w:val="0"/>
                <w:numId w:val="4"/>
              </w:numPr>
              <w:ind w:left="447" w:hanging="425"/>
              <w:contextualSpacing/>
              <w:rPr>
                <w:rFonts w:ascii="Times New Roman" w:eastAsia="Calibri" w:hAnsi="Times New Roman" w:cs="Times New Roman"/>
                <w:b/>
              </w:rPr>
            </w:pPr>
            <w:r w:rsidRPr="00915834">
              <w:rPr>
                <w:rFonts w:ascii="Times New Roman" w:eastAsia="Calibri" w:hAnsi="Times New Roman" w:cs="Times New Roman"/>
                <w:b/>
              </w:rPr>
              <w:t>Stanovisko Komisie na posudzovanie vybraných vplyvov z PPK č. 001/2026</w:t>
            </w:r>
            <w:r w:rsidRPr="00915834">
              <w:rPr>
                <w:rFonts w:ascii="Calibri" w:eastAsia="Calibri" w:hAnsi="Calibri" w:cs="Times New Roman"/>
              </w:rPr>
              <w:t xml:space="preserve"> </w:t>
            </w:r>
          </w:p>
          <w:p w14:paraId="7950AA64" w14:textId="77777777" w:rsidR="006A753A" w:rsidRPr="00915834" w:rsidRDefault="006A753A" w:rsidP="00B736F5">
            <w:pPr>
              <w:ind w:left="502"/>
              <w:rPr>
                <w:rFonts w:ascii="Times New Roman" w:eastAsia="Times New Roman" w:hAnsi="Times New Roman" w:cs="Times New Roman"/>
                <w:b/>
                <w:sz w:val="20"/>
                <w:szCs w:val="20"/>
                <w:lang w:eastAsia="sk-SK"/>
              </w:rPr>
            </w:pPr>
            <w:r w:rsidRPr="00915834">
              <w:rPr>
                <w:rFonts w:ascii="Times New Roman" w:eastAsia="Calibri" w:hAnsi="Times New Roman" w:cs="Times New Roman"/>
              </w:rPr>
              <w:t>(v prípade, ak sa uskutočnilo v zmysle bodu 8.1 Jednotnej metodiky)</w:t>
            </w:r>
          </w:p>
        </w:tc>
      </w:tr>
      <w:tr w:rsidR="006A753A" w:rsidRPr="00915834" w14:paraId="42456D68" w14:textId="77777777" w:rsidTr="00B736F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1E2981" w14:textId="77777777" w:rsidR="006A753A" w:rsidRPr="00915834" w:rsidRDefault="006A753A" w:rsidP="00B736F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A753A" w:rsidRPr="00915834" w14:paraId="7A6E07CA" w14:textId="77777777" w:rsidTr="00B736F5">
              <w:trPr>
                <w:trHeight w:val="396"/>
              </w:trPr>
              <w:tc>
                <w:tcPr>
                  <w:tcW w:w="2552" w:type="dxa"/>
                </w:tcPr>
                <w:p w14:paraId="262B058B" w14:textId="77777777" w:rsidR="006A753A" w:rsidRPr="00915834" w:rsidRDefault="00D12524" w:rsidP="00B736F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Súhlasné </w:t>
                  </w:r>
                </w:p>
              </w:tc>
              <w:tc>
                <w:tcPr>
                  <w:tcW w:w="3827" w:type="dxa"/>
                </w:tcPr>
                <w:p w14:paraId="5B806A81" w14:textId="77777777" w:rsidR="006A753A" w:rsidRPr="00915834" w:rsidRDefault="00D12524" w:rsidP="00B736F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Súhlasné s návrhom na dopracovanie</w:t>
                  </w:r>
                </w:p>
              </w:tc>
              <w:tc>
                <w:tcPr>
                  <w:tcW w:w="2534" w:type="dxa"/>
                </w:tcPr>
                <w:p w14:paraId="6882BBDD" w14:textId="77777777" w:rsidR="006A753A" w:rsidRPr="00915834" w:rsidRDefault="00D12524" w:rsidP="00B736F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Nesúhlasné</w:t>
                  </w:r>
                </w:p>
              </w:tc>
            </w:tr>
          </w:tbl>
          <w:p w14:paraId="6A2DCFE9" w14:textId="77777777" w:rsidR="006A753A" w:rsidRPr="00915834" w:rsidRDefault="006A753A" w:rsidP="00B736F5">
            <w:pPr>
              <w:jc w:val="both"/>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Uveďte pripomienky zo stanoviska Komisie z časti II. spolu s Vaším vyhodnotením:</w:t>
            </w:r>
          </w:p>
          <w:p w14:paraId="7A8DFD79" w14:textId="77777777" w:rsidR="006A753A" w:rsidRPr="00915834" w:rsidRDefault="006A753A" w:rsidP="00B736F5">
            <w:pPr>
              <w:jc w:val="both"/>
              <w:rPr>
                <w:rFonts w:ascii="Times New Roman" w:eastAsia="Times New Roman" w:hAnsi="Times New Roman" w:cs="Times New Roman"/>
                <w:b/>
                <w:sz w:val="20"/>
                <w:szCs w:val="20"/>
                <w:lang w:eastAsia="sk-SK"/>
              </w:rPr>
            </w:pPr>
          </w:p>
          <w:p w14:paraId="34421760"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lastRenderedPageBreak/>
              <w:t xml:space="preserve">K doložke vybraných vplyvov </w:t>
            </w:r>
          </w:p>
          <w:p w14:paraId="668780A2"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Komisia žiada predkladateľa v doložke vybraných vplyvov v časti 9. Vybrané vplyvy materiálu o vyznačenie mechanizmu znižovania byrokracie a nákladov "nie".</w:t>
            </w:r>
          </w:p>
          <w:p w14:paraId="775EC0FB"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091E603D"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Požadované zmeny boli zapracované do doložky vybraných vplyvov.</w:t>
            </w:r>
          </w:p>
          <w:p w14:paraId="6D5EABCB" w14:textId="77777777" w:rsidR="006A753A" w:rsidRPr="00915834" w:rsidRDefault="006A753A" w:rsidP="00B736F5">
            <w:pPr>
              <w:jc w:val="both"/>
              <w:rPr>
                <w:rFonts w:ascii="Times New Roman" w:hAnsi="Times New Roman" w:cs="Times New Roman"/>
                <w:sz w:val="24"/>
              </w:rPr>
            </w:pPr>
          </w:p>
          <w:p w14:paraId="63F18E51"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K vplyvom na rozpočet verejnej správy</w:t>
            </w:r>
          </w:p>
          <w:p w14:paraId="44EDB821"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 xml:space="preserve">V analýze vplyvov v tabuľke č. 1/A predkladateľ kvantifikoval výdavky v sume  6,4 mil. eur v roku 2026, v sume 3,3 mil. eur v roku 2027, v sume 807 tis. eur v roku 2028 a v sume 640 tis. eur v roku 2029 v súvislosti s vybudovaním registra, ktoré predkladateľ vykazuje ako nekrytý vplyv na kapitolu MCRŠ SR. Predmetné výdavky sú tiež kvantifikované v tabuľke č. 1/B ako vplyv na limit verejných výdavkov kapitoly MCRŠ SR, pričom sa znižuje limit verejných výdavkov OSVS, tak aby bol celkový vplyv na LVV nulový. Tabuľky č. 1/A </w:t>
            </w:r>
            <w:proofErr w:type="spellStart"/>
            <w:r w:rsidRPr="00915834">
              <w:rPr>
                <w:rFonts w:ascii="Times New Roman" w:hAnsi="Times New Roman" w:cs="Times New Roman"/>
                <w:sz w:val="24"/>
              </w:rPr>
              <w:t>a</w:t>
            </w:r>
            <w:proofErr w:type="spellEnd"/>
            <w:r w:rsidRPr="00915834">
              <w:rPr>
                <w:rFonts w:ascii="Times New Roman" w:hAnsi="Times New Roman" w:cs="Times New Roman"/>
                <w:sz w:val="24"/>
              </w:rPr>
              <w:t> č. 1/B je potrebné zosúladiť a prepracovať tak, aby z nich nevyplýval nekrytý vplyv a uviesť dotknutý OSVS. Zároveň je potrebné vypracovať tabuľky č. 4/A ku každému subjektu zvlášť a vyplniť všetky dotknuté riadky tabuľky.</w:t>
            </w:r>
          </w:p>
          <w:p w14:paraId="6EBDA9BE"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 xml:space="preserve"> V časti 2.2.4  je potrebné uviesť bližšiu špecifikáciu nákladov v jednotlivých </w:t>
            </w:r>
            <w:proofErr w:type="spellStart"/>
            <w:r w:rsidRPr="00915834">
              <w:rPr>
                <w:rFonts w:ascii="Times New Roman" w:hAnsi="Times New Roman" w:cs="Times New Roman"/>
                <w:sz w:val="24"/>
              </w:rPr>
              <w:t>inkrementoch</w:t>
            </w:r>
            <w:proofErr w:type="spellEnd"/>
            <w:r w:rsidRPr="00915834">
              <w:rPr>
                <w:rFonts w:ascii="Times New Roman" w:hAnsi="Times New Roman" w:cs="Times New Roman"/>
                <w:sz w:val="24"/>
              </w:rPr>
              <w:t>. Vyčíslený vplyv v analýze vplyvov nie je dostatočne podložený a môže byť nadhodnotený. Komisia preto žiada upraviť vplyv na rozpočet tak, aby  vychádzal zo skutočných a preukázateľných nákladov, ktoré sú nevyhnutné na implementáciu nariadenia EÚ.</w:t>
            </w:r>
          </w:p>
          <w:p w14:paraId="7D25E378"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31945FC4"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rPr>
              <w:t>Požadované zmeny boli zapracované do analýzy vplyvov na rozpočet verejnej správy.</w:t>
            </w:r>
          </w:p>
          <w:p w14:paraId="242AAEB5" w14:textId="77777777" w:rsidR="006A753A" w:rsidRPr="00915834" w:rsidRDefault="006A753A" w:rsidP="00B736F5">
            <w:pPr>
              <w:jc w:val="both"/>
              <w:rPr>
                <w:rFonts w:ascii="Times New Roman" w:hAnsi="Times New Roman" w:cs="Times New Roman"/>
                <w:b/>
                <w:bCs/>
                <w:sz w:val="24"/>
              </w:rPr>
            </w:pPr>
          </w:p>
          <w:p w14:paraId="147D1AB1"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K vplyvom na podnikateľské prostredie</w:t>
            </w:r>
          </w:p>
          <w:p w14:paraId="1E75AFFA"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Komisia žiada predkladateľa o kvantifikáciu alebo kvalitatívny opis pozitívnych vplyvov na podnikateľské prostredie a súčasne Komisia žiada predkladateľa o dopracovanie Analýzy vplyvov na podnikateľské prostredie v časti 3.3 Vplyvy na konkurencieschopnosť a produktivitu.</w:t>
            </w:r>
          </w:p>
          <w:p w14:paraId="23ECBBB9"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 xml:space="preserve">Pripomienka akceptovaná. </w:t>
            </w:r>
          </w:p>
          <w:p w14:paraId="4BEA80FF"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Požadované zmeny boli zapracované do analýzy vplyvov na podnikateľské prostredie.</w:t>
            </w:r>
          </w:p>
          <w:p w14:paraId="7E6399D7" w14:textId="77777777" w:rsidR="006A753A" w:rsidRPr="00915834" w:rsidRDefault="006A753A" w:rsidP="00B736F5">
            <w:pPr>
              <w:jc w:val="both"/>
              <w:rPr>
                <w:rFonts w:ascii="Times New Roman" w:hAnsi="Times New Roman" w:cs="Times New Roman"/>
                <w:b/>
                <w:bCs/>
                <w:sz w:val="24"/>
              </w:rPr>
            </w:pPr>
          </w:p>
          <w:p w14:paraId="4E11B9D3"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K sociálnym vplyvom</w:t>
            </w:r>
          </w:p>
          <w:p w14:paraId="1912C313"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 xml:space="preserve">Na začiatku bodu 4.2 analýzy sociálnych vplyvov Komisia odporúča vložiť odsek: </w:t>
            </w:r>
            <w:r w:rsidRPr="00915834">
              <w:rPr>
                <w:rFonts w:ascii="Times New Roman" w:hAnsi="Times New Roman" w:cs="Times New Roman"/>
                <w:sz w:val="24"/>
              </w:rPr>
              <w:br/>
            </w:r>
            <w:r w:rsidRPr="00915834">
              <w:rPr>
                <w:rFonts w:ascii="Times New Roman" w:hAnsi="Times New Roman" w:cs="Times New Roman"/>
                <w:i/>
                <w:iCs/>
                <w:sz w:val="24"/>
              </w:rPr>
              <w:t>„K pozitívnym sociálnym vplyvom návrhu zákona patrí najmä vyššia dôvera spotrebiteľov a hostí a zníženie počtu nezákonných ponúk krátkodobých prenájmov ubytovania. Zlepšením dostupnosti údajov o poskytovaní služieb krátkodobého prenájmu sa zvýši transparentnosť a podmienky poskytovania týchto služieb aj pre domácich obyvateľov, ktorí majú záujem začať poskytovať takéto služby do budúcna (lepšia informovanosť o trhu).“</w:t>
            </w:r>
            <w:r w:rsidRPr="00915834">
              <w:rPr>
                <w:rFonts w:ascii="Times New Roman" w:hAnsi="Times New Roman" w:cs="Times New Roman"/>
                <w:sz w:val="24"/>
              </w:rPr>
              <w:t xml:space="preserve"> Posledný, po novom piaty odsek bodu 4.2 Komisia  navrhuje vypustiť a súčasne V bode 4.2 analýzy treťom odseku prvej vete Komisia odporúča slovo </w:t>
            </w:r>
            <w:r w:rsidRPr="00915834">
              <w:rPr>
                <w:rFonts w:ascii="Times New Roman" w:hAnsi="Times New Roman" w:cs="Times New Roman"/>
                <w:i/>
                <w:iCs/>
                <w:sz w:val="24"/>
              </w:rPr>
              <w:t>„má“</w:t>
            </w:r>
            <w:r w:rsidRPr="00915834">
              <w:rPr>
                <w:rFonts w:ascii="Times New Roman" w:hAnsi="Times New Roman" w:cs="Times New Roman"/>
                <w:sz w:val="24"/>
              </w:rPr>
              <w:t xml:space="preserve"> nahradiť slovom </w:t>
            </w:r>
            <w:r w:rsidRPr="00915834">
              <w:rPr>
                <w:rFonts w:ascii="Times New Roman" w:hAnsi="Times New Roman" w:cs="Times New Roman"/>
                <w:i/>
                <w:iCs/>
                <w:sz w:val="24"/>
              </w:rPr>
              <w:t>„môže“</w:t>
            </w:r>
            <w:r w:rsidRPr="00915834">
              <w:rPr>
                <w:rFonts w:ascii="Times New Roman" w:hAnsi="Times New Roman" w:cs="Times New Roman"/>
                <w:sz w:val="24"/>
              </w:rPr>
              <w:t xml:space="preserve"> („Navrhovaná právna úprava môže pozitívne ovplyvniť tieto negatívne trendy na trhu s nehnuteľnosťami...“).</w:t>
            </w:r>
          </w:p>
          <w:p w14:paraId="7FD26732"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45CDEB51"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Požadované zmeny boli zapracované do analýzy sociálnych vplyvov.</w:t>
            </w:r>
          </w:p>
          <w:p w14:paraId="07C94989" w14:textId="77777777" w:rsidR="006A753A" w:rsidRPr="00915834" w:rsidRDefault="006A753A" w:rsidP="00B736F5">
            <w:pPr>
              <w:jc w:val="both"/>
              <w:rPr>
                <w:rFonts w:ascii="Times New Roman" w:hAnsi="Times New Roman" w:cs="Times New Roman"/>
                <w:b/>
                <w:bCs/>
                <w:sz w:val="24"/>
              </w:rPr>
            </w:pPr>
          </w:p>
          <w:p w14:paraId="5016CEB5"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K vplyvom na informatizáciu spoločnosti</w:t>
            </w:r>
          </w:p>
          <w:p w14:paraId="1604C99A"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 xml:space="preserve">Komisia súhlasí, že predložený materiál má vplyv na informatizáciu spoločnosti. Analýzu vplyvov na informatizáciu spoločnosti je však nutné vyplniť v súlade s metodikou na jej vypracovanie a do jednotlivých </w:t>
            </w:r>
            <w:proofErr w:type="spellStart"/>
            <w:r w:rsidRPr="00915834">
              <w:rPr>
                <w:rFonts w:ascii="Times New Roman" w:hAnsi="Times New Roman" w:cs="Times New Roman"/>
                <w:sz w:val="24"/>
              </w:rPr>
              <w:t>kolóniek</w:t>
            </w:r>
            <w:proofErr w:type="spellEnd"/>
            <w:r w:rsidRPr="00915834">
              <w:rPr>
                <w:rFonts w:ascii="Times New Roman" w:hAnsi="Times New Roman" w:cs="Times New Roman"/>
                <w:sz w:val="24"/>
              </w:rPr>
              <w:t xml:space="preserve"> vpisovať výlučne požadované údaje a vo forme, ako uvádza metodika. Uvedené sa týka bodov 6.1. až 6.3. </w:t>
            </w:r>
          </w:p>
          <w:p w14:paraId="50B6D63C"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lastRenderedPageBreak/>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1145ABF8"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rPr>
              <w:t>Požadované zmeny boli zapracované do analýzy vplyvov na informatizáciu spoločnosti.</w:t>
            </w:r>
          </w:p>
          <w:p w14:paraId="38E2F959" w14:textId="77777777" w:rsidR="006A753A" w:rsidRPr="00915834" w:rsidRDefault="006A753A" w:rsidP="00B736F5">
            <w:pPr>
              <w:jc w:val="both"/>
              <w:rPr>
                <w:rFonts w:ascii="Times New Roman" w:hAnsi="Times New Roman" w:cs="Times New Roman"/>
                <w:b/>
                <w:bCs/>
                <w:sz w:val="24"/>
              </w:rPr>
            </w:pPr>
          </w:p>
          <w:p w14:paraId="7684A445"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K vplyvom na služby verejnej správy pre občana</w:t>
            </w:r>
          </w:p>
          <w:p w14:paraId="599EDC35" w14:textId="77777777" w:rsidR="006A753A" w:rsidRPr="00915834" w:rsidRDefault="006A753A" w:rsidP="00B736F5">
            <w:pPr>
              <w:jc w:val="both"/>
              <w:rPr>
                <w:rFonts w:ascii="Arial" w:hAnsi="Arial" w:cs="Arial"/>
                <w:sz w:val="24"/>
              </w:rPr>
            </w:pPr>
            <w:r w:rsidRPr="00915834">
              <w:rPr>
                <w:rFonts w:ascii="Times New Roman" w:hAnsi="Times New Roman" w:cs="Times New Roman"/>
                <w:sz w:val="24"/>
              </w:rPr>
              <w:t>Po preskúmaní predloženého materiálu Komisia zásadne nesúhlasí s vyznačením pozitívneho vplyvu služieb verejnej správy na občana. Komisia predkladateľovi navrhuje vyznačiť negatívny vplyv služieb verejnej správy na občana a negatívny vplyv na procesy služieb vo verejnej správe v doložke vybraných vplyvov</w:t>
            </w:r>
            <w:r w:rsidRPr="00915834">
              <w:rPr>
                <w:rFonts w:ascii="Arial" w:hAnsi="Arial" w:cs="Arial"/>
                <w:sz w:val="24"/>
              </w:rPr>
              <w:t>.</w:t>
            </w:r>
          </w:p>
          <w:p w14:paraId="3E72C1E2"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5384D2C4" w14:textId="77777777" w:rsidR="006A753A" w:rsidRPr="00915834" w:rsidRDefault="006A753A" w:rsidP="00B736F5">
            <w:pPr>
              <w:jc w:val="both"/>
              <w:rPr>
                <w:rFonts w:ascii="Times New Roman" w:hAnsi="Times New Roman" w:cs="Times New Roman"/>
                <w:sz w:val="24"/>
              </w:rPr>
            </w:pPr>
            <w:r w:rsidRPr="00915834">
              <w:rPr>
                <w:rFonts w:ascii="Times New Roman" w:hAnsi="Times New Roman" w:cs="Times New Roman"/>
                <w:sz w:val="24"/>
              </w:rPr>
              <w:t>Požadované zmeny boli zapracované do analýzy vplyvov na služby verejnej správy pre občana.</w:t>
            </w:r>
          </w:p>
          <w:p w14:paraId="299696FA" w14:textId="77777777" w:rsidR="006A753A" w:rsidRPr="00915834" w:rsidRDefault="006A753A" w:rsidP="00B736F5">
            <w:pPr>
              <w:jc w:val="both"/>
              <w:rPr>
                <w:rFonts w:ascii="Times New Roman" w:hAnsi="Times New Roman" w:cs="Times New Roman"/>
                <w:b/>
                <w:bCs/>
                <w:sz w:val="24"/>
              </w:rPr>
            </w:pPr>
          </w:p>
          <w:p w14:paraId="112AAC45"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b/>
                <w:bCs/>
                <w:sz w:val="24"/>
              </w:rPr>
              <w:t xml:space="preserve">Ku </w:t>
            </w:r>
            <w:proofErr w:type="spellStart"/>
            <w:r w:rsidRPr="00915834">
              <w:rPr>
                <w:rFonts w:ascii="Times New Roman" w:hAnsi="Times New Roman" w:cs="Times New Roman"/>
                <w:b/>
                <w:bCs/>
                <w:sz w:val="24"/>
              </w:rPr>
              <w:t>goldplatingu</w:t>
            </w:r>
            <w:proofErr w:type="spellEnd"/>
            <w:r w:rsidRPr="00915834">
              <w:rPr>
                <w:rFonts w:ascii="Times New Roman" w:hAnsi="Times New Roman" w:cs="Times New Roman"/>
                <w:b/>
                <w:bCs/>
                <w:sz w:val="24"/>
              </w:rPr>
              <w:t xml:space="preserve"> (všeobecne)</w:t>
            </w:r>
          </w:p>
          <w:p w14:paraId="2D1F966E"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rPr>
              <w:t xml:space="preserve">Komisia sa domnieva, že v prípade implementácie čl. 5 bodu 1 písm. b) nariadenia Európskeho parlamentu a Rady (EÚ) 2024/1028 z 11. apríla 2024 o zbere </w:t>
            </w:r>
            <w:r w:rsidRPr="00915834">
              <w:rPr>
                <w:rFonts w:ascii="Times New Roman" w:hAnsi="Times New Roman" w:cs="Times New Roman"/>
                <w:sz w:val="24"/>
              </w:rPr>
              <w:br/>
              <w:t xml:space="preserve">a poskytovaní údajov týkajúcich sa služieb krátkodobého prenájmu ubytovania </w:t>
            </w:r>
            <w:r w:rsidRPr="00915834">
              <w:rPr>
                <w:rFonts w:ascii="Times New Roman" w:hAnsi="Times New Roman" w:cs="Times New Roman"/>
                <w:sz w:val="24"/>
              </w:rPr>
              <w:br/>
              <w:t xml:space="preserve">a o zmene nariadenia (EÚ) 2018/1724 dochádza ku </w:t>
            </w:r>
            <w:proofErr w:type="spellStart"/>
            <w:r w:rsidRPr="00915834">
              <w:rPr>
                <w:rFonts w:ascii="Times New Roman" w:hAnsi="Times New Roman" w:cs="Times New Roman"/>
                <w:sz w:val="24"/>
              </w:rPr>
              <w:t>goldplatingu</w:t>
            </w:r>
            <w:proofErr w:type="spellEnd"/>
            <w:r w:rsidRPr="00915834">
              <w:rPr>
                <w:rFonts w:ascii="Times New Roman" w:hAnsi="Times New Roman" w:cs="Times New Roman"/>
                <w:sz w:val="24"/>
              </w:rPr>
              <w:t xml:space="preserve">. Predkladateľ v § 4 ods. 2 predkladaného návrhu zákona určuje povinnosť zápisu rodného čísla a aj daňového identifikačného čísla do registra ak ide o fyzickú osobu, pričom nariadenie (EÚ) 2024/1028 určuje len povinnosť fyzickej osobe predložiť informáciu s vnútroštátnym identifikačným číslom, alebo inými informáciami umožňujúcimi identifikáciu osoby. Na základe uvedeného má Komisia za to, že uvádzaním oboch údajov (rodné číslo a daňové identifikačné číslo) vo vnútroštátnej úprave dochádza ku </w:t>
            </w:r>
            <w:proofErr w:type="spellStart"/>
            <w:r w:rsidRPr="00915834">
              <w:rPr>
                <w:rFonts w:ascii="Times New Roman" w:hAnsi="Times New Roman" w:cs="Times New Roman"/>
                <w:sz w:val="24"/>
              </w:rPr>
              <w:t>goldplatingu</w:t>
            </w:r>
            <w:proofErr w:type="spellEnd"/>
            <w:r w:rsidRPr="00915834">
              <w:rPr>
                <w:rFonts w:ascii="Times New Roman" w:hAnsi="Times New Roman" w:cs="Times New Roman"/>
                <w:sz w:val="24"/>
              </w:rPr>
              <w:t xml:space="preserve"> typu b) navýšenie požiadaviek. V súlade s čl. 21 ods. 4 Legislatívnych pravidiel vlády Slovenskej republiky je tiež potrebné v siedmom bode doložky vybraných vplyvov uviesť zhodnotenie rozsahu takejto implementácie. </w:t>
            </w:r>
          </w:p>
          <w:p w14:paraId="2FDAB8C1" w14:textId="77777777" w:rsidR="006A753A" w:rsidRPr="00915834" w:rsidRDefault="006A753A" w:rsidP="00B736F5">
            <w:pPr>
              <w:jc w:val="both"/>
              <w:rPr>
                <w:rFonts w:ascii="Times New Roman" w:hAnsi="Times New Roman" w:cs="Times New Roman"/>
                <w:b/>
                <w:bCs/>
                <w:sz w:val="24"/>
              </w:rPr>
            </w:pPr>
            <w:r w:rsidRPr="00915834">
              <w:rPr>
                <w:rFonts w:ascii="Times New Roman" w:hAnsi="Times New Roman" w:cs="Times New Roman"/>
                <w:sz w:val="24"/>
                <w:u w:val="single"/>
              </w:rPr>
              <w:t>Vyhodnotenie</w:t>
            </w:r>
            <w:r w:rsidRPr="00915834">
              <w:rPr>
                <w:rFonts w:ascii="Times New Roman" w:hAnsi="Times New Roman" w:cs="Times New Roman"/>
                <w:sz w:val="24"/>
              </w:rPr>
              <w:t xml:space="preserve">: </w:t>
            </w:r>
            <w:r w:rsidRPr="00915834">
              <w:rPr>
                <w:rFonts w:ascii="Times New Roman" w:hAnsi="Times New Roman" w:cs="Times New Roman"/>
                <w:b/>
                <w:bCs/>
                <w:sz w:val="24"/>
              </w:rPr>
              <w:t>Pripomienka akceptovaná</w:t>
            </w:r>
          </w:p>
          <w:p w14:paraId="74EE7FD4" w14:textId="77777777" w:rsidR="006A753A" w:rsidRPr="00915834" w:rsidRDefault="006A753A" w:rsidP="00B736F5">
            <w:pPr>
              <w:jc w:val="both"/>
              <w:rPr>
                <w:rStyle w:val="norm00e1lnychar1"/>
                <w:sz w:val="24"/>
                <w:szCs w:val="24"/>
              </w:rPr>
            </w:pPr>
            <w:r w:rsidRPr="00915834">
              <w:rPr>
                <w:rFonts w:ascii="Times New Roman" w:hAnsi="Times New Roman" w:cs="Times New Roman"/>
                <w:sz w:val="24"/>
              </w:rPr>
              <w:t xml:space="preserve">Zapracované do vlastného materiálu v zmysle odporúčania tak, aby navrhovanou právnou úpravou nedošlo ku </w:t>
            </w:r>
            <w:proofErr w:type="spellStart"/>
            <w:r w:rsidRPr="00915834">
              <w:rPr>
                <w:rFonts w:ascii="Times New Roman" w:hAnsi="Times New Roman" w:cs="Times New Roman"/>
                <w:sz w:val="24"/>
              </w:rPr>
              <w:t>goldplatingu</w:t>
            </w:r>
            <w:proofErr w:type="spellEnd"/>
            <w:r w:rsidRPr="00915834">
              <w:rPr>
                <w:rFonts w:ascii="Times New Roman" w:hAnsi="Times New Roman" w:cs="Times New Roman"/>
                <w:sz w:val="24"/>
              </w:rPr>
              <w:t>.</w:t>
            </w:r>
          </w:p>
          <w:p w14:paraId="7CAADF4C" w14:textId="77777777" w:rsidR="006A753A" w:rsidRPr="00915834" w:rsidRDefault="006A753A" w:rsidP="00B736F5">
            <w:pPr>
              <w:rPr>
                <w:rFonts w:ascii="Times New Roman" w:eastAsia="Times New Roman" w:hAnsi="Times New Roman" w:cs="Times New Roman"/>
                <w:b/>
                <w:sz w:val="20"/>
                <w:szCs w:val="20"/>
                <w:lang w:eastAsia="sk-SK"/>
              </w:rPr>
            </w:pPr>
          </w:p>
        </w:tc>
      </w:tr>
      <w:tr w:rsidR="006A753A" w:rsidRPr="00915834" w14:paraId="48A11C6F" w14:textId="77777777" w:rsidTr="00B736F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C82FFED" w14:textId="77777777" w:rsidR="006A753A" w:rsidRPr="00915834" w:rsidRDefault="006A753A" w:rsidP="006A753A">
            <w:pPr>
              <w:numPr>
                <w:ilvl w:val="0"/>
                <w:numId w:val="4"/>
              </w:numPr>
              <w:ind w:left="450" w:hanging="425"/>
              <w:contextualSpacing/>
              <w:jc w:val="both"/>
              <w:rPr>
                <w:rFonts w:ascii="Times New Roman" w:eastAsia="Calibri" w:hAnsi="Times New Roman" w:cs="Times New Roman"/>
                <w:b/>
              </w:rPr>
            </w:pPr>
            <w:r w:rsidRPr="00915834">
              <w:rPr>
                <w:rFonts w:ascii="Times New Roman" w:eastAsia="Calibri" w:hAnsi="Times New Roman" w:cs="Times New Roman"/>
                <w:b/>
              </w:rPr>
              <w:lastRenderedPageBreak/>
              <w:t>Stanovisko Komisie na posudzovanie vybraných vplyvov zo záverečného posúdenia č. ..........</w:t>
            </w:r>
            <w:r w:rsidRPr="00915834">
              <w:rPr>
                <w:rFonts w:ascii="Times New Roman" w:eastAsia="Calibri" w:hAnsi="Times New Roman" w:cs="Times New Roman"/>
              </w:rPr>
              <w:t xml:space="preserve"> (v prípade, ak sa uskutočnilo v zmysle bodu 9.1. Jednotnej metodiky) </w:t>
            </w:r>
          </w:p>
        </w:tc>
      </w:tr>
      <w:tr w:rsidR="006A753A" w:rsidRPr="00612E08" w14:paraId="046E37F0" w14:textId="77777777" w:rsidTr="00B736F5">
        <w:tblPrEx>
          <w:tblBorders>
            <w:insideH w:val="single" w:sz="4" w:space="0" w:color="FFFFFF"/>
            <w:insideV w:val="single" w:sz="4" w:space="0" w:color="FFFFFF"/>
          </w:tblBorders>
        </w:tblPrEx>
        <w:tc>
          <w:tcPr>
            <w:tcW w:w="9176" w:type="dxa"/>
            <w:shd w:val="clear" w:color="auto" w:fill="FFFFFF"/>
          </w:tcPr>
          <w:p w14:paraId="67CCB98B" w14:textId="77777777" w:rsidR="006A753A" w:rsidRPr="00915834" w:rsidRDefault="006A753A" w:rsidP="00B736F5">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A753A" w:rsidRPr="00915834" w14:paraId="4215AC98" w14:textId="77777777" w:rsidTr="00B736F5">
              <w:trPr>
                <w:trHeight w:val="396"/>
              </w:trPr>
              <w:tc>
                <w:tcPr>
                  <w:tcW w:w="2552" w:type="dxa"/>
                </w:tcPr>
                <w:p w14:paraId="33F706ED" w14:textId="77777777" w:rsidR="006A753A" w:rsidRPr="00915834" w:rsidRDefault="00D12524" w:rsidP="00B736F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Súhlasné </w:t>
                  </w:r>
                </w:p>
              </w:tc>
              <w:tc>
                <w:tcPr>
                  <w:tcW w:w="3827" w:type="dxa"/>
                </w:tcPr>
                <w:p w14:paraId="26D18E7C" w14:textId="77777777" w:rsidR="006A753A" w:rsidRPr="00915834" w:rsidRDefault="00D12524" w:rsidP="00B736F5">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Súhlasné s  návrhom na dopracovanie</w:t>
                  </w:r>
                </w:p>
              </w:tc>
              <w:tc>
                <w:tcPr>
                  <w:tcW w:w="2534" w:type="dxa"/>
                </w:tcPr>
                <w:p w14:paraId="50540376" w14:textId="77777777" w:rsidR="006A753A" w:rsidRPr="00915834" w:rsidRDefault="00D12524" w:rsidP="00B736F5">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6A753A" w:rsidRPr="00915834">
                        <w:rPr>
                          <w:rFonts w:ascii="MS Gothic" w:eastAsia="MS Gothic" w:hAnsi="MS Gothic" w:cs="Times New Roman" w:hint="eastAsia"/>
                          <w:b/>
                          <w:sz w:val="20"/>
                          <w:szCs w:val="20"/>
                          <w:lang w:eastAsia="sk-SK"/>
                        </w:rPr>
                        <w:t>☐</w:t>
                      </w:r>
                    </w:sdtContent>
                  </w:sdt>
                  <w:r w:rsidR="006A753A" w:rsidRPr="00915834">
                    <w:rPr>
                      <w:rFonts w:ascii="Times New Roman" w:eastAsia="Times New Roman" w:hAnsi="Times New Roman" w:cs="Times New Roman"/>
                      <w:b/>
                      <w:sz w:val="20"/>
                      <w:szCs w:val="20"/>
                      <w:lang w:eastAsia="sk-SK"/>
                    </w:rPr>
                    <w:t xml:space="preserve">  Nesúhlasné</w:t>
                  </w:r>
                </w:p>
              </w:tc>
            </w:tr>
          </w:tbl>
          <w:p w14:paraId="548B1E2E" w14:textId="77777777" w:rsidR="006A753A" w:rsidRPr="00612E08" w:rsidRDefault="006A753A" w:rsidP="00B736F5">
            <w:pPr>
              <w:jc w:val="both"/>
              <w:rPr>
                <w:rFonts w:ascii="Times New Roman" w:eastAsia="Times New Roman" w:hAnsi="Times New Roman" w:cs="Times New Roman"/>
                <w:b/>
                <w:sz w:val="20"/>
                <w:szCs w:val="20"/>
                <w:lang w:eastAsia="sk-SK"/>
              </w:rPr>
            </w:pPr>
            <w:r w:rsidRPr="00915834">
              <w:rPr>
                <w:rFonts w:ascii="Times New Roman" w:eastAsia="Times New Roman" w:hAnsi="Times New Roman" w:cs="Times New Roman"/>
                <w:b/>
                <w:sz w:val="20"/>
                <w:szCs w:val="20"/>
                <w:lang w:eastAsia="sk-SK"/>
              </w:rPr>
              <w:t>Uveďte pripomienky zo stanoviska Komisie z časti II. spolu s Vaším vyhodnotením:</w:t>
            </w:r>
          </w:p>
          <w:p w14:paraId="7811B82E" w14:textId="77777777" w:rsidR="006A753A" w:rsidRPr="00612E08" w:rsidRDefault="006A753A" w:rsidP="00B736F5">
            <w:pPr>
              <w:rPr>
                <w:rFonts w:ascii="Times New Roman" w:eastAsia="Times New Roman" w:hAnsi="Times New Roman" w:cs="Times New Roman"/>
                <w:b/>
                <w:sz w:val="20"/>
                <w:szCs w:val="20"/>
                <w:lang w:eastAsia="sk-SK"/>
              </w:rPr>
            </w:pPr>
          </w:p>
          <w:p w14:paraId="5AD3A503" w14:textId="77777777" w:rsidR="006A753A" w:rsidRPr="00612E08" w:rsidRDefault="006A753A" w:rsidP="00B736F5">
            <w:pPr>
              <w:rPr>
                <w:rFonts w:ascii="Times New Roman" w:eastAsia="Times New Roman" w:hAnsi="Times New Roman" w:cs="Times New Roman"/>
                <w:b/>
                <w:sz w:val="20"/>
                <w:szCs w:val="20"/>
                <w:lang w:eastAsia="sk-SK"/>
              </w:rPr>
            </w:pPr>
          </w:p>
        </w:tc>
      </w:tr>
    </w:tbl>
    <w:p w14:paraId="1364AF7B" w14:textId="77777777" w:rsidR="006A753A" w:rsidRDefault="006A753A" w:rsidP="006A753A"/>
    <w:p w14:paraId="2D349826" w14:textId="2F5CF64B" w:rsidR="006A753A" w:rsidRDefault="006A753A">
      <w:pPr>
        <w:rPr>
          <w:rFonts w:ascii="Times New Roman" w:hAnsi="Times New Roman" w:cs="Times New Roman"/>
          <w:sz w:val="24"/>
          <w:szCs w:val="24"/>
        </w:rPr>
      </w:pPr>
      <w:r>
        <w:rPr>
          <w:rFonts w:ascii="Times New Roman" w:hAnsi="Times New Roman" w:cs="Times New Roman"/>
          <w:sz w:val="24"/>
          <w:szCs w:val="24"/>
        </w:rPr>
        <w:br w:type="page"/>
      </w:r>
    </w:p>
    <w:p w14:paraId="25D42A51" w14:textId="77777777" w:rsidR="006A753A" w:rsidRDefault="006A753A" w:rsidP="00F94630">
      <w:pPr>
        <w:widowControl w:val="0"/>
        <w:spacing w:after="0" w:line="276" w:lineRule="auto"/>
        <w:ind w:firstLine="708"/>
        <w:jc w:val="both"/>
        <w:rPr>
          <w:rFonts w:ascii="Times New Roman" w:hAnsi="Times New Roman" w:cs="Times New Roman"/>
          <w:sz w:val="24"/>
          <w:szCs w:val="24"/>
        </w:rPr>
        <w:sectPr w:rsidR="006A753A">
          <w:footerReference w:type="default" r:id="rId10"/>
          <w:pgSz w:w="11906" w:h="16838"/>
          <w:pgMar w:top="1417" w:right="1417" w:bottom="1417" w:left="1417" w:header="708" w:footer="708" w:gutter="0"/>
          <w:cols w:space="708"/>
          <w:docGrid w:linePitch="360"/>
        </w:sectPr>
      </w:pPr>
    </w:p>
    <w:p w14:paraId="576824AA" w14:textId="77777777" w:rsidR="006A753A" w:rsidRPr="00DA32D4" w:rsidRDefault="006A753A" w:rsidP="006A753A">
      <w:pPr>
        <w:spacing w:after="0" w:line="240" w:lineRule="auto"/>
        <w:jc w:val="center"/>
        <w:rPr>
          <w:rFonts w:ascii="Times New Roman" w:eastAsia="Times New Roman" w:hAnsi="Times New Roman" w:cs="Times New Roman"/>
          <w:b/>
          <w:bCs/>
          <w:sz w:val="28"/>
          <w:szCs w:val="28"/>
          <w:lang w:eastAsia="sk-SK"/>
        </w:rPr>
      </w:pPr>
      <w:r w:rsidRPr="00DA32D4">
        <w:rPr>
          <w:rFonts w:ascii="Times New Roman" w:eastAsia="Times New Roman" w:hAnsi="Times New Roman" w:cs="Times New Roman"/>
          <w:b/>
          <w:bCs/>
          <w:sz w:val="28"/>
          <w:szCs w:val="28"/>
          <w:lang w:eastAsia="sk-SK"/>
        </w:rPr>
        <w:lastRenderedPageBreak/>
        <w:t>Analýza vplyvov na rozpočet verejnej správy,</w:t>
      </w:r>
    </w:p>
    <w:p w14:paraId="51537349" w14:textId="77777777" w:rsidR="006A753A" w:rsidRPr="00DA32D4" w:rsidRDefault="006A753A" w:rsidP="006A753A">
      <w:pPr>
        <w:spacing w:after="0" w:line="240" w:lineRule="auto"/>
        <w:jc w:val="center"/>
        <w:rPr>
          <w:rFonts w:ascii="Times New Roman" w:eastAsia="Times New Roman" w:hAnsi="Times New Roman" w:cs="Times New Roman"/>
          <w:b/>
          <w:bCs/>
          <w:sz w:val="28"/>
          <w:szCs w:val="28"/>
          <w:lang w:eastAsia="sk-SK"/>
        </w:rPr>
      </w:pPr>
      <w:r w:rsidRPr="00DA32D4">
        <w:rPr>
          <w:rFonts w:ascii="Times New Roman" w:eastAsia="Times New Roman" w:hAnsi="Times New Roman" w:cs="Times New Roman"/>
          <w:b/>
          <w:bCs/>
          <w:sz w:val="28"/>
          <w:szCs w:val="28"/>
          <w:lang w:eastAsia="sk-SK"/>
        </w:rPr>
        <w:t>na zamestnanosť vo verejnej správe a financovanie návrhu</w:t>
      </w:r>
    </w:p>
    <w:p w14:paraId="097A9615" w14:textId="77777777" w:rsidR="006A753A" w:rsidRPr="00DA32D4" w:rsidRDefault="006A753A" w:rsidP="006A753A">
      <w:pPr>
        <w:spacing w:after="0" w:line="240" w:lineRule="auto"/>
        <w:jc w:val="right"/>
        <w:rPr>
          <w:rFonts w:ascii="Times New Roman" w:eastAsia="Times New Roman" w:hAnsi="Times New Roman" w:cs="Times New Roman"/>
          <w:b/>
          <w:bCs/>
          <w:sz w:val="24"/>
          <w:szCs w:val="24"/>
          <w:lang w:eastAsia="sk-SK"/>
        </w:rPr>
      </w:pPr>
    </w:p>
    <w:p w14:paraId="3EDC5FF2" w14:textId="77777777" w:rsidR="006A753A" w:rsidRPr="00DA32D4" w:rsidRDefault="006A753A" w:rsidP="006A753A">
      <w:pPr>
        <w:spacing w:after="0" w:line="240" w:lineRule="auto"/>
        <w:jc w:val="right"/>
        <w:rPr>
          <w:rFonts w:ascii="Times New Roman" w:eastAsia="Times New Roman" w:hAnsi="Times New Roman" w:cs="Times New Roman"/>
          <w:b/>
          <w:bCs/>
          <w:sz w:val="24"/>
          <w:szCs w:val="24"/>
          <w:lang w:eastAsia="sk-SK"/>
        </w:rPr>
      </w:pPr>
    </w:p>
    <w:p w14:paraId="2759A939"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2.1 Zhrnutie vplyvov na rozpočet verejnej správy v návrhu</w:t>
      </w:r>
    </w:p>
    <w:p w14:paraId="35BDAF2C" w14:textId="77777777" w:rsidR="006A753A" w:rsidRPr="00DA32D4" w:rsidRDefault="006A753A" w:rsidP="006A753A">
      <w:pPr>
        <w:spacing w:after="0" w:line="240" w:lineRule="auto"/>
        <w:jc w:val="right"/>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6A753A" w:rsidRPr="00DA32D4" w14:paraId="4DCD43F6" w14:textId="77777777" w:rsidTr="00B736F5">
        <w:trPr>
          <w:cantSplit/>
          <w:trHeight w:val="194"/>
          <w:jc w:val="center"/>
        </w:trPr>
        <w:tc>
          <w:tcPr>
            <w:tcW w:w="4661" w:type="dxa"/>
            <w:vMerge w:val="restart"/>
            <w:shd w:val="clear" w:color="auto" w:fill="BFBFBF" w:themeFill="background1" w:themeFillShade="BF"/>
            <w:vAlign w:val="center"/>
          </w:tcPr>
          <w:p w14:paraId="48F5FF0E"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bookmarkStart w:id="2" w:name="OLE_LINK1"/>
            <w:r w:rsidRPr="00DA32D4">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20468E4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Vplyv na rozpočet verejnej správy (v eurách)</w:t>
            </w:r>
          </w:p>
        </w:tc>
      </w:tr>
      <w:tr w:rsidR="006A753A" w:rsidRPr="00DA32D4" w14:paraId="39862095" w14:textId="77777777" w:rsidTr="00B736F5">
        <w:trPr>
          <w:cantSplit/>
          <w:trHeight w:val="70"/>
          <w:jc w:val="center"/>
        </w:trPr>
        <w:tc>
          <w:tcPr>
            <w:tcW w:w="4661" w:type="dxa"/>
            <w:vMerge/>
            <w:shd w:val="clear" w:color="auto" w:fill="BFBFBF" w:themeFill="background1" w:themeFillShade="BF"/>
            <w:vAlign w:val="center"/>
          </w:tcPr>
          <w:p w14:paraId="56B50C1B"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7A9E5C8B"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2851408D"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14:paraId="50262508"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2028</w:t>
            </w:r>
          </w:p>
        </w:tc>
        <w:tc>
          <w:tcPr>
            <w:tcW w:w="1267" w:type="dxa"/>
            <w:shd w:val="clear" w:color="auto" w:fill="BFBFBF" w:themeFill="background1" w:themeFillShade="BF"/>
            <w:vAlign w:val="center"/>
          </w:tcPr>
          <w:p w14:paraId="62678C8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2029</w:t>
            </w:r>
          </w:p>
        </w:tc>
      </w:tr>
      <w:tr w:rsidR="006A753A" w:rsidRPr="00DA32D4" w14:paraId="15CB80EE" w14:textId="77777777" w:rsidTr="00B736F5">
        <w:trPr>
          <w:trHeight w:val="70"/>
          <w:jc w:val="center"/>
        </w:trPr>
        <w:tc>
          <w:tcPr>
            <w:tcW w:w="4661" w:type="dxa"/>
            <w:shd w:val="clear" w:color="auto" w:fill="C0C0C0"/>
            <w:noWrap/>
            <w:vAlign w:val="center"/>
          </w:tcPr>
          <w:p w14:paraId="699CC74C"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3E96A047"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338F8C53"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5071F66"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1D4C5E54"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r>
      <w:tr w:rsidR="006A753A" w:rsidRPr="00DA32D4" w14:paraId="5A697354" w14:textId="77777777" w:rsidTr="00B736F5">
        <w:trPr>
          <w:trHeight w:val="132"/>
          <w:jc w:val="center"/>
        </w:trPr>
        <w:tc>
          <w:tcPr>
            <w:tcW w:w="4661" w:type="dxa"/>
            <w:noWrap/>
            <w:vAlign w:val="center"/>
          </w:tcPr>
          <w:p w14:paraId="3B1DD7B8"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02E97C99"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525DA963"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6E381075"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77DC5302"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00B6FC3D" w14:textId="77777777" w:rsidTr="00B736F5">
        <w:trPr>
          <w:trHeight w:val="70"/>
          <w:jc w:val="center"/>
        </w:trPr>
        <w:tc>
          <w:tcPr>
            <w:tcW w:w="4661" w:type="dxa"/>
            <w:noWrap/>
            <w:vAlign w:val="center"/>
          </w:tcPr>
          <w:p w14:paraId="1A7A443F"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F98D97C"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5DC578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1164B40"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F51D07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r>
      <w:tr w:rsidR="006A753A" w:rsidRPr="00DA32D4" w14:paraId="1ACED648" w14:textId="77777777" w:rsidTr="00B736F5">
        <w:trPr>
          <w:trHeight w:val="125"/>
          <w:jc w:val="center"/>
        </w:trPr>
        <w:tc>
          <w:tcPr>
            <w:tcW w:w="4661" w:type="dxa"/>
            <w:noWrap/>
            <w:vAlign w:val="center"/>
          </w:tcPr>
          <w:p w14:paraId="06F75AA6"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ŠR</w:t>
            </w:r>
          </w:p>
        </w:tc>
        <w:tc>
          <w:tcPr>
            <w:tcW w:w="1267" w:type="dxa"/>
            <w:noWrap/>
            <w:vAlign w:val="center"/>
          </w:tcPr>
          <w:p w14:paraId="5A5D4568"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473C877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82629A2"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B1835A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28D595D9" w14:textId="77777777" w:rsidTr="00B736F5">
        <w:trPr>
          <w:trHeight w:val="125"/>
          <w:jc w:val="center"/>
        </w:trPr>
        <w:tc>
          <w:tcPr>
            <w:tcW w:w="4661" w:type="dxa"/>
            <w:noWrap/>
            <w:vAlign w:val="center"/>
          </w:tcPr>
          <w:p w14:paraId="0BFF4BD2" w14:textId="77777777" w:rsidR="006A753A" w:rsidRPr="00DA32D4" w:rsidRDefault="006A753A" w:rsidP="00B736F5">
            <w:pPr>
              <w:spacing w:after="0" w:line="240" w:lineRule="auto"/>
              <w:ind w:left="259"/>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Cs/>
                <w:i/>
                <w:iCs/>
                <w:sz w:val="24"/>
                <w:szCs w:val="24"/>
                <w:lang w:eastAsia="sk-SK"/>
              </w:rPr>
              <w:t>Rozpočtové prostriedky</w:t>
            </w:r>
          </w:p>
        </w:tc>
        <w:tc>
          <w:tcPr>
            <w:tcW w:w="1267" w:type="dxa"/>
            <w:noWrap/>
            <w:vAlign w:val="center"/>
          </w:tcPr>
          <w:p w14:paraId="5C0C6B9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3885173"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FA9A18F"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9A7E3A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11BCB474" w14:textId="77777777" w:rsidTr="00B736F5">
        <w:trPr>
          <w:trHeight w:val="125"/>
          <w:jc w:val="center"/>
        </w:trPr>
        <w:tc>
          <w:tcPr>
            <w:tcW w:w="4661" w:type="dxa"/>
            <w:noWrap/>
            <w:vAlign w:val="center"/>
          </w:tcPr>
          <w:p w14:paraId="24E27C4D" w14:textId="77777777" w:rsidR="006A753A" w:rsidRPr="00DA32D4" w:rsidRDefault="006A753A" w:rsidP="00B736F5">
            <w:pPr>
              <w:spacing w:after="0" w:line="240" w:lineRule="auto"/>
              <w:ind w:left="259"/>
              <w:rPr>
                <w:rFonts w:ascii="Times New Roman" w:eastAsia="Times New Roman" w:hAnsi="Times New Roman" w:cs="Times New Roman"/>
                <w:bCs/>
                <w:i/>
                <w:iCs/>
                <w:sz w:val="24"/>
                <w:szCs w:val="24"/>
                <w:lang w:eastAsia="sk-SK"/>
              </w:rPr>
            </w:pPr>
            <w:r w:rsidRPr="00DA32D4">
              <w:rPr>
                <w:rFonts w:ascii="Times New Roman" w:eastAsia="Times New Roman" w:hAnsi="Times New Roman" w:cs="Times New Roman"/>
                <w:bCs/>
                <w:i/>
                <w:iCs/>
                <w:sz w:val="24"/>
                <w:szCs w:val="24"/>
                <w:lang w:eastAsia="sk-SK"/>
              </w:rPr>
              <w:t>EÚ zdroje</w:t>
            </w:r>
          </w:p>
        </w:tc>
        <w:tc>
          <w:tcPr>
            <w:tcW w:w="1267" w:type="dxa"/>
            <w:noWrap/>
            <w:vAlign w:val="center"/>
          </w:tcPr>
          <w:p w14:paraId="1FC760FA"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3EE029D7"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38B200D6"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1FD6E284"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52E893B7" w14:textId="77777777" w:rsidTr="00B736F5">
        <w:trPr>
          <w:trHeight w:val="125"/>
          <w:jc w:val="center"/>
        </w:trPr>
        <w:tc>
          <w:tcPr>
            <w:tcW w:w="4661" w:type="dxa"/>
            <w:noWrap/>
            <w:vAlign w:val="center"/>
          </w:tcPr>
          <w:p w14:paraId="0F637918"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obce</w:t>
            </w:r>
          </w:p>
        </w:tc>
        <w:tc>
          <w:tcPr>
            <w:tcW w:w="1267" w:type="dxa"/>
            <w:noWrap/>
            <w:vAlign w:val="center"/>
          </w:tcPr>
          <w:p w14:paraId="762954F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AADCAB2"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845DA6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AD906D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6A5BE757" w14:textId="77777777" w:rsidTr="00B736F5">
        <w:trPr>
          <w:trHeight w:val="125"/>
          <w:jc w:val="center"/>
        </w:trPr>
        <w:tc>
          <w:tcPr>
            <w:tcW w:w="4661" w:type="dxa"/>
            <w:noWrap/>
            <w:vAlign w:val="center"/>
          </w:tcPr>
          <w:p w14:paraId="3F77A800"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C74DDA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A67CE0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B576FF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446ED130"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31195446" w14:textId="77777777" w:rsidTr="00B736F5">
        <w:trPr>
          <w:trHeight w:val="125"/>
          <w:jc w:val="center"/>
        </w:trPr>
        <w:tc>
          <w:tcPr>
            <w:tcW w:w="4661" w:type="dxa"/>
            <w:noWrap/>
            <w:vAlign w:val="center"/>
          </w:tcPr>
          <w:p w14:paraId="62C6EAB1"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04266C5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116BF2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0B0704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BCFE1E1"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54310070" w14:textId="77777777" w:rsidTr="00B736F5">
        <w:trPr>
          <w:trHeight w:val="125"/>
          <w:jc w:val="center"/>
        </w:trPr>
        <w:tc>
          <w:tcPr>
            <w:tcW w:w="4661" w:type="dxa"/>
            <w:shd w:val="clear" w:color="auto" w:fill="C0C0C0"/>
            <w:noWrap/>
            <w:vAlign w:val="center"/>
          </w:tcPr>
          <w:p w14:paraId="33C2CB9C"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5309F2C4"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664 200</w:t>
            </w:r>
          </w:p>
        </w:tc>
        <w:tc>
          <w:tcPr>
            <w:tcW w:w="1267" w:type="dxa"/>
            <w:shd w:val="clear" w:color="auto" w:fill="C0C0C0"/>
            <w:noWrap/>
            <w:vAlign w:val="center"/>
          </w:tcPr>
          <w:p w14:paraId="3FB333E7"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61 500</w:t>
            </w:r>
          </w:p>
        </w:tc>
        <w:tc>
          <w:tcPr>
            <w:tcW w:w="1267" w:type="dxa"/>
            <w:shd w:val="clear" w:color="auto" w:fill="C0C0C0"/>
            <w:noWrap/>
          </w:tcPr>
          <w:p w14:paraId="58DAF192"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hAnsi="Times New Roman" w:cs="Times New Roman"/>
                <w:b/>
                <w:bCs/>
              </w:rPr>
              <w:t>61 500</w:t>
            </w:r>
          </w:p>
        </w:tc>
        <w:tc>
          <w:tcPr>
            <w:tcW w:w="1267" w:type="dxa"/>
            <w:shd w:val="clear" w:color="auto" w:fill="C0C0C0"/>
            <w:noWrap/>
          </w:tcPr>
          <w:p w14:paraId="627240E8"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hAnsi="Times New Roman" w:cs="Times New Roman"/>
                <w:b/>
                <w:bCs/>
              </w:rPr>
              <w:t>61 500</w:t>
            </w:r>
          </w:p>
        </w:tc>
      </w:tr>
      <w:tr w:rsidR="006A753A" w:rsidRPr="00DA32D4" w14:paraId="69990037" w14:textId="77777777" w:rsidTr="00B736F5">
        <w:trPr>
          <w:trHeight w:val="70"/>
          <w:jc w:val="center"/>
        </w:trPr>
        <w:tc>
          <w:tcPr>
            <w:tcW w:w="4661" w:type="dxa"/>
            <w:noWrap/>
            <w:vAlign w:val="center"/>
          </w:tcPr>
          <w:p w14:paraId="76EAA1B3"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 tom: Ministerstvo cestovného ruchu a športu SR</w:t>
            </w:r>
          </w:p>
        </w:tc>
        <w:tc>
          <w:tcPr>
            <w:tcW w:w="1267" w:type="dxa"/>
            <w:noWrap/>
            <w:vAlign w:val="center"/>
          </w:tcPr>
          <w:p w14:paraId="224A4824"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664 200</w:t>
            </w:r>
          </w:p>
        </w:tc>
        <w:tc>
          <w:tcPr>
            <w:tcW w:w="1267" w:type="dxa"/>
            <w:noWrap/>
            <w:vAlign w:val="center"/>
          </w:tcPr>
          <w:p w14:paraId="16BE4727"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1CBC4DE1"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7F0478BE"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r>
      <w:tr w:rsidR="006A753A" w:rsidRPr="00DA32D4" w14:paraId="4FC9BD9C" w14:textId="77777777" w:rsidTr="00B736F5">
        <w:trPr>
          <w:trHeight w:val="70"/>
          <w:jc w:val="center"/>
        </w:trPr>
        <w:tc>
          <w:tcPr>
            <w:tcW w:w="4661" w:type="dxa"/>
            <w:noWrap/>
            <w:vAlign w:val="center"/>
          </w:tcPr>
          <w:p w14:paraId="2DAA2D1A"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7491003B"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9C2C3B4"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FDABC5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5790BE2"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p>
        </w:tc>
      </w:tr>
      <w:tr w:rsidR="006A753A" w:rsidRPr="00DA32D4" w14:paraId="2ADBED6B" w14:textId="77777777" w:rsidTr="00B736F5">
        <w:trPr>
          <w:trHeight w:val="70"/>
          <w:jc w:val="center"/>
        </w:trPr>
        <w:tc>
          <w:tcPr>
            <w:tcW w:w="4661" w:type="dxa"/>
            <w:noWrap/>
            <w:vAlign w:val="center"/>
          </w:tcPr>
          <w:p w14:paraId="097BE1B7"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ŠR</w:t>
            </w:r>
          </w:p>
        </w:tc>
        <w:tc>
          <w:tcPr>
            <w:tcW w:w="1267" w:type="dxa"/>
            <w:noWrap/>
            <w:vAlign w:val="center"/>
          </w:tcPr>
          <w:p w14:paraId="708EED5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sz w:val="24"/>
                <w:szCs w:val="24"/>
                <w:lang w:eastAsia="sk-SK"/>
              </w:rPr>
              <w:t>664 200</w:t>
            </w:r>
          </w:p>
        </w:tc>
        <w:tc>
          <w:tcPr>
            <w:tcW w:w="1267" w:type="dxa"/>
            <w:noWrap/>
            <w:vAlign w:val="center"/>
          </w:tcPr>
          <w:p w14:paraId="3634F85B"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sz w:val="24"/>
                <w:szCs w:val="24"/>
                <w:lang w:eastAsia="sk-SK"/>
              </w:rPr>
              <w:t>61 500</w:t>
            </w:r>
          </w:p>
        </w:tc>
        <w:tc>
          <w:tcPr>
            <w:tcW w:w="1267" w:type="dxa"/>
            <w:noWrap/>
            <w:vAlign w:val="center"/>
          </w:tcPr>
          <w:p w14:paraId="2928805E"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sz w:val="24"/>
                <w:szCs w:val="24"/>
                <w:lang w:eastAsia="sk-SK"/>
              </w:rPr>
              <w:t>61 500</w:t>
            </w:r>
          </w:p>
        </w:tc>
        <w:tc>
          <w:tcPr>
            <w:tcW w:w="1267" w:type="dxa"/>
            <w:noWrap/>
            <w:vAlign w:val="center"/>
          </w:tcPr>
          <w:p w14:paraId="11D170A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sz w:val="24"/>
                <w:szCs w:val="24"/>
                <w:lang w:eastAsia="sk-SK"/>
              </w:rPr>
              <w:t>61 500</w:t>
            </w:r>
          </w:p>
        </w:tc>
      </w:tr>
      <w:tr w:rsidR="006A753A" w:rsidRPr="00DA32D4" w14:paraId="18BA8478" w14:textId="77777777" w:rsidTr="00B736F5">
        <w:trPr>
          <w:trHeight w:val="70"/>
          <w:jc w:val="center"/>
        </w:trPr>
        <w:tc>
          <w:tcPr>
            <w:tcW w:w="4661" w:type="dxa"/>
            <w:noWrap/>
            <w:vAlign w:val="center"/>
          </w:tcPr>
          <w:p w14:paraId="522FFC89" w14:textId="77777777" w:rsidR="006A753A" w:rsidRPr="00DA32D4" w:rsidRDefault="006A753A" w:rsidP="00B736F5">
            <w:pPr>
              <w:spacing w:after="0" w:line="240" w:lineRule="auto"/>
              <w:ind w:left="259"/>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Cs/>
                <w:i/>
                <w:iCs/>
                <w:sz w:val="24"/>
                <w:szCs w:val="24"/>
                <w:lang w:eastAsia="sk-SK"/>
              </w:rPr>
              <w:t>Rozpočtové prostriedky</w:t>
            </w:r>
          </w:p>
        </w:tc>
        <w:tc>
          <w:tcPr>
            <w:tcW w:w="1267" w:type="dxa"/>
            <w:noWrap/>
            <w:vAlign w:val="center"/>
          </w:tcPr>
          <w:p w14:paraId="15F7E55F"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sz w:val="24"/>
                <w:szCs w:val="24"/>
                <w:lang w:eastAsia="sk-SK"/>
              </w:rPr>
              <w:t>664 200</w:t>
            </w:r>
          </w:p>
        </w:tc>
        <w:tc>
          <w:tcPr>
            <w:tcW w:w="1267" w:type="dxa"/>
            <w:noWrap/>
            <w:vAlign w:val="center"/>
          </w:tcPr>
          <w:p w14:paraId="62271991"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110CC863"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32704958"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sz w:val="24"/>
                <w:szCs w:val="24"/>
                <w:lang w:eastAsia="sk-SK"/>
              </w:rPr>
              <w:t>61 500</w:t>
            </w:r>
          </w:p>
        </w:tc>
      </w:tr>
      <w:tr w:rsidR="006A753A" w:rsidRPr="00DA32D4" w14:paraId="766E9524" w14:textId="77777777" w:rsidTr="00B736F5">
        <w:trPr>
          <w:trHeight w:val="70"/>
          <w:jc w:val="center"/>
        </w:trPr>
        <w:tc>
          <w:tcPr>
            <w:tcW w:w="4661" w:type="dxa"/>
            <w:noWrap/>
            <w:vAlign w:val="center"/>
          </w:tcPr>
          <w:p w14:paraId="4678BEB8" w14:textId="77777777" w:rsidR="006A753A" w:rsidRPr="00DA32D4" w:rsidRDefault="006A753A" w:rsidP="00B736F5">
            <w:pPr>
              <w:spacing w:after="0" w:line="240" w:lineRule="auto"/>
              <w:rPr>
                <w:rFonts w:ascii="Times New Roman" w:eastAsia="Times New Roman" w:hAnsi="Times New Roman" w:cs="Times New Roman"/>
                <w:bCs/>
                <w:i/>
                <w:iCs/>
                <w:sz w:val="24"/>
                <w:szCs w:val="24"/>
                <w:lang w:eastAsia="sk-SK"/>
              </w:rPr>
            </w:pPr>
            <w:r w:rsidRPr="00DA32D4">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21396B7E"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32DD81AA"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76C415C5"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5B841D8D"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6C84938B" w14:textId="77777777" w:rsidTr="00B736F5">
        <w:trPr>
          <w:trHeight w:val="70"/>
          <w:jc w:val="center"/>
        </w:trPr>
        <w:tc>
          <w:tcPr>
            <w:tcW w:w="4661" w:type="dxa"/>
            <w:noWrap/>
            <w:vAlign w:val="center"/>
          </w:tcPr>
          <w:p w14:paraId="0B5C8E00" w14:textId="77777777" w:rsidR="006A753A" w:rsidRPr="00DA32D4" w:rsidRDefault="006A753A" w:rsidP="00B736F5">
            <w:pPr>
              <w:spacing w:after="0" w:line="240" w:lineRule="auto"/>
              <w:rPr>
                <w:rFonts w:ascii="Times New Roman" w:eastAsia="Times New Roman" w:hAnsi="Times New Roman" w:cs="Times New Roman"/>
                <w:bCs/>
                <w:i/>
                <w:iCs/>
                <w:sz w:val="24"/>
                <w:szCs w:val="24"/>
                <w:lang w:eastAsia="sk-SK"/>
              </w:rPr>
            </w:pPr>
            <w:r w:rsidRPr="00DA32D4">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78C05CA7"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06AF7DE3"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157D33D3"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7F39EEA1"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72CD0330" w14:textId="77777777" w:rsidTr="00B736F5">
        <w:trPr>
          <w:trHeight w:val="125"/>
          <w:jc w:val="center"/>
        </w:trPr>
        <w:tc>
          <w:tcPr>
            <w:tcW w:w="4661" w:type="dxa"/>
            <w:noWrap/>
            <w:vAlign w:val="center"/>
          </w:tcPr>
          <w:p w14:paraId="351D1B7B"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obce</w:t>
            </w:r>
          </w:p>
        </w:tc>
        <w:tc>
          <w:tcPr>
            <w:tcW w:w="1267" w:type="dxa"/>
            <w:noWrap/>
            <w:vAlign w:val="center"/>
          </w:tcPr>
          <w:p w14:paraId="38B40B63"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E25964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303F0CC"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939A072"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2981FF07" w14:textId="77777777" w:rsidTr="00B736F5">
        <w:trPr>
          <w:trHeight w:val="125"/>
          <w:jc w:val="center"/>
        </w:trPr>
        <w:tc>
          <w:tcPr>
            <w:tcW w:w="4661" w:type="dxa"/>
            <w:noWrap/>
            <w:vAlign w:val="center"/>
          </w:tcPr>
          <w:p w14:paraId="3E00371B" w14:textId="77777777" w:rsidR="006A753A" w:rsidRPr="00DA32D4" w:rsidRDefault="006A753A" w:rsidP="00B736F5">
            <w:pPr>
              <w:spacing w:after="0" w:line="240" w:lineRule="auto"/>
              <w:ind w:left="203"/>
              <w:rPr>
                <w:rFonts w:ascii="Times New Roman" w:eastAsia="Times New Roman" w:hAnsi="Times New Roman" w:cs="Times New Roman"/>
                <w:bCs/>
                <w:i/>
                <w:iCs/>
                <w:sz w:val="24"/>
                <w:szCs w:val="24"/>
                <w:lang w:eastAsia="sk-SK"/>
              </w:rPr>
            </w:pPr>
            <w:r w:rsidRPr="00DA32D4">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294EEB97" w14:textId="77777777" w:rsidR="006A753A" w:rsidRPr="00DA32D4" w:rsidRDefault="006A753A" w:rsidP="00B736F5">
            <w:pPr>
              <w:spacing w:after="0" w:line="240" w:lineRule="auto"/>
              <w:ind w:left="203"/>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53B0BF18"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3E9FE13F"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16910C73"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55975418"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38E4BE12" w14:textId="77777777" w:rsidTr="00B736F5">
        <w:trPr>
          <w:trHeight w:val="125"/>
          <w:jc w:val="center"/>
        </w:trPr>
        <w:tc>
          <w:tcPr>
            <w:tcW w:w="4661" w:type="dxa"/>
            <w:noWrap/>
            <w:vAlign w:val="center"/>
          </w:tcPr>
          <w:p w14:paraId="7B216F01"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CAC73CC"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0EE32B7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C06F2E2"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1A0979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466914E4" w14:textId="77777777" w:rsidTr="00B736F5">
        <w:trPr>
          <w:trHeight w:val="125"/>
          <w:jc w:val="center"/>
        </w:trPr>
        <w:tc>
          <w:tcPr>
            <w:tcW w:w="4661" w:type="dxa"/>
            <w:noWrap/>
            <w:vAlign w:val="center"/>
          </w:tcPr>
          <w:p w14:paraId="3A5C8B30" w14:textId="77777777" w:rsidR="006A753A" w:rsidRPr="00DA32D4" w:rsidRDefault="006A753A" w:rsidP="00B736F5">
            <w:pPr>
              <w:spacing w:after="0" w:line="240" w:lineRule="auto"/>
              <w:ind w:left="203"/>
              <w:rPr>
                <w:rFonts w:ascii="Times New Roman" w:eastAsia="Times New Roman" w:hAnsi="Times New Roman" w:cs="Times New Roman"/>
                <w:bCs/>
                <w:i/>
                <w:iCs/>
                <w:sz w:val="24"/>
                <w:szCs w:val="24"/>
                <w:lang w:eastAsia="sk-SK"/>
              </w:rPr>
            </w:pPr>
            <w:r w:rsidRPr="00DA32D4">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0B547154" w14:textId="77777777" w:rsidR="006A753A" w:rsidRPr="00DA32D4" w:rsidRDefault="006A753A" w:rsidP="00B736F5">
            <w:pPr>
              <w:spacing w:after="0" w:line="240" w:lineRule="auto"/>
              <w:ind w:left="203"/>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418C6288"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41ACCC08"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1D1C1378"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c>
          <w:tcPr>
            <w:tcW w:w="1267" w:type="dxa"/>
            <w:noWrap/>
            <w:vAlign w:val="center"/>
          </w:tcPr>
          <w:p w14:paraId="59239DC9"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43799DF6" w14:textId="77777777" w:rsidTr="00B736F5">
        <w:trPr>
          <w:trHeight w:val="70"/>
          <w:jc w:val="center"/>
        </w:trPr>
        <w:tc>
          <w:tcPr>
            <w:tcW w:w="4661" w:type="dxa"/>
            <w:noWrap/>
            <w:vAlign w:val="center"/>
          </w:tcPr>
          <w:p w14:paraId="485345BF"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DA77ED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DB9B86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8E40708"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1EEE9FE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7086118F" w14:textId="77777777" w:rsidTr="00B736F5">
        <w:trPr>
          <w:trHeight w:val="70"/>
          <w:jc w:val="center"/>
        </w:trPr>
        <w:tc>
          <w:tcPr>
            <w:tcW w:w="4661" w:type="dxa"/>
            <w:shd w:val="clear" w:color="auto" w:fill="BFBFBF" w:themeFill="background1" w:themeFillShade="BF"/>
            <w:noWrap/>
            <w:vAlign w:val="center"/>
          </w:tcPr>
          <w:p w14:paraId="2BADCAEC"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454E906F"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207BDD9"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2E0B31A2"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E7BDACE"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r>
      <w:tr w:rsidR="006A753A" w:rsidRPr="00DA32D4" w14:paraId="5DF3707C" w14:textId="77777777" w:rsidTr="00B736F5">
        <w:trPr>
          <w:trHeight w:val="70"/>
          <w:jc w:val="center"/>
        </w:trPr>
        <w:tc>
          <w:tcPr>
            <w:tcW w:w="4661" w:type="dxa"/>
            <w:noWrap/>
            <w:vAlign w:val="center"/>
          </w:tcPr>
          <w:p w14:paraId="625C9D8C"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ŠR</w:t>
            </w:r>
          </w:p>
        </w:tc>
        <w:tc>
          <w:tcPr>
            <w:tcW w:w="1267" w:type="dxa"/>
            <w:noWrap/>
            <w:vAlign w:val="center"/>
          </w:tcPr>
          <w:p w14:paraId="1614F4C7"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CFF45DE"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8282BBE"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822E68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7AB51817" w14:textId="77777777" w:rsidTr="00B736F5">
        <w:trPr>
          <w:trHeight w:val="70"/>
          <w:jc w:val="center"/>
        </w:trPr>
        <w:tc>
          <w:tcPr>
            <w:tcW w:w="4661" w:type="dxa"/>
            <w:noWrap/>
            <w:vAlign w:val="center"/>
          </w:tcPr>
          <w:p w14:paraId="5F2F26E7"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obce</w:t>
            </w:r>
          </w:p>
        </w:tc>
        <w:tc>
          <w:tcPr>
            <w:tcW w:w="1267" w:type="dxa"/>
            <w:noWrap/>
            <w:vAlign w:val="center"/>
          </w:tcPr>
          <w:p w14:paraId="2EF44E4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D6CA667"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C38B3B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653DF9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5E81ABCB" w14:textId="77777777" w:rsidTr="00B736F5">
        <w:trPr>
          <w:trHeight w:val="70"/>
          <w:jc w:val="center"/>
        </w:trPr>
        <w:tc>
          <w:tcPr>
            <w:tcW w:w="4661" w:type="dxa"/>
            <w:noWrap/>
            <w:vAlign w:val="center"/>
          </w:tcPr>
          <w:p w14:paraId="106A16B4"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50F5C40B"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7F6EACDD"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3EA9671"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99A4623"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26DB98E1" w14:textId="77777777" w:rsidTr="00B736F5">
        <w:trPr>
          <w:trHeight w:val="70"/>
          <w:jc w:val="center"/>
        </w:trPr>
        <w:tc>
          <w:tcPr>
            <w:tcW w:w="4661" w:type="dxa"/>
            <w:noWrap/>
            <w:vAlign w:val="center"/>
          </w:tcPr>
          <w:p w14:paraId="2FA866FC"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A839C0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605812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C38690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0B21B2F8"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1A43B314" w14:textId="77777777" w:rsidTr="00B736F5">
        <w:trPr>
          <w:trHeight w:val="70"/>
          <w:jc w:val="center"/>
        </w:trPr>
        <w:tc>
          <w:tcPr>
            <w:tcW w:w="4661" w:type="dxa"/>
            <w:shd w:val="clear" w:color="auto" w:fill="BFBFBF" w:themeFill="background1" w:themeFillShade="BF"/>
            <w:noWrap/>
            <w:vAlign w:val="center"/>
          </w:tcPr>
          <w:p w14:paraId="5184BFD6" w14:textId="77777777" w:rsidR="006A753A" w:rsidRPr="00DA32D4" w:rsidRDefault="006A753A" w:rsidP="00B736F5">
            <w:pPr>
              <w:spacing w:after="0" w:line="240" w:lineRule="auto"/>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6CC0553F" w14:textId="77777777" w:rsidR="006A753A" w:rsidRPr="00DA32D4" w:rsidRDefault="006A753A" w:rsidP="00B736F5">
            <w:pPr>
              <w:spacing w:after="0" w:line="240" w:lineRule="auto"/>
              <w:jc w:val="right"/>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993504B" w14:textId="77777777" w:rsidR="006A753A" w:rsidRPr="00DA32D4" w:rsidRDefault="006A753A" w:rsidP="00B736F5">
            <w:pPr>
              <w:spacing w:after="0" w:line="240" w:lineRule="auto"/>
              <w:jc w:val="right"/>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137C1136" w14:textId="77777777" w:rsidR="006A753A" w:rsidRPr="00DA32D4" w:rsidRDefault="006A753A" w:rsidP="00B736F5">
            <w:pPr>
              <w:spacing w:after="0" w:line="240" w:lineRule="auto"/>
              <w:jc w:val="right"/>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19ACEE6E" w14:textId="77777777" w:rsidR="006A753A" w:rsidRPr="00DA32D4" w:rsidRDefault="006A753A" w:rsidP="00B736F5">
            <w:pPr>
              <w:spacing w:after="0" w:line="240" w:lineRule="auto"/>
              <w:jc w:val="right"/>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0</w:t>
            </w:r>
          </w:p>
        </w:tc>
      </w:tr>
      <w:tr w:rsidR="006A753A" w:rsidRPr="00DA32D4" w14:paraId="66C9CC4B" w14:textId="77777777" w:rsidTr="00B736F5">
        <w:trPr>
          <w:trHeight w:val="70"/>
          <w:jc w:val="center"/>
        </w:trPr>
        <w:tc>
          <w:tcPr>
            <w:tcW w:w="4661" w:type="dxa"/>
            <w:noWrap/>
            <w:vAlign w:val="center"/>
          </w:tcPr>
          <w:p w14:paraId="3239B3D3"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ŠR</w:t>
            </w:r>
          </w:p>
        </w:tc>
        <w:tc>
          <w:tcPr>
            <w:tcW w:w="1267" w:type="dxa"/>
            <w:noWrap/>
            <w:vAlign w:val="center"/>
          </w:tcPr>
          <w:p w14:paraId="6AB469E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64FFBB1"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5778C4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64DEEA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20BC0DC0" w14:textId="77777777" w:rsidTr="00B736F5">
        <w:trPr>
          <w:trHeight w:val="70"/>
          <w:jc w:val="center"/>
        </w:trPr>
        <w:tc>
          <w:tcPr>
            <w:tcW w:w="4661" w:type="dxa"/>
            <w:noWrap/>
            <w:vAlign w:val="center"/>
          </w:tcPr>
          <w:p w14:paraId="66AF3F99"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obce</w:t>
            </w:r>
          </w:p>
        </w:tc>
        <w:tc>
          <w:tcPr>
            <w:tcW w:w="1267" w:type="dxa"/>
            <w:noWrap/>
            <w:vAlign w:val="center"/>
          </w:tcPr>
          <w:p w14:paraId="6C27AF10"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4973FAE3"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016CBCE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43975C48"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075A4034" w14:textId="77777777" w:rsidTr="00B736F5">
        <w:trPr>
          <w:trHeight w:val="70"/>
          <w:jc w:val="center"/>
        </w:trPr>
        <w:tc>
          <w:tcPr>
            <w:tcW w:w="4661" w:type="dxa"/>
            <w:noWrap/>
            <w:vAlign w:val="center"/>
          </w:tcPr>
          <w:p w14:paraId="69684AA6" w14:textId="77777777" w:rsidR="006A753A" w:rsidRPr="00DA32D4" w:rsidRDefault="006A753A" w:rsidP="00B736F5">
            <w:pPr>
              <w:spacing w:after="0" w:line="240" w:lineRule="auto"/>
              <w:rPr>
                <w:rFonts w:ascii="Times New Roman" w:eastAsia="Times New Roman" w:hAnsi="Times New Roman" w:cs="Times New Roman"/>
                <w:b/>
                <w:bCs/>
                <w:i/>
                <w:iCs/>
                <w:sz w:val="24"/>
                <w:szCs w:val="24"/>
                <w:lang w:eastAsia="sk-SK"/>
              </w:rPr>
            </w:pPr>
            <w:r w:rsidRPr="00DA32D4">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104C295"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0EA9A6C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1D6FA8D6"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5FACE857"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3E9BD13D" w14:textId="77777777" w:rsidTr="00B736F5">
        <w:trPr>
          <w:trHeight w:val="70"/>
          <w:jc w:val="center"/>
        </w:trPr>
        <w:tc>
          <w:tcPr>
            <w:tcW w:w="4661" w:type="dxa"/>
            <w:noWrap/>
            <w:vAlign w:val="center"/>
          </w:tcPr>
          <w:p w14:paraId="2C5DC244"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3F26719"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2569ECFF"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6BB5ADFA"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c>
          <w:tcPr>
            <w:tcW w:w="1267" w:type="dxa"/>
            <w:noWrap/>
            <w:vAlign w:val="center"/>
          </w:tcPr>
          <w:p w14:paraId="33E04AA1" w14:textId="77777777" w:rsidR="006A753A" w:rsidRPr="00DA32D4" w:rsidRDefault="006A753A" w:rsidP="00B736F5">
            <w:pPr>
              <w:spacing w:after="0" w:line="240" w:lineRule="auto"/>
              <w:jc w:val="right"/>
              <w:rPr>
                <w:rFonts w:ascii="Times New Roman" w:eastAsia="Times New Roman" w:hAnsi="Times New Roman" w:cs="Times New Roman"/>
                <w:b/>
                <w:bCs/>
                <w:iCs/>
                <w:sz w:val="24"/>
                <w:szCs w:val="24"/>
                <w:lang w:eastAsia="sk-SK"/>
              </w:rPr>
            </w:pPr>
            <w:r w:rsidRPr="00DA32D4">
              <w:rPr>
                <w:rFonts w:ascii="Times New Roman" w:eastAsia="Times New Roman" w:hAnsi="Times New Roman" w:cs="Times New Roman"/>
                <w:b/>
                <w:bCs/>
                <w:iCs/>
                <w:sz w:val="24"/>
                <w:szCs w:val="24"/>
                <w:lang w:eastAsia="sk-SK"/>
              </w:rPr>
              <w:t>0</w:t>
            </w:r>
          </w:p>
        </w:tc>
      </w:tr>
      <w:tr w:rsidR="006A753A" w:rsidRPr="00DA32D4" w14:paraId="2F0105CB" w14:textId="77777777" w:rsidTr="00B736F5">
        <w:trPr>
          <w:trHeight w:val="70"/>
          <w:jc w:val="center"/>
        </w:trPr>
        <w:tc>
          <w:tcPr>
            <w:tcW w:w="4661" w:type="dxa"/>
            <w:shd w:val="clear" w:color="auto" w:fill="C0C0C0"/>
            <w:noWrap/>
            <w:vAlign w:val="center"/>
          </w:tcPr>
          <w:p w14:paraId="7AB6E753"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55D55702"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664 200</w:t>
            </w:r>
          </w:p>
        </w:tc>
        <w:tc>
          <w:tcPr>
            <w:tcW w:w="1267" w:type="dxa"/>
            <w:shd w:val="clear" w:color="auto" w:fill="C0C0C0"/>
            <w:noWrap/>
            <w:vAlign w:val="center"/>
          </w:tcPr>
          <w:p w14:paraId="7477CB4E"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61 500</w:t>
            </w:r>
          </w:p>
        </w:tc>
        <w:tc>
          <w:tcPr>
            <w:tcW w:w="1267" w:type="dxa"/>
            <w:shd w:val="clear" w:color="auto" w:fill="C0C0C0"/>
            <w:noWrap/>
            <w:vAlign w:val="center"/>
          </w:tcPr>
          <w:p w14:paraId="32BF5889"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61 500</w:t>
            </w:r>
          </w:p>
        </w:tc>
        <w:tc>
          <w:tcPr>
            <w:tcW w:w="1267" w:type="dxa"/>
            <w:shd w:val="clear" w:color="auto" w:fill="C0C0C0"/>
            <w:noWrap/>
            <w:vAlign w:val="center"/>
          </w:tcPr>
          <w:p w14:paraId="71B45A81"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61 500</w:t>
            </w:r>
          </w:p>
        </w:tc>
      </w:tr>
      <w:tr w:rsidR="006A753A" w:rsidRPr="00DA32D4" w14:paraId="34EB4C19" w14:textId="77777777" w:rsidTr="00B736F5">
        <w:trPr>
          <w:trHeight w:val="70"/>
          <w:jc w:val="center"/>
        </w:trPr>
        <w:tc>
          <w:tcPr>
            <w:tcW w:w="4661" w:type="dxa"/>
            <w:noWrap/>
            <w:vAlign w:val="center"/>
          </w:tcPr>
          <w:p w14:paraId="55480B3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 tom: Ministerstvo cestovného ruchu a športu SR</w:t>
            </w:r>
          </w:p>
        </w:tc>
        <w:tc>
          <w:tcPr>
            <w:tcW w:w="1267" w:type="dxa"/>
            <w:noWrap/>
            <w:vAlign w:val="center"/>
          </w:tcPr>
          <w:p w14:paraId="47E25DD2"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664 200</w:t>
            </w:r>
          </w:p>
        </w:tc>
        <w:tc>
          <w:tcPr>
            <w:tcW w:w="1267" w:type="dxa"/>
            <w:noWrap/>
            <w:vAlign w:val="center"/>
          </w:tcPr>
          <w:p w14:paraId="52362744"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028D3DB7"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c>
          <w:tcPr>
            <w:tcW w:w="1267" w:type="dxa"/>
            <w:noWrap/>
            <w:vAlign w:val="center"/>
          </w:tcPr>
          <w:p w14:paraId="7F853911" w14:textId="77777777" w:rsidR="006A753A" w:rsidRPr="00DA32D4" w:rsidRDefault="006A753A" w:rsidP="00B736F5">
            <w:pPr>
              <w:spacing w:after="0" w:line="240" w:lineRule="auto"/>
              <w:jc w:val="right"/>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61 500</w:t>
            </w:r>
          </w:p>
        </w:tc>
      </w:tr>
      <w:tr w:rsidR="006A753A" w:rsidRPr="00DA32D4" w14:paraId="1AF00FFE" w14:textId="77777777" w:rsidTr="00B736F5">
        <w:trPr>
          <w:trHeight w:val="70"/>
          <w:jc w:val="center"/>
        </w:trPr>
        <w:tc>
          <w:tcPr>
            <w:tcW w:w="4661" w:type="dxa"/>
            <w:shd w:val="clear" w:color="auto" w:fill="BFBFBF" w:themeFill="background1" w:themeFillShade="BF"/>
            <w:noWrap/>
            <w:vAlign w:val="center"/>
          </w:tcPr>
          <w:p w14:paraId="41D31C7F" w14:textId="77777777" w:rsidR="006A753A" w:rsidRPr="00DA32D4" w:rsidRDefault="006A753A" w:rsidP="00B736F5">
            <w:pPr>
              <w:spacing w:after="0" w:line="240" w:lineRule="auto"/>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5AF8FD91"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D247DD1"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BFB821C"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ABB3514"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r>
      <w:tr w:rsidR="006A753A" w:rsidRPr="00DA32D4" w14:paraId="0E913009" w14:textId="77777777" w:rsidTr="00B736F5">
        <w:trPr>
          <w:trHeight w:val="70"/>
          <w:jc w:val="center"/>
        </w:trPr>
        <w:tc>
          <w:tcPr>
            <w:tcW w:w="4661" w:type="dxa"/>
            <w:shd w:val="clear" w:color="auto" w:fill="A6A6A6" w:themeFill="background1" w:themeFillShade="A6"/>
            <w:noWrap/>
            <w:vAlign w:val="center"/>
          </w:tcPr>
          <w:p w14:paraId="06A240F1"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19A223D6"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7C458AC0"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12E8E8EE"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0C3CABA2" w14:textId="77777777" w:rsidR="006A753A" w:rsidRPr="00DA32D4" w:rsidRDefault="006A753A" w:rsidP="00B736F5">
            <w:pPr>
              <w:spacing w:after="0" w:line="240" w:lineRule="auto"/>
              <w:jc w:val="right"/>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r>
    </w:tbl>
    <w:bookmarkEnd w:id="2"/>
    <w:p w14:paraId="72EC7600" w14:textId="77777777" w:rsidR="006A753A" w:rsidRPr="00DA32D4" w:rsidRDefault="006A753A" w:rsidP="006A753A">
      <w:pPr>
        <w:spacing w:after="0"/>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6A753A" w:rsidRPr="00DA32D4" w14:paraId="4B87E8F1" w14:textId="77777777" w:rsidTr="00B736F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477C8B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25B47AE"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2026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D9B127"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2027</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6E284B"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2028</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0C9A4A"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2029</w:t>
            </w:r>
          </w:p>
        </w:tc>
      </w:tr>
      <w:tr w:rsidR="006A753A" w:rsidRPr="00DA32D4" w14:paraId="006C3307" w14:textId="77777777" w:rsidTr="00B736F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003A25"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7BC37A0D"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152E320C"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2842AA70"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20914762"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color w:val="000000"/>
                <w:sz w:val="24"/>
                <w:szCs w:val="24"/>
                <w:lang w:eastAsia="sk-SK"/>
              </w:rPr>
              <w:t>0</w:t>
            </w:r>
          </w:p>
        </w:tc>
      </w:tr>
      <w:tr w:rsidR="006A753A" w:rsidRPr="00DA32D4" w14:paraId="302D416B" w14:textId="77777777" w:rsidTr="00B736F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1EE3E67"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sz w:val="24"/>
                <w:szCs w:val="24"/>
                <w:lang w:eastAsia="sk-SK"/>
              </w:rPr>
              <w:t xml:space="preserve">v tom: </w:t>
            </w:r>
          </w:p>
        </w:tc>
        <w:tc>
          <w:tcPr>
            <w:tcW w:w="1134" w:type="dxa"/>
            <w:tcBorders>
              <w:top w:val="nil"/>
              <w:left w:val="nil"/>
              <w:bottom w:val="single" w:sz="4" w:space="0" w:color="auto"/>
              <w:right w:val="single" w:sz="4" w:space="0" w:color="auto"/>
            </w:tcBorders>
            <w:noWrap/>
            <w:vAlign w:val="center"/>
            <w:hideMark/>
          </w:tcPr>
          <w:p w14:paraId="3BDCCB5D" w14:textId="77777777" w:rsidR="006A753A" w:rsidRPr="00DA32D4" w:rsidRDefault="006A753A" w:rsidP="00B736F5">
            <w:pPr>
              <w:spacing w:after="0" w:line="240" w:lineRule="auto"/>
              <w:jc w:val="center"/>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sz w:val="24"/>
                <w:szCs w:val="24"/>
                <w:lang w:eastAsia="sk-SK"/>
              </w:rPr>
              <w:t>0</w:t>
            </w:r>
          </w:p>
        </w:tc>
        <w:tc>
          <w:tcPr>
            <w:tcW w:w="1417" w:type="dxa"/>
            <w:tcBorders>
              <w:top w:val="nil"/>
              <w:left w:val="nil"/>
              <w:bottom w:val="single" w:sz="4" w:space="0" w:color="auto"/>
              <w:right w:val="single" w:sz="4" w:space="0" w:color="auto"/>
            </w:tcBorders>
            <w:noWrap/>
            <w:vAlign w:val="center"/>
            <w:hideMark/>
          </w:tcPr>
          <w:p w14:paraId="20727AD7" w14:textId="77777777" w:rsidR="006A753A" w:rsidRPr="00DA32D4" w:rsidRDefault="006A753A" w:rsidP="00B736F5">
            <w:pPr>
              <w:spacing w:after="0" w:line="240" w:lineRule="auto"/>
              <w:jc w:val="center"/>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noWrap/>
            <w:vAlign w:val="center"/>
            <w:hideMark/>
          </w:tcPr>
          <w:p w14:paraId="62DF4B97" w14:textId="77777777" w:rsidR="006A753A" w:rsidRPr="00DA32D4" w:rsidRDefault="006A753A" w:rsidP="00B736F5">
            <w:pPr>
              <w:spacing w:after="0" w:line="240" w:lineRule="auto"/>
              <w:jc w:val="center"/>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noWrap/>
            <w:vAlign w:val="center"/>
            <w:hideMark/>
          </w:tcPr>
          <w:p w14:paraId="2B63D69E" w14:textId="77777777" w:rsidR="006A753A" w:rsidRPr="00DA32D4" w:rsidRDefault="006A753A" w:rsidP="00B736F5">
            <w:pPr>
              <w:spacing w:after="0" w:line="240" w:lineRule="auto"/>
              <w:jc w:val="center"/>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sz w:val="24"/>
                <w:szCs w:val="24"/>
                <w:lang w:eastAsia="sk-SK"/>
              </w:rPr>
              <w:t>0</w:t>
            </w:r>
          </w:p>
        </w:tc>
      </w:tr>
      <w:tr w:rsidR="006A753A" w:rsidRPr="00DA32D4" w14:paraId="26557D38" w14:textId="77777777" w:rsidTr="00B736F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3336D6D" w14:textId="77777777" w:rsidR="006A753A" w:rsidRPr="00DA32D4" w:rsidRDefault="006A753A" w:rsidP="00B736F5">
            <w:pPr>
              <w:spacing w:after="0" w:line="240" w:lineRule="auto"/>
              <w:rPr>
                <w:rFonts w:ascii="Times New Roman" w:eastAsia="Times New Roman" w:hAnsi="Times New Roman" w:cs="Times New Roman"/>
                <w:b/>
                <w:color w:val="000000" w:themeColor="text1"/>
                <w:sz w:val="24"/>
                <w:szCs w:val="24"/>
                <w:lang w:eastAsia="sk-SK"/>
              </w:rPr>
            </w:pPr>
            <w:r w:rsidRPr="00DA32D4">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noWrap/>
            <w:vAlign w:val="center"/>
            <w:hideMark/>
          </w:tcPr>
          <w:p w14:paraId="76F9DA5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noWrap/>
            <w:vAlign w:val="center"/>
            <w:hideMark/>
          </w:tcPr>
          <w:p w14:paraId="6A3A437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noWrap/>
            <w:vAlign w:val="center"/>
            <w:hideMark/>
          </w:tcPr>
          <w:p w14:paraId="583A78C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noWrap/>
            <w:vAlign w:val="center"/>
            <w:hideMark/>
          </w:tcPr>
          <w:p w14:paraId="5637661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w:t>
            </w:r>
          </w:p>
        </w:tc>
      </w:tr>
      <w:tr w:rsidR="006A753A" w:rsidRPr="00DA32D4" w14:paraId="0625CF32" w14:textId="77777777" w:rsidTr="00B736F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8B18B89"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vplyv na limit verejných výdavkov ŠR</w:t>
            </w:r>
            <w:r w:rsidRPr="00DA32D4">
              <w:rPr>
                <w:rFonts w:ascii="Times New Roman" w:eastAsia="Times New Roman" w:hAnsi="Times New Roman" w:cs="Times New Roman"/>
                <w:sz w:val="24"/>
                <w:szCs w:val="24"/>
                <w:lang w:eastAsia="sk-SK"/>
              </w:rPr>
              <w:t xml:space="preserve"> Ministerstvo cestovného ruchu a športu SR</w:t>
            </w:r>
          </w:p>
        </w:tc>
        <w:tc>
          <w:tcPr>
            <w:tcW w:w="1134" w:type="dxa"/>
            <w:tcBorders>
              <w:top w:val="nil"/>
              <w:left w:val="nil"/>
              <w:bottom w:val="single" w:sz="4" w:space="0" w:color="auto"/>
              <w:right w:val="single" w:sz="4" w:space="0" w:color="auto"/>
            </w:tcBorders>
            <w:noWrap/>
            <w:vAlign w:val="center"/>
            <w:hideMark/>
          </w:tcPr>
          <w:p w14:paraId="0E42D778"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bCs/>
                <w:sz w:val="24"/>
                <w:szCs w:val="24"/>
                <w:lang w:eastAsia="sk-SK"/>
              </w:rPr>
              <w:t>0</w:t>
            </w:r>
          </w:p>
        </w:tc>
        <w:tc>
          <w:tcPr>
            <w:tcW w:w="1417" w:type="dxa"/>
            <w:tcBorders>
              <w:top w:val="nil"/>
              <w:left w:val="nil"/>
              <w:bottom w:val="single" w:sz="4" w:space="0" w:color="auto"/>
              <w:right w:val="single" w:sz="4" w:space="0" w:color="auto"/>
            </w:tcBorders>
            <w:noWrap/>
            <w:hideMark/>
          </w:tcPr>
          <w:p w14:paraId="3550E21F"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noWrap/>
            <w:hideMark/>
          </w:tcPr>
          <w:p w14:paraId="7AFF9CB2"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noWrap/>
            <w:hideMark/>
          </w:tcPr>
          <w:p w14:paraId="3B2B45E9"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r w:rsidRPr="00DA32D4">
              <w:rPr>
                <w:rFonts w:ascii="Times New Roman" w:eastAsia="Times New Roman" w:hAnsi="Times New Roman" w:cs="Times New Roman"/>
                <w:b/>
                <w:bCs/>
                <w:sz w:val="24"/>
                <w:szCs w:val="24"/>
                <w:lang w:eastAsia="sk-SK"/>
              </w:rPr>
              <w:t>0</w:t>
            </w:r>
          </w:p>
        </w:tc>
      </w:tr>
      <w:tr w:rsidR="006A753A" w:rsidRPr="00DA32D4" w14:paraId="5CE2E495" w14:textId="77777777" w:rsidTr="00B736F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38A5294"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1C8EF86C" w14:textId="77777777" w:rsidR="006A753A" w:rsidRPr="00DA32D4" w:rsidRDefault="006A753A" w:rsidP="00B736F5">
            <w:pPr>
              <w:spacing w:after="0" w:line="240" w:lineRule="auto"/>
              <w:jc w:val="center"/>
              <w:rPr>
                <w:rFonts w:ascii="Times New Roman" w:eastAsia="Times New Roman" w:hAnsi="Times New Roman" w:cs="Times New Roman"/>
                <w:b/>
                <w:color w:val="000000"/>
                <w:lang w:eastAsia="sk-SK"/>
              </w:rPr>
            </w:pPr>
            <w:r w:rsidRPr="00DA32D4">
              <w:rPr>
                <w:rFonts w:ascii="Times New Roman" w:eastAsia="Times New Roman" w:hAnsi="Times New Roman" w:cs="Times New Roman"/>
                <w:b/>
                <w:bCs/>
                <w:lang w:eastAsia="sk-SK"/>
              </w:rPr>
              <w:t>0</w:t>
            </w:r>
          </w:p>
        </w:tc>
        <w:tc>
          <w:tcPr>
            <w:tcW w:w="1417" w:type="dxa"/>
            <w:tcBorders>
              <w:top w:val="nil"/>
              <w:left w:val="nil"/>
              <w:bottom w:val="single" w:sz="4" w:space="0" w:color="auto"/>
              <w:right w:val="single" w:sz="4" w:space="0" w:color="auto"/>
            </w:tcBorders>
            <w:noWrap/>
            <w:hideMark/>
          </w:tcPr>
          <w:p w14:paraId="33DCF611" w14:textId="77777777" w:rsidR="006A753A" w:rsidRPr="00DA32D4" w:rsidRDefault="006A753A" w:rsidP="00B736F5">
            <w:pPr>
              <w:spacing w:after="0" w:line="240" w:lineRule="auto"/>
              <w:jc w:val="center"/>
              <w:rPr>
                <w:rFonts w:ascii="Times New Roman" w:eastAsia="Times New Roman" w:hAnsi="Times New Roman" w:cs="Times New Roman"/>
                <w:b/>
                <w:color w:val="000000"/>
                <w:lang w:eastAsia="sk-SK"/>
              </w:rPr>
            </w:pPr>
            <w:r w:rsidRPr="00DA32D4">
              <w:rPr>
                <w:rFonts w:ascii="Times New Roman" w:eastAsia="Times New Roman" w:hAnsi="Times New Roman" w:cs="Times New Roman"/>
                <w:b/>
                <w:bCs/>
                <w:sz w:val="24"/>
                <w:szCs w:val="24"/>
                <w:lang w:eastAsia="sk-SK"/>
              </w:rPr>
              <w:t>0</w:t>
            </w:r>
          </w:p>
        </w:tc>
        <w:tc>
          <w:tcPr>
            <w:tcW w:w="1134" w:type="dxa"/>
            <w:tcBorders>
              <w:top w:val="nil"/>
              <w:left w:val="nil"/>
              <w:bottom w:val="single" w:sz="4" w:space="0" w:color="auto"/>
              <w:right w:val="single" w:sz="4" w:space="0" w:color="auto"/>
            </w:tcBorders>
            <w:noWrap/>
            <w:hideMark/>
          </w:tcPr>
          <w:p w14:paraId="3ED8B1CF" w14:textId="77777777" w:rsidR="006A753A" w:rsidRPr="00DA32D4" w:rsidRDefault="006A753A" w:rsidP="00B736F5">
            <w:pPr>
              <w:spacing w:after="0" w:line="240" w:lineRule="auto"/>
              <w:jc w:val="center"/>
              <w:rPr>
                <w:rFonts w:ascii="Times New Roman" w:eastAsia="Times New Roman" w:hAnsi="Times New Roman" w:cs="Times New Roman"/>
                <w:b/>
                <w:color w:val="000000"/>
                <w:lang w:eastAsia="sk-SK"/>
              </w:rPr>
            </w:pPr>
            <w:r w:rsidRPr="00DA32D4">
              <w:rPr>
                <w:rFonts w:ascii="Times New Roman" w:eastAsia="Times New Roman" w:hAnsi="Times New Roman" w:cs="Times New Roman"/>
                <w:b/>
                <w:bCs/>
                <w:sz w:val="24"/>
                <w:szCs w:val="24"/>
                <w:lang w:eastAsia="sk-SK"/>
              </w:rPr>
              <w:t>0</w:t>
            </w:r>
          </w:p>
        </w:tc>
        <w:tc>
          <w:tcPr>
            <w:tcW w:w="1418" w:type="dxa"/>
            <w:tcBorders>
              <w:top w:val="nil"/>
              <w:left w:val="nil"/>
              <w:bottom w:val="single" w:sz="4" w:space="0" w:color="auto"/>
              <w:right w:val="single" w:sz="4" w:space="0" w:color="auto"/>
            </w:tcBorders>
            <w:noWrap/>
            <w:hideMark/>
          </w:tcPr>
          <w:p w14:paraId="1A2A1E8E" w14:textId="77777777" w:rsidR="006A753A" w:rsidRPr="00DA32D4" w:rsidRDefault="006A753A" w:rsidP="00B736F5">
            <w:pPr>
              <w:spacing w:after="0" w:line="240" w:lineRule="auto"/>
              <w:jc w:val="center"/>
              <w:rPr>
                <w:rFonts w:ascii="Times New Roman" w:eastAsia="Times New Roman" w:hAnsi="Times New Roman" w:cs="Times New Roman"/>
                <w:b/>
                <w:color w:val="000000"/>
                <w:lang w:eastAsia="sk-SK"/>
              </w:rPr>
            </w:pPr>
            <w:r w:rsidRPr="00DA32D4">
              <w:rPr>
                <w:rFonts w:ascii="Times New Roman" w:eastAsia="Times New Roman" w:hAnsi="Times New Roman" w:cs="Times New Roman"/>
                <w:b/>
                <w:bCs/>
                <w:sz w:val="24"/>
                <w:szCs w:val="24"/>
                <w:lang w:eastAsia="sk-SK"/>
              </w:rPr>
              <w:t>0</w:t>
            </w:r>
          </w:p>
        </w:tc>
      </w:tr>
      <w:tr w:rsidR="006A753A" w:rsidRPr="00DA32D4" w14:paraId="5AF74A11" w14:textId="77777777" w:rsidTr="00B736F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7680E69"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3DFD834C"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noWrap/>
            <w:vAlign w:val="center"/>
          </w:tcPr>
          <w:p w14:paraId="41A2DA71"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noWrap/>
            <w:vAlign w:val="center"/>
          </w:tcPr>
          <w:p w14:paraId="1FA3071B"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noWrap/>
            <w:vAlign w:val="center"/>
          </w:tcPr>
          <w:p w14:paraId="4C54596B" w14:textId="77777777" w:rsidR="006A753A" w:rsidRPr="00DA32D4" w:rsidRDefault="006A753A" w:rsidP="00B736F5">
            <w:pPr>
              <w:spacing w:after="0" w:line="240" w:lineRule="auto"/>
              <w:jc w:val="center"/>
              <w:rPr>
                <w:rFonts w:ascii="Times New Roman" w:eastAsia="Times New Roman" w:hAnsi="Times New Roman" w:cs="Times New Roman"/>
                <w:b/>
                <w:color w:val="000000"/>
                <w:sz w:val="24"/>
                <w:szCs w:val="24"/>
                <w:lang w:eastAsia="sk-SK"/>
              </w:rPr>
            </w:pPr>
          </w:p>
        </w:tc>
      </w:tr>
    </w:tbl>
    <w:p w14:paraId="5BE1531A" w14:textId="77777777" w:rsidR="006A753A" w:rsidRPr="00DA32D4" w:rsidRDefault="006A753A" w:rsidP="006A753A">
      <w:pPr>
        <w:rPr>
          <w:rFonts w:ascii="Times New Roman" w:eastAsia="Times New Roman" w:hAnsi="Times New Roman" w:cs="Times New Roman"/>
          <w:b/>
          <w:bCs/>
          <w:sz w:val="24"/>
          <w:szCs w:val="24"/>
          <w:lang w:eastAsia="sk-SK"/>
        </w:rPr>
      </w:pPr>
    </w:p>
    <w:p w14:paraId="6E3DFFFB" w14:textId="77777777" w:rsidR="006A753A" w:rsidRPr="00DA32D4" w:rsidRDefault="006A753A" w:rsidP="006A753A">
      <w:pP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5B9243D5" w14:textId="77777777" w:rsidR="006A753A" w:rsidRPr="00DA32D4" w:rsidRDefault="006A753A" w:rsidP="006A753A">
      <w:pPr>
        <w:spacing w:after="0" w:line="240" w:lineRule="auto"/>
        <w:jc w:val="both"/>
        <w:rPr>
          <w:rFonts w:ascii="Times New Roman" w:eastAsia="Times New Roman" w:hAnsi="Times New Roman" w:cs="Times New Roman"/>
          <w:b/>
          <w:bCs/>
          <w:sz w:val="12"/>
          <w:szCs w:val="24"/>
          <w:lang w:eastAsia="sk-SK"/>
        </w:rPr>
      </w:pPr>
    </w:p>
    <w:p w14:paraId="154121C4" w14:textId="77777777" w:rsidR="006A753A" w:rsidRPr="00DA32D4" w:rsidRDefault="006A753A" w:rsidP="006A75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7EB91871" w14:textId="77777777" w:rsidR="006A753A" w:rsidRPr="00DA32D4" w:rsidRDefault="006A753A" w:rsidP="006A753A">
      <w:pPr>
        <w:spacing w:after="240"/>
        <w:ind w:firstLine="708"/>
        <w:jc w:val="both"/>
        <w:rPr>
          <w:rFonts w:ascii="Times New Roman" w:hAnsi="Times New Roman" w:cs="Times New Roman"/>
          <w:b/>
          <w:bCs/>
          <w:strike/>
          <w:sz w:val="24"/>
          <w:szCs w:val="24"/>
        </w:rPr>
      </w:pPr>
      <w:r>
        <w:rPr>
          <w:rFonts w:ascii="Times New Roman" w:hAnsi="Times New Roman" w:cs="Times New Roman"/>
          <w:sz w:val="24"/>
          <w:szCs w:val="24"/>
        </w:rPr>
        <w:t xml:space="preserve">Vláda Slovenskej republiky </w:t>
      </w:r>
      <w:r w:rsidRPr="00DA32D4">
        <w:rPr>
          <w:rFonts w:ascii="Times New Roman" w:hAnsi="Times New Roman" w:cs="Times New Roman"/>
          <w:sz w:val="24"/>
          <w:szCs w:val="24"/>
        </w:rPr>
        <w:t>predkladá návrh zákona o registri jednotiek pre poskytovanie služieb krátkodobého prenájmu ubytovania a o doplnení  zákona č. 264/2022 Z. z. o mediálnych službách a o zmene a doplnení niektorých zákonov (zákon o mediálnych službách) v znení neskorších predpisov</w:t>
      </w:r>
      <w:r w:rsidRPr="00DA32D4">
        <w:rPr>
          <w:rFonts w:ascii="Times New Roman" w:hAnsi="Times New Roman" w:cs="Times New Roman"/>
          <w:b/>
          <w:bCs/>
          <w:sz w:val="24"/>
          <w:szCs w:val="24"/>
        </w:rPr>
        <w:t xml:space="preserve"> </w:t>
      </w:r>
      <w:r w:rsidRPr="00DA32D4">
        <w:rPr>
          <w:rFonts w:ascii="Times New Roman" w:hAnsi="Times New Roman" w:cs="Times New Roman"/>
          <w:sz w:val="24"/>
          <w:szCs w:val="24"/>
        </w:rPr>
        <w:t>(ďalej len „návrh zákona“), ktorým sa implementuje nariadenie Európskeho parlamentu a Rady (EÚ) 2024/1028 z 11. apríla 2024 o zbere a poskytovaní údajov týkajúcich sa služieb krátkodobého prenájmu ubytovania a o zmene nariadenia (EÚ) 2018/1724 (Ú. v. EÚ L, 2024/1028, 29.4.2024)“.</w:t>
      </w:r>
    </w:p>
    <w:p w14:paraId="1DEBA8C1" w14:textId="77777777" w:rsidR="006A753A" w:rsidRPr="00DA32D4" w:rsidRDefault="006A753A" w:rsidP="006A753A">
      <w:pPr>
        <w:spacing w:after="0"/>
        <w:ind w:firstLine="708"/>
        <w:jc w:val="both"/>
        <w:rPr>
          <w:rFonts w:ascii="Times New Roman" w:hAnsi="Times New Roman" w:cs="Times New Roman"/>
          <w:sz w:val="24"/>
          <w:szCs w:val="24"/>
        </w:rPr>
      </w:pPr>
      <w:r w:rsidRPr="00DA32D4">
        <w:rPr>
          <w:rFonts w:ascii="Times New Roman" w:hAnsi="Times New Roman" w:cs="Times New Roman"/>
          <w:sz w:val="24"/>
          <w:szCs w:val="24"/>
        </w:rPr>
        <w:t>Návrh zákona upravuje pravidlá zberu a poskytovania údajov v oblasti služieb krátkodobého prenájmu s cieľom zabezpečiť spravodlivé, jednoznačné a transparentné poskytovanie služieb krátkodobého prenájmu ubytovania v rámci vnútorného trhu ako súčasť vyváženého ekosystému cestovného ruchu, ktorý poskytuje príležitosti pre platformy a zároveň rešpektuje ciele verejných politík. Súčasťou návrhu zákona je zriadenie elektronického registra  jednotiek pre poskytovanie ubytovania a stanovuje postup registrácie na získanie registračného čísla jednotky pre poskytovanie ubytovania. Návrh zákona upravuje povinnosti hostiteľov a online platforiem sprostredkujúcich krátkodobé prenájmy a vytvára sankčný mechanizmus na zabezpečenie plnenia týchto povinností. Súčasťou návrhu zákona je aj zriadenie jednotného digitálneho kontaktného miesta podľa čl. 10 nariadenia (EÚ) 2024/1028.</w:t>
      </w:r>
    </w:p>
    <w:p w14:paraId="74B5B7C5" w14:textId="77777777" w:rsidR="006A753A" w:rsidRPr="00DA32D4" w:rsidRDefault="006A753A" w:rsidP="006A753A">
      <w:pPr>
        <w:pStyle w:val="Normlnywebov"/>
        <w:spacing w:line="276" w:lineRule="auto"/>
        <w:ind w:firstLine="708"/>
        <w:jc w:val="both"/>
      </w:pPr>
      <w:r w:rsidRPr="00DA32D4">
        <w:t>Návrh zákona má pozitívny aj negatívny vplyv na rozpočet verejnej správy, nemá vplyv na limity výdavkov verejnej správy, má pozitívny aj negatívny vplyv na podnikateľské prostredie, pozitívne sociálne vplyvy, nemá vplyv na životné prostredie, má pozitívny vplyv na informatizáciu spoločnosti, negatívny vplyv na služby verejnej správy pre občana a nemá vplyv na manželstvo, rodičovstvo a rodinu.</w:t>
      </w:r>
    </w:p>
    <w:p w14:paraId="7A580197" w14:textId="77777777" w:rsidR="006A753A" w:rsidRPr="00DA32D4" w:rsidRDefault="006A753A" w:rsidP="006A753A">
      <w:pPr>
        <w:pStyle w:val="Normlnywebov"/>
        <w:spacing w:line="276" w:lineRule="auto"/>
        <w:ind w:firstLine="708"/>
        <w:jc w:val="both"/>
        <w:rPr>
          <w:b/>
          <w:bCs/>
        </w:rPr>
      </w:pPr>
      <w:r w:rsidRPr="00DA32D4">
        <w:rPr>
          <w:b/>
          <w:bCs/>
        </w:rPr>
        <w:t>Negatívne vplyvy na rozpočet verejnej správy budú zabezpečené v rámci schválených limitov rozpočtu kapitoly Ministerstva cestovného ruchu a športu SR.</w:t>
      </w:r>
    </w:p>
    <w:p w14:paraId="1D41F5F8" w14:textId="77777777" w:rsidR="006A753A" w:rsidRPr="00DA32D4" w:rsidRDefault="006A753A" w:rsidP="006A753A">
      <w:pPr>
        <w:pStyle w:val="Normlnywebov"/>
        <w:spacing w:line="276" w:lineRule="auto"/>
        <w:ind w:firstLine="708"/>
        <w:jc w:val="both"/>
      </w:pPr>
      <w:r w:rsidRPr="00DA32D4">
        <w:lastRenderedPageBreak/>
        <w:t>Návrh zákona je v súlade s Ústavou Slovenskej republiky, ústavnými zákonmi, s nálezmi Ústavného súdu Slovenskej republiky, zákonmi a inými všeobecne záväznými právnymi predpismi, medzinárodnými zmluvami a dokumentmi, ktorými je Slovenská republika viazaná, ako aj v súlade s právom Európskej únie.</w:t>
      </w:r>
    </w:p>
    <w:p w14:paraId="0685E52B" w14:textId="77777777" w:rsidR="006A753A" w:rsidRPr="00DA32D4" w:rsidRDefault="006A753A" w:rsidP="006A75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9B54D54" w14:textId="77777777" w:rsidR="006A753A" w:rsidRPr="00DA32D4" w:rsidRDefault="006A753A" w:rsidP="006A75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B647DE3"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2.2. Popis a charakteristika návrhu</w:t>
      </w:r>
    </w:p>
    <w:p w14:paraId="793E364B"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62B5CA5D" w14:textId="77777777" w:rsidR="006A753A" w:rsidRPr="00DA32D4" w:rsidRDefault="006A753A" w:rsidP="006A753A">
      <w:pPr>
        <w:spacing w:after="0" w:line="240" w:lineRule="auto"/>
        <w:jc w:val="both"/>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2.2.1. Popis návrhu:</w:t>
      </w:r>
    </w:p>
    <w:p w14:paraId="73213A02" w14:textId="77777777" w:rsidR="006A753A" w:rsidRPr="00DA32D4" w:rsidRDefault="006A753A" w:rsidP="006A753A">
      <w:pPr>
        <w:spacing w:after="0" w:line="240" w:lineRule="auto"/>
        <w:jc w:val="both"/>
        <w:rPr>
          <w:rFonts w:ascii="Times New Roman" w:eastAsia="Times New Roman" w:hAnsi="Times New Roman" w:cs="Times New Roman"/>
          <w:b/>
          <w:bCs/>
          <w:sz w:val="24"/>
          <w:szCs w:val="24"/>
          <w:lang w:eastAsia="sk-SK"/>
        </w:rPr>
      </w:pPr>
    </w:p>
    <w:p w14:paraId="5CBB51F7"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Akú problematiku návrh rieši? Kto bude návrh implementovať? Kde sa budú služby poskytovať?</w:t>
      </w:r>
    </w:p>
    <w:p w14:paraId="194458A9"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6E09FC65" w14:textId="77777777" w:rsidR="006A753A" w:rsidRPr="00DA32D4" w:rsidRDefault="006A753A" w:rsidP="006A753A">
      <w:pPr>
        <w:spacing w:after="240"/>
        <w:ind w:firstLine="708"/>
        <w:jc w:val="both"/>
        <w:rPr>
          <w:rFonts w:ascii="Times New Roman" w:hAnsi="Times New Roman" w:cs="Times New Roman"/>
          <w:strike/>
          <w:sz w:val="24"/>
          <w:szCs w:val="24"/>
        </w:rPr>
      </w:pPr>
      <w:r w:rsidRPr="00DA32D4">
        <w:rPr>
          <w:rFonts w:ascii="Times New Roman" w:eastAsia="Times New Roman" w:hAnsi="Times New Roman" w:cs="Times New Roman"/>
          <w:sz w:val="24"/>
          <w:szCs w:val="24"/>
          <w:lang w:eastAsia="sk-SK"/>
        </w:rPr>
        <w:t xml:space="preserve">Cieľom predloženého </w:t>
      </w:r>
      <w:r w:rsidRPr="00DA32D4">
        <w:rPr>
          <w:rFonts w:ascii="Times New Roman" w:hAnsi="Times New Roman" w:cs="Times New Roman"/>
          <w:sz w:val="24"/>
          <w:szCs w:val="24"/>
        </w:rPr>
        <w:t>návrhu zákona </w:t>
      </w:r>
      <w:r w:rsidRPr="00DA32D4">
        <w:rPr>
          <w:rFonts w:ascii="Times New Roman" w:eastAsia="Times New Roman" w:hAnsi="Times New Roman" w:cs="Times New Roman"/>
          <w:sz w:val="24"/>
          <w:szCs w:val="24"/>
          <w:lang w:eastAsia="sk-SK"/>
        </w:rPr>
        <w:t xml:space="preserve">je zaviesť legislatívny rámec povinností hostiteľov a online platforiem pri poskytovaní služieb krátkodobého prenájmu podľa nariadenia Európskeho parlamentu a Rady (EÚ) 2024/1028 z 11. apríla 2024 o zbere a poskytovaní údajov týkajúcich sa služieb krátkodobého prenájmu ubytovania a o zmene nariadenia 2018/1724. </w:t>
      </w:r>
    </w:p>
    <w:p w14:paraId="1024A6F4"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6925A6A5"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2.2.2. Charakteristika návrhu:</w:t>
      </w:r>
    </w:p>
    <w:p w14:paraId="6476F722"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42F3C278"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sz w:val="24"/>
          <w:szCs w:val="24"/>
          <w:bdr w:val="single" w:sz="4" w:space="0" w:color="auto"/>
          <w:lang w:eastAsia="sk-SK"/>
        </w:rPr>
        <w:t xml:space="preserve">     </w:t>
      </w:r>
      <w:r w:rsidRPr="00DA32D4">
        <w:rPr>
          <w:rFonts w:ascii="Times New Roman" w:eastAsia="Times New Roman" w:hAnsi="Times New Roman" w:cs="Times New Roman"/>
          <w:b/>
          <w:sz w:val="24"/>
          <w:szCs w:val="24"/>
          <w:lang w:eastAsia="sk-SK"/>
        </w:rPr>
        <w:t xml:space="preserve">  </w:t>
      </w:r>
      <w:r w:rsidRPr="00DA32D4">
        <w:rPr>
          <w:rFonts w:ascii="Times New Roman" w:eastAsia="Times New Roman" w:hAnsi="Times New Roman" w:cs="Times New Roman"/>
          <w:sz w:val="24"/>
          <w:szCs w:val="24"/>
          <w:lang w:eastAsia="sk-SK"/>
        </w:rPr>
        <w:t>zmena sadzby</w:t>
      </w:r>
    </w:p>
    <w:p w14:paraId="1C785DBF"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bdr w:val="single" w:sz="4" w:space="0" w:color="auto"/>
          <w:lang w:eastAsia="sk-SK"/>
        </w:rPr>
        <w:t xml:space="preserve">     </w:t>
      </w:r>
      <w:r w:rsidRPr="00DA32D4">
        <w:rPr>
          <w:rFonts w:ascii="Times New Roman" w:eastAsia="Times New Roman" w:hAnsi="Times New Roman" w:cs="Times New Roman"/>
          <w:sz w:val="24"/>
          <w:szCs w:val="24"/>
          <w:lang w:eastAsia="sk-SK"/>
        </w:rPr>
        <w:t xml:space="preserve">  zmena v nároku</w:t>
      </w:r>
    </w:p>
    <w:p w14:paraId="50B12E4B"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bdr w:val="single" w:sz="4" w:space="0" w:color="auto"/>
          <w:lang w:eastAsia="sk-SK"/>
        </w:rPr>
        <w:t xml:space="preserve">  X  </w:t>
      </w:r>
      <w:r w:rsidRPr="00DA32D4">
        <w:rPr>
          <w:rFonts w:ascii="Times New Roman" w:eastAsia="Times New Roman" w:hAnsi="Times New Roman" w:cs="Times New Roman"/>
          <w:sz w:val="24"/>
          <w:szCs w:val="24"/>
          <w:lang w:eastAsia="sk-SK"/>
        </w:rPr>
        <w:t xml:space="preserve">  nová služba alebo nariadenie (alebo ich zrušenie)</w:t>
      </w:r>
    </w:p>
    <w:p w14:paraId="3849DF25"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bdr w:val="single" w:sz="4" w:space="0" w:color="auto"/>
          <w:lang w:eastAsia="sk-SK"/>
        </w:rPr>
        <w:t xml:space="preserve">     </w:t>
      </w:r>
      <w:r w:rsidRPr="00DA32D4">
        <w:rPr>
          <w:rFonts w:ascii="Times New Roman" w:eastAsia="Times New Roman" w:hAnsi="Times New Roman" w:cs="Times New Roman"/>
          <w:sz w:val="24"/>
          <w:szCs w:val="24"/>
          <w:lang w:eastAsia="sk-SK"/>
        </w:rPr>
        <w:t xml:space="preserve">  kombinovaný návrh</w:t>
      </w:r>
    </w:p>
    <w:p w14:paraId="05025780"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bdr w:val="single" w:sz="4" w:space="0" w:color="auto"/>
          <w:lang w:eastAsia="sk-SK"/>
        </w:rPr>
        <w:t xml:space="preserve">     </w:t>
      </w:r>
      <w:r w:rsidRPr="00DA32D4">
        <w:rPr>
          <w:rFonts w:ascii="Times New Roman" w:eastAsia="Times New Roman" w:hAnsi="Times New Roman" w:cs="Times New Roman"/>
          <w:sz w:val="24"/>
          <w:szCs w:val="24"/>
          <w:lang w:eastAsia="sk-SK"/>
        </w:rPr>
        <w:t xml:space="preserve">  iné </w:t>
      </w:r>
    </w:p>
    <w:p w14:paraId="45E380CC"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43D0EDE6"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41435796"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2.2.3. Predpoklady vývoja objemu aktivít:</w:t>
      </w:r>
    </w:p>
    <w:p w14:paraId="4F83F6D3"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14A0D49F"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790994AD" w14:textId="77777777" w:rsidR="006A753A" w:rsidRPr="00DA32D4" w:rsidRDefault="006A753A" w:rsidP="006A753A">
      <w:pPr>
        <w:spacing w:after="0" w:line="240" w:lineRule="auto"/>
        <w:jc w:val="right"/>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A753A" w:rsidRPr="00DA32D4" w14:paraId="66FB156A" w14:textId="77777777" w:rsidTr="00B736F5">
        <w:trPr>
          <w:cantSplit/>
          <w:trHeight w:val="70"/>
        </w:trPr>
        <w:tc>
          <w:tcPr>
            <w:tcW w:w="4530" w:type="dxa"/>
            <w:vMerge w:val="restart"/>
            <w:shd w:val="clear" w:color="auto" w:fill="BFBFBF" w:themeFill="background1" w:themeFillShade="BF"/>
            <w:vAlign w:val="center"/>
          </w:tcPr>
          <w:p w14:paraId="7F99A489"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444A06FE"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Odhadované objemy</w:t>
            </w:r>
          </w:p>
        </w:tc>
      </w:tr>
      <w:tr w:rsidR="006A753A" w:rsidRPr="00DA32D4" w14:paraId="1215ED85" w14:textId="77777777" w:rsidTr="00B736F5">
        <w:trPr>
          <w:cantSplit/>
          <w:trHeight w:val="70"/>
        </w:trPr>
        <w:tc>
          <w:tcPr>
            <w:tcW w:w="4530" w:type="dxa"/>
            <w:vMerge/>
            <w:shd w:val="clear" w:color="auto" w:fill="BFBFBF" w:themeFill="background1" w:themeFillShade="BF"/>
          </w:tcPr>
          <w:p w14:paraId="497166DD"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1E840095"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491714DE"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15886018"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2BDB2B39" w14:textId="77777777" w:rsidR="006A753A" w:rsidRPr="00DA32D4" w:rsidRDefault="006A753A" w:rsidP="00B736F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r + 3</w:t>
            </w:r>
          </w:p>
        </w:tc>
      </w:tr>
      <w:tr w:rsidR="006A753A" w:rsidRPr="00DA32D4" w14:paraId="640EC3C8" w14:textId="77777777" w:rsidTr="00B736F5">
        <w:trPr>
          <w:trHeight w:val="70"/>
        </w:trPr>
        <w:tc>
          <w:tcPr>
            <w:tcW w:w="4530" w:type="dxa"/>
          </w:tcPr>
          <w:p w14:paraId="6E45C98D" w14:textId="77777777" w:rsidR="006A753A" w:rsidRPr="00DA32D4" w:rsidRDefault="006A753A" w:rsidP="00B736F5">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Indikátor ABC</w:t>
            </w:r>
          </w:p>
        </w:tc>
        <w:tc>
          <w:tcPr>
            <w:tcW w:w="1134" w:type="dxa"/>
          </w:tcPr>
          <w:p w14:paraId="065215F2"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62091CD"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A861161"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455A104"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6A753A" w:rsidRPr="00DA32D4" w14:paraId="195693D3" w14:textId="77777777" w:rsidTr="00B736F5">
        <w:trPr>
          <w:trHeight w:val="70"/>
        </w:trPr>
        <w:tc>
          <w:tcPr>
            <w:tcW w:w="4530" w:type="dxa"/>
          </w:tcPr>
          <w:p w14:paraId="2579CBBD" w14:textId="77777777" w:rsidR="006A753A" w:rsidRPr="00DA32D4" w:rsidRDefault="006A753A" w:rsidP="00B736F5">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Indikátor KLM</w:t>
            </w:r>
          </w:p>
        </w:tc>
        <w:tc>
          <w:tcPr>
            <w:tcW w:w="1134" w:type="dxa"/>
          </w:tcPr>
          <w:p w14:paraId="4C89E3B5"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0F16C9F"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8E0EFBF"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85A4003"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6A753A" w:rsidRPr="00DA32D4" w14:paraId="12E61992" w14:textId="77777777" w:rsidTr="00B736F5">
        <w:trPr>
          <w:trHeight w:val="70"/>
        </w:trPr>
        <w:tc>
          <w:tcPr>
            <w:tcW w:w="4530" w:type="dxa"/>
          </w:tcPr>
          <w:p w14:paraId="2971CC3D" w14:textId="77777777" w:rsidR="006A753A" w:rsidRPr="00DA32D4" w:rsidRDefault="006A753A" w:rsidP="00B736F5">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Indikátor XYZ</w:t>
            </w:r>
          </w:p>
        </w:tc>
        <w:tc>
          <w:tcPr>
            <w:tcW w:w="1134" w:type="dxa"/>
          </w:tcPr>
          <w:p w14:paraId="0DB4F7AF"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28EBEE6"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93E84F3"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E7F40CF" w14:textId="77777777" w:rsidR="006A753A" w:rsidRPr="00DA32D4" w:rsidRDefault="006A753A" w:rsidP="00B736F5">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206FBDBF"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79CF1BB4"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1966C7FF"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2.2.4. Výpočty vplyvov na verejné financie</w:t>
      </w:r>
    </w:p>
    <w:p w14:paraId="17134201" w14:textId="77777777" w:rsidR="006A753A" w:rsidRPr="00DA32D4" w:rsidRDefault="006A753A" w:rsidP="006A753A">
      <w:pPr>
        <w:spacing w:after="0" w:line="240" w:lineRule="auto"/>
        <w:rPr>
          <w:rFonts w:ascii="Times New Roman" w:eastAsia="Times New Roman" w:hAnsi="Times New Roman" w:cs="Times New Roman"/>
          <w:sz w:val="24"/>
          <w:szCs w:val="24"/>
          <w:lang w:eastAsia="sk-SK"/>
        </w:rPr>
      </w:pPr>
    </w:p>
    <w:p w14:paraId="58D7D4F6"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6B11CED6"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p>
    <w:p w14:paraId="2538D00B" w14:textId="77777777" w:rsidR="006A753A" w:rsidRPr="00DA32D4" w:rsidRDefault="006A753A" w:rsidP="006A753A">
      <w:pPr>
        <w:spacing w:after="0"/>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Predložený návrh zákona okrem  legislatívneho rámca povinností hostiteľov a online platforiem pri poskytovaní služieb krátkodobého prenájmu podľa nariadenia Európskeho parlamentu a Rady (EÚ) 2024/1028 z 11. apríla 2024 o zbere a poskytovaní údajov týkajúcich </w:t>
      </w:r>
      <w:r w:rsidRPr="00DA32D4">
        <w:rPr>
          <w:rFonts w:ascii="Times New Roman" w:eastAsia="Times New Roman" w:hAnsi="Times New Roman" w:cs="Times New Roman"/>
          <w:sz w:val="24"/>
          <w:szCs w:val="24"/>
          <w:lang w:eastAsia="sk-SK"/>
        </w:rPr>
        <w:lastRenderedPageBreak/>
        <w:t xml:space="preserve">sa služieb krátkodobého prenájmu ubytovania a o zmene nariadenia 2018/1724 určuje pravidlá zberu a poskytovania údajov v oblasti uvedených služieb, ako aj zriaďuje sa register jednotiek pre poskytovanie ubytovania. Tento register umožní lepšiu  identifikáciu hostiteľov poskytujúcich krátkodobý prenájom ubytovania za odmenu na profesionálnom alebo neprofesionálnom základe prostredníctvom online platformy pre krátkodobé prenájmy a zabezpečí tak zber údajov o všetkých službách krátkodobého prenájmu ubytovania. </w:t>
      </w:r>
    </w:p>
    <w:p w14:paraId="0F9209D8"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Aplikácia návrhu zákona v praxi bude mať pozitívny dopad v oblasti príjmov štátneho rozpočtu, a to predovšetkým na výber dane z príjmu. Kvantifikáciu príjmov do štátneho rozpočtu nie je aktuálne možné presne určiť. Zdaňovanie príjmov fyzických  osôb dosiahnutých z podnikania a príjmov dosiahnutých z prenájmu pri podaní daňového priznania z príjmov fyzických osôb nerozlišuje krátkodobý prenájom. </w:t>
      </w:r>
    </w:p>
    <w:p w14:paraId="709060C2"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 rámci predbežného pripomienkového konania a diskusií s odbornou verejnosťou ako aj s  dotknutými subjektami, vychádzali sme z už získaných poznatkov a informácií. Pre ilustráciu uvádzame údaje , ktoré nám poskytla Asociácia organizácií cestovného ruchu:</w:t>
      </w:r>
    </w:p>
    <w:p w14:paraId="6DDCE2A4"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V roku 2024 Asociácia organizácií cestovného ruchu  zrealizovala zber dát o ubytovacích službách poskytovaných prostredníctvom online platforiem (jednotky/</w:t>
      </w:r>
      <w:proofErr w:type="spellStart"/>
      <w:r w:rsidRPr="00DA32D4">
        <w:rPr>
          <w:rFonts w:ascii="Times New Roman" w:eastAsia="Times New Roman" w:hAnsi="Times New Roman" w:cs="Times New Roman"/>
          <w:b/>
          <w:bCs/>
          <w:sz w:val="24"/>
          <w:szCs w:val="24"/>
          <w:lang w:eastAsia="sk-SK"/>
        </w:rPr>
        <w:t>listenings</w:t>
      </w:r>
      <w:proofErr w:type="spellEnd"/>
      <w:r w:rsidRPr="00DA32D4">
        <w:rPr>
          <w:rFonts w:ascii="Times New Roman" w:eastAsia="Times New Roman" w:hAnsi="Times New Roman" w:cs="Times New Roman"/>
          <w:b/>
          <w:bCs/>
          <w:sz w:val="24"/>
          <w:szCs w:val="24"/>
          <w:lang w:eastAsia="sk-SK"/>
        </w:rPr>
        <w:t xml:space="preserve"> ponúkané na platformách zdieľaného ubytovania z </w:t>
      </w:r>
      <w:proofErr w:type="spellStart"/>
      <w:r w:rsidRPr="00DA32D4">
        <w:rPr>
          <w:rFonts w:ascii="Times New Roman" w:eastAsia="Times New Roman" w:hAnsi="Times New Roman" w:cs="Times New Roman"/>
          <w:b/>
          <w:bCs/>
          <w:sz w:val="24"/>
          <w:szCs w:val="24"/>
          <w:lang w:eastAsia="sk-SK"/>
        </w:rPr>
        <w:t>datasetu</w:t>
      </w:r>
      <w:proofErr w:type="spellEnd"/>
      <w:r w:rsidRPr="00DA32D4">
        <w:rPr>
          <w:rFonts w:ascii="Times New Roman" w:eastAsia="Times New Roman" w:hAnsi="Times New Roman" w:cs="Times New Roman"/>
          <w:b/>
          <w:bCs/>
          <w:sz w:val="24"/>
          <w:szCs w:val="24"/>
          <w:lang w:eastAsia="sk-SK"/>
        </w:rPr>
        <w:t xml:space="preserve"> </w:t>
      </w:r>
      <w:proofErr w:type="spellStart"/>
      <w:r w:rsidRPr="00DA32D4">
        <w:rPr>
          <w:rFonts w:ascii="Times New Roman" w:eastAsia="Times New Roman" w:hAnsi="Times New Roman" w:cs="Times New Roman"/>
          <w:b/>
          <w:bCs/>
          <w:sz w:val="24"/>
          <w:szCs w:val="24"/>
          <w:lang w:eastAsia="sk-SK"/>
        </w:rPr>
        <w:t>AiR</w:t>
      </w:r>
      <w:proofErr w:type="spellEnd"/>
      <w:r w:rsidRPr="00DA32D4">
        <w:rPr>
          <w:rFonts w:ascii="Times New Roman" w:eastAsia="Times New Roman" w:hAnsi="Times New Roman" w:cs="Times New Roman"/>
          <w:b/>
          <w:bCs/>
          <w:sz w:val="24"/>
          <w:szCs w:val="24"/>
          <w:lang w:eastAsia="sk-SK"/>
        </w:rPr>
        <w:t xml:space="preserve"> DNA), ktoré následne porovnali s údajmi o počte ubytovacích zariadení evidovaných ŠÚSR. </w:t>
      </w:r>
    </w:p>
    <w:p w14:paraId="4DEFAAA2"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Aj napriek tomu, že sú prostredníctvom online platforiem ponúkané aj služby ubytovacích zariadení evidovaných v štatistickom registri účtovných závierok , rozdiely medzi počtom zariadení evidovaných v štatistickom registri a na online platformách bol niekoľkonásobný. </w:t>
      </w:r>
    </w:p>
    <w:p w14:paraId="7E71E8D5"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Pri každej jednotke (</w:t>
      </w:r>
      <w:proofErr w:type="spellStart"/>
      <w:r w:rsidRPr="00DA32D4">
        <w:rPr>
          <w:rFonts w:ascii="Times New Roman" w:eastAsia="Times New Roman" w:hAnsi="Times New Roman" w:cs="Times New Roman"/>
          <w:sz w:val="24"/>
          <w:szCs w:val="24"/>
          <w:lang w:eastAsia="sk-SK"/>
        </w:rPr>
        <w:t>listening</w:t>
      </w:r>
      <w:proofErr w:type="spellEnd"/>
      <w:r w:rsidRPr="00DA32D4">
        <w:rPr>
          <w:rFonts w:ascii="Times New Roman" w:eastAsia="Times New Roman" w:hAnsi="Times New Roman" w:cs="Times New Roman"/>
          <w:sz w:val="24"/>
          <w:szCs w:val="24"/>
          <w:lang w:eastAsia="sk-SK"/>
        </w:rPr>
        <w:t>) bolo pri zaradení do zoznamu v rámci analýzy brané do úvahy, či ponúkaná jednotka na online platforme spĺňa znaky poskytovania služieb vykazujúcej znaky živnostenského podnikania aj prechodného ubytovania na dohodnutú dobu za účelom cestovného ruchu, nie účelom zabezpečenia trvalého bývania. Tento zber údajov pokryl takmer celé územie Slovenska.</w:t>
      </w:r>
    </w:p>
    <w:p w14:paraId="72FE275D" w14:textId="77777777" w:rsidR="006A753A" w:rsidRPr="00DA32D4" w:rsidRDefault="006A753A" w:rsidP="006A753A">
      <w:pPr>
        <w:spacing w:after="0"/>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Výber porovnania počtu jednotiek na online platformách a evidovaných v štatistickom registri ubytovacích zariadení, ktoré uvedené charakteristiky spĺňali:</w:t>
      </w:r>
    </w:p>
    <w:p w14:paraId="1B3921E2" w14:textId="77777777" w:rsidR="006A753A" w:rsidRPr="00DA32D4" w:rsidRDefault="006A753A" w:rsidP="006A753A">
      <w:pPr>
        <w:spacing w:after="0" w:line="240" w:lineRule="auto"/>
        <w:jc w:val="both"/>
        <w:rPr>
          <w:rFonts w:ascii="Times New Roman" w:eastAsia="Times New Roman" w:hAnsi="Times New Roman" w:cs="Times New Roman"/>
          <w:noProof/>
          <w:sz w:val="24"/>
          <w:szCs w:val="24"/>
          <w:lang w:eastAsia="sk-SK"/>
        </w:rPr>
      </w:pPr>
    </w:p>
    <w:tbl>
      <w:tblPr>
        <w:tblW w:w="5000" w:type="pct"/>
        <w:tblCellMar>
          <w:left w:w="70" w:type="dxa"/>
          <w:right w:w="70" w:type="dxa"/>
        </w:tblCellMar>
        <w:tblLook w:val="04A0" w:firstRow="1" w:lastRow="0" w:firstColumn="1" w:lastColumn="0" w:noHBand="0" w:noVBand="1"/>
      </w:tblPr>
      <w:tblGrid>
        <w:gridCol w:w="1634"/>
        <w:gridCol w:w="1707"/>
        <w:gridCol w:w="2052"/>
        <w:gridCol w:w="1000"/>
        <w:gridCol w:w="1048"/>
        <w:gridCol w:w="1621"/>
      </w:tblGrid>
      <w:tr w:rsidR="006A753A" w:rsidRPr="00DA32D4" w14:paraId="3A6C0AFA" w14:textId="77777777" w:rsidTr="00B736F5">
        <w:trPr>
          <w:trHeight w:val="600"/>
        </w:trPr>
        <w:tc>
          <w:tcPr>
            <w:tcW w:w="1854" w:type="pct"/>
            <w:tcBorders>
              <w:top w:val="single" w:sz="4" w:space="0" w:color="auto"/>
              <w:left w:val="single" w:sz="4" w:space="0" w:color="auto"/>
              <w:bottom w:val="nil"/>
              <w:right w:val="nil"/>
            </w:tcBorders>
            <w:shd w:val="clear" w:color="000000" w:fill="E8E8E8"/>
            <w:noWrap/>
            <w:vAlign w:val="center"/>
            <w:hideMark/>
          </w:tcPr>
          <w:p w14:paraId="79D5A1C1"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xml:space="preserve">KRAJ </w:t>
            </w:r>
          </w:p>
        </w:tc>
        <w:tc>
          <w:tcPr>
            <w:tcW w:w="822" w:type="pct"/>
            <w:tcBorders>
              <w:top w:val="single" w:sz="4" w:space="0" w:color="auto"/>
              <w:left w:val="single" w:sz="4" w:space="0" w:color="auto"/>
              <w:bottom w:val="nil"/>
              <w:right w:val="single" w:sz="4" w:space="0" w:color="auto"/>
            </w:tcBorders>
            <w:shd w:val="clear" w:color="000000" w:fill="E8E8E8"/>
            <w:noWrap/>
            <w:vAlign w:val="center"/>
            <w:hideMark/>
          </w:tcPr>
          <w:p w14:paraId="13AB7455"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OBEC</w:t>
            </w:r>
          </w:p>
        </w:tc>
        <w:tc>
          <w:tcPr>
            <w:tcW w:w="822" w:type="pct"/>
            <w:tcBorders>
              <w:top w:val="single" w:sz="4" w:space="0" w:color="auto"/>
              <w:left w:val="nil"/>
              <w:bottom w:val="nil"/>
              <w:right w:val="single" w:sz="4" w:space="0" w:color="auto"/>
            </w:tcBorders>
            <w:shd w:val="clear" w:color="000000" w:fill="E8E8E8"/>
            <w:noWrap/>
            <w:vAlign w:val="center"/>
            <w:hideMark/>
          </w:tcPr>
          <w:p w14:paraId="339AA73D"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ŠÚSR</w:t>
            </w:r>
          </w:p>
        </w:tc>
        <w:tc>
          <w:tcPr>
            <w:tcW w:w="419" w:type="pct"/>
            <w:tcBorders>
              <w:top w:val="single" w:sz="4" w:space="0" w:color="auto"/>
              <w:left w:val="nil"/>
              <w:bottom w:val="nil"/>
              <w:right w:val="single" w:sz="4" w:space="0" w:color="auto"/>
            </w:tcBorders>
            <w:shd w:val="clear" w:color="000000" w:fill="E8E8E8"/>
            <w:noWrap/>
            <w:vAlign w:val="center"/>
            <w:hideMark/>
          </w:tcPr>
          <w:p w14:paraId="4F0E9824"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proofErr w:type="spellStart"/>
            <w:r w:rsidRPr="00DA32D4">
              <w:rPr>
                <w:rFonts w:ascii="Times New Roman" w:eastAsia="Times New Roman" w:hAnsi="Times New Roman" w:cs="Times New Roman"/>
                <w:b/>
                <w:bCs/>
                <w:color w:val="000000"/>
                <w:sz w:val="24"/>
                <w:szCs w:val="24"/>
                <w:lang w:eastAsia="sk-SK"/>
              </w:rPr>
              <w:t>AirDNA</w:t>
            </w:r>
            <w:proofErr w:type="spellEnd"/>
          </w:p>
        </w:tc>
        <w:tc>
          <w:tcPr>
            <w:tcW w:w="419" w:type="pct"/>
            <w:tcBorders>
              <w:top w:val="single" w:sz="4" w:space="0" w:color="auto"/>
              <w:left w:val="nil"/>
              <w:bottom w:val="nil"/>
              <w:right w:val="single" w:sz="4" w:space="0" w:color="auto"/>
            </w:tcBorders>
            <w:shd w:val="clear" w:color="000000" w:fill="E8E8E8"/>
            <w:noWrap/>
            <w:vAlign w:val="center"/>
            <w:hideMark/>
          </w:tcPr>
          <w:p w14:paraId="7DEF73C4"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ROZDIEL</w:t>
            </w:r>
          </w:p>
        </w:tc>
        <w:tc>
          <w:tcPr>
            <w:tcW w:w="663" w:type="pct"/>
            <w:tcBorders>
              <w:top w:val="single" w:sz="4" w:space="0" w:color="auto"/>
              <w:left w:val="nil"/>
              <w:bottom w:val="nil"/>
              <w:right w:val="single" w:sz="4" w:space="0" w:color="auto"/>
            </w:tcBorders>
            <w:shd w:val="clear" w:color="000000" w:fill="E8E8E8"/>
            <w:vAlign w:val="center"/>
            <w:hideMark/>
          </w:tcPr>
          <w:p w14:paraId="66392C79"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ROZDIEL (násobok)</w:t>
            </w:r>
          </w:p>
        </w:tc>
      </w:tr>
      <w:tr w:rsidR="006A753A" w:rsidRPr="00DA32D4" w14:paraId="0636CB59" w14:textId="77777777" w:rsidTr="00B736F5">
        <w:trPr>
          <w:trHeight w:val="300"/>
        </w:trPr>
        <w:tc>
          <w:tcPr>
            <w:tcW w:w="1854" w:type="pct"/>
            <w:tcBorders>
              <w:top w:val="nil"/>
              <w:left w:val="single" w:sz="4" w:space="0" w:color="auto"/>
              <w:bottom w:val="single" w:sz="4" w:space="0" w:color="auto"/>
              <w:right w:val="nil"/>
            </w:tcBorders>
            <w:shd w:val="clear" w:color="000000" w:fill="E8E8E8"/>
            <w:noWrap/>
            <w:vAlign w:val="center"/>
            <w:hideMark/>
          </w:tcPr>
          <w:p w14:paraId="5DEDFDAC"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w:t>
            </w:r>
          </w:p>
        </w:tc>
        <w:tc>
          <w:tcPr>
            <w:tcW w:w="822" w:type="pct"/>
            <w:tcBorders>
              <w:top w:val="nil"/>
              <w:left w:val="single" w:sz="4" w:space="0" w:color="auto"/>
              <w:bottom w:val="single" w:sz="4" w:space="0" w:color="auto"/>
              <w:right w:val="single" w:sz="4" w:space="0" w:color="auto"/>
            </w:tcBorders>
            <w:shd w:val="clear" w:color="000000" w:fill="E8E8E8"/>
            <w:noWrap/>
            <w:vAlign w:val="center"/>
            <w:hideMark/>
          </w:tcPr>
          <w:p w14:paraId="0E299C0F"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w:t>
            </w:r>
          </w:p>
        </w:tc>
        <w:tc>
          <w:tcPr>
            <w:tcW w:w="822" w:type="pct"/>
            <w:tcBorders>
              <w:top w:val="nil"/>
              <w:left w:val="nil"/>
              <w:bottom w:val="single" w:sz="4" w:space="0" w:color="auto"/>
              <w:right w:val="single" w:sz="4" w:space="0" w:color="auto"/>
            </w:tcBorders>
            <w:shd w:val="clear" w:color="000000" w:fill="E8E8E8"/>
            <w:noWrap/>
            <w:vAlign w:val="center"/>
            <w:hideMark/>
          </w:tcPr>
          <w:p w14:paraId="6D54A67E"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(1. - 4.Q.)</w:t>
            </w:r>
          </w:p>
        </w:tc>
        <w:tc>
          <w:tcPr>
            <w:tcW w:w="419" w:type="pct"/>
            <w:tcBorders>
              <w:top w:val="nil"/>
              <w:left w:val="nil"/>
              <w:bottom w:val="single" w:sz="4" w:space="0" w:color="auto"/>
              <w:right w:val="single" w:sz="4" w:space="0" w:color="auto"/>
            </w:tcBorders>
            <w:shd w:val="clear" w:color="000000" w:fill="E8E8E8"/>
            <w:noWrap/>
            <w:vAlign w:val="center"/>
            <w:hideMark/>
          </w:tcPr>
          <w:p w14:paraId="63840EB5"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w:t>
            </w:r>
          </w:p>
        </w:tc>
        <w:tc>
          <w:tcPr>
            <w:tcW w:w="419" w:type="pct"/>
            <w:tcBorders>
              <w:top w:val="nil"/>
              <w:left w:val="nil"/>
              <w:bottom w:val="single" w:sz="4" w:space="0" w:color="auto"/>
              <w:right w:val="single" w:sz="4" w:space="0" w:color="auto"/>
            </w:tcBorders>
            <w:shd w:val="clear" w:color="000000" w:fill="E8E8E8"/>
            <w:noWrap/>
            <w:vAlign w:val="center"/>
            <w:hideMark/>
          </w:tcPr>
          <w:p w14:paraId="5C3514FD"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w:t>
            </w:r>
          </w:p>
        </w:tc>
        <w:tc>
          <w:tcPr>
            <w:tcW w:w="663" w:type="pct"/>
            <w:tcBorders>
              <w:top w:val="nil"/>
              <w:left w:val="nil"/>
              <w:bottom w:val="single" w:sz="4" w:space="0" w:color="auto"/>
              <w:right w:val="single" w:sz="4" w:space="0" w:color="auto"/>
            </w:tcBorders>
            <w:shd w:val="clear" w:color="000000" w:fill="E8E8E8"/>
            <w:noWrap/>
            <w:vAlign w:val="center"/>
            <w:hideMark/>
          </w:tcPr>
          <w:p w14:paraId="7B730293"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w:t>
            </w:r>
          </w:p>
        </w:tc>
      </w:tr>
      <w:tr w:rsidR="006A753A" w:rsidRPr="00DA32D4" w14:paraId="7BB77446"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7F23D83D" w14:textId="77777777" w:rsidR="006A753A" w:rsidRPr="00DA32D4" w:rsidRDefault="006A753A" w:rsidP="00B736F5">
            <w:pPr>
              <w:spacing w:after="0" w:line="240" w:lineRule="auto"/>
              <w:rPr>
                <w:rFonts w:ascii="Times New Roman" w:eastAsia="Times New Roman" w:hAnsi="Times New Roman" w:cs="Times New Roman"/>
                <w:color w:val="000000"/>
                <w:lang w:eastAsia="sk-SK"/>
              </w:rPr>
            </w:pPr>
            <w:r w:rsidRPr="00DA32D4">
              <w:rPr>
                <w:rFonts w:ascii="Times New Roman" w:eastAsia="Times New Roman" w:hAnsi="Times New Roman" w:cs="Times New Roman"/>
                <w:color w:val="000000"/>
                <w:lang w:eastAsia="sk-SK"/>
              </w:rPr>
              <w:t>Banskobystrický kraj</w:t>
            </w:r>
          </w:p>
        </w:tc>
        <w:tc>
          <w:tcPr>
            <w:tcW w:w="822" w:type="pct"/>
            <w:tcBorders>
              <w:top w:val="nil"/>
              <w:left w:val="nil"/>
              <w:bottom w:val="single" w:sz="4" w:space="0" w:color="auto"/>
              <w:right w:val="single" w:sz="4" w:space="0" w:color="auto"/>
            </w:tcBorders>
            <w:noWrap/>
            <w:vAlign w:val="bottom"/>
            <w:hideMark/>
          </w:tcPr>
          <w:p w14:paraId="1D2BA43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Zvolen</w:t>
            </w:r>
          </w:p>
        </w:tc>
        <w:tc>
          <w:tcPr>
            <w:tcW w:w="822" w:type="pct"/>
            <w:tcBorders>
              <w:top w:val="nil"/>
              <w:left w:val="nil"/>
              <w:bottom w:val="single" w:sz="4" w:space="0" w:color="auto"/>
              <w:right w:val="single" w:sz="4" w:space="0" w:color="auto"/>
            </w:tcBorders>
            <w:noWrap/>
            <w:vAlign w:val="bottom"/>
            <w:hideMark/>
          </w:tcPr>
          <w:p w14:paraId="2E483FE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19 </w:t>
            </w:r>
          </w:p>
        </w:tc>
        <w:tc>
          <w:tcPr>
            <w:tcW w:w="419" w:type="pct"/>
            <w:tcBorders>
              <w:top w:val="nil"/>
              <w:left w:val="nil"/>
              <w:bottom w:val="single" w:sz="4" w:space="0" w:color="auto"/>
              <w:right w:val="single" w:sz="4" w:space="0" w:color="auto"/>
            </w:tcBorders>
            <w:noWrap/>
            <w:vAlign w:val="bottom"/>
            <w:hideMark/>
          </w:tcPr>
          <w:p w14:paraId="24C7696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35 </w:t>
            </w:r>
          </w:p>
        </w:tc>
        <w:tc>
          <w:tcPr>
            <w:tcW w:w="419" w:type="pct"/>
            <w:tcBorders>
              <w:top w:val="nil"/>
              <w:left w:val="nil"/>
              <w:bottom w:val="single" w:sz="4" w:space="0" w:color="auto"/>
              <w:right w:val="single" w:sz="4" w:space="0" w:color="auto"/>
            </w:tcBorders>
            <w:noWrap/>
            <w:vAlign w:val="bottom"/>
            <w:hideMark/>
          </w:tcPr>
          <w:p w14:paraId="1123D6B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16 </w:t>
            </w:r>
          </w:p>
        </w:tc>
        <w:tc>
          <w:tcPr>
            <w:tcW w:w="663" w:type="pct"/>
            <w:tcBorders>
              <w:top w:val="nil"/>
              <w:left w:val="nil"/>
              <w:bottom w:val="single" w:sz="4" w:space="0" w:color="auto"/>
              <w:right w:val="single" w:sz="4" w:space="0" w:color="auto"/>
            </w:tcBorders>
            <w:noWrap/>
            <w:vAlign w:val="bottom"/>
            <w:hideMark/>
          </w:tcPr>
          <w:p w14:paraId="26F0B75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1,84 </w:t>
            </w:r>
          </w:p>
        </w:tc>
      </w:tr>
      <w:tr w:rsidR="006A753A" w:rsidRPr="00DA32D4" w14:paraId="09E44F71"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47F4AD8C" w14:textId="77777777" w:rsidR="006A753A" w:rsidRPr="00DA32D4" w:rsidRDefault="006A753A" w:rsidP="00B736F5">
            <w:pPr>
              <w:spacing w:after="0" w:line="240" w:lineRule="auto"/>
              <w:rPr>
                <w:rFonts w:ascii="Times New Roman" w:eastAsia="Times New Roman" w:hAnsi="Times New Roman" w:cs="Times New Roman"/>
                <w:color w:val="000000"/>
                <w:lang w:eastAsia="sk-SK"/>
              </w:rPr>
            </w:pPr>
            <w:r w:rsidRPr="00DA32D4">
              <w:rPr>
                <w:rFonts w:ascii="Times New Roman" w:eastAsia="Times New Roman" w:hAnsi="Times New Roman" w:cs="Times New Roman"/>
                <w:color w:val="000000"/>
                <w:lang w:eastAsia="sk-SK"/>
              </w:rPr>
              <w:t>Banskobystrický kraj</w:t>
            </w:r>
          </w:p>
        </w:tc>
        <w:tc>
          <w:tcPr>
            <w:tcW w:w="822" w:type="pct"/>
            <w:tcBorders>
              <w:top w:val="nil"/>
              <w:left w:val="nil"/>
              <w:bottom w:val="single" w:sz="4" w:space="0" w:color="auto"/>
              <w:right w:val="single" w:sz="4" w:space="0" w:color="auto"/>
            </w:tcBorders>
            <w:noWrap/>
            <w:vAlign w:val="bottom"/>
            <w:hideMark/>
          </w:tcPr>
          <w:p w14:paraId="10B2A11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Banská Štiavnica</w:t>
            </w:r>
          </w:p>
        </w:tc>
        <w:tc>
          <w:tcPr>
            <w:tcW w:w="822" w:type="pct"/>
            <w:tcBorders>
              <w:top w:val="nil"/>
              <w:left w:val="nil"/>
              <w:bottom w:val="single" w:sz="4" w:space="0" w:color="auto"/>
              <w:right w:val="single" w:sz="4" w:space="0" w:color="auto"/>
            </w:tcBorders>
            <w:noWrap/>
            <w:vAlign w:val="bottom"/>
            <w:hideMark/>
          </w:tcPr>
          <w:p w14:paraId="2FDB936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81 </w:t>
            </w:r>
          </w:p>
        </w:tc>
        <w:tc>
          <w:tcPr>
            <w:tcW w:w="419" w:type="pct"/>
            <w:tcBorders>
              <w:top w:val="nil"/>
              <w:left w:val="nil"/>
              <w:bottom w:val="single" w:sz="4" w:space="0" w:color="auto"/>
              <w:right w:val="single" w:sz="4" w:space="0" w:color="auto"/>
            </w:tcBorders>
            <w:noWrap/>
            <w:vAlign w:val="bottom"/>
            <w:hideMark/>
          </w:tcPr>
          <w:p w14:paraId="15B397C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130 </w:t>
            </w:r>
          </w:p>
        </w:tc>
        <w:tc>
          <w:tcPr>
            <w:tcW w:w="419" w:type="pct"/>
            <w:tcBorders>
              <w:top w:val="nil"/>
              <w:left w:val="nil"/>
              <w:bottom w:val="single" w:sz="4" w:space="0" w:color="auto"/>
              <w:right w:val="single" w:sz="4" w:space="0" w:color="auto"/>
            </w:tcBorders>
            <w:noWrap/>
            <w:vAlign w:val="bottom"/>
            <w:hideMark/>
          </w:tcPr>
          <w:p w14:paraId="25D2D60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49 </w:t>
            </w:r>
          </w:p>
        </w:tc>
        <w:tc>
          <w:tcPr>
            <w:tcW w:w="663" w:type="pct"/>
            <w:tcBorders>
              <w:top w:val="nil"/>
              <w:left w:val="nil"/>
              <w:bottom w:val="single" w:sz="4" w:space="0" w:color="auto"/>
              <w:right w:val="single" w:sz="4" w:space="0" w:color="auto"/>
            </w:tcBorders>
            <w:noWrap/>
            <w:vAlign w:val="bottom"/>
            <w:hideMark/>
          </w:tcPr>
          <w:p w14:paraId="2469CCD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1,60 </w:t>
            </w:r>
          </w:p>
        </w:tc>
      </w:tr>
      <w:tr w:rsidR="006A753A" w:rsidRPr="00DA32D4" w14:paraId="5F3770C1"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16C854C8" w14:textId="77777777" w:rsidR="006A753A" w:rsidRPr="00DA32D4" w:rsidRDefault="006A753A" w:rsidP="00B736F5">
            <w:pPr>
              <w:spacing w:after="0" w:line="240" w:lineRule="auto"/>
              <w:rPr>
                <w:rFonts w:ascii="Times New Roman" w:eastAsia="Times New Roman" w:hAnsi="Times New Roman" w:cs="Times New Roman"/>
                <w:color w:val="000000"/>
                <w:lang w:eastAsia="sk-SK"/>
              </w:rPr>
            </w:pPr>
            <w:r w:rsidRPr="00DA32D4">
              <w:rPr>
                <w:rFonts w:ascii="Times New Roman" w:eastAsia="Times New Roman" w:hAnsi="Times New Roman" w:cs="Times New Roman"/>
                <w:color w:val="000000"/>
                <w:lang w:eastAsia="sk-SK"/>
              </w:rPr>
              <w:t>Banskobystrický kraj</w:t>
            </w:r>
          </w:p>
        </w:tc>
        <w:tc>
          <w:tcPr>
            <w:tcW w:w="822" w:type="pct"/>
            <w:tcBorders>
              <w:top w:val="nil"/>
              <w:left w:val="nil"/>
              <w:bottom w:val="single" w:sz="4" w:space="0" w:color="auto"/>
              <w:right w:val="single" w:sz="4" w:space="0" w:color="auto"/>
            </w:tcBorders>
            <w:noWrap/>
            <w:vAlign w:val="bottom"/>
            <w:hideMark/>
          </w:tcPr>
          <w:p w14:paraId="1E692F0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Donovaly</w:t>
            </w:r>
          </w:p>
        </w:tc>
        <w:tc>
          <w:tcPr>
            <w:tcW w:w="822" w:type="pct"/>
            <w:tcBorders>
              <w:top w:val="nil"/>
              <w:left w:val="nil"/>
              <w:bottom w:val="single" w:sz="4" w:space="0" w:color="auto"/>
              <w:right w:val="single" w:sz="4" w:space="0" w:color="auto"/>
            </w:tcBorders>
            <w:noWrap/>
            <w:vAlign w:val="bottom"/>
            <w:hideMark/>
          </w:tcPr>
          <w:p w14:paraId="443D3BF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62 </w:t>
            </w:r>
          </w:p>
        </w:tc>
        <w:tc>
          <w:tcPr>
            <w:tcW w:w="419" w:type="pct"/>
            <w:tcBorders>
              <w:top w:val="nil"/>
              <w:left w:val="nil"/>
              <w:bottom w:val="single" w:sz="4" w:space="0" w:color="auto"/>
              <w:right w:val="single" w:sz="4" w:space="0" w:color="auto"/>
            </w:tcBorders>
            <w:noWrap/>
            <w:vAlign w:val="bottom"/>
            <w:hideMark/>
          </w:tcPr>
          <w:p w14:paraId="7C323D3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95 </w:t>
            </w:r>
          </w:p>
        </w:tc>
        <w:tc>
          <w:tcPr>
            <w:tcW w:w="419" w:type="pct"/>
            <w:tcBorders>
              <w:top w:val="nil"/>
              <w:left w:val="nil"/>
              <w:bottom w:val="single" w:sz="4" w:space="0" w:color="auto"/>
              <w:right w:val="single" w:sz="4" w:space="0" w:color="auto"/>
            </w:tcBorders>
            <w:noWrap/>
            <w:vAlign w:val="bottom"/>
            <w:hideMark/>
          </w:tcPr>
          <w:p w14:paraId="2E63093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33 </w:t>
            </w:r>
          </w:p>
        </w:tc>
        <w:tc>
          <w:tcPr>
            <w:tcW w:w="663" w:type="pct"/>
            <w:tcBorders>
              <w:top w:val="nil"/>
              <w:left w:val="nil"/>
              <w:bottom w:val="single" w:sz="4" w:space="0" w:color="auto"/>
              <w:right w:val="single" w:sz="4" w:space="0" w:color="auto"/>
            </w:tcBorders>
            <w:noWrap/>
            <w:vAlign w:val="bottom"/>
            <w:hideMark/>
          </w:tcPr>
          <w:p w14:paraId="2865A9F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1,53 </w:t>
            </w:r>
          </w:p>
        </w:tc>
      </w:tr>
      <w:tr w:rsidR="006A753A" w:rsidRPr="00DA32D4" w14:paraId="256FE733"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6CED8323" w14:textId="77777777" w:rsidR="006A753A" w:rsidRPr="00DA32D4" w:rsidRDefault="006A753A" w:rsidP="00B736F5">
            <w:pPr>
              <w:spacing w:after="0" w:line="240" w:lineRule="auto"/>
              <w:rPr>
                <w:rFonts w:ascii="Times New Roman" w:eastAsia="Times New Roman" w:hAnsi="Times New Roman" w:cs="Times New Roman"/>
                <w:color w:val="000000"/>
                <w:lang w:eastAsia="sk-SK"/>
              </w:rPr>
            </w:pPr>
            <w:r w:rsidRPr="00DA32D4">
              <w:rPr>
                <w:rFonts w:ascii="Times New Roman" w:eastAsia="Times New Roman" w:hAnsi="Times New Roman" w:cs="Times New Roman"/>
                <w:color w:val="000000"/>
                <w:lang w:eastAsia="sk-SK"/>
              </w:rPr>
              <w:t xml:space="preserve">Banskobystrický kraj  </w:t>
            </w:r>
          </w:p>
        </w:tc>
        <w:tc>
          <w:tcPr>
            <w:tcW w:w="822" w:type="pct"/>
            <w:tcBorders>
              <w:top w:val="nil"/>
              <w:left w:val="nil"/>
              <w:bottom w:val="single" w:sz="4" w:space="0" w:color="auto"/>
              <w:right w:val="single" w:sz="4" w:space="0" w:color="auto"/>
            </w:tcBorders>
            <w:noWrap/>
            <w:vAlign w:val="bottom"/>
            <w:hideMark/>
          </w:tcPr>
          <w:p w14:paraId="6ECCCC8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Banská Bystrica</w:t>
            </w:r>
          </w:p>
        </w:tc>
        <w:tc>
          <w:tcPr>
            <w:tcW w:w="822" w:type="pct"/>
            <w:tcBorders>
              <w:top w:val="nil"/>
              <w:left w:val="nil"/>
              <w:bottom w:val="single" w:sz="4" w:space="0" w:color="auto"/>
              <w:right w:val="single" w:sz="4" w:space="0" w:color="auto"/>
            </w:tcBorders>
            <w:noWrap/>
            <w:vAlign w:val="bottom"/>
            <w:hideMark/>
          </w:tcPr>
          <w:p w14:paraId="41D01A5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42 </w:t>
            </w:r>
          </w:p>
        </w:tc>
        <w:tc>
          <w:tcPr>
            <w:tcW w:w="419" w:type="pct"/>
            <w:tcBorders>
              <w:top w:val="nil"/>
              <w:left w:val="nil"/>
              <w:bottom w:val="single" w:sz="4" w:space="0" w:color="auto"/>
              <w:right w:val="single" w:sz="4" w:space="0" w:color="auto"/>
            </w:tcBorders>
            <w:noWrap/>
            <w:vAlign w:val="bottom"/>
            <w:hideMark/>
          </w:tcPr>
          <w:p w14:paraId="67900CD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198 </w:t>
            </w:r>
          </w:p>
        </w:tc>
        <w:tc>
          <w:tcPr>
            <w:tcW w:w="419" w:type="pct"/>
            <w:tcBorders>
              <w:top w:val="nil"/>
              <w:left w:val="nil"/>
              <w:bottom w:val="single" w:sz="4" w:space="0" w:color="auto"/>
              <w:right w:val="single" w:sz="4" w:space="0" w:color="auto"/>
            </w:tcBorders>
            <w:noWrap/>
            <w:vAlign w:val="bottom"/>
            <w:hideMark/>
          </w:tcPr>
          <w:p w14:paraId="1C4A8B8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156 </w:t>
            </w:r>
          </w:p>
        </w:tc>
        <w:tc>
          <w:tcPr>
            <w:tcW w:w="663" w:type="pct"/>
            <w:tcBorders>
              <w:top w:val="nil"/>
              <w:left w:val="nil"/>
              <w:bottom w:val="single" w:sz="4" w:space="0" w:color="auto"/>
              <w:right w:val="single" w:sz="4" w:space="0" w:color="auto"/>
            </w:tcBorders>
            <w:noWrap/>
            <w:vAlign w:val="bottom"/>
            <w:hideMark/>
          </w:tcPr>
          <w:p w14:paraId="72D661B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4,71 </w:t>
            </w:r>
          </w:p>
        </w:tc>
      </w:tr>
      <w:tr w:rsidR="006A753A" w:rsidRPr="00DA32D4" w14:paraId="793BABC7"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5105661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Bratislavský kraj</w:t>
            </w:r>
          </w:p>
        </w:tc>
        <w:tc>
          <w:tcPr>
            <w:tcW w:w="822" w:type="pct"/>
            <w:tcBorders>
              <w:top w:val="nil"/>
              <w:left w:val="nil"/>
              <w:bottom w:val="single" w:sz="4" w:space="0" w:color="auto"/>
              <w:right w:val="single" w:sz="4" w:space="0" w:color="auto"/>
            </w:tcBorders>
            <w:noWrap/>
            <w:vAlign w:val="bottom"/>
            <w:hideMark/>
          </w:tcPr>
          <w:p w14:paraId="5729928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Senec</w:t>
            </w:r>
          </w:p>
        </w:tc>
        <w:tc>
          <w:tcPr>
            <w:tcW w:w="822" w:type="pct"/>
            <w:tcBorders>
              <w:top w:val="nil"/>
              <w:left w:val="nil"/>
              <w:bottom w:val="single" w:sz="4" w:space="0" w:color="auto"/>
              <w:right w:val="single" w:sz="4" w:space="0" w:color="auto"/>
            </w:tcBorders>
            <w:noWrap/>
            <w:vAlign w:val="bottom"/>
            <w:hideMark/>
          </w:tcPr>
          <w:p w14:paraId="70E67A7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30 </w:t>
            </w:r>
          </w:p>
        </w:tc>
        <w:tc>
          <w:tcPr>
            <w:tcW w:w="419" w:type="pct"/>
            <w:tcBorders>
              <w:top w:val="nil"/>
              <w:left w:val="nil"/>
              <w:bottom w:val="single" w:sz="4" w:space="0" w:color="auto"/>
              <w:right w:val="single" w:sz="4" w:space="0" w:color="auto"/>
            </w:tcBorders>
            <w:noWrap/>
            <w:vAlign w:val="bottom"/>
            <w:hideMark/>
          </w:tcPr>
          <w:p w14:paraId="54F5F18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51 </w:t>
            </w:r>
          </w:p>
        </w:tc>
        <w:tc>
          <w:tcPr>
            <w:tcW w:w="419" w:type="pct"/>
            <w:tcBorders>
              <w:top w:val="nil"/>
              <w:left w:val="nil"/>
              <w:bottom w:val="single" w:sz="4" w:space="0" w:color="auto"/>
              <w:right w:val="single" w:sz="4" w:space="0" w:color="auto"/>
            </w:tcBorders>
            <w:noWrap/>
            <w:vAlign w:val="bottom"/>
            <w:hideMark/>
          </w:tcPr>
          <w:p w14:paraId="7A3F223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21 </w:t>
            </w:r>
          </w:p>
        </w:tc>
        <w:tc>
          <w:tcPr>
            <w:tcW w:w="663" w:type="pct"/>
            <w:tcBorders>
              <w:top w:val="nil"/>
              <w:left w:val="nil"/>
              <w:bottom w:val="single" w:sz="4" w:space="0" w:color="auto"/>
              <w:right w:val="single" w:sz="4" w:space="0" w:color="auto"/>
            </w:tcBorders>
            <w:noWrap/>
            <w:vAlign w:val="bottom"/>
            <w:hideMark/>
          </w:tcPr>
          <w:p w14:paraId="6310092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1,70 </w:t>
            </w:r>
          </w:p>
        </w:tc>
      </w:tr>
      <w:tr w:rsidR="006A753A" w:rsidRPr="00DA32D4" w14:paraId="40CCB1A8"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0139DB3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Košický kraj</w:t>
            </w:r>
          </w:p>
        </w:tc>
        <w:tc>
          <w:tcPr>
            <w:tcW w:w="822" w:type="pct"/>
            <w:tcBorders>
              <w:top w:val="nil"/>
              <w:left w:val="nil"/>
              <w:bottom w:val="single" w:sz="4" w:space="0" w:color="auto"/>
              <w:right w:val="single" w:sz="4" w:space="0" w:color="auto"/>
            </w:tcBorders>
            <w:noWrap/>
            <w:vAlign w:val="bottom"/>
            <w:hideMark/>
          </w:tcPr>
          <w:p w14:paraId="239CAD5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Spišská Nová Ves</w:t>
            </w:r>
          </w:p>
        </w:tc>
        <w:tc>
          <w:tcPr>
            <w:tcW w:w="822" w:type="pct"/>
            <w:tcBorders>
              <w:top w:val="nil"/>
              <w:left w:val="nil"/>
              <w:bottom w:val="single" w:sz="4" w:space="0" w:color="auto"/>
              <w:right w:val="single" w:sz="4" w:space="0" w:color="auto"/>
            </w:tcBorders>
            <w:noWrap/>
            <w:vAlign w:val="bottom"/>
            <w:hideMark/>
          </w:tcPr>
          <w:p w14:paraId="4CB3D2C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15 </w:t>
            </w:r>
          </w:p>
        </w:tc>
        <w:tc>
          <w:tcPr>
            <w:tcW w:w="419" w:type="pct"/>
            <w:tcBorders>
              <w:top w:val="nil"/>
              <w:left w:val="nil"/>
              <w:bottom w:val="single" w:sz="4" w:space="0" w:color="auto"/>
              <w:right w:val="single" w:sz="4" w:space="0" w:color="auto"/>
            </w:tcBorders>
            <w:noWrap/>
            <w:vAlign w:val="bottom"/>
            <w:hideMark/>
          </w:tcPr>
          <w:p w14:paraId="29AAFE2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22 </w:t>
            </w:r>
          </w:p>
        </w:tc>
        <w:tc>
          <w:tcPr>
            <w:tcW w:w="419" w:type="pct"/>
            <w:tcBorders>
              <w:top w:val="nil"/>
              <w:left w:val="nil"/>
              <w:bottom w:val="single" w:sz="4" w:space="0" w:color="auto"/>
              <w:right w:val="single" w:sz="4" w:space="0" w:color="auto"/>
            </w:tcBorders>
            <w:noWrap/>
            <w:vAlign w:val="bottom"/>
            <w:hideMark/>
          </w:tcPr>
          <w:p w14:paraId="1FE4906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7 </w:t>
            </w:r>
          </w:p>
        </w:tc>
        <w:tc>
          <w:tcPr>
            <w:tcW w:w="663" w:type="pct"/>
            <w:tcBorders>
              <w:top w:val="nil"/>
              <w:left w:val="nil"/>
              <w:bottom w:val="single" w:sz="4" w:space="0" w:color="auto"/>
              <w:right w:val="single" w:sz="4" w:space="0" w:color="auto"/>
            </w:tcBorders>
            <w:noWrap/>
            <w:vAlign w:val="bottom"/>
            <w:hideMark/>
          </w:tcPr>
          <w:p w14:paraId="1E83C94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1,47 </w:t>
            </w:r>
          </w:p>
        </w:tc>
      </w:tr>
      <w:tr w:rsidR="006A753A" w:rsidRPr="00DA32D4" w14:paraId="73E1CC17"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07C85B3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Košický kraj </w:t>
            </w:r>
          </w:p>
        </w:tc>
        <w:tc>
          <w:tcPr>
            <w:tcW w:w="822" w:type="pct"/>
            <w:tcBorders>
              <w:top w:val="nil"/>
              <w:left w:val="nil"/>
              <w:bottom w:val="single" w:sz="4" w:space="0" w:color="auto"/>
              <w:right w:val="single" w:sz="4" w:space="0" w:color="auto"/>
            </w:tcBorders>
            <w:noWrap/>
            <w:vAlign w:val="bottom"/>
            <w:hideMark/>
          </w:tcPr>
          <w:p w14:paraId="2C60170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Košice</w:t>
            </w:r>
          </w:p>
        </w:tc>
        <w:tc>
          <w:tcPr>
            <w:tcW w:w="822" w:type="pct"/>
            <w:tcBorders>
              <w:top w:val="nil"/>
              <w:left w:val="nil"/>
              <w:bottom w:val="single" w:sz="4" w:space="0" w:color="auto"/>
              <w:right w:val="single" w:sz="4" w:space="0" w:color="auto"/>
            </w:tcBorders>
            <w:noWrap/>
            <w:vAlign w:val="bottom"/>
            <w:hideMark/>
          </w:tcPr>
          <w:p w14:paraId="7D5F933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176 </w:t>
            </w:r>
          </w:p>
        </w:tc>
        <w:tc>
          <w:tcPr>
            <w:tcW w:w="419" w:type="pct"/>
            <w:tcBorders>
              <w:top w:val="nil"/>
              <w:left w:val="nil"/>
              <w:bottom w:val="single" w:sz="4" w:space="0" w:color="auto"/>
              <w:right w:val="single" w:sz="4" w:space="0" w:color="auto"/>
            </w:tcBorders>
            <w:noWrap/>
            <w:vAlign w:val="bottom"/>
            <w:hideMark/>
          </w:tcPr>
          <w:p w14:paraId="56A0CAD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601 </w:t>
            </w:r>
          </w:p>
        </w:tc>
        <w:tc>
          <w:tcPr>
            <w:tcW w:w="419" w:type="pct"/>
            <w:tcBorders>
              <w:top w:val="nil"/>
              <w:left w:val="nil"/>
              <w:bottom w:val="single" w:sz="4" w:space="0" w:color="auto"/>
              <w:right w:val="single" w:sz="4" w:space="0" w:color="auto"/>
            </w:tcBorders>
            <w:noWrap/>
            <w:vAlign w:val="bottom"/>
            <w:hideMark/>
          </w:tcPr>
          <w:p w14:paraId="7191F31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425 </w:t>
            </w:r>
          </w:p>
        </w:tc>
        <w:tc>
          <w:tcPr>
            <w:tcW w:w="663" w:type="pct"/>
            <w:tcBorders>
              <w:top w:val="nil"/>
              <w:left w:val="nil"/>
              <w:bottom w:val="single" w:sz="4" w:space="0" w:color="auto"/>
              <w:right w:val="single" w:sz="4" w:space="0" w:color="auto"/>
            </w:tcBorders>
            <w:noWrap/>
            <w:vAlign w:val="bottom"/>
            <w:hideMark/>
          </w:tcPr>
          <w:p w14:paraId="0726BB0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3,41 </w:t>
            </w:r>
          </w:p>
        </w:tc>
      </w:tr>
      <w:tr w:rsidR="006A753A" w:rsidRPr="00DA32D4" w14:paraId="2484AFCC"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385F725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Nitriansky kraj </w:t>
            </w:r>
          </w:p>
        </w:tc>
        <w:tc>
          <w:tcPr>
            <w:tcW w:w="822" w:type="pct"/>
            <w:tcBorders>
              <w:top w:val="nil"/>
              <w:left w:val="nil"/>
              <w:bottom w:val="single" w:sz="4" w:space="0" w:color="auto"/>
              <w:right w:val="single" w:sz="4" w:space="0" w:color="auto"/>
            </w:tcBorders>
            <w:noWrap/>
            <w:vAlign w:val="bottom"/>
            <w:hideMark/>
          </w:tcPr>
          <w:p w14:paraId="40B1268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Nitra</w:t>
            </w:r>
          </w:p>
        </w:tc>
        <w:tc>
          <w:tcPr>
            <w:tcW w:w="822" w:type="pct"/>
            <w:tcBorders>
              <w:top w:val="nil"/>
              <w:left w:val="nil"/>
              <w:bottom w:val="single" w:sz="4" w:space="0" w:color="auto"/>
              <w:right w:val="single" w:sz="4" w:space="0" w:color="auto"/>
            </w:tcBorders>
            <w:noWrap/>
            <w:vAlign w:val="bottom"/>
            <w:hideMark/>
          </w:tcPr>
          <w:p w14:paraId="671FDD1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40 </w:t>
            </w:r>
          </w:p>
        </w:tc>
        <w:tc>
          <w:tcPr>
            <w:tcW w:w="419" w:type="pct"/>
            <w:tcBorders>
              <w:top w:val="nil"/>
              <w:left w:val="nil"/>
              <w:bottom w:val="single" w:sz="4" w:space="0" w:color="auto"/>
              <w:right w:val="single" w:sz="4" w:space="0" w:color="auto"/>
            </w:tcBorders>
            <w:noWrap/>
            <w:vAlign w:val="bottom"/>
            <w:hideMark/>
          </w:tcPr>
          <w:p w14:paraId="4C7273B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92 </w:t>
            </w:r>
          </w:p>
        </w:tc>
        <w:tc>
          <w:tcPr>
            <w:tcW w:w="419" w:type="pct"/>
            <w:tcBorders>
              <w:top w:val="nil"/>
              <w:left w:val="nil"/>
              <w:bottom w:val="single" w:sz="4" w:space="0" w:color="auto"/>
              <w:right w:val="single" w:sz="4" w:space="0" w:color="auto"/>
            </w:tcBorders>
            <w:noWrap/>
            <w:vAlign w:val="bottom"/>
            <w:hideMark/>
          </w:tcPr>
          <w:p w14:paraId="5DCEB0B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52 </w:t>
            </w:r>
          </w:p>
        </w:tc>
        <w:tc>
          <w:tcPr>
            <w:tcW w:w="663" w:type="pct"/>
            <w:tcBorders>
              <w:top w:val="nil"/>
              <w:left w:val="nil"/>
              <w:bottom w:val="single" w:sz="4" w:space="0" w:color="auto"/>
              <w:right w:val="single" w:sz="4" w:space="0" w:color="auto"/>
            </w:tcBorders>
            <w:noWrap/>
            <w:vAlign w:val="bottom"/>
            <w:hideMark/>
          </w:tcPr>
          <w:p w14:paraId="5D5F1A6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2,30 </w:t>
            </w:r>
          </w:p>
        </w:tc>
      </w:tr>
      <w:tr w:rsidR="006A753A" w:rsidRPr="00DA32D4" w14:paraId="253E8E96"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1158D87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lastRenderedPageBreak/>
              <w:t>Prešovský kraj</w:t>
            </w:r>
          </w:p>
        </w:tc>
        <w:tc>
          <w:tcPr>
            <w:tcW w:w="822" w:type="pct"/>
            <w:tcBorders>
              <w:top w:val="nil"/>
              <w:left w:val="nil"/>
              <w:bottom w:val="single" w:sz="4" w:space="0" w:color="auto"/>
              <w:right w:val="single" w:sz="4" w:space="0" w:color="auto"/>
            </w:tcBorders>
            <w:noWrap/>
            <w:vAlign w:val="bottom"/>
            <w:hideMark/>
          </w:tcPr>
          <w:p w14:paraId="1874046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Poprad</w:t>
            </w:r>
          </w:p>
        </w:tc>
        <w:tc>
          <w:tcPr>
            <w:tcW w:w="822" w:type="pct"/>
            <w:tcBorders>
              <w:top w:val="nil"/>
              <w:left w:val="nil"/>
              <w:bottom w:val="single" w:sz="4" w:space="0" w:color="auto"/>
              <w:right w:val="single" w:sz="4" w:space="0" w:color="auto"/>
            </w:tcBorders>
            <w:noWrap/>
            <w:vAlign w:val="bottom"/>
            <w:hideMark/>
          </w:tcPr>
          <w:p w14:paraId="35DA84D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81 </w:t>
            </w:r>
          </w:p>
        </w:tc>
        <w:tc>
          <w:tcPr>
            <w:tcW w:w="419" w:type="pct"/>
            <w:tcBorders>
              <w:top w:val="nil"/>
              <w:left w:val="nil"/>
              <w:bottom w:val="single" w:sz="4" w:space="0" w:color="auto"/>
              <w:right w:val="single" w:sz="4" w:space="0" w:color="auto"/>
            </w:tcBorders>
            <w:noWrap/>
            <w:vAlign w:val="bottom"/>
            <w:hideMark/>
          </w:tcPr>
          <w:p w14:paraId="1B28062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179 </w:t>
            </w:r>
          </w:p>
        </w:tc>
        <w:tc>
          <w:tcPr>
            <w:tcW w:w="419" w:type="pct"/>
            <w:tcBorders>
              <w:top w:val="nil"/>
              <w:left w:val="nil"/>
              <w:bottom w:val="single" w:sz="4" w:space="0" w:color="auto"/>
              <w:right w:val="single" w:sz="4" w:space="0" w:color="auto"/>
            </w:tcBorders>
            <w:noWrap/>
            <w:vAlign w:val="bottom"/>
            <w:hideMark/>
          </w:tcPr>
          <w:p w14:paraId="697FCC6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98 </w:t>
            </w:r>
          </w:p>
        </w:tc>
        <w:tc>
          <w:tcPr>
            <w:tcW w:w="663" w:type="pct"/>
            <w:tcBorders>
              <w:top w:val="nil"/>
              <w:left w:val="nil"/>
              <w:bottom w:val="single" w:sz="4" w:space="0" w:color="auto"/>
              <w:right w:val="single" w:sz="4" w:space="0" w:color="auto"/>
            </w:tcBorders>
            <w:noWrap/>
            <w:vAlign w:val="bottom"/>
            <w:hideMark/>
          </w:tcPr>
          <w:p w14:paraId="66D21A0F"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2,21 </w:t>
            </w:r>
          </w:p>
        </w:tc>
      </w:tr>
      <w:tr w:rsidR="006A753A" w:rsidRPr="00DA32D4" w14:paraId="21600077"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6BF0E1D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Prešovský kraj</w:t>
            </w:r>
          </w:p>
        </w:tc>
        <w:tc>
          <w:tcPr>
            <w:tcW w:w="822" w:type="pct"/>
            <w:tcBorders>
              <w:top w:val="nil"/>
              <w:left w:val="nil"/>
              <w:bottom w:val="single" w:sz="4" w:space="0" w:color="auto"/>
              <w:right w:val="single" w:sz="4" w:space="0" w:color="auto"/>
            </w:tcBorders>
            <w:noWrap/>
            <w:vAlign w:val="bottom"/>
            <w:hideMark/>
          </w:tcPr>
          <w:p w14:paraId="1315BF2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Kežmarok</w:t>
            </w:r>
          </w:p>
        </w:tc>
        <w:tc>
          <w:tcPr>
            <w:tcW w:w="822" w:type="pct"/>
            <w:tcBorders>
              <w:top w:val="nil"/>
              <w:left w:val="nil"/>
              <w:bottom w:val="single" w:sz="4" w:space="0" w:color="auto"/>
              <w:right w:val="single" w:sz="4" w:space="0" w:color="auto"/>
            </w:tcBorders>
            <w:noWrap/>
            <w:vAlign w:val="bottom"/>
            <w:hideMark/>
          </w:tcPr>
          <w:p w14:paraId="44538D0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17 </w:t>
            </w:r>
          </w:p>
        </w:tc>
        <w:tc>
          <w:tcPr>
            <w:tcW w:w="419" w:type="pct"/>
            <w:tcBorders>
              <w:top w:val="nil"/>
              <w:left w:val="nil"/>
              <w:bottom w:val="single" w:sz="4" w:space="0" w:color="auto"/>
              <w:right w:val="single" w:sz="4" w:space="0" w:color="auto"/>
            </w:tcBorders>
            <w:noWrap/>
            <w:vAlign w:val="bottom"/>
            <w:hideMark/>
          </w:tcPr>
          <w:p w14:paraId="5456B03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33 </w:t>
            </w:r>
          </w:p>
        </w:tc>
        <w:tc>
          <w:tcPr>
            <w:tcW w:w="419" w:type="pct"/>
            <w:tcBorders>
              <w:top w:val="nil"/>
              <w:left w:val="nil"/>
              <w:bottom w:val="single" w:sz="4" w:space="0" w:color="auto"/>
              <w:right w:val="single" w:sz="4" w:space="0" w:color="auto"/>
            </w:tcBorders>
            <w:noWrap/>
            <w:vAlign w:val="bottom"/>
            <w:hideMark/>
          </w:tcPr>
          <w:p w14:paraId="1CB32A4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16 </w:t>
            </w:r>
          </w:p>
        </w:tc>
        <w:tc>
          <w:tcPr>
            <w:tcW w:w="663" w:type="pct"/>
            <w:tcBorders>
              <w:top w:val="nil"/>
              <w:left w:val="nil"/>
              <w:bottom w:val="single" w:sz="4" w:space="0" w:color="auto"/>
              <w:right w:val="single" w:sz="4" w:space="0" w:color="auto"/>
            </w:tcBorders>
            <w:noWrap/>
            <w:vAlign w:val="bottom"/>
            <w:hideMark/>
          </w:tcPr>
          <w:p w14:paraId="206A197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1,94 </w:t>
            </w:r>
          </w:p>
        </w:tc>
      </w:tr>
      <w:tr w:rsidR="006A753A" w:rsidRPr="00DA32D4" w14:paraId="694823BC"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7AFE8FF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Prešovský kraj</w:t>
            </w:r>
          </w:p>
        </w:tc>
        <w:tc>
          <w:tcPr>
            <w:tcW w:w="822" w:type="pct"/>
            <w:tcBorders>
              <w:top w:val="nil"/>
              <w:left w:val="nil"/>
              <w:bottom w:val="single" w:sz="4" w:space="0" w:color="auto"/>
              <w:right w:val="single" w:sz="4" w:space="0" w:color="auto"/>
            </w:tcBorders>
            <w:noWrap/>
            <w:vAlign w:val="bottom"/>
            <w:hideMark/>
          </w:tcPr>
          <w:p w14:paraId="12E62CE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Prešov</w:t>
            </w:r>
          </w:p>
        </w:tc>
        <w:tc>
          <w:tcPr>
            <w:tcW w:w="822" w:type="pct"/>
            <w:tcBorders>
              <w:top w:val="nil"/>
              <w:left w:val="nil"/>
              <w:bottom w:val="single" w:sz="4" w:space="0" w:color="auto"/>
              <w:right w:val="single" w:sz="4" w:space="0" w:color="auto"/>
            </w:tcBorders>
            <w:noWrap/>
            <w:vAlign w:val="bottom"/>
            <w:hideMark/>
          </w:tcPr>
          <w:p w14:paraId="2354A37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45 </w:t>
            </w:r>
          </w:p>
        </w:tc>
        <w:tc>
          <w:tcPr>
            <w:tcW w:w="419" w:type="pct"/>
            <w:tcBorders>
              <w:top w:val="nil"/>
              <w:left w:val="nil"/>
              <w:bottom w:val="single" w:sz="4" w:space="0" w:color="auto"/>
              <w:right w:val="single" w:sz="4" w:space="0" w:color="auto"/>
            </w:tcBorders>
            <w:noWrap/>
            <w:vAlign w:val="bottom"/>
            <w:hideMark/>
          </w:tcPr>
          <w:p w14:paraId="010F92A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82 </w:t>
            </w:r>
          </w:p>
        </w:tc>
        <w:tc>
          <w:tcPr>
            <w:tcW w:w="419" w:type="pct"/>
            <w:tcBorders>
              <w:top w:val="nil"/>
              <w:left w:val="nil"/>
              <w:bottom w:val="single" w:sz="4" w:space="0" w:color="auto"/>
              <w:right w:val="single" w:sz="4" w:space="0" w:color="auto"/>
            </w:tcBorders>
            <w:noWrap/>
            <w:vAlign w:val="bottom"/>
            <w:hideMark/>
          </w:tcPr>
          <w:p w14:paraId="4D7AC22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37 </w:t>
            </w:r>
          </w:p>
        </w:tc>
        <w:tc>
          <w:tcPr>
            <w:tcW w:w="663" w:type="pct"/>
            <w:tcBorders>
              <w:top w:val="nil"/>
              <w:left w:val="nil"/>
              <w:bottom w:val="single" w:sz="4" w:space="0" w:color="auto"/>
              <w:right w:val="single" w:sz="4" w:space="0" w:color="auto"/>
            </w:tcBorders>
            <w:noWrap/>
            <w:vAlign w:val="bottom"/>
            <w:hideMark/>
          </w:tcPr>
          <w:p w14:paraId="79771AB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1,82 </w:t>
            </w:r>
          </w:p>
        </w:tc>
      </w:tr>
      <w:tr w:rsidR="006A753A" w:rsidRPr="00DA32D4" w14:paraId="4A5C1F9E"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0F8FD3E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Prešovský kraj</w:t>
            </w:r>
          </w:p>
        </w:tc>
        <w:tc>
          <w:tcPr>
            <w:tcW w:w="822" w:type="pct"/>
            <w:tcBorders>
              <w:top w:val="nil"/>
              <w:left w:val="nil"/>
              <w:bottom w:val="single" w:sz="4" w:space="0" w:color="auto"/>
              <w:right w:val="single" w:sz="4" w:space="0" w:color="auto"/>
            </w:tcBorders>
            <w:noWrap/>
            <w:vAlign w:val="bottom"/>
            <w:hideMark/>
          </w:tcPr>
          <w:p w14:paraId="1BC1921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Vysoké Tatry</w:t>
            </w:r>
          </w:p>
        </w:tc>
        <w:tc>
          <w:tcPr>
            <w:tcW w:w="822" w:type="pct"/>
            <w:tcBorders>
              <w:top w:val="nil"/>
              <w:left w:val="nil"/>
              <w:bottom w:val="single" w:sz="4" w:space="0" w:color="auto"/>
              <w:right w:val="single" w:sz="4" w:space="0" w:color="auto"/>
            </w:tcBorders>
            <w:noWrap/>
            <w:vAlign w:val="bottom"/>
            <w:hideMark/>
          </w:tcPr>
          <w:p w14:paraId="6C0DA31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210 </w:t>
            </w:r>
          </w:p>
        </w:tc>
        <w:tc>
          <w:tcPr>
            <w:tcW w:w="419" w:type="pct"/>
            <w:tcBorders>
              <w:top w:val="nil"/>
              <w:left w:val="nil"/>
              <w:bottom w:val="single" w:sz="4" w:space="0" w:color="auto"/>
              <w:right w:val="single" w:sz="4" w:space="0" w:color="auto"/>
            </w:tcBorders>
            <w:noWrap/>
            <w:vAlign w:val="bottom"/>
            <w:hideMark/>
          </w:tcPr>
          <w:p w14:paraId="623782E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278 </w:t>
            </w:r>
          </w:p>
        </w:tc>
        <w:tc>
          <w:tcPr>
            <w:tcW w:w="419" w:type="pct"/>
            <w:tcBorders>
              <w:top w:val="nil"/>
              <w:left w:val="nil"/>
              <w:bottom w:val="single" w:sz="4" w:space="0" w:color="auto"/>
              <w:right w:val="single" w:sz="4" w:space="0" w:color="auto"/>
            </w:tcBorders>
            <w:noWrap/>
            <w:vAlign w:val="bottom"/>
            <w:hideMark/>
          </w:tcPr>
          <w:p w14:paraId="06A68D7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68 </w:t>
            </w:r>
          </w:p>
        </w:tc>
        <w:tc>
          <w:tcPr>
            <w:tcW w:w="663" w:type="pct"/>
            <w:tcBorders>
              <w:top w:val="nil"/>
              <w:left w:val="nil"/>
              <w:bottom w:val="single" w:sz="4" w:space="0" w:color="auto"/>
              <w:right w:val="single" w:sz="4" w:space="0" w:color="auto"/>
            </w:tcBorders>
            <w:noWrap/>
            <w:vAlign w:val="bottom"/>
            <w:hideMark/>
          </w:tcPr>
          <w:p w14:paraId="3E8D35F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1,32 </w:t>
            </w:r>
          </w:p>
        </w:tc>
      </w:tr>
      <w:tr w:rsidR="006A753A" w:rsidRPr="00DA32D4" w14:paraId="1BA83C9B"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4B35D6E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Trenčiansky kraj</w:t>
            </w:r>
          </w:p>
        </w:tc>
        <w:tc>
          <w:tcPr>
            <w:tcW w:w="822" w:type="pct"/>
            <w:tcBorders>
              <w:top w:val="nil"/>
              <w:left w:val="nil"/>
              <w:bottom w:val="single" w:sz="4" w:space="0" w:color="auto"/>
              <w:right w:val="single" w:sz="4" w:space="0" w:color="auto"/>
            </w:tcBorders>
            <w:noWrap/>
            <w:vAlign w:val="bottom"/>
            <w:hideMark/>
          </w:tcPr>
          <w:p w14:paraId="6B8221F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Bojnice</w:t>
            </w:r>
          </w:p>
        </w:tc>
        <w:tc>
          <w:tcPr>
            <w:tcW w:w="822" w:type="pct"/>
            <w:tcBorders>
              <w:top w:val="nil"/>
              <w:left w:val="nil"/>
              <w:bottom w:val="single" w:sz="4" w:space="0" w:color="auto"/>
              <w:right w:val="single" w:sz="4" w:space="0" w:color="auto"/>
            </w:tcBorders>
            <w:noWrap/>
            <w:vAlign w:val="bottom"/>
            <w:hideMark/>
          </w:tcPr>
          <w:p w14:paraId="7A5E474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30 </w:t>
            </w:r>
          </w:p>
        </w:tc>
        <w:tc>
          <w:tcPr>
            <w:tcW w:w="419" w:type="pct"/>
            <w:tcBorders>
              <w:top w:val="nil"/>
              <w:left w:val="nil"/>
              <w:bottom w:val="single" w:sz="4" w:space="0" w:color="auto"/>
              <w:right w:val="single" w:sz="4" w:space="0" w:color="auto"/>
            </w:tcBorders>
            <w:noWrap/>
            <w:vAlign w:val="bottom"/>
            <w:hideMark/>
          </w:tcPr>
          <w:p w14:paraId="0DE1C93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50 </w:t>
            </w:r>
          </w:p>
        </w:tc>
        <w:tc>
          <w:tcPr>
            <w:tcW w:w="419" w:type="pct"/>
            <w:tcBorders>
              <w:top w:val="nil"/>
              <w:left w:val="nil"/>
              <w:bottom w:val="single" w:sz="4" w:space="0" w:color="auto"/>
              <w:right w:val="single" w:sz="4" w:space="0" w:color="auto"/>
            </w:tcBorders>
            <w:noWrap/>
            <w:vAlign w:val="bottom"/>
            <w:hideMark/>
          </w:tcPr>
          <w:p w14:paraId="29F0E2A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20 </w:t>
            </w:r>
          </w:p>
        </w:tc>
        <w:tc>
          <w:tcPr>
            <w:tcW w:w="663" w:type="pct"/>
            <w:tcBorders>
              <w:top w:val="nil"/>
              <w:left w:val="nil"/>
              <w:bottom w:val="single" w:sz="4" w:space="0" w:color="auto"/>
              <w:right w:val="single" w:sz="4" w:space="0" w:color="auto"/>
            </w:tcBorders>
            <w:noWrap/>
            <w:vAlign w:val="bottom"/>
            <w:hideMark/>
          </w:tcPr>
          <w:p w14:paraId="1934DA5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1,67 </w:t>
            </w:r>
          </w:p>
        </w:tc>
      </w:tr>
      <w:tr w:rsidR="006A753A" w:rsidRPr="00DA32D4" w14:paraId="42D0E6B4"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2029BE5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Trenčiansky kraj </w:t>
            </w:r>
          </w:p>
        </w:tc>
        <w:tc>
          <w:tcPr>
            <w:tcW w:w="822" w:type="pct"/>
            <w:tcBorders>
              <w:top w:val="nil"/>
              <w:left w:val="nil"/>
              <w:bottom w:val="single" w:sz="4" w:space="0" w:color="auto"/>
              <w:right w:val="single" w:sz="4" w:space="0" w:color="auto"/>
            </w:tcBorders>
            <w:noWrap/>
            <w:vAlign w:val="bottom"/>
            <w:hideMark/>
          </w:tcPr>
          <w:p w14:paraId="7C787DC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Trenčín</w:t>
            </w:r>
          </w:p>
        </w:tc>
        <w:tc>
          <w:tcPr>
            <w:tcW w:w="822" w:type="pct"/>
            <w:tcBorders>
              <w:top w:val="nil"/>
              <w:left w:val="nil"/>
              <w:bottom w:val="single" w:sz="4" w:space="0" w:color="auto"/>
              <w:right w:val="single" w:sz="4" w:space="0" w:color="auto"/>
            </w:tcBorders>
            <w:noWrap/>
            <w:vAlign w:val="bottom"/>
            <w:hideMark/>
          </w:tcPr>
          <w:p w14:paraId="357F0C0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41 </w:t>
            </w:r>
          </w:p>
        </w:tc>
        <w:tc>
          <w:tcPr>
            <w:tcW w:w="419" w:type="pct"/>
            <w:tcBorders>
              <w:top w:val="nil"/>
              <w:left w:val="nil"/>
              <w:bottom w:val="single" w:sz="4" w:space="0" w:color="auto"/>
              <w:right w:val="single" w:sz="4" w:space="0" w:color="auto"/>
            </w:tcBorders>
            <w:noWrap/>
            <w:vAlign w:val="bottom"/>
            <w:hideMark/>
          </w:tcPr>
          <w:p w14:paraId="65FD010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120 </w:t>
            </w:r>
          </w:p>
        </w:tc>
        <w:tc>
          <w:tcPr>
            <w:tcW w:w="419" w:type="pct"/>
            <w:tcBorders>
              <w:top w:val="nil"/>
              <w:left w:val="nil"/>
              <w:bottom w:val="single" w:sz="4" w:space="0" w:color="auto"/>
              <w:right w:val="single" w:sz="4" w:space="0" w:color="auto"/>
            </w:tcBorders>
            <w:noWrap/>
            <w:vAlign w:val="bottom"/>
            <w:hideMark/>
          </w:tcPr>
          <w:p w14:paraId="361DEC0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79 </w:t>
            </w:r>
          </w:p>
        </w:tc>
        <w:tc>
          <w:tcPr>
            <w:tcW w:w="663" w:type="pct"/>
            <w:tcBorders>
              <w:top w:val="nil"/>
              <w:left w:val="nil"/>
              <w:bottom w:val="single" w:sz="4" w:space="0" w:color="auto"/>
              <w:right w:val="single" w:sz="4" w:space="0" w:color="auto"/>
            </w:tcBorders>
            <w:noWrap/>
            <w:vAlign w:val="bottom"/>
            <w:hideMark/>
          </w:tcPr>
          <w:p w14:paraId="34F5552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2,93 </w:t>
            </w:r>
          </w:p>
        </w:tc>
      </w:tr>
      <w:tr w:rsidR="006A753A" w:rsidRPr="00DA32D4" w14:paraId="08CF5DAE"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632F54F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Trnavský kraj</w:t>
            </w:r>
          </w:p>
        </w:tc>
        <w:tc>
          <w:tcPr>
            <w:tcW w:w="822" w:type="pct"/>
            <w:tcBorders>
              <w:top w:val="nil"/>
              <w:left w:val="nil"/>
              <w:bottom w:val="single" w:sz="4" w:space="0" w:color="auto"/>
              <w:right w:val="single" w:sz="4" w:space="0" w:color="auto"/>
            </w:tcBorders>
            <w:noWrap/>
            <w:vAlign w:val="bottom"/>
            <w:hideMark/>
          </w:tcPr>
          <w:p w14:paraId="29DA7B5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Piešťany</w:t>
            </w:r>
          </w:p>
        </w:tc>
        <w:tc>
          <w:tcPr>
            <w:tcW w:w="822" w:type="pct"/>
            <w:tcBorders>
              <w:top w:val="nil"/>
              <w:left w:val="nil"/>
              <w:bottom w:val="single" w:sz="4" w:space="0" w:color="auto"/>
              <w:right w:val="single" w:sz="4" w:space="0" w:color="auto"/>
            </w:tcBorders>
            <w:noWrap/>
            <w:vAlign w:val="bottom"/>
            <w:hideMark/>
          </w:tcPr>
          <w:p w14:paraId="3DB99D2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39 </w:t>
            </w:r>
          </w:p>
        </w:tc>
        <w:tc>
          <w:tcPr>
            <w:tcW w:w="419" w:type="pct"/>
            <w:tcBorders>
              <w:top w:val="nil"/>
              <w:left w:val="nil"/>
              <w:bottom w:val="single" w:sz="4" w:space="0" w:color="auto"/>
              <w:right w:val="single" w:sz="4" w:space="0" w:color="auto"/>
            </w:tcBorders>
            <w:noWrap/>
            <w:vAlign w:val="bottom"/>
            <w:hideMark/>
          </w:tcPr>
          <w:p w14:paraId="14CDD88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122 </w:t>
            </w:r>
          </w:p>
        </w:tc>
        <w:tc>
          <w:tcPr>
            <w:tcW w:w="419" w:type="pct"/>
            <w:tcBorders>
              <w:top w:val="nil"/>
              <w:left w:val="nil"/>
              <w:bottom w:val="single" w:sz="4" w:space="0" w:color="auto"/>
              <w:right w:val="single" w:sz="4" w:space="0" w:color="auto"/>
            </w:tcBorders>
            <w:noWrap/>
            <w:vAlign w:val="bottom"/>
            <w:hideMark/>
          </w:tcPr>
          <w:p w14:paraId="37F7745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83 </w:t>
            </w:r>
          </w:p>
        </w:tc>
        <w:tc>
          <w:tcPr>
            <w:tcW w:w="663" w:type="pct"/>
            <w:tcBorders>
              <w:top w:val="nil"/>
              <w:left w:val="nil"/>
              <w:bottom w:val="single" w:sz="4" w:space="0" w:color="auto"/>
              <w:right w:val="single" w:sz="4" w:space="0" w:color="auto"/>
            </w:tcBorders>
            <w:noWrap/>
            <w:vAlign w:val="bottom"/>
            <w:hideMark/>
          </w:tcPr>
          <w:p w14:paraId="2B376FF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3,13 </w:t>
            </w:r>
          </w:p>
        </w:tc>
      </w:tr>
      <w:tr w:rsidR="006A753A" w:rsidRPr="00DA32D4" w14:paraId="343B5364"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164994D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Žilinský kraj</w:t>
            </w:r>
          </w:p>
        </w:tc>
        <w:tc>
          <w:tcPr>
            <w:tcW w:w="822" w:type="pct"/>
            <w:tcBorders>
              <w:top w:val="nil"/>
              <w:left w:val="nil"/>
              <w:bottom w:val="single" w:sz="4" w:space="0" w:color="auto"/>
              <w:right w:val="single" w:sz="4" w:space="0" w:color="auto"/>
            </w:tcBorders>
            <w:noWrap/>
            <w:vAlign w:val="bottom"/>
            <w:hideMark/>
          </w:tcPr>
          <w:p w14:paraId="1FE07BB0"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Liptovský Mikuláš</w:t>
            </w:r>
          </w:p>
        </w:tc>
        <w:tc>
          <w:tcPr>
            <w:tcW w:w="822" w:type="pct"/>
            <w:tcBorders>
              <w:top w:val="nil"/>
              <w:left w:val="nil"/>
              <w:bottom w:val="single" w:sz="4" w:space="0" w:color="auto"/>
              <w:right w:val="single" w:sz="4" w:space="0" w:color="auto"/>
            </w:tcBorders>
            <w:noWrap/>
            <w:vAlign w:val="bottom"/>
            <w:hideMark/>
          </w:tcPr>
          <w:p w14:paraId="01F5D88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105 </w:t>
            </w:r>
          </w:p>
        </w:tc>
        <w:tc>
          <w:tcPr>
            <w:tcW w:w="419" w:type="pct"/>
            <w:tcBorders>
              <w:top w:val="nil"/>
              <w:left w:val="nil"/>
              <w:bottom w:val="single" w:sz="4" w:space="0" w:color="auto"/>
              <w:right w:val="single" w:sz="4" w:space="0" w:color="auto"/>
            </w:tcBorders>
            <w:noWrap/>
            <w:vAlign w:val="bottom"/>
            <w:hideMark/>
          </w:tcPr>
          <w:p w14:paraId="4F80280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238 </w:t>
            </w:r>
          </w:p>
        </w:tc>
        <w:tc>
          <w:tcPr>
            <w:tcW w:w="419" w:type="pct"/>
            <w:tcBorders>
              <w:top w:val="nil"/>
              <w:left w:val="nil"/>
              <w:bottom w:val="single" w:sz="4" w:space="0" w:color="auto"/>
              <w:right w:val="single" w:sz="4" w:space="0" w:color="auto"/>
            </w:tcBorders>
            <w:noWrap/>
            <w:vAlign w:val="bottom"/>
            <w:hideMark/>
          </w:tcPr>
          <w:p w14:paraId="028C79DA"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133 </w:t>
            </w:r>
          </w:p>
        </w:tc>
        <w:tc>
          <w:tcPr>
            <w:tcW w:w="663" w:type="pct"/>
            <w:tcBorders>
              <w:top w:val="nil"/>
              <w:left w:val="nil"/>
              <w:bottom w:val="single" w:sz="4" w:space="0" w:color="auto"/>
              <w:right w:val="single" w:sz="4" w:space="0" w:color="auto"/>
            </w:tcBorders>
            <w:noWrap/>
            <w:vAlign w:val="bottom"/>
            <w:hideMark/>
          </w:tcPr>
          <w:p w14:paraId="622B5A7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2,27 </w:t>
            </w:r>
          </w:p>
        </w:tc>
      </w:tr>
      <w:tr w:rsidR="006A753A" w:rsidRPr="00DA32D4" w14:paraId="6797A29D"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62FAF5F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Žilinský kraj</w:t>
            </w:r>
          </w:p>
        </w:tc>
        <w:tc>
          <w:tcPr>
            <w:tcW w:w="822" w:type="pct"/>
            <w:tcBorders>
              <w:top w:val="nil"/>
              <w:left w:val="nil"/>
              <w:bottom w:val="single" w:sz="4" w:space="0" w:color="auto"/>
              <w:right w:val="single" w:sz="4" w:space="0" w:color="auto"/>
            </w:tcBorders>
            <w:noWrap/>
            <w:vAlign w:val="bottom"/>
            <w:hideMark/>
          </w:tcPr>
          <w:p w14:paraId="50BB38B5"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Rajecké Teplice</w:t>
            </w:r>
          </w:p>
        </w:tc>
        <w:tc>
          <w:tcPr>
            <w:tcW w:w="822" w:type="pct"/>
            <w:tcBorders>
              <w:top w:val="nil"/>
              <w:left w:val="nil"/>
              <w:bottom w:val="single" w:sz="4" w:space="0" w:color="auto"/>
              <w:right w:val="single" w:sz="4" w:space="0" w:color="auto"/>
            </w:tcBorders>
            <w:noWrap/>
            <w:vAlign w:val="bottom"/>
            <w:hideMark/>
          </w:tcPr>
          <w:p w14:paraId="397B5D2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24 </w:t>
            </w:r>
          </w:p>
        </w:tc>
        <w:tc>
          <w:tcPr>
            <w:tcW w:w="419" w:type="pct"/>
            <w:tcBorders>
              <w:top w:val="nil"/>
              <w:left w:val="nil"/>
              <w:bottom w:val="single" w:sz="4" w:space="0" w:color="auto"/>
              <w:right w:val="single" w:sz="4" w:space="0" w:color="auto"/>
            </w:tcBorders>
            <w:noWrap/>
            <w:vAlign w:val="bottom"/>
            <w:hideMark/>
          </w:tcPr>
          <w:p w14:paraId="4CB0B1F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31 </w:t>
            </w:r>
          </w:p>
        </w:tc>
        <w:tc>
          <w:tcPr>
            <w:tcW w:w="419" w:type="pct"/>
            <w:tcBorders>
              <w:top w:val="nil"/>
              <w:left w:val="nil"/>
              <w:bottom w:val="single" w:sz="4" w:space="0" w:color="auto"/>
              <w:right w:val="single" w:sz="4" w:space="0" w:color="auto"/>
            </w:tcBorders>
            <w:noWrap/>
            <w:vAlign w:val="bottom"/>
            <w:hideMark/>
          </w:tcPr>
          <w:p w14:paraId="31A8886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7 </w:t>
            </w:r>
          </w:p>
        </w:tc>
        <w:tc>
          <w:tcPr>
            <w:tcW w:w="663" w:type="pct"/>
            <w:tcBorders>
              <w:top w:val="nil"/>
              <w:left w:val="nil"/>
              <w:bottom w:val="single" w:sz="4" w:space="0" w:color="auto"/>
              <w:right w:val="single" w:sz="4" w:space="0" w:color="auto"/>
            </w:tcBorders>
            <w:noWrap/>
            <w:vAlign w:val="bottom"/>
            <w:hideMark/>
          </w:tcPr>
          <w:p w14:paraId="2984D2C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1,29 </w:t>
            </w:r>
          </w:p>
        </w:tc>
      </w:tr>
      <w:tr w:rsidR="006A753A" w:rsidRPr="00DA32D4" w14:paraId="693BD12D"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3F465E5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Žilinský kraj</w:t>
            </w:r>
          </w:p>
        </w:tc>
        <w:tc>
          <w:tcPr>
            <w:tcW w:w="822" w:type="pct"/>
            <w:tcBorders>
              <w:top w:val="nil"/>
              <w:left w:val="nil"/>
              <w:bottom w:val="single" w:sz="4" w:space="0" w:color="auto"/>
              <w:right w:val="single" w:sz="4" w:space="0" w:color="auto"/>
            </w:tcBorders>
            <w:noWrap/>
            <w:vAlign w:val="bottom"/>
            <w:hideMark/>
          </w:tcPr>
          <w:p w14:paraId="099D17E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Liptovský Ján</w:t>
            </w:r>
          </w:p>
        </w:tc>
        <w:tc>
          <w:tcPr>
            <w:tcW w:w="822" w:type="pct"/>
            <w:tcBorders>
              <w:top w:val="nil"/>
              <w:left w:val="nil"/>
              <w:bottom w:val="single" w:sz="4" w:space="0" w:color="auto"/>
              <w:right w:val="single" w:sz="4" w:space="0" w:color="auto"/>
            </w:tcBorders>
            <w:noWrap/>
            <w:vAlign w:val="bottom"/>
            <w:hideMark/>
          </w:tcPr>
          <w:p w14:paraId="6AA9CD0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34 </w:t>
            </w:r>
          </w:p>
        </w:tc>
        <w:tc>
          <w:tcPr>
            <w:tcW w:w="419" w:type="pct"/>
            <w:tcBorders>
              <w:top w:val="nil"/>
              <w:left w:val="nil"/>
              <w:bottom w:val="single" w:sz="4" w:space="0" w:color="auto"/>
              <w:right w:val="single" w:sz="4" w:space="0" w:color="auto"/>
            </w:tcBorders>
            <w:noWrap/>
            <w:vAlign w:val="bottom"/>
            <w:hideMark/>
          </w:tcPr>
          <w:p w14:paraId="0F2B91E3"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37 </w:t>
            </w:r>
          </w:p>
        </w:tc>
        <w:tc>
          <w:tcPr>
            <w:tcW w:w="419" w:type="pct"/>
            <w:tcBorders>
              <w:top w:val="nil"/>
              <w:left w:val="nil"/>
              <w:bottom w:val="single" w:sz="4" w:space="0" w:color="auto"/>
              <w:right w:val="single" w:sz="4" w:space="0" w:color="auto"/>
            </w:tcBorders>
            <w:noWrap/>
            <w:vAlign w:val="bottom"/>
            <w:hideMark/>
          </w:tcPr>
          <w:p w14:paraId="15886D1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 </w:t>
            </w:r>
          </w:p>
        </w:tc>
        <w:tc>
          <w:tcPr>
            <w:tcW w:w="663" w:type="pct"/>
            <w:tcBorders>
              <w:top w:val="nil"/>
              <w:left w:val="nil"/>
              <w:bottom w:val="single" w:sz="4" w:space="0" w:color="auto"/>
              <w:right w:val="single" w:sz="4" w:space="0" w:color="auto"/>
            </w:tcBorders>
            <w:noWrap/>
            <w:vAlign w:val="bottom"/>
            <w:hideMark/>
          </w:tcPr>
          <w:p w14:paraId="2DCE9521"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1,09 </w:t>
            </w:r>
          </w:p>
        </w:tc>
      </w:tr>
      <w:tr w:rsidR="006A753A" w:rsidRPr="00DA32D4" w14:paraId="265AA60B"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36D4A269"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Žilinský kraj</w:t>
            </w:r>
          </w:p>
        </w:tc>
        <w:tc>
          <w:tcPr>
            <w:tcW w:w="822" w:type="pct"/>
            <w:tcBorders>
              <w:top w:val="nil"/>
              <w:left w:val="nil"/>
              <w:bottom w:val="single" w:sz="4" w:space="0" w:color="auto"/>
              <w:right w:val="single" w:sz="4" w:space="0" w:color="auto"/>
            </w:tcBorders>
            <w:noWrap/>
            <w:vAlign w:val="bottom"/>
            <w:hideMark/>
          </w:tcPr>
          <w:p w14:paraId="166761A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Demänovská Dolina</w:t>
            </w:r>
          </w:p>
        </w:tc>
        <w:tc>
          <w:tcPr>
            <w:tcW w:w="822" w:type="pct"/>
            <w:tcBorders>
              <w:top w:val="nil"/>
              <w:left w:val="nil"/>
              <w:bottom w:val="single" w:sz="4" w:space="0" w:color="auto"/>
              <w:right w:val="single" w:sz="4" w:space="0" w:color="auto"/>
            </w:tcBorders>
            <w:noWrap/>
            <w:vAlign w:val="bottom"/>
            <w:hideMark/>
          </w:tcPr>
          <w:p w14:paraId="171AE0E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104 </w:t>
            </w:r>
          </w:p>
        </w:tc>
        <w:tc>
          <w:tcPr>
            <w:tcW w:w="419" w:type="pct"/>
            <w:tcBorders>
              <w:top w:val="nil"/>
              <w:left w:val="nil"/>
              <w:bottom w:val="single" w:sz="4" w:space="0" w:color="auto"/>
              <w:right w:val="single" w:sz="4" w:space="0" w:color="auto"/>
            </w:tcBorders>
            <w:noWrap/>
            <w:vAlign w:val="bottom"/>
            <w:hideMark/>
          </w:tcPr>
          <w:p w14:paraId="7D33849D"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55 </w:t>
            </w:r>
          </w:p>
        </w:tc>
        <w:tc>
          <w:tcPr>
            <w:tcW w:w="419" w:type="pct"/>
            <w:tcBorders>
              <w:top w:val="nil"/>
              <w:left w:val="nil"/>
              <w:bottom w:val="single" w:sz="4" w:space="0" w:color="auto"/>
              <w:right w:val="single" w:sz="4" w:space="0" w:color="auto"/>
            </w:tcBorders>
            <w:noWrap/>
            <w:vAlign w:val="bottom"/>
            <w:hideMark/>
          </w:tcPr>
          <w:p w14:paraId="3C7374C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49 </w:t>
            </w:r>
          </w:p>
        </w:tc>
        <w:tc>
          <w:tcPr>
            <w:tcW w:w="663" w:type="pct"/>
            <w:tcBorders>
              <w:top w:val="nil"/>
              <w:left w:val="nil"/>
              <w:bottom w:val="single" w:sz="4" w:space="0" w:color="auto"/>
              <w:right w:val="single" w:sz="4" w:space="0" w:color="auto"/>
            </w:tcBorders>
            <w:noWrap/>
            <w:vAlign w:val="bottom"/>
            <w:hideMark/>
          </w:tcPr>
          <w:p w14:paraId="34547008"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0,53 </w:t>
            </w:r>
          </w:p>
        </w:tc>
      </w:tr>
      <w:tr w:rsidR="006A753A" w:rsidRPr="00DA32D4" w14:paraId="2F26AD22"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7EA0C43E"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Žilinský kraj </w:t>
            </w:r>
          </w:p>
        </w:tc>
        <w:tc>
          <w:tcPr>
            <w:tcW w:w="822" w:type="pct"/>
            <w:tcBorders>
              <w:top w:val="nil"/>
              <w:left w:val="nil"/>
              <w:bottom w:val="single" w:sz="4" w:space="0" w:color="auto"/>
              <w:right w:val="single" w:sz="4" w:space="0" w:color="auto"/>
            </w:tcBorders>
            <w:noWrap/>
            <w:vAlign w:val="bottom"/>
            <w:hideMark/>
          </w:tcPr>
          <w:p w14:paraId="78956CF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Martin</w:t>
            </w:r>
          </w:p>
        </w:tc>
        <w:tc>
          <w:tcPr>
            <w:tcW w:w="822" w:type="pct"/>
            <w:tcBorders>
              <w:top w:val="nil"/>
              <w:left w:val="nil"/>
              <w:bottom w:val="single" w:sz="4" w:space="0" w:color="auto"/>
              <w:right w:val="single" w:sz="4" w:space="0" w:color="auto"/>
            </w:tcBorders>
            <w:noWrap/>
            <w:vAlign w:val="bottom"/>
            <w:hideMark/>
          </w:tcPr>
          <w:p w14:paraId="1782360C"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35 </w:t>
            </w:r>
          </w:p>
        </w:tc>
        <w:tc>
          <w:tcPr>
            <w:tcW w:w="419" w:type="pct"/>
            <w:tcBorders>
              <w:top w:val="nil"/>
              <w:left w:val="nil"/>
              <w:bottom w:val="single" w:sz="4" w:space="0" w:color="auto"/>
              <w:right w:val="single" w:sz="4" w:space="0" w:color="auto"/>
            </w:tcBorders>
            <w:noWrap/>
            <w:vAlign w:val="bottom"/>
            <w:hideMark/>
          </w:tcPr>
          <w:p w14:paraId="796016A4"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109 </w:t>
            </w:r>
          </w:p>
        </w:tc>
        <w:tc>
          <w:tcPr>
            <w:tcW w:w="419" w:type="pct"/>
            <w:tcBorders>
              <w:top w:val="nil"/>
              <w:left w:val="nil"/>
              <w:bottom w:val="single" w:sz="4" w:space="0" w:color="auto"/>
              <w:right w:val="single" w:sz="4" w:space="0" w:color="auto"/>
            </w:tcBorders>
            <w:noWrap/>
            <w:vAlign w:val="bottom"/>
            <w:hideMark/>
          </w:tcPr>
          <w:p w14:paraId="765178D4"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74 </w:t>
            </w:r>
          </w:p>
        </w:tc>
        <w:tc>
          <w:tcPr>
            <w:tcW w:w="663" w:type="pct"/>
            <w:tcBorders>
              <w:top w:val="nil"/>
              <w:left w:val="nil"/>
              <w:bottom w:val="single" w:sz="4" w:space="0" w:color="auto"/>
              <w:right w:val="single" w:sz="4" w:space="0" w:color="auto"/>
            </w:tcBorders>
            <w:noWrap/>
            <w:vAlign w:val="bottom"/>
            <w:hideMark/>
          </w:tcPr>
          <w:p w14:paraId="2E95428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3,11 </w:t>
            </w:r>
          </w:p>
        </w:tc>
      </w:tr>
      <w:tr w:rsidR="006A753A" w:rsidRPr="00DA32D4" w14:paraId="619A98E8" w14:textId="77777777" w:rsidTr="00B736F5">
        <w:trPr>
          <w:trHeight w:val="300"/>
        </w:trPr>
        <w:tc>
          <w:tcPr>
            <w:tcW w:w="1854" w:type="pct"/>
            <w:tcBorders>
              <w:top w:val="nil"/>
              <w:left w:val="single" w:sz="4" w:space="0" w:color="auto"/>
              <w:bottom w:val="single" w:sz="4" w:space="0" w:color="auto"/>
              <w:right w:val="single" w:sz="4" w:space="0" w:color="auto"/>
            </w:tcBorders>
            <w:noWrap/>
            <w:vAlign w:val="bottom"/>
            <w:hideMark/>
          </w:tcPr>
          <w:p w14:paraId="79CCB4A2"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Žilinský kraj </w:t>
            </w:r>
          </w:p>
        </w:tc>
        <w:tc>
          <w:tcPr>
            <w:tcW w:w="822" w:type="pct"/>
            <w:tcBorders>
              <w:top w:val="nil"/>
              <w:left w:val="nil"/>
              <w:bottom w:val="single" w:sz="4" w:space="0" w:color="auto"/>
              <w:right w:val="single" w:sz="4" w:space="0" w:color="auto"/>
            </w:tcBorders>
            <w:noWrap/>
            <w:vAlign w:val="bottom"/>
            <w:hideMark/>
          </w:tcPr>
          <w:p w14:paraId="3D3AAF6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Žilina</w:t>
            </w:r>
          </w:p>
        </w:tc>
        <w:tc>
          <w:tcPr>
            <w:tcW w:w="822" w:type="pct"/>
            <w:tcBorders>
              <w:top w:val="nil"/>
              <w:left w:val="nil"/>
              <w:bottom w:val="single" w:sz="4" w:space="0" w:color="auto"/>
              <w:right w:val="single" w:sz="4" w:space="0" w:color="auto"/>
            </w:tcBorders>
            <w:noWrap/>
            <w:vAlign w:val="bottom"/>
            <w:hideMark/>
          </w:tcPr>
          <w:p w14:paraId="0F67C25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47 </w:t>
            </w:r>
          </w:p>
        </w:tc>
        <w:tc>
          <w:tcPr>
            <w:tcW w:w="419" w:type="pct"/>
            <w:tcBorders>
              <w:top w:val="nil"/>
              <w:left w:val="nil"/>
              <w:bottom w:val="single" w:sz="4" w:space="0" w:color="auto"/>
              <w:right w:val="single" w:sz="4" w:space="0" w:color="auto"/>
            </w:tcBorders>
            <w:noWrap/>
            <w:vAlign w:val="bottom"/>
            <w:hideMark/>
          </w:tcPr>
          <w:p w14:paraId="1A970E66"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131 </w:t>
            </w:r>
          </w:p>
        </w:tc>
        <w:tc>
          <w:tcPr>
            <w:tcW w:w="419" w:type="pct"/>
            <w:tcBorders>
              <w:top w:val="nil"/>
              <w:left w:val="nil"/>
              <w:bottom w:val="single" w:sz="4" w:space="0" w:color="auto"/>
              <w:right w:val="single" w:sz="4" w:space="0" w:color="auto"/>
            </w:tcBorders>
            <w:noWrap/>
            <w:vAlign w:val="bottom"/>
            <w:hideMark/>
          </w:tcPr>
          <w:p w14:paraId="30101887"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84 </w:t>
            </w:r>
          </w:p>
        </w:tc>
        <w:tc>
          <w:tcPr>
            <w:tcW w:w="663" w:type="pct"/>
            <w:tcBorders>
              <w:top w:val="nil"/>
              <w:left w:val="nil"/>
              <w:bottom w:val="single" w:sz="4" w:space="0" w:color="auto"/>
              <w:right w:val="single" w:sz="4" w:space="0" w:color="auto"/>
            </w:tcBorders>
            <w:noWrap/>
            <w:vAlign w:val="bottom"/>
            <w:hideMark/>
          </w:tcPr>
          <w:p w14:paraId="7489B2BB" w14:textId="77777777" w:rsidR="006A753A" w:rsidRPr="00DA32D4" w:rsidRDefault="006A753A" w:rsidP="00B736F5">
            <w:pPr>
              <w:spacing w:after="0" w:line="240" w:lineRule="auto"/>
              <w:rPr>
                <w:rFonts w:ascii="Times New Roman" w:eastAsia="Times New Roman" w:hAnsi="Times New Roman" w:cs="Times New Roman"/>
                <w:color w:val="000000"/>
                <w:sz w:val="24"/>
                <w:szCs w:val="24"/>
                <w:lang w:eastAsia="sk-SK"/>
              </w:rPr>
            </w:pPr>
            <w:r w:rsidRPr="00DA32D4">
              <w:rPr>
                <w:rFonts w:ascii="Times New Roman" w:eastAsia="Times New Roman" w:hAnsi="Times New Roman" w:cs="Times New Roman"/>
                <w:color w:val="000000"/>
                <w:sz w:val="24"/>
                <w:szCs w:val="24"/>
                <w:lang w:eastAsia="sk-SK"/>
              </w:rPr>
              <w:t xml:space="preserve">                        2,79 </w:t>
            </w:r>
          </w:p>
        </w:tc>
      </w:tr>
      <w:tr w:rsidR="006A753A" w:rsidRPr="00DA32D4" w14:paraId="44F03B1F" w14:textId="77777777" w:rsidTr="00B736F5">
        <w:trPr>
          <w:trHeight w:val="300"/>
        </w:trPr>
        <w:tc>
          <w:tcPr>
            <w:tcW w:w="2676" w:type="pct"/>
            <w:gridSpan w:val="2"/>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02E8E88F"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Spolu</w:t>
            </w:r>
          </w:p>
        </w:tc>
        <w:tc>
          <w:tcPr>
            <w:tcW w:w="822" w:type="pct"/>
            <w:tcBorders>
              <w:top w:val="nil"/>
              <w:left w:val="nil"/>
              <w:bottom w:val="single" w:sz="4" w:space="0" w:color="auto"/>
              <w:right w:val="single" w:sz="4" w:space="0" w:color="auto"/>
            </w:tcBorders>
            <w:shd w:val="clear" w:color="000000" w:fill="E8E8E8"/>
            <w:noWrap/>
            <w:vAlign w:val="bottom"/>
            <w:hideMark/>
          </w:tcPr>
          <w:p w14:paraId="3C2E551F" w14:textId="77777777" w:rsidR="006A753A" w:rsidRPr="00DA32D4" w:rsidRDefault="006A753A" w:rsidP="00B736F5">
            <w:pPr>
              <w:spacing w:after="0" w:line="240" w:lineRule="auto"/>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 xml:space="preserve">                              1 277 </w:t>
            </w:r>
          </w:p>
        </w:tc>
        <w:tc>
          <w:tcPr>
            <w:tcW w:w="419" w:type="pct"/>
            <w:tcBorders>
              <w:top w:val="nil"/>
              <w:left w:val="nil"/>
              <w:bottom w:val="single" w:sz="4" w:space="0" w:color="auto"/>
              <w:right w:val="single" w:sz="4" w:space="0" w:color="auto"/>
            </w:tcBorders>
            <w:shd w:val="clear" w:color="000000" w:fill="E8E8E8"/>
            <w:noWrap/>
            <w:vAlign w:val="bottom"/>
            <w:hideMark/>
          </w:tcPr>
          <w:p w14:paraId="58844F51"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2 689</w:t>
            </w:r>
          </w:p>
        </w:tc>
        <w:tc>
          <w:tcPr>
            <w:tcW w:w="419" w:type="pct"/>
            <w:tcBorders>
              <w:top w:val="nil"/>
              <w:left w:val="nil"/>
              <w:bottom w:val="single" w:sz="4" w:space="0" w:color="auto"/>
              <w:right w:val="single" w:sz="4" w:space="0" w:color="auto"/>
            </w:tcBorders>
            <w:shd w:val="clear" w:color="000000" w:fill="E8E8E8"/>
            <w:noWrap/>
            <w:vAlign w:val="bottom"/>
            <w:hideMark/>
          </w:tcPr>
          <w:p w14:paraId="66E3CB16"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1 412</w:t>
            </w:r>
          </w:p>
        </w:tc>
        <w:tc>
          <w:tcPr>
            <w:tcW w:w="663" w:type="pct"/>
            <w:tcBorders>
              <w:top w:val="nil"/>
              <w:left w:val="nil"/>
              <w:bottom w:val="single" w:sz="4" w:space="0" w:color="auto"/>
              <w:right w:val="single" w:sz="4" w:space="0" w:color="auto"/>
            </w:tcBorders>
            <w:shd w:val="clear" w:color="000000" w:fill="E8E8E8"/>
            <w:noWrap/>
            <w:vAlign w:val="bottom"/>
            <w:hideMark/>
          </w:tcPr>
          <w:p w14:paraId="4BF30413" w14:textId="77777777" w:rsidR="006A753A" w:rsidRPr="00DA32D4" w:rsidRDefault="006A753A" w:rsidP="00B736F5">
            <w:pPr>
              <w:spacing w:after="0" w:line="240" w:lineRule="auto"/>
              <w:jc w:val="center"/>
              <w:rPr>
                <w:rFonts w:ascii="Times New Roman" w:eastAsia="Times New Roman" w:hAnsi="Times New Roman" w:cs="Times New Roman"/>
                <w:b/>
                <w:bCs/>
                <w:color w:val="000000"/>
                <w:sz w:val="24"/>
                <w:szCs w:val="24"/>
                <w:lang w:eastAsia="sk-SK"/>
              </w:rPr>
            </w:pPr>
            <w:r w:rsidRPr="00DA32D4">
              <w:rPr>
                <w:rFonts w:ascii="Times New Roman" w:eastAsia="Times New Roman" w:hAnsi="Times New Roman" w:cs="Times New Roman"/>
                <w:b/>
                <w:bCs/>
                <w:color w:val="000000"/>
                <w:sz w:val="24"/>
                <w:szCs w:val="24"/>
                <w:lang w:eastAsia="sk-SK"/>
              </w:rPr>
              <w:t>2,11</w:t>
            </w:r>
          </w:p>
        </w:tc>
      </w:tr>
    </w:tbl>
    <w:p w14:paraId="4F18F585"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p>
    <w:p w14:paraId="0B8FC051" w14:textId="77777777" w:rsidR="006A753A" w:rsidRPr="00DA32D4" w:rsidRDefault="006A753A" w:rsidP="006A753A">
      <w:pPr>
        <w:tabs>
          <w:tab w:val="num" w:pos="1080"/>
        </w:tabs>
        <w:spacing w:after="0"/>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ab/>
        <w:t xml:space="preserve">Z uvedeného je zrejmé, že okrem služieb zariadení cestovného ruchu evidovaných v štatistickom registri ubytovacích zariadení (na základe živnostenského oprávnenia), sú prostredníctvom online platforiem poskytované služby aj takých ubytovacích zariadení, ktoré nie sú v tomto štatistickom registri účtovných závierok vedené. To znamená, príjem z takto poskytovaných služieb nie je možné evidovať a považovať aj za zdaniteľný príjem. </w:t>
      </w:r>
    </w:p>
    <w:p w14:paraId="24D1A477" w14:textId="77777777" w:rsidR="006A753A" w:rsidRPr="00DA32D4" w:rsidRDefault="006A753A" w:rsidP="006A753A">
      <w:pPr>
        <w:tabs>
          <w:tab w:val="num" w:pos="1080"/>
        </w:tabs>
        <w:spacing w:after="0"/>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ab/>
        <w:t>Zriadenie a následná prevádzka  registra jednotiek pre poskytovanie ubytovanie bude umožňovať prostredníctvom prepojenia registrov verejnej správy evidenciu a prehľad o osobách, ktorí dosahujú možný zdaniteľný príjem, a tým efektívnejší výber daní (daň z príjmu, daň z pridanej hodnoty, resp. miestne poplatky).</w:t>
      </w:r>
    </w:p>
    <w:p w14:paraId="199F362F" w14:textId="77777777" w:rsidR="006A753A" w:rsidRPr="00DA32D4" w:rsidRDefault="006A753A" w:rsidP="006A753A">
      <w:pPr>
        <w:tabs>
          <w:tab w:val="num" w:pos="1080"/>
        </w:tabs>
        <w:spacing w:after="0"/>
        <w:jc w:val="both"/>
        <w:rPr>
          <w:rFonts w:ascii="Times New Roman" w:eastAsia="Times New Roman" w:hAnsi="Times New Roman" w:cs="Times New Roman"/>
          <w:bCs/>
          <w:sz w:val="24"/>
          <w:szCs w:val="24"/>
          <w:lang w:eastAsia="sk-SK"/>
        </w:rPr>
      </w:pPr>
    </w:p>
    <w:p w14:paraId="0BEE7175" w14:textId="77777777" w:rsidR="006A753A" w:rsidRPr="00DA32D4" w:rsidRDefault="006A753A" w:rsidP="006A753A">
      <w:pPr>
        <w:tabs>
          <w:tab w:val="num" w:pos="1080"/>
        </w:tabs>
        <w:spacing w:after="0"/>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ab/>
        <w:t xml:space="preserve">Projekt vytvorenia registra bude realizovaný ako vývoj komplexného SW diela, vrátane jeho integrácie do prostredia </w:t>
      </w:r>
      <w:proofErr w:type="spellStart"/>
      <w:r w:rsidRPr="00DA32D4">
        <w:rPr>
          <w:rFonts w:ascii="Times New Roman" w:eastAsia="Times New Roman" w:hAnsi="Times New Roman" w:cs="Times New Roman"/>
          <w:bCs/>
          <w:sz w:val="24"/>
          <w:szCs w:val="24"/>
          <w:lang w:eastAsia="sk-SK"/>
        </w:rPr>
        <w:t>eGovermentu</w:t>
      </w:r>
      <w:proofErr w:type="spellEnd"/>
      <w:r w:rsidRPr="00DA32D4">
        <w:rPr>
          <w:rFonts w:ascii="Times New Roman" w:eastAsia="Times New Roman" w:hAnsi="Times New Roman" w:cs="Times New Roman"/>
          <w:bCs/>
          <w:sz w:val="24"/>
          <w:szCs w:val="24"/>
          <w:lang w:eastAsia="sk-SK"/>
        </w:rPr>
        <w:t xml:space="preserve"> s využitím centrálnych modulov ISVS. </w:t>
      </w:r>
    </w:p>
    <w:p w14:paraId="55835AD0"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p>
    <w:p w14:paraId="2B3FB814"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p>
    <w:p w14:paraId="46859AED"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 xml:space="preserve">Vzhľadom na to, že v období roku 2025 nám boli prisľúbené finančné prostriedky prostredníctvom MIRRI cez Plán obnovy a odolnosti, bolo rozpočtovanie projektu rozdelené do </w:t>
      </w:r>
      <w:proofErr w:type="spellStart"/>
      <w:r w:rsidRPr="00DA32D4">
        <w:rPr>
          <w:rFonts w:ascii="Times New Roman" w:eastAsia="Times New Roman" w:hAnsi="Times New Roman" w:cs="Times New Roman"/>
          <w:bCs/>
          <w:sz w:val="24"/>
          <w:szCs w:val="24"/>
          <w:lang w:eastAsia="sk-SK"/>
        </w:rPr>
        <w:t>inkrementov</w:t>
      </w:r>
      <w:proofErr w:type="spellEnd"/>
      <w:r w:rsidRPr="00DA32D4">
        <w:rPr>
          <w:rFonts w:ascii="Times New Roman" w:eastAsia="Times New Roman" w:hAnsi="Times New Roman" w:cs="Times New Roman"/>
          <w:bCs/>
          <w:sz w:val="24"/>
          <w:szCs w:val="24"/>
          <w:lang w:eastAsia="sk-SK"/>
        </w:rPr>
        <w:t xml:space="preserve"> na tzv. maximálnej úrovni, t. j. na maximálne čerpanie finančných prostriedkov EÚ so snahou o rýchle a komplexné softvérové riešenie. Napriek úsiliu a neúspešným rokovaniam, ktoré Ministerstvo cestovného ruchu a športu SR vynaložilo pri príprave projektu </w:t>
      </w:r>
      <w:proofErr w:type="spellStart"/>
      <w:r w:rsidRPr="00DA32D4">
        <w:rPr>
          <w:rFonts w:ascii="Times New Roman" w:eastAsia="Times New Roman" w:hAnsi="Times New Roman" w:cs="Times New Roman"/>
          <w:bCs/>
          <w:sz w:val="24"/>
          <w:szCs w:val="24"/>
          <w:lang w:eastAsia="sk-SK"/>
        </w:rPr>
        <w:t>eVisitor</w:t>
      </w:r>
      <w:proofErr w:type="spellEnd"/>
      <w:r w:rsidRPr="00DA32D4">
        <w:rPr>
          <w:rFonts w:ascii="Times New Roman" w:eastAsia="Times New Roman" w:hAnsi="Times New Roman" w:cs="Times New Roman"/>
          <w:bCs/>
          <w:sz w:val="24"/>
          <w:szCs w:val="24"/>
          <w:lang w:eastAsia="sk-SK"/>
        </w:rPr>
        <w:t xml:space="preserve">, nebola Ministerstvom investícií, regionálneho rozvoja a informatizácie SR vyhlásená </w:t>
      </w:r>
      <w:r w:rsidRPr="00DA32D4">
        <w:rPr>
          <w:rFonts w:ascii="Times New Roman" w:eastAsia="Times New Roman" w:hAnsi="Times New Roman" w:cs="Times New Roman"/>
          <w:bCs/>
          <w:sz w:val="24"/>
          <w:szCs w:val="24"/>
          <w:lang w:eastAsia="sk-SK"/>
        </w:rPr>
        <w:lastRenderedPageBreak/>
        <w:t xml:space="preserve">projektová výzva a neboli poskytnuté finančné prostriedky z Plánu obnovy a odolnosti. Projekt </w:t>
      </w:r>
      <w:proofErr w:type="spellStart"/>
      <w:r w:rsidRPr="00DA32D4">
        <w:rPr>
          <w:rFonts w:ascii="Times New Roman" w:eastAsia="Times New Roman" w:hAnsi="Times New Roman" w:cs="Times New Roman"/>
          <w:bCs/>
          <w:sz w:val="24"/>
          <w:szCs w:val="24"/>
          <w:lang w:eastAsia="sk-SK"/>
        </w:rPr>
        <w:t>eVisitor</w:t>
      </w:r>
      <w:proofErr w:type="spellEnd"/>
      <w:r w:rsidRPr="00DA32D4">
        <w:rPr>
          <w:rFonts w:ascii="Times New Roman" w:eastAsia="Times New Roman" w:hAnsi="Times New Roman" w:cs="Times New Roman"/>
          <w:bCs/>
          <w:sz w:val="24"/>
          <w:szCs w:val="24"/>
          <w:lang w:eastAsia="sk-SK"/>
        </w:rPr>
        <w:t xml:space="preserve"> predstavuje rozsiahly informačný systém určený na komplexnú evidenciu a správu údajov v oblasti krátkodobého ubytovania a cestovného ruchu. Register poskytovateľov krátkodobého ubytovania, ktorý je predmetom prvej fázy realizácie, predstavuje základný modul celého systému, na ktorý budú postupne nadväzovať ďalšie funkcionality a moduly, najmä evidencia ubytovaných hostí, integrácie na ďalšie orgány verejnej správy, ako aj analytické a štatistické výstupy. Ide teda o komplexné riešenie, pričom register je len jeho prvou časťou a východiskovým modulom pre ďalší rozvoj projektu.</w:t>
      </w:r>
    </w:p>
    <w:p w14:paraId="0E9550C4"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 xml:space="preserve">Ministerstvo cestovného ruchu a športu SR pristúpilo  ku krízovému riešeniu situácie vzhľadom k neexistujúcej možnosti čerpania finančných prostriedkov prostredníctvom výzvy  a krátkosti času realizácie vyčlenením finančných prostriedkov v aktuálnom rozpočte kapitoly </w:t>
      </w:r>
      <w:r w:rsidRPr="00DA32D4">
        <w:rPr>
          <w:rFonts w:ascii="Times New Roman" w:eastAsia="Times New Roman" w:hAnsi="Times New Roman" w:cs="Times New Roman"/>
          <w:b/>
          <w:sz w:val="24"/>
          <w:szCs w:val="24"/>
          <w:lang w:eastAsia="sk-SK"/>
        </w:rPr>
        <w:t>na rok 2026 a v návrhu rozpočtu pre rok 2027 - 2029</w:t>
      </w:r>
      <w:r w:rsidRPr="00DA32D4">
        <w:rPr>
          <w:rFonts w:ascii="Times New Roman" w:eastAsia="Times New Roman" w:hAnsi="Times New Roman" w:cs="Times New Roman"/>
          <w:bCs/>
          <w:sz w:val="24"/>
          <w:szCs w:val="24"/>
          <w:lang w:eastAsia="sk-SK"/>
        </w:rPr>
        <w:t xml:space="preserve"> pre potreby sekcie Informačných technológií a podpory projektov.</w:t>
      </w:r>
    </w:p>
    <w:p w14:paraId="11481A71"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p>
    <w:p w14:paraId="162B0D1D"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 xml:space="preserve">Vzhľadom na krátkosť času a nemožnosť zabezpečiť financovanie projektu </w:t>
      </w:r>
      <w:proofErr w:type="spellStart"/>
      <w:r w:rsidRPr="00DA32D4">
        <w:rPr>
          <w:rFonts w:ascii="Times New Roman" w:eastAsia="Times New Roman" w:hAnsi="Times New Roman" w:cs="Times New Roman"/>
          <w:bCs/>
          <w:sz w:val="24"/>
          <w:szCs w:val="24"/>
          <w:lang w:eastAsia="sk-SK"/>
        </w:rPr>
        <w:t>eVisitor</w:t>
      </w:r>
      <w:proofErr w:type="spellEnd"/>
      <w:r w:rsidRPr="00DA32D4">
        <w:rPr>
          <w:rFonts w:ascii="Times New Roman" w:eastAsia="Times New Roman" w:hAnsi="Times New Roman" w:cs="Times New Roman"/>
          <w:bCs/>
          <w:sz w:val="24"/>
          <w:szCs w:val="24"/>
          <w:lang w:eastAsia="sk-SK"/>
        </w:rPr>
        <w:t xml:space="preserve"> v pôvodne plánovanom rozsahu sa Ministerstvo cestovného ruchu a športu SR zameralo na realizáciu nevyhnutného základu systému, a to na vytvorenie projektu Register. Predmetom tejto etapy bude vybudovanie základných funkcionalít potrebných na centrálnu evidenciu poskytovateľov krátkodobého ubytovania, vrátane registrácie a správy subjektov, evidencie základných identifikačných a prevádzkových údajov, správy údajov o prevádzkach, základných integračných väzieb na vybrané referenčné registre verejnej správy, ako aj používateľskej a administratívnej správy systému. Táto fáza nezahŕňa rozsiahlejšie analytické funkcionality, pokročilé </w:t>
      </w:r>
      <w:proofErr w:type="spellStart"/>
      <w:r w:rsidRPr="00DA32D4">
        <w:rPr>
          <w:rFonts w:ascii="Times New Roman" w:eastAsia="Times New Roman" w:hAnsi="Times New Roman" w:cs="Times New Roman"/>
          <w:bCs/>
          <w:sz w:val="24"/>
          <w:szCs w:val="24"/>
          <w:lang w:eastAsia="sk-SK"/>
        </w:rPr>
        <w:t>workflow</w:t>
      </w:r>
      <w:proofErr w:type="spellEnd"/>
      <w:r w:rsidRPr="00DA32D4">
        <w:rPr>
          <w:rFonts w:ascii="Times New Roman" w:eastAsia="Times New Roman" w:hAnsi="Times New Roman" w:cs="Times New Roman"/>
          <w:bCs/>
          <w:sz w:val="24"/>
          <w:szCs w:val="24"/>
          <w:lang w:eastAsia="sk-SK"/>
        </w:rPr>
        <w:t xml:space="preserve"> procesy ani ďalšie moduly, ktoré boli pôvodne plánované ako základný kameň komplexného riešenia </w:t>
      </w:r>
      <w:proofErr w:type="spellStart"/>
      <w:r w:rsidRPr="00DA32D4">
        <w:rPr>
          <w:rFonts w:ascii="Times New Roman" w:eastAsia="Times New Roman" w:hAnsi="Times New Roman" w:cs="Times New Roman"/>
          <w:bCs/>
          <w:sz w:val="24"/>
          <w:szCs w:val="24"/>
          <w:lang w:eastAsia="sk-SK"/>
        </w:rPr>
        <w:t>eVisitor</w:t>
      </w:r>
      <w:proofErr w:type="spellEnd"/>
      <w:r w:rsidRPr="00DA32D4">
        <w:rPr>
          <w:rFonts w:ascii="Times New Roman" w:eastAsia="Times New Roman" w:hAnsi="Times New Roman" w:cs="Times New Roman"/>
          <w:bCs/>
          <w:sz w:val="24"/>
          <w:szCs w:val="24"/>
          <w:lang w:eastAsia="sk-SK"/>
        </w:rPr>
        <w:t>.</w:t>
      </w:r>
    </w:p>
    <w:p w14:paraId="0CA2BD86"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p>
    <w:p w14:paraId="5A4D62B1"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u w:val="single"/>
          <w:lang w:eastAsia="sk-SK"/>
        </w:rPr>
      </w:pPr>
      <w:r w:rsidRPr="00DA32D4">
        <w:rPr>
          <w:rFonts w:ascii="Times New Roman" w:eastAsia="Times New Roman" w:hAnsi="Times New Roman" w:cs="Times New Roman"/>
          <w:bCs/>
          <w:sz w:val="24"/>
          <w:szCs w:val="24"/>
          <w:lang w:eastAsia="sk-SK"/>
        </w:rPr>
        <w:t xml:space="preserve">Z uvedeného dôvodu je na rok 2026 potrebné zabezpečiť finančné prostriedky vo výške </w:t>
      </w:r>
      <w:r w:rsidRPr="00DA32D4">
        <w:rPr>
          <w:rFonts w:ascii="Times New Roman" w:eastAsia="Times New Roman" w:hAnsi="Times New Roman" w:cs="Times New Roman"/>
          <w:b/>
          <w:sz w:val="24"/>
          <w:szCs w:val="24"/>
          <w:lang w:eastAsia="sk-SK"/>
        </w:rPr>
        <w:t>664</w:t>
      </w:r>
      <w:r w:rsidRPr="00DA32D4">
        <w:rPr>
          <w:rFonts w:ascii="Times New Roman" w:eastAsia="Times New Roman" w:hAnsi="Times New Roman" w:cs="Times New Roman"/>
          <w:bCs/>
          <w:sz w:val="24"/>
          <w:szCs w:val="24"/>
          <w:lang w:eastAsia="sk-SK"/>
        </w:rPr>
        <w:t xml:space="preserve"> </w:t>
      </w:r>
      <w:r w:rsidRPr="00DA32D4">
        <w:rPr>
          <w:rFonts w:ascii="Times New Roman" w:eastAsia="Times New Roman" w:hAnsi="Times New Roman" w:cs="Times New Roman"/>
          <w:b/>
          <w:sz w:val="24"/>
          <w:szCs w:val="24"/>
          <w:lang w:eastAsia="sk-SK"/>
        </w:rPr>
        <w:t>200</w:t>
      </w:r>
      <w:r w:rsidRPr="00DA32D4">
        <w:rPr>
          <w:rFonts w:ascii="Times New Roman" w:eastAsia="Times New Roman" w:hAnsi="Times New Roman" w:cs="Times New Roman"/>
          <w:bCs/>
          <w:sz w:val="24"/>
          <w:szCs w:val="24"/>
          <w:lang w:eastAsia="sk-SK"/>
        </w:rPr>
        <w:t xml:space="preserve"> EUR. Z tejto sumy predstavuje </w:t>
      </w:r>
      <w:r w:rsidRPr="00DA32D4">
        <w:rPr>
          <w:rFonts w:ascii="Times New Roman" w:eastAsia="Times New Roman" w:hAnsi="Times New Roman" w:cs="Times New Roman"/>
          <w:b/>
          <w:sz w:val="24"/>
          <w:szCs w:val="24"/>
          <w:lang w:eastAsia="sk-SK"/>
        </w:rPr>
        <w:t>602 700 EUR</w:t>
      </w:r>
      <w:r w:rsidRPr="00DA32D4">
        <w:rPr>
          <w:rFonts w:ascii="Times New Roman" w:eastAsia="Times New Roman" w:hAnsi="Times New Roman" w:cs="Times New Roman"/>
          <w:bCs/>
          <w:sz w:val="24"/>
          <w:szCs w:val="24"/>
          <w:lang w:eastAsia="sk-SK"/>
        </w:rPr>
        <w:t xml:space="preserve"> výdavky na vývoj informačného systému Register a suma </w:t>
      </w:r>
      <w:r w:rsidRPr="00DA32D4">
        <w:rPr>
          <w:rFonts w:ascii="Times New Roman" w:eastAsia="Times New Roman" w:hAnsi="Times New Roman" w:cs="Times New Roman"/>
          <w:b/>
          <w:sz w:val="24"/>
          <w:szCs w:val="24"/>
          <w:lang w:eastAsia="sk-SK"/>
        </w:rPr>
        <w:t>61 500 EUR</w:t>
      </w:r>
      <w:r w:rsidRPr="00DA32D4">
        <w:rPr>
          <w:rFonts w:ascii="Times New Roman" w:eastAsia="Times New Roman" w:hAnsi="Times New Roman" w:cs="Times New Roman"/>
          <w:bCs/>
          <w:sz w:val="24"/>
          <w:szCs w:val="24"/>
          <w:lang w:eastAsia="sk-SK"/>
        </w:rPr>
        <w:t xml:space="preserve"> je určená na zabezpečenie služieb SLA. Na ďalšie roky sa predpokladajú výdavky na SLA vo výške </w:t>
      </w:r>
      <w:r w:rsidRPr="00DA32D4">
        <w:rPr>
          <w:rFonts w:ascii="Times New Roman" w:eastAsia="Times New Roman" w:hAnsi="Times New Roman" w:cs="Times New Roman"/>
          <w:b/>
          <w:sz w:val="24"/>
          <w:szCs w:val="24"/>
          <w:lang w:eastAsia="sk-SK"/>
        </w:rPr>
        <w:t>61 500 EUR</w:t>
      </w:r>
      <w:r w:rsidRPr="00DA32D4">
        <w:rPr>
          <w:rFonts w:ascii="Times New Roman" w:eastAsia="Times New Roman" w:hAnsi="Times New Roman" w:cs="Times New Roman"/>
          <w:bCs/>
          <w:sz w:val="24"/>
          <w:szCs w:val="24"/>
          <w:lang w:eastAsia="sk-SK"/>
        </w:rPr>
        <w:t xml:space="preserve"> ročne, </w:t>
      </w:r>
      <w:r w:rsidRPr="00DA32D4">
        <w:rPr>
          <w:rFonts w:ascii="Times New Roman" w:eastAsia="Times New Roman" w:hAnsi="Times New Roman" w:cs="Times New Roman"/>
          <w:bCs/>
          <w:sz w:val="24"/>
          <w:szCs w:val="24"/>
          <w:u w:val="single"/>
          <w:lang w:eastAsia="sk-SK"/>
        </w:rPr>
        <w:t>bez zohľadnenia finančných prostriedkov na ďalší rozvoj systému.</w:t>
      </w:r>
    </w:p>
    <w:p w14:paraId="65D01629"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pPr>
    </w:p>
    <w:p w14:paraId="7AEF1861"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4"/>
          <w:lang w:eastAsia="sk-SK"/>
        </w:rPr>
        <w:sectPr w:rsidR="006A753A" w:rsidRPr="00DA32D4" w:rsidSect="0003210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pPr>
      <w:r w:rsidRPr="00DA32D4">
        <w:rPr>
          <w:rFonts w:ascii="Times New Roman" w:eastAsia="Times New Roman" w:hAnsi="Times New Roman" w:cs="Times New Roman"/>
          <w:bCs/>
          <w:sz w:val="24"/>
          <w:szCs w:val="24"/>
          <w:lang w:eastAsia="sk-SK"/>
        </w:rPr>
        <w:tab/>
        <w:t xml:space="preserve">Návrh zákona nemá vplyv na zamestnanosť  a rozpočet vernej správy v oblasti osobných výdavkov, nakoľko samotná správa a prevádzka registra bude realizovaná v rámci interných kapacít  kapitoly Ministerstva cestovného ruchu a športu SR. </w:t>
      </w:r>
    </w:p>
    <w:p w14:paraId="41873A3F" w14:textId="77777777" w:rsidR="006A753A" w:rsidRPr="00DA32D4" w:rsidRDefault="006A753A" w:rsidP="006A753A">
      <w:pPr>
        <w:tabs>
          <w:tab w:val="num" w:pos="1080"/>
        </w:tabs>
        <w:spacing w:after="0" w:line="240" w:lineRule="auto"/>
        <w:jc w:val="center"/>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A753A" w:rsidRPr="00DA32D4" w14:paraId="10B67F7A" w14:textId="77777777" w:rsidTr="00B736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D26A36"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24185F6"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6BD216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poznámka</w:t>
            </w:r>
          </w:p>
        </w:tc>
      </w:tr>
      <w:tr w:rsidR="006A753A" w:rsidRPr="00DA32D4" w14:paraId="193721B3" w14:textId="77777777" w:rsidTr="00B736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4451AC0" w14:textId="77777777" w:rsidR="006A753A" w:rsidRPr="00DA32D4" w:rsidRDefault="006A753A" w:rsidP="00B736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2A2010C4"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2B3000F4"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6BA14AA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2028</w:t>
            </w:r>
          </w:p>
        </w:tc>
        <w:tc>
          <w:tcPr>
            <w:tcW w:w="1500" w:type="dxa"/>
            <w:tcBorders>
              <w:top w:val="nil"/>
              <w:left w:val="nil"/>
              <w:bottom w:val="single" w:sz="4" w:space="0" w:color="auto"/>
              <w:right w:val="single" w:sz="4" w:space="0" w:color="auto"/>
            </w:tcBorders>
            <w:shd w:val="clear" w:color="auto" w:fill="BFBFBF" w:themeFill="background1" w:themeFillShade="BF"/>
          </w:tcPr>
          <w:p w14:paraId="25B9195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490D2AFE" w14:textId="77777777" w:rsidR="006A753A" w:rsidRPr="00DA32D4" w:rsidRDefault="006A753A" w:rsidP="00B736F5">
            <w:pPr>
              <w:spacing w:after="0" w:line="240" w:lineRule="auto"/>
              <w:rPr>
                <w:rFonts w:ascii="Times New Roman" w:eastAsia="Times New Roman" w:hAnsi="Times New Roman" w:cs="Times New Roman"/>
                <w:b/>
                <w:bCs/>
                <w:color w:val="FFFFFF"/>
                <w:sz w:val="24"/>
                <w:szCs w:val="24"/>
                <w:lang w:eastAsia="sk-SK"/>
              </w:rPr>
            </w:pPr>
          </w:p>
        </w:tc>
      </w:tr>
      <w:tr w:rsidR="006A753A" w:rsidRPr="00DA32D4" w14:paraId="749ED969" w14:textId="77777777" w:rsidTr="00B736F5">
        <w:trPr>
          <w:trHeight w:val="255"/>
        </w:trPr>
        <w:tc>
          <w:tcPr>
            <w:tcW w:w="4950" w:type="dxa"/>
            <w:tcBorders>
              <w:top w:val="nil"/>
              <w:left w:val="single" w:sz="4" w:space="0" w:color="auto"/>
              <w:bottom w:val="single" w:sz="4" w:space="0" w:color="auto"/>
              <w:right w:val="single" w:sz="4" w:space="0" w:color="auto"/>
            </w:tcBorders>
          </w:tcPr>
          <w:p w14:paraId="7314982E" w14:textId="77777777" w:rsidR="006A753A" w:rsidRPr="00DA32D4" w:rsidRDefault="006A753A" w:rsidP="00B736F5">
            <w:pPr>
              <w:spacing w:after="0" w:line="240" w:lineRule="auto"/>
              <w:rPr>
                <w:rFonts w:ascii="Times New Roman" w:eastAsia="Times New Roman" w:hAnsi="Times New Roman" w:cs="Times New Roman"/>
                <w:b/>
                <w:bCs/>
                <w:sz w:val="24"/>
                <w:szCs w:val="24"/>
                <w:vertAlign w:val="superscript"/>
                <w:lang w:eastAsia="sk-SK"/>
              </w:rPr>
            </w:pPr>
            <w:r w:rsidRPr="00DA32D4">
              <w:rPr>
                <w:rFonts w:ascii="Times New Roman" w:eastAsia="Times New Roman" w:hAnsi="Times New Roman" w:cs="Times New Roman"/>
                <w:b/>
                <w:bCs/>
                <w:sz w:val="24"/>
                <w:szCs w:val="24"/>
                <w:lang w:eastAsia="sk-SK"/>
              </w:rPr>
              <w:t>Daňové príjmy (100)</w:t>
            </w:r>
            <w:r w:rsidRPr="00DA32D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81F19D7"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C2F342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9EFCCE7"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F94778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DB99BE8"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2E8A857D" w14:textId="77777777" w:rsidTr="00B736F5">
        <w:trPr>
          <w:trHeight w:val="255"/>
        </w:trPr>
        <w:tc>
          <w:tcPr>
            <w:tcW w:w="4950" w:type="dxa"/>
            <w:tcBorders>
              <w:top w:val="nil"/>
              <w:left w:val="single" w:sz="4" w:space="0" w:color="auto"/>
              <w:bottom w:val="single" w:sz="4" w:space="0" w:color="auto"/>
              <w:right w:val="single" w:sz="4" w:space="0" w:color="auto"/>
            </w:tcBorders>
          </w:tcPr>
          <w:p w14:paraId="0D0791F3"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Nedaňové príjmy (200)</w:t>
            </w:r>
            <w:r w:rsidRPr="00DA32D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676D40B"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7B18FC0"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1E4860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6F5924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5F8A2CF"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5F4AB621" w14:textId="77777777" w:rsidTr="00B736F5">
        <w:trPr>
          <w:trHeight w:val="255"/>
        </w:trPr>
        <w:tc>
          <w:tcPr>
            <w:tcW w:w="4950" w:type="dxa"/>
            <w:tcBorders>
              <w:top w:val="nil"/>
              <w:left w:val="single" w:sz="4" w:space="0" w:color="auto"/>
              <w:bottom w:val="single" w:sz="4" w:space="0" w:color="auto"/>
              <w:right w:val="single" w:sz="4" w:space="0" w:color="auto"/>
            </w:tcBorders>
          </w:tcPr>
          <w:p w14:paraId="132FDF49"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Granty a transfery (300)</w:t>
            </w:r>
            <w:r w:rsidRPr="00DA32D4">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2E95A2F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D991D4B"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60597FE"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FA4CBA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024CFF5"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19502912" w14:textId="77777777" w:rsidTr="00B736F5">
        <w:trPr>
          <w:trHeight w:val="255"/>
        </w:trPr>
        <w:tc>
          <w:tcPr>
            <w:tcW w:w="4950" w:type="dxa"/>
            <w:tcBorders>
              <w:top w:val="nil"/>
              <w:left w:val="single" w:sz="4" w:space="0" w:color="auto"/>
              <w:bottom w:val="single" w:sz="4" w:space="0" w:color="auto"/>
              <w:right w:val="single" w:sz="4" w:space="0" w:color="auto"/>
            </w:tcBorders>
          </w:tcPr>
          <w:p w14:paraId="5039FECE"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tcPr>
          <w:p w14:paraId="5BF1177A"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4B1E79B6"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6B30258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311C101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CA24C27"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7B692E7A" w14:textId="77777777" w:rsidTr="00B736F5">
        <w:trPr>
          <w:trHeight w:val="255"/>
        </w:trPr>
        <w:tc>
          <w:tcPr>
            <w:tcW w:w="4950" w:type="dxa"/>
            <w:tcBorders>
              <w:top w:val="nil"/>
              <w:left w:val="single" w:sz="4" w:space="0" w:color="auto"/>
              <w:bottom w:val="single" w:sz="4" w:space="0" w:color="auto"/>
              <w:right w:val="single" w:sz="4" w:space="0" w:color="auto"/>
            </w:tcBorders>
          </w:tcPr>
          <w:p w14:paraId="33445428"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tcPr>
          <w:p w14:paraId="5F5D5A58"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1B5FDDAE"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47C80B6A"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tcPr>
          <w:p w14:paraId="606ACBFB"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C203A4A"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64BA9C23" w14:textId="77777777" w:rsidTr="00B736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0D28F96E"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7F5B538"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28361164"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D460078"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18CDEF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451E49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bl>
    <w:p w14:paraId="6604E884"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t>1 –  príjmy rozpísať až do položiek platnej ekonomickej klasifikácie</w:t>
      </w:r>
    </w:p>
    <w:p w14:paraId="65590F2E"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0"/>
          <w:lang w:eastAsia="sk-SK"/>
        </w:rPr>
      </w:pPr>
    </w:p>
    <w:p w14:paraId="24A841E3"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
          <w:bCs/>
          <w:sz w:val="24"/>
          <w:szCs w:val="20"/>
          <w:lang w:eastAsia="sk-SK"/>
        </w:rPr>
      </w:pPr>
      <w:r w:rsidRPr="00DA32D4">
        <w:rPr>
          <w:rFonts w:ascii="Times New Roman" w:eastAsia="Times New Roman" w:hAnsi="Times New Roman" w:cs="Times New Roman"/>
          <w:b/>
          <w:bCs/>
          <w:sz w:val="24"/>
          <w:szCs w:val="20"/>
          <w:lang w:eastAsia="sk-SK"/>
        </w:rPr>
        <w:t>Poznámka:</w:t>
      </w:r>
    </w:p>
    <w:p w14:paraId="65F463B3"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4"/>
          <w:szCs w:val="20"/>
          <w:lang w:eastAsia="sk-SK"/>
        </w:rPr>
      </w:pPr>
      <w:r w:rsidRPr="00DA32D4">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BA1B9BE"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 xml:space="preserve"> </w:t>
      </w:r>
    </w:p>
    <w:p w14:paraId="365FA78F"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EABE468"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36619E2"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EFBE478"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078A2B1"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F0624A2"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9B84DDE"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E901099"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7D973FC"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C433915"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9F18664"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1BD60CE"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9377456"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F76D53E"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CDF88BD"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68D6CA3" w14:textId="77777777" w:rsidR="006A753A" w:rsidRPr="00DA32D4" w:rsidRDefault="006A753A" w:rsidP="006A753A">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A8D88F9"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A753A" w:rsidRPr="00DA32D4" w14:paraId="21F96548" w14:textId="77777777" w:rsidTr="00B736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62CC978A"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DDE763A"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Vplyv na rozpočet verejnej správy MCRŠ SR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6A7AE5"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poznámka</w:t>
            </w:r>
          </w:p>
        </w:tc>
      </w:tr>
      <w:tr w:rsidR="006A753A" w:rsidRPr="00DA32D4" w14:paraId="7A96A64E" w14:textId="77777777" w:rsidTr="00B736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7AF3692" w14:textId="77777777" w:rsidR="006A753A" w:rsidRPr="00DA32D4" w:rsidRDefault="006A753A" w:rsidP="00B736F5">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17CD80D1"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41D39C7B"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6E26EA41"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65F5BC1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0"/>
                <w:szCs w:val="20"/>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1F3CCD24" w14:textId="77777777" w:rsidR="006A753A" w:rsidRPr="00DA32D4" w:rsidRDefault="006A753A" w:rsidP="00B736F5">
            <w:pPr>
              <w:spacing w:after="0" w:line="240" w:lineRule="auto"/>
              <w:rPr>
                <w:rFonts w:ascii="Times New Roman" w:eastAsia="Times New Roman" w:hAnsi="Times New Roman" w:cs="Times New Roman"/>
                <w:b/>
                <w:bCs/>
                <w:color w:val="FFFFFF"/>
                <w:sz w:val="24"/>
                <w:szCs w:val="24"/>
                <w:lang w:eastAsia="sk-SK"/>
              </w:rPr>
            </w:pPr>
          </w:p>
        </w:tc>
      </w:tr>
      <w:tr w:rsidR="006A753A" w:rsidRPr="00DA32D4" w14:paraId="60798DE2" w14:textId="77777777" w:rsidTr="00B736F5">
        <w:trPr>
          <w:trHeight w:val="255"/>
        </w:trPr>
        <w:tc>
          <w:tcPr>
            <w:tcW w:w="7070" w:type="dxa"/>
            <w:tcBorders>
              <w:top w:val="nil"/>
              <w:left w:val="single" w:sz="4" w:space="0" w:color="auto"/>
              <w:bottom w:val="single" w:sz="4" w:space="0" w:color="auto"/>
              <w:right w:val="single" w:sz="4" w:space="0" w:color="auto"/>
            </w:tcBorders>
          </w:tcPr>
          <w:p w14:paraId="00770270" w14:textId="77777777" w:rsidR="006A753A" w:rsidRPr="00DA32D4" w:rsidRDefault="006A753A" w:rsidP="00B736F5">
            <w:pPr>
              <w:spacing w:after="0" w:line="240" w:lineRule="auto"/>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70A53F27"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650" w:type="dxa"/>
            <w:tcBorders>
              <w:top w:val="nil"/>
              <w:left w:val="nil"/>
              <w:bottom w:val="single" w:sz="4" w:space="0" w:color="auto"/>
              <w:right w:val="single" w:sz="4" w:space="0" w:color="auto"/>
            </w:tcBorders>
          </w:tcPr>
          <w:p w14:paraId="0E74AB6A"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540" w:type="dxa"/>
            <w:tcBorders>
              <w:top w:val="nil"/>
              <w:left w:val="nil"/>
              <w:bottom w:val="single" w:sz="4" w:space="0" w:color="auto"/>
              <w:right w:val="single" w:sz="4" w:space="0" w:color="auto"/>
            </w:tcBorders>
          </w:tcPr>
          <w:p w14:paraId="2CE0C445"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540" w:type="dxa"/>
            <w:tcBorders>
              <w:top w:val="nil"/>
              <w:left w:val="nil"/>
              <w:bottom w:val="single" w:sz="4" w:space="0" w:color="auto"/>
              <w:right w:val="single" w:sz="4" w:space="0" w:color="auto"/>
            </w:tcBorders>
          </w:tcPr>
          <w:p w14:paraId="45D65ED6"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649" w:type="dxa"/>
            <w:tcBorders>
              <w:top w:val="nil"/>
              <w:left w:val="nil"/>
              <w:bottom w:val="single" w:sz="4" w:space="0" w:color="auto"/>
              <w:right w:val="single" w:sz="4" w:space="0" w:color="auto"/>
            </w:tcBorders>
            <w:noWrap/>
            <w:vAlign w:val="bottom"/>
          </w:tcPr>
          <w:p w14:paraId="4C01146E"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6723A772" w14:textId="77777777" w:rsidTr="00B736F5">
        <w:trPr>
          <w:trHeight w:val="255"/>
        </w:trPr>
        <w:tc>
          <w:tcPr>
            <w:tcW w:w="7070" w:type="dxa"/>
            <w:tcBorders>
              <w:top w:val="nil"/>
              <w:left w:val="single" w:sz="4" w:space="0" w:color="auto"/>
              <w:bottom w:val="single" w:sz="4" w:space="0" w:color="auto"/>
              <w:right w:val="single" w:sz="4" w:space="0" w:color="auto"/>
            </w:tcBorders>
          </w:tcPr>
          <w:p w14:paraId="324513B5"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F11E338"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C46945E"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AB69665"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9B455AB"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364744B5"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6B69EF41" w14:textId="77777777" w:rsidTr="00B736F5">
        <w:trPr>
          <w:trHeight w:val="255"/>
        </w:trPr>
        <w:tc>
          <w:tcPr>
            <w:tcW w:w="7070" w:type="dxa"/>
            <w:tcBorders>
              <w:top w:val="nil"/>
              <w:left w:val="single" w:sz="4" w:space="0" w:color="auto"/>
              <w:bottom w:val="single" w:sz="4" w:space="0" w:color="auto"/>
              <w:right w:val="single" w:sz="4" w:space="0" w:color="auto"/>
            </w:tcBorders>
          </w:tcPr>
          <w:p w14:paraId="5DDBBC7E" w14:textId="77777777" w:rsidR="006A753A" w:rsidRPr="00DA32D4" w:rsidRDefault="006A753A" w:rsidP="00B736F5">
            <w:pPr>
              <w:spacing w:after="0" w:line="240" w:lineRule="auto"/>
              <w:rPr>
                <w:rFonts w:ascii="Times New Roman" w:eastAsia="Times New Roman" w:hAnsi="Times New Roman" w:cs="Times New Roman"/>
                <w:sz w:val="20"/>
                <w:szCs w:val="20"/>
                <w:vertAlign w:val="superscript"/>
                <w:lang w:eastAsia="sk-SK"/>
              </w:rPr>
            </w:pPr>
            <w:r w:rsidRPr="00DA32D4">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51DB262F"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5F54AEF1"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C83389"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16DDC6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EACEF6D"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09828A18" w14:textId="77777777" w:rsidTr="00B736F5">
        <w:trPr>
          <w:trHeight w:val="255"/>
        </w:trPr>
        <w:tc>
          <w:tcPr>
            <w:tcW w:w="7070" w:type="dxa"/>
            <w:tcBorders>
              <w:top w:val="nil"/>
              <w:left w:val="single" w:sz="4" w:space="0" w:color="auto"/>
              <w:bottom w:val="single" w:sz="4" w:space="0" w:color="auto"/>
              <w:right w:val="single" w:sz="4" w:space="0" w:color="auto"/>
            </w:tcBorders>
          </w:tcPr>
          <w:p w14:paraId="5A0C7577" w14:textId="77777777" w:rsidR="006A753A" w:rsidRPr="00DA32D4" w:rsidRDefault="006A753A" w:rsidP="00B736F5">
            <w:pPr>
              <w:spacing w:after="0" w:line="240" w:lineRule="auto"/>
              <w:rPr>
                <w:rFonts w:ascii="Times New Roman" w:eastAsia="Times New Roman" w:hAnsi="Times New Roman" w:cs="Times New Roman"/>
                <w:sz w:val="20"/>
                <w:szCs w:val="20"/>
                <w:vertAlign w:val="superscript"/>
                <w:lang w:eastAsia="sk-SK"/>
              </w:rPr>
            </w:pPr>
            <w:r w:rsidRPr="00DA32D4">
              <w:rPr>
                <w:rFonts w:ascii="Times New Roman" w:eastAsia="Times New Roman" w:hAnsi="Times New Roman" w:cs="Times New Roman"/>
                <w:sz w:val="20"/>
                <w:szCs w:val="20"/>
                <w:lang w:eastAsia="sk-SK"/>
              </w:rPr>
              <w:t xml:space="preserve">  Tovary a služby (630)</w:t>
            </w:r>
            <w:r w:rsidRPr="00DA32D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B0342F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650" w:type="dxa"/>
            <w:tcBorders>
              <w:top w:val="nil"/>
              <w:left w:val="nil"/>
              <w:bottom w:val="single" w:sz="4" w:space="0" w:color="auto"/>
              <w:right w:val="single" w:sz="4" w:space="0" w:color="auto"/>
            </w:tcBorders>
          </w:tcPr>
          <w:p w14:paraId="372C539F"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540" w:type="dxa"/>
            <w:tcBorders>
              <w:top w:val="nil"/>
              <w:left w:val="nil"/>
              <w:bottom w:val="single" w:sz="4" w:space="0" w:color="auto"/>
              <w:right w:val="single" w:sz="4" w:space="0" w:color="auto"/>
            </w:tcBorders>
          </w:tcPr>
          <w:p w14:paraId="3A90D17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540" w:type="dxa"/>
            <w:tcBorders>
              <w:top w:val="nil"/>
              <w:left w:val="nil"/>
              <w:bottom w:val="single" w:sz="4" w:space="0" w:color="auto"/>
              <w:right w:val="single" w:sz="4" w:space="0" w:color="auto"/>
            </w:tcBorders>
          </w:tcPr>
          <w:p w14:paraId="60C02F0C"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649" w:type="dxa"/>
            <w:tcBorders>
              <w:top w:val="nil"/>
              <w:left w:val="nil"/>
              <w:bottom w:val="single" w:sz="4" w:space="0" w:color="auto"/>
              <w:right w:val="single" w:sz="4" w:space="0" w:color="auto"/>
            </w:tcBorders>
            <w:noWrap/>
            <w:vAlign w:val="bottom"/>
          </w:tcPr>
          <w:p w14:paraId="47D9CC61"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3EDEF19D" w14:textId="77777777" w:rsidTr="00B736F5">
        <w:trPr>
          <w:trHeight w:val="255"/>
        </w:trPr>
        <w:tc>
          <w:tcPr>
            <w:tcW w:w="7070" w:type="dxa"/>
            <w:tcBorders>
              <w:top w:val="nil"/>
              <w:left w:val="single" w:sz="4" w:space="0" w:color="auto"/>
              <w:bottom w:val="single" w:sz="4" w:space="0" w:color="auto"/>
              <w:right w:val="single" w:sz="4" w:space="0" w:color="auto"/>
            </w:tcBorders>
          </w:tcPr>
          <w:p w14:paraId="6FF880ED"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Z toho: 637040 – Služby v oblasti informačno-komunikačných technológií</w:t>
            </w:r>
          </w:p>
        </w:tc>
        <w:tc>
          <w:tcPr>
            <w:tcW w:w="1430" w:type="dxa"/>
            <w:tcBorders>
              <w:top w:val="nil"/>
              <w:left w:val="nil"/>
              <w:bottom w:val="single" w:sz="4" w:space="0" w:color="auto"/>
              <w:right w:val="single" w:sz="4" w:space="0" w:color="auto"/>
            </w:tcBorders>
          </w:tcPr>
          <w:p w14:paraId="2B76E582"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650" w:type="dxa"/>
            <w:tcBorders>
              <w:top w:val="nil"/>
              <w:left w:val="nil"/>
              <w:bottom w:val="single" w:sz="4" w:space="0" w:color="auto"/>
              <w:right w:val="single" w:sz="4" w:space="0" w:color="auto"/>
            </w:tcBorders>
          </w:tcPr>
          <w:p w14:paraId="0B4F64CD"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540" w:type="dxa"/>
            <w:tcBorders>
              <w:top w:val="nil"/>
              <w:left w:val="nil"/>
              <w:bottom w:val="single" w:sz="4" w:space="0" w:color="auto"/>
              <w:right w:val="single" w:sz="4" w:space="0" w:color="auto"/>
            </w:tcBorders>
          </w:tcPr>
          <w:p w14:paraId="7FDAC54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540" w:type="dxa"/>
            <w:tcBorders>
              <w:top w:val="nil"/>
              <w:left w:val="nil"/>
              <w:bottom w:val="single" w:sz="4" w:space="0" w:color="auto"/>
              <w:right w:val="single" w:sz="4" w:space="0" w:color="auto"/>
            </w:tcBorders>
          </w:tcPr>
          <w:p w14:paraId="06CEB5C5"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61 500</w:t>
            </w:r>
          </w:p>
        </w:tc>
        <w:tc>
          <w:tcPr>
            <w:tcW w:w="1649" w:type="dxa"/>
            <w:tcBorders>
              <w:top w:val="nil"/>
              <w:left w:val="nil"/>
              <w:bottom w:val="single" w:sz="4" w:space="0" w:color="auto"/>
              <w:right w:val="single" w:sz="4" w:space="0" w:color="auto"/>
            </w:tcBorders>
            <w:noWrap/>
            <w:vAlign w:val="bottom"/>
          </w:tcPr>
          <w:p w14:paraId="432007FB"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167243BE" w14:textId="77777777" w:rsidTr="00B736F5">
        <w:trPr>
          <w:trHeight w:val="255"/>
        </w:trPr>
        <w:tc>
          <w:tcPr>
            <w:tcW w:w="7070" w:type="dxa"/>
            <w:tcBorders>
              <w:top w:val="nil"/>
              <w:left w:val="single" w:sz="4" w:space="0" w:color="auto"/>
              <w:bottom w:val="single" w:sz="4" w:space="0" w:color="auto"/>
              <w:right w:val="single" w:sz="4" w:space="0" w:color="auto"/>
            </w:tcBorders>
          </w:tcPr>
          <w:p w14:paraId="09E7EE2D"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Bežné transfery (640)</w:t>
            </w:r>
            <w:r w:rsidRPr="00DA32D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1A8FB88"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AC6594F"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5D21C9"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DE6000C"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B9CB90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3F9AA1C1" w14:textId="77777777" w:rsidTr="00B736F5">
        <w:trPr>
          <w:trHeight w:val="255"/>
        </w:trPr>
        <w:tc>
          <w:tcPr>
            <w:tcW w:w="7070" w:type="dxa"/>
            <w:tcBorders>
              <w:top w:val="nil"/>
              <w:left w:val="single" w:sz="4" w:space="0" w:color="auto"/>
              <w:bottom w:val="single" w:sz="4" w:space="0" w:color="auto"/>
              <w:right w:val="single" w:sz="4" w:space="0" w:color="auto"/>
            </w:tcBorders>
            <w:vAlign w:val="center"/>
          </w:tcPr>
          <w:p w14:paraId="389D8479"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Splácanie úrokov a ostatné platby súvisiace s </w:t>
            </w:r>
            <w:r w:rsidRPr="00DA32D4">
              <w:t xml:space="preserve"> </w:t>
            </w:r>
            <w:r w:rsidRPr="00DA32D4">
              <w:rPr>
                <w:rFonts w:ascii="Times New Roman" w:eastAsia="Times New Roman" w:hAnsi="Times New Roman" w:cs="Times New Roman"/>
                <w:sz w:val="20"/>
                <w:szCs w:val="20"/>
                <w:lang w:eastAsia="sk-SK"/>
              </w:rPr>
              <w:t>úverom, pôžičkou, návratnou finančnou výpomocou a finančným prenájmom (650)</w:t>
            </w:r>
            <w:r w:rsidRPr="00DA32D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0DEFF57E"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9A9ACF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D5CDFBD"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F0019FF"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01F2184B"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4567EFE7" w14:textId="77777777" w:rsidTr="00B736F5">
        <w:trPr>
          <w:trHeight w:val="255"/>
        </w:trPr>
        <w:tc>
          <w:tcPr>
            <w:tcW w:w="7070" w:type="dxa"/>
            <w:tcBorders>
              <w:top w:val="nil"/>
              <w:left w:val="single" w:sz="4" w:space="0" w:color="auto"/>
              <w:bottom w:val="single" w:sz="4" w:space="0" w:color="auto"/>
              <w:right w:val="single" w:sz="4" w:space="0" w:color="auto"/>
            </w:tcBorders>
          </w:tcPr>
          <w:p w14:paraId="2A3C3EE9" w14:textId="77777777" w:rsidR="006A753A" w:rsidRPr="00DA32D4" w:rsidRDefault="006A753A" w:rsidP="00B736F5">
            <w:pPr>
              <w:spacing w:after="0" w:line="240" w:lineRule="auto"/>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64463A4C"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602 700</w:t>
            </w:r>
          </w:p>
        </w:tc>
        <w:tc>
          <w:tcPr>
            <w:tcW w:w="1650" w:type="dxa"/>
            <w:tcBorders>
              <w:top w:val="nil"/>
              <w:left w:val="nil"/>
              <w:bottom w:val="single" w:sz="4" w:space="0" w:color="auto"/>
              <w:right w:val="single" w:sz="4" w:space="0" w:color="auto"/>
            </w:tcBorders>
          </w:tcPr>
          <w:p w14:paraId="753764A6"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91D3BD9"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218DE44D"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p>
        </w:tc>
        <w:tc>
          <w:tcPr>
            <w:tcW w:w="1649" w:type="dxa"/>
            <w:tcBorders>
              <w:top w:val="nil"/>
              <w:left w:val="nil"/>
              <w:bottom w:val="single" w:sz="4" w:space="0" w:color="auto"/>
              <w:right w:val="single" w:sz="4" w:space="0" w:color="auto"/>
            </w:tcBorders>
            <w:noWrap/>
            <w:vAlign w:val="bottom"/>
          </w:tcPr>
          <w:p w14:paraId="5B7C2A19"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616F8320" w14:textId="77777777" w:rsidTr="00B736F5">
        <w:trPr>
          <w:trHeight w:val="255"/>
        </w:trPr>
        <w:tc>
          <w:tcPr>
            <w:tcW w:w="7070" w:type="dxa"/>
            <w:tcBorders>
              <w:top w:val="nil"/>
              <w:left w:val="single" w:sz="4" w:space="0" w:color="auto"/>
              <w:bottom w:val="single" w:sz="4" w:space="0" w:color="auto"/>
              <w:right w:val="single" w:sz="4" w:space="0" w:color="auto"/>
            </w:tcBorders>
          </w:tcPr>
          <w:p w14:paraId="3F6B3D32"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Obstarávanie kapitálových aktív (710)</w:t>
            </w:r>
            <w:r w:rsidRPr="00DA32D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10177D8F"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602 700 </w:t>
            </w:r>
          </w:p>
        </w:tc>
        <w:tc>
          <w:tcPr>
            <w:tcW w:w="1650" w:type="dxa"/>
            <w:tcBorders>
              <w:top w:val="nil"/>
              <w:left w:val="nil"/>
              <w:bottom w:val="single" w:sz="4" w:space="0" w:color="auto"/>
              <w:right w:val="single" w:sz="4" w:space="0" w:color="auto"/>
            </w:tcBorders>
          </w:tcPr>
          <w:p w14:paraId="70389AFB"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69E8CB0"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B881F5E"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40283469"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5E325BB2" w14:textId="77777777" w:rsidTr="00B736F5">
        <w:trPr>
          <w:trHeight w:val="255"/>
        </w:trPr>
        <w:tc>
          <w:tcPr>
            <w:tcW w:w="7070" w:type="dxa"/>
            <w:tcBorders>
              <w:top w:val="nil"/>
              <w:left w:val="single" w:sz="4" w:space="0" w:color="auto"/>
              <w:bottom w:val="single" w:sz="4" w:space="0" w:color="auto"/>
              <w:right w:val="single" w:sz="4" w:space="0" w:color="auto"/>
            </w:tcBorders>
          </w:tcPr>
          <w:p w14:paraId="0E063A72"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Z toho: 711003 – Softvér</w:t>
            </w:r>
          </w:p>
        </w:tc>
        <w:tc>
          <w:tcPr>
            <w:tcW w:w="1430" w:type="dxa"/>
            <w:tcBorders>
              <w:top w:val="nil"/>
              <w:left w:val="nil"/>
              <w:bottom w:val="single" w:sz="4" w:space="0" w:color="auto"/>
              <w:right w:val="single" w:sz="4" w:space="0" w:color="auto"/>
            </w:tcBorders>
          </w:tcPr>
          <w:p w14:paraId="1FFCD665"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602 700 </w:t>
            </w:r>
          </w:p>
        </w:tc>
        <w:tc>
          <w:tcPr>
            <w:tcW w:w="1650" w:type="dxa"/>
            <w:tcBorders>
              <w:top w:val="nil"/>
              <w:left w:val="nil"/>
              <w:bottom w:val="single" w:sz="4" w:space="0" w:color="auto"/>
              <w:right w:val="single" w:sz="4" w:space="0" w:color="auto"/>
            </w:tcBorders>
          </w:tcPr>
          <w:p w14:paraId="41B9B642"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C91EC74"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528D5E3"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1AA244B4"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61BD05EC" w14:textId="77777777" w:rsidTr="00B736F5">
        <w:trPr>
          <w:trHeight w:val="255"/>
        </w:trPr>
        <w:tc>
          <w:tcPr>
            <w:tcW w:w="7070" w:type="dxa"/>
            <w:tcBorders>
              <w:top w:val="nil"/>
              <w:left w:val="single" w:sz="4" w:space="0" w:color="auto"/>
              <w:bottom w:val="single" w:sz="4" w:space="0" w:color="auto"/>
              <w:right w:val="single" w:sz="4" w:space="0" w:color="auto"/>
            </w:tcBorders>
          </w:tcPr>
          <w:p w14:paraId="4CF49F3E" w14:textId="77777777" w:rsidR="006A753A" w:rsidRPr="00DA32D4" w:rsidRDefault="006A753A" w:rsidP="00B736F5">
            <w:pPr>
              <w:spacing w:after="0" w:line="240" w:lineRule="auto"/>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Kapitálové transfery (720)</w:t>
            </w:r>
            <w:r w:rsidRPr="00DA32D4">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5F8DF6B9"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43EF1F1"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DD4A97A"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276A1FC" w14:textId="77777777" w:rsidR="006A753A" w:rsidRPr="00DA32D4" w:rsidRDefault="006A753A" w:rsidP="00B736F5">
            <w:pPr>
              <w:spacing w:after="0" w:line="240" w:lineRule="auto"/>
              <w:jc w:val="center"/>
              <w:rPr>
                <w:rFonts w:ascii="Times New Roman" w:eastAsia="Times New Roman" w:hAnsi="Times New Roman" w:cs="Times New Roman"/>
                <w:sz w:val="20"/>
                <w:szCs w:val="20"/>
                <w:lang w:eastAsia="sk-SK"/>
              </w:rPr>
            </w:pPr>
          </w:p>
        </w:tc>
        <w:tc>
          <w:tcPr>
            <w:tcW w:w="1649" w:type="dxa"/>
            <w:tcBorders>
              <w:top w:val="nil"/>
              <w:left w:val="nil"/>
              <w:bottom w:val="single" w:sz="4" w:space="0" w:color="auto"/>
              <w:right w:val="single" w:sz="4" w:space="0" w:color="auto"/>
            </w:tcBorders>
            <w:noWrap/>
            <w:vAlign w:val="bottom"/>
          </w:tcPr>
          <w:p w14:paraId="5C311344"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646AE7BA" w14:textId="77777777" w:rsidTr="00B736F5">
        <w:trPr>
          <w:trHeight w:val="255"/>
        </w:trPr>
        <w:tc>
          <w:tcPr>
            <w:tcW w:w="7070" w:type="dxa"/>
            <w:tcBorders>
              <w:top w:val="nil"/>
              <w:left w:val="single" w:sz="4" w:space="0" w:color="auto"/>
              <w:bottom w:val="single" w:sz="4" w:space="0" w:color="auto"/>
              <w:right w:val="single" w:sz="4" w:space="0" w:color="auto"/>
            </w:tcBorders>
          </w:tcPr>
          <w:p w14:paraId="2B990FFE" w14:textId="77777777" w:rsidR="006A753A" w:rsidRPr="00DA32D4" w:rsidRDefault="006A753A" w:rsidP="00B736F5">
            <w:pPr>
              <w:spacing w:after="0" w:line="240" w:lineRule="auto"/>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tcPr>
          <w:p w14:paraId="2A075446"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tcPr>
          <w:p w14:paraId="7638C277"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7A89428B"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tcPr>
          <w:p w14:paraId="7ECABD50"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 </w:t>
            </w:r>
          </w:p>
        </w:tc>
        <w:tc>
          <w:tcPr>
            <w:tcW w:w="1649" w:type="dxa"/>
            <w:tcBorders>
              <w:top w:val="nil"/>
              <w:left w:val="nil"/>
              <w:bottom w:val="single" w:sz="4" w:space="0" w:color="auto"/>
              <w:right w:val="single" w:sz="4" w:space="0" w:color="auto"/>
            </w:tcBorders>
            <w:noWrap/>
            <w:vAlign w:val="bottom"/>
          </w:tcPr>
          <w:p w14:paraId="42CD98C7"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2FACA5E0" w14:textId="77777777" w:rsidTr="00B736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48B7D0" w14:textId="77777777" w:rsidR="006A753A" w:rsidRPr="00DA32D4" w:rsidRDefault="006A753A" w:rsidP="00B736F5">
            <w:pPr>
              <w:spacing w:after="0" w:line="240" w:lineRule="auto"/>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4C0A053"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664 200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0CD34A13"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0CD7E0A" w14:textId="77777777" w:rsidR="006A753A" w:rsidRPr="00DA32D4" w:rsidRDefault="006A753A" w:rsidP="00B736F5">
            <w:pPr>
              <w:spacing w:after="0" w:line="240" w:lineRule="auto"/>
              <w:jc w:val="center"/>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0"/>
                <w:szCs w:val="20"/>
                <w:lang w:eastAsia="sk-SK"/>
              </w:rPr>
              <w:t>61 500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66915E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0"/>
                <w:szCs w:val="24"/>
                <w:lang w:eastAsia="sk-SK"/>
              </w:rPr>
              <w:t>61 500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794730"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bl>
    <w:p w14:paraId="0D644703"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t xml:space="preserve">  2 –  výdavky rozpísať až do položiek platnej ekonomickej klasifikácie</w:t>
      </w:r>
    </w:p>
    <w:p w14:paraId="5B050040"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9E77FFF"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4"/>
          <w:szCs w:val="20"/>
          <w:lang w:eastAsia="sk-SK"/>
        </w:rPr>
        <w:t xml:space="preserve">  Poznámka:</w:t>
      </w:r>
    </w:p>
    <w:p w14:paraId="7126574A"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6EFA32C"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253C167"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22F4DE8"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BCC8DAE"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164223A"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981F8FE"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A39EDA8"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B5F2782"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C7BB27F"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7B66D1"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2407A4"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45DC66"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124EE6A"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0DB20ED"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18B0014"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C8E9E23"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6557844"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7F37595"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6A753A" w:rsidRPr="00DA32D4" w14:paraId="1A8940C9" w14:textId="77777777" w:rsidTr="00B736F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1F2CDC4"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ACC9C9D"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Vplyv na limit verejných výdavkov MCRŠ SR</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6A106A8"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poznámka</w:t>
            </w:r>
          </w:p>
        </w:tc>
      </w:tr>
      <w:tr w:rsidR="006A753A" w:rsidRPr="00DA32D4" w14:paraId="19E83BC9" w14:textId="77777777" w:rsidTr="00B736F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1E872C46"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42BA3752"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2026</w:t>
            </w:r>
          </w:p>
        </w:tc>
        <w:tc>
          <w:tcPr>
            <w:tcW w:w="1650" w:type="dxa"/>
            <w:tcBorders>
              <w:top w:val="nil"/>
              <w:left w:val="nil"/>
              <w:bottom w:val="single" w:sz="4" w:space="0" w:color="auto"/>
              <w:right w:val="single" w:sz="4" w:space="0" w:color="auto"/>
            </w:tcBorders>
            <w:shd w:val="clear" w:color="auto" w:fill="BFBFBF" w:themeFill="background1" w:themeFillShade="BF"/>
          </w:tcPr>
          <w:p w14:paraId="7CE91FF9"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167C95D6"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2028</w:t>
            </w:r>
          </w:p>
        </w:tc>
        <w:tc>
          <w:tcPr>
            <w:tcW w:w="1540" w:type="dxa"/>
            <w:tcBorders>
              <w:top w:val="nil"/>
              <w:left w:val="nil"/>
              <w:bottom w:val="single" w:sz="4" w:space="0" w:color="auto"/>
              <w:right w:val="single" w:sz="4" w:space="0" w:color="auto"/>
            </w:tcBorders>
            <w:shd w:val="clear" w:color="auto" w:fill="BFBFBF" w:themeFill="background1" w:themeFillShade="BF"/>
          </w:tcPr>
          <w:p w14:paraId="448CE851"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2029</w:t>
            </w:r>
          </w:p>
        </w:tc>
        <w:tc>
          <w:tcPr>
            <w:tcW w:w="1649" w:type="dxa"/>
            <w:vMerge/>
            <w:tcBorders>
              <w:top w:val="single" w:sz="4" w:space="0" w:color="auto"/>
              <w:left w:val="single" w:sz="4" w:space="0" w:color="auto"/>
              <w:bottom w:val="single" w:sz="4" w:space="0" w:color="auto"/>
              <w:right w:val="single" w:sz="4" w:space="0" w:color="auto"/>
            </w:tcBorders>
            <w:vAlign w:val="center"/>
          </w:tcPr>
          <w:p w14:paraId="6CB94064"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4"/>
                <w:szCs w:val="24"/>
                <w:lang w:eastAsia="sk-SK"/>
              </w:rPr>
            </w:pPr>
          </w:p>
        </w:tc>
      </w:tr>
      <w:tr w:rsidR="006A753A" w:rsidRPr="00DA32D4" w14:paraId="3D231B7C" w14:textId="77777777" w:rsidTr="00B736F5">
        <w:trPr>
          <w:trHeight w:val="255"/>
        </w:trPr>
        <w:tc>
          <w:tcPr>
            <w:tcW w:w="7070" w:type="dxa"/>
            <w:tcBorders>
              <w:top w:val="nil"/>
              <w:left w:val="single" w:sz="4" w:space="0" w:color="auto"/>
              <w:bottom w:val="single" w:sz="4" w:space="0" w:color="auto"/>
              <w:right w:val="single" w:sz="4" w:space="0" w:color="auto"/>
            </w:tcBorders>
          </w:tcPr>
          <w:p w14:paraId="7D4A4071"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2497389F"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650" w:type="dxa"/>
            <w:tcBorders>
              <w:top w:val="nil"/>
              <w:left w:val="nil"/>
              <w:bottom w:val="single" w:sz="4" w:space="0" w:color="auto"/>
              <w:right w:val="single" w:sz="4" w:space="0" w:color="auto"/>
            </w:tcBorders>
          </w:tcPr>
          <w:p w14:paraId="5863F21E"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0D4C583F"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540" w:type="dxa"/>
            <w:tcBorders>
              <w:top w:val="nil"/>
              <w:left w:val="nil"/>
              <w:bottom w:val="single" w:sz="4" w:space="0" w:color="auto"/>
              <w:right w:val="single" w:sz="4" w:space="0" w:color="auto"/>
            </w:tcBorders>
          </w:tcPr>
          <w:p w14:paraId="44E21937"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4"/>
                <w:szCs w:val="24"/>
                <w:lang w:eastAsia="sk-SK"/>
              </w:rPr>
              <w:t>0</w:t>
            </w:r>
          </w:p>
        </w:tc>
        <w:tc>
          <w:tcPr>
            <w:tcW w:w="1649" w:type="dxa"/>
            <w:tcBorders>
              <w:top w:val="nil"/>
              <w:left w:val="nil"/>
              <w:bottom w:val="single" w:sz="4" w:space="0" w:color="auto"/>
              <w:right w:val="single" w:sz="4" w:space="0" w:color="auto"/>
            </w:tcBorders>
            <w:noWrap/>
            <w:vAlign w:val="bottom"/>
          </w:tcPr>
          <w:p w14:paraId="30EE32E4"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p>
        </w:tc>
      </w:tr>
      <w:tr w:rsidR="006A753A" w:rsidRPr="00DA32D4" w14:paraId="620CDA1E" w14:textId="77777777" w:rsidTr="00B736F5">
        <w:trPr>
          <w:trHeight w:val="255"/>
        </w:trPr>
        <w:tc>
          <w:tcPr>
            <w:tcW w:w="7070" w:type="dxa"/>
            <w:tcBorders>
              <w:top w:val="nil"/>
              <w:left w:val="single" w:sz="4" w:space="0" w:color="auto"/>
              <w:bottom w:val="single" w:sz="4" w:space="0" w:color="auto"/>
              <w:right w:val="single" w:sz="4" w:space="0" w:color="auto"/>
            </w:tcBorders>
          </w:tcPr>
          <w:p w14:paraId="06E248E7"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2138C21"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2F38908"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3DCD6D7"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A2AD545"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8445F68"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495C238A" w14:textId="77777777" w:rsidTr="00B736F5">
        <w:trPr>
          <w:trHeight w:val="255"/>
        </w:trPr>
        <w:tc>
          <w:tcPr>
            <w:tcW w:w="7070" w:type="dxa"/>
            <w:tcBorders>
              <w:top w:val="nil"/>
              <w:left w:val="single" w:sz="4" w:space="0" w:color="auto"/>
              <w:bottom w:val="single" w:sz="4" w:space="0" w:color="auto"/>
              <w:right w:val="single" w:sz="4" w:space="0" w:color="auto"/>
            </w:tcBorders>
          </w:tcPr>
          <w:p w14:paraId="221899BA"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lang w:eastAsia="sk-SK"/>
              </w:rPr>
            </w:pPr>
            <w:r w:rsidRPr="00DA32D4">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4CE2C78"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48CBE67"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67141D8"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1F7DFCC"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D517757"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3DAEA0E6" w14:textId="77777777" w:rsidTr="00B736F5">
        <w:trPr>
          <w:trHeight w:val="255"/>
        </w:trPr>
        <w:tc>
          <w:tcPr>
            <w:tcW w:w="7070" w:type="dxa"/>
            <w:tcBorders>
              <w:top w:val="nil"/>
              <w:left w:val="single" w:sz="4" w:space="0" w:color="auto"/>
              <w:bottom w:val="single" w:sz="4" w:space="0" w:color="auto"/>
              <w:right w:val="single" w:sz="4" w:space="0" w:color="auto"/>
            </w:tcBorders>
          </w:tcPr>
          <w:p w14:paraId="6ECC444A"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vertAlign w:val="superscript"/>
                <w:lang w:eastAsia="sk-SK"/>
              </w:rPr>
            </w:pPr>
            <w:r w:rsidRPr="00DA32D4">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2D64BEF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CFE31B1"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EC51CBC"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AEC0C1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C97FC16"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1C6FADA1" w14:textId="77777777" w:rsidTr="00B736F5">
        <w:trPr>
          <w:trHeight w:val="255"/>
        </w:trPr>
        <w:tc>
          <w:tcPr>
            <w:tcW w:w="7070" w:type="dxa"/>
            <w:tcBorders>
              <w:top w:val="nil"/>
              <w:left w:val="single" w:sz="4" w:space="0" w:color="auto"/>
              <w:bottom w:val="single" w:sz="4" w:space="0" w:color="auto"/>
              <w:right w:val="single" w:sz="4" w:space="0" w:color="auto"/>
            </w:tcBorders>
          </w:tcPr>
          <w:p w14:paraId="6F5F6747"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vertAlign w:val="superscript"/>
                <w:lang w:eastAsia="sk-SK"/>
              </w:rPr>
            </w:pPr>
            <w:r w:rsidRPr="00DA32D4">
              <w:rPr>
                <w:rFonts w:ascii="Times New Roman" w:eastAsia="Times New Roman" w:hAnsi="Times New Roman" w:cs="Times New Roman"/>
                <w:color w:val="000000" w:themeColor="text1"/>
                <w:sz w:val="20"/>
                <w:szCs w:val="20"/>
                <w:lang w:eastAsia="sk-SK"/>
              </w:rPr>
              <w:t xml:space="preserve">  Tovary a služby (630)</w:t>
            </w:r>
            <w:r w:rsidRPr="00DA32D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3A09F2D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AB54F0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8A4EF1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A745C3B"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D032358"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2A6DF326" w14:textId="77777777" w:rsidTr="00B736F5">
        <w:trPr>
          <w:trHeight w:val="255"/>
        </w:trPr>
        <w:tc>
          <w:tcPr>
            <w:tcW w:w="7070" w:type="dxa"/>
            <w:tcBorders>
              <w:top w:val="nil"/>
              <w:left w:val="single" w:sz="4" w:space="0" w:color="auto"/>
              <w:bottom w:val="single" w:sz="4" w:space="0" w:color="auto"/>
              <w:right w:val="single" w:sz="4" w:space="0" w:color="auto"/>
            </w:tcBorders>
          </w:tcPr>
          <w:p w14:paraId="0364B7FC"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lang w:eastAsia="sk-SK"/>
              </w:rPr>
            </w:pPr>
            <w:r w:rsidRPr="00DA32D4">
              <w:rPr>
                <w:rFonts w:ascii="Times New Roman" w:eastAsia="Times New Roman" w:hAnsi="Times New Roman" w:cs="Times New Roman"/>
                <w:color w:val="000000" w:themeColor="text1"/>
                <w:sz w:val="20"/>
                <w:szCs w:val="20"/>
                <w:lang w:eastAsia="sk-SK"/>
              </w:rPr>
              <w:t xml:space="preserve">  Bežné transfery (640)</w:t>
            </w:r>
            <w:r w:rsidRPr="00DA32D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9F2DE64"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054A83BD"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6ACA23C"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7D89097"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A2FE4EB"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0FABE904" w14:textId="77777777" w:rsidTr="00B736F5">
        <w:trPr>
          <w:trHeight w:val="255"/>
        </w:trPr>
        <w:tc>
          <w:tcPr>
            <w:tcW w:w="7070" w:type="dxa"/>
            <w:tcBorders>
              <w:top w:val="nil"/>
              <w:left w:val="single" w:sz="4" w:space="0" w:color="auto"/>
              <w:bottom w:val="single" w:sz="4" w:space="0" w:color="auto"/>
              <w:right w:val="single" w:sz="4" w:space="0" w:color="auto"/>
            </w:tcBorders>
            <w:vAlign w:val="center"/>
          </w:tcPr>
          <w:p w14:paraId="5715C23C"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lang w:eastAsia="sk-SK"/>
              </w:rPr>
            </w:pPr>
            <w:r w:rsidRPr="00DA32D4">
              <w:rPr>
                <w:rFonts w:ascii="Times New Roman" w:eastAsia="Times New Roman" w:hAnsi="Times New Roman" w:cs="Times New Roman"/>
                <w:color w:val="000000" w:themeColor="text1"/>
                <w:sz w:val="20"/>
                <w:szCs w:val="20"/>
                <w:lang w:eastAsia="sk-SK"/>
              </w:rPr>
              <w:t xml:space="preserve">  Splácanie úrokov a ostatné platby súvisiace s </w:t>
            </w:r>
            <w:r w:rsidRPr="00DA32D4">
              <w:rPr>
                <w:color w:val="000000" w:themeColor="text1"/>
              </w:rPr>
              <w:t xml:space="preserve"> </w:t>
            </w:r>
            <w:r w:rsidRPr="00DA32D4">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DA32D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8C951EF"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E592B5E"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DE1A492"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4732C55"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178BB09"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p>
        </w:tc>
      </w:tr>
      <w:tr w:rsidR="006A753A" w:rsidRPr="00DA32D4" w14:paraId="52271087" w14:textId="77777777" w:rsidTr="00B736F5">
        <w:trPr>
          <w:trHeight w:val="255"/>
        </w:trPr>
        <w:tc>
          <w:tcPr>
            <w:tcW w:w="7070" w:type="dxa"/>
            <w:tcBorders>
              <w:top w:val="nil"/>
              <w:left w:val="single" w:sz="4" w:space="0" w:color="auto"/>
              <w:bottom w:val="single" w:sz="4" w:space="0" w:color="auto"/>
              <w:right w:val="single" w:sz="4" w:space="0" w:color="auto"/>
            </w:tcBorders>
          </w:tcPr>
          <w:p w14:paraId="51170064"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7A76DBAC"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CD647D3"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38E4AB0"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4D3FE09"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3C5464E"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341EF41B" w14:textId="77777777" w:rsidTr="00B736F5">
        <w:trPr>
          <w:trHeight w:val="255"/>
        </w:trPr>
        <w:tc>
          <w:tcPr>
            <w:tcW w:w="7070" w:type="dxa"/>
            <w:tcBorders>
              <w:top w:val="nil"/>
              <w:left w:val="single" w:sz="4" w:space="0" w:color="auto"/>
              <w:bottom w:val="single" w:sz="4" w:space="0" w:color="auto"/>
              <w:right w:val="single" w:sz="4" w:space="0" w:color="auto"/>
            </w:tcBorders>
          </w:tcPr>
          <w:p w14:paraId="3FB1DDFD"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lang w:eastAsia="sk-SK"/>
              </w:rPr>
            </w:pPr>
            <w:r w:rsidRPr="00DA32D4">
              <w:rPr>
                <w:rFonts w:ascii="Times New Roman" w:eastAsia="Times New Roman" w:hAnsi="Times New Roman" w:cs="Times New Roman"/>
                <w:color w:val="000000" w:themeColor="text1"/>
                <w:sz w:val="20"/>
                <w:szCs w:val="20"/>
                <w:lang w:eastAsia="sk-SK"/>
              </w:rPr>
              <w:t xml:space="preserve">  Obstarávanie kapitálových aktív (710)</w:t>
            </w:r>
            <w:r w:rsidRPr="00DA32D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59E0FAC"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BCC0E61"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E50715D"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F19B343"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7FEC6D6"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18CA2069" w14:textId="77777777" w:rsidTr="00B736F5">
        <w:trPr>
          <w:trHeight w:val="255"/>
        </w:trPr>
        <w:tc>
          <w:tcPr>
            <w:tcW w:w="7070" w:type="dxa"/>
            <w:tcBorders>
              <w:top w:val="nil"/>
              <w:left w:val="single" w:sz="4" w:space="0" w:color="auto"/>
              <w:bottom w:val="single" w:sz="4" w:space="0" w:color="auto"/>
              <w:right w:val="single" w:sz="4" w:space="0" w:color="auto"/>
            </w:tcBorders>
          </w:tcPr>
          <w:p w14:paraId="22878D06" w14:textId="77777777" w:rsidR="006A753A" w:rsidRPr="00DA32D4" w:rsidRDefault="006A753A" w:rsidP="00B736F5">
            <w:pPr>
              <w:spacing w:after="0" w:line="240" w:lineRule="auto"/>
              <w:rPr>
                <w:rFonts w:ascii="Times New Roman" w:eastAsia="Times New Roman" w:hAnsi="Times New Roman" w:cs="Times New Roman"/>
                <w:color w:val="000000" w:themeColor="text1"/>
                <w:sz w:val="20"/>
                <w:szCs w:val="20"/>
                <w:lang w:eastAsia="sk-SK"/>
              </w:rPr>
            </w:pPr>
            <w:r w:rsidRPr="00DA32D4">
              <w:rPr>
                <w:rFonts w:ascii="Times New Roman" w:eastAsia="Times New Roman" w:hAnsi="Times New Roman" w:cs="Times New Roman"/>
                <w:color w:val="000000" w:themeColor="text1"/>
                <w:sz w:val="20"/>
                <w:szCs w:val="20"/>
                <w:lang w:eastAsia="sk-SK"/>
              </w:rPr>
              <w:t xml:space="preserve">  Kapitálové transfery (720)</w:t>
            </w:r>
            <w:r w:rsidRPr="00DA32D4">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4539D128"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619CB4A"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3698B4F8"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B6354D4" w14:textId="77777777" w:rsidR="006A753A" w:rsidRPr="00DA32D4" w:rsidRDefault="006A753A" w:rsidP="00B736F5">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4CBA0E79"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r w:rsidR="006A753A" w:rsidRPr="00DA32D4" w14:paraId="598202CC" w14:textId="77777777" w:rsidTr="00B736F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A1791" w14:textId="77777777" w:rsidR="006A753A" w:rsidRPr="00DA32D4" w:rsidRDefault="006A753A" w:rsidP="00B736F5">
            <w:pPr>
              <w:spacing w:after="0" w:line="240" w:lineRule="auto"/>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3E76CABA"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6E4C0C1F"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679F732"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0"/>
                <w:szCs w:val="20"/>
                <w:lang w:eastAsia="sk-SK"/>
              </w:rPr>
            </w:pPr>
            <w:r w:rsidRPr="00DA32D4">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00D35C5" w14:textId="77777777" w:rsidR="006A753A" w:rsidRPr="00DA32D4" w:rsidRDefault="006A753A" w:rsidP="00B736F5">
            <w:pPr>
              <w:spacing w:after="0" w:line="240" w:lineRule="auto"/>
              <w:jc w:val="center"/>
              <w:rPr>
                <w:rFonts w:ascii="Times New Roman" w:eastAsia="Times New Roman" w:hAnsi="Times New Roman" w:cs="Times New Roman"/>
                <w:b/>
                <w:bCs/>
                <w:color w:val="000000" w:themeColor="text1"/>
                <w:sz w:val="24"/>
                <w:szCs w:val="24"/>
                <w:lang w:eastAsia="sk-SK"/>
              </w:rPr>
            </w:pPr>
            <w:r w:rsidRPr="00DA32D4">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5D4A31A" w14:textId="77777777" w:rsidR="006A753A" w:rsidRPr="00DA32D4" w:rsidRDefault="006A753A" w:rsidP="00B736F5">
            <w:pPr>
              <w:spacing w:after="0" w:line="240" w:lineRule="auto"/>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w:t>
            </w:r>
          </w:p>
        </w:tc>
      </w:tr>
    </w:tbl>
    <w:p w14:paraId="6BB22A97"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color w:val="000000" w:themeColor="text1"/>
          <w:sz w:val="20"/>
          <w:szCs w:val="20"/>
          <w:lang w:eastAsia="sk-SK"/>
        </w:rPr>
        <w:t xml:space="preserve">  2 –  výdavky rozpísať až do podpo</w:t>
      </w:r>
      <w:r w:rsidRPr="00DA32D4">
        <w:rPr>
          <w:rFonts w:ascii="Times New Roman" w:eastAsia="Times New Roman" w:hAnsi="Times New Roman" w:cs="Times New Roman"/>
          <w:bCs/>
          <w:sz w:val="20"/>
          <w:szCs w:val="20"/>
          <w:lang w:eastAsia="sk-SK"/>
        </w:rPr>
        <w:t>ložiek platnej ekonomickej klasifikácie</w:t>
      </w:r>
    </w:p>
    <w:p w14:paraId="2D18E4EF"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F1364E4"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DA32D4">
        <w:rPr>
          <w:rFonts w:ascii="Times New Roman" w:eastAsia="Times New Roman" w:hAnsi="Times New Roman" w:cs="Times New Roman"/>
          <w:b/>
          <w:bCs/>
          <w:sz w:val="24"/>
          <w:szCs w:val="20"/>
          <w:lang w:eastAsia="sk-SK"/>
        </w:rPr>
        <w:t xml:space="preserve">  Poznámka:</w:t>
      </w:r>
    </w:p>
    <w:p w14:paraId="16123DEC"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54DE37F6"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C15BF2B"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53B68E"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B8F28A6"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E173195"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AD613B1"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BE6329"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FEF1161"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7AAF3F"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AA1EB24"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0C6833F"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AA5C015"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3C6C850"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BFF6C79" w14:textId="77777777" w:rsidR="006A753A" w:rsidRPr="00DA32D4" w:rsidRDefault="006A753A" w:rsidP="00EE7B7D">
      <w:pPr>
        <w:tabs>
          <w:tab w:val="num" w:pos="1080"/>
        </w:tabs>
        <w:spacing w:after="0" w:line="240" w:lineRule="auto"/>
        <w:jc w:val="both"/>
        <w:rPr>
          <w:rFonts w:ascii="Times New Roman" w:eastAsia="Times New Roman" w:hAnsi="Times New Roman" w:cs="Times New Roman"/>
          <w:bCs/>
          <w:sz w:val="20"/>
          <w:szCs w:val="20"/>
          <w:lang w:eastAsia="sk-SK"/>
        </w:rPr>
      </w:pPr>
    </w:p>
    <w:p w14:paraId="30F11568"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BCEFA25"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0"/>
          <w:szCs w:val="20"/>
          <w:lang w:eastAsia="sk-SK"/>
        </w:rPr>
      </w:pPr>
    </w:p>
    <w:p w14:paraId="3E5F1C3B" w14:textId="77777777" w:rsidR="006A753A" w:rsidRPr="00DA32D4" w:rsidRDefault="006A753A" w:rsidP="006A753A">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CAE583" w14:textId="77777777" w:rsidR="006A753A" w:rsidRPr="00DA32D4" w:rsidRDefault="006A753A" w:rsidP="006A753A">
      <w:pPr>
        <w:tabs>
          <w:tab w:val="num" w:pos="1080"/>
        </w:tabs>
        <w:spacing w:after="0" w:line="240" w:lineRule="auto"/>
        <w:jc w:val="right"/>
        <w:rPr>
          <w:rFonts w:ascii="Times New Roman" w:eastAsia="Times New Roman" w:hAnsi="Times New Roman" w:cs="Times New Roman"/>
          <w:bCs/>
          <w:sz w:val="24"/>
          <w:szCs w:val="24"/>
          <w:lang w:eastAsia="sk-SK"/>
        </w:rPr>
      </w:pPr>
      <w:r w:rsidRPr="00DA32D4">
        <w:rPr>
          <w:rFonts w:ascii="Times New Roman" w:eastAsia="Times New Roman" w:hAnsi="Times New Roman" w:cs="Times New Roman"/>
          <w:bCs/>
          <w:sz w:val="24"/>
          <w:szCs w:val="24"/>
          <w:lang w:eastAsia="sk-SK"/>
        </w:rPr>
        <w:t xml:space="preserve">                 </w:t>
      </w:r>
    </w:p>
    <w:p w14:paraId="3FD3C9E0" w14:textId="77777777" w:rsidR="006A753A" w:rsidRPr="00DA32D4" w:rsidRDefault="006A753A" w:rsidP="006A753A">
      <w:pPr>
        <w:tabs>
          <w:tab w:val="num" w:pos="1080"/>
        </w:tabs>
        <w:spacing w:after="0" w:line="240" w:lineRule="auto"/>
        <w:jc w:val="both"/>
        <w:rPr>
          <w:rFonts w:ascii="Times New Roman" w:eastAsia="Times New Roman" w:hAnsi="Times New Roman" w:cs="Times New Roman"/>
          <w:bCs/>
          <w:sz w:val="20"/>
          <w:szCs w:val="20"/>
          <w:lang w:eastAsia="sk-SK"/>
        </w:rPr>
      </w:pPr>
      <w:r w:rsidRPr="00DA32D4">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6A753A" w:rsidRPr="00DA32D4" w14:paraId="282EF685" w14:textId="77777777" w:rsidTr="00B736F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F476CF"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F7EB445"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D6A96F"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poznámka</w:t>
            </w:r>
          </w:p>
        </w:tc>
      </w:tr>
      <w:tr w:rsidR="006A753A" w:rsidRPr="00DA32D4" w14:paraId="7CB81EEF" w14:textId="77777777" w:rsidTr="00B736F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41513"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13993BB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2026</w:t>
            </w:r>
          </w:p>
        </w:tc>
        <w:tc>
          <w:tcPr>
            <w:tcW w:w="1788" w:type="dxa"/>
            <w:tcBorders>
              <w:top w:val="nil"/>
              <w:left w:val="nil"/>
              <w:bottom w:val="single" w:sz="4" w:space="0" w:color="auto"/>
              <w:right w:val="single" w:sz="4" w:space="0" w:color="auto"/>
            </w:tcBorders>
            <w:shd w:val="clear" w:color="auto" w:fill="BFBFBF" w:themeFill="background1" w:themeFillShade="BF"/>
          </w:tcPr>
          <w:p w14:paraId="7893BB35"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2027</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5681CC26"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2028</w:t>
            </w:r>
          </w:p>
        </w:tc>
        <w:tc>
          <w:tcPr>
            <w:tcW w:w="1560" w:type="dxa"/>
            <w:tcBorders>
              <w:top w:val="nil"/>
              <w:left w:val="nil"/>
              <w:bottom w:val="single" w:sz="4" w:space="0" w:color="auto"/>
              <w:right w:val="single" w:sz="4" w:space="0" w:color="auto"/>
            </w:tcBorders>
            <w:shd w:val="clear" w:color="auto" w:fill="BFBFBF" w:themeFill="background1" w:themeFillShade="BF"/>
          </w:tcPr>
          <w:p w14:paraId="4C81BD3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2029</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45115F" w14:textId="77777777" w:rsidR="006A753A" w:rsidRPr="00DA32D4" w:rsidRDefault="006A753A" w:rsidP="00B736F5">
            <w:pPr>
              <w:spacing w:after="0" w:line="240" w:lineRule="auto"/>
              <w:rPr>
                <w:rFonts w:ascii="Times New Roman" w:eastAsia="Times New Roman" w:hAnsi="Times New Roman" w:cs="Times New Roman"/>
                <w:b/>
                <w:bCs/>
                <w:color w:val="FFFFFF"/>
                <w:sz w:val="24"/>
                <w:szCs w:val="24"/>
                <w:lang w:eastAsia="sk-SK"/>
              </w:rPr>
            </w:pPr>
          </w:p>
        </w:tc>
      </w:tr>
      <w:tr w:rsidR="006A753A" w:rsidRPr="00DA32D4" w14:paraId="0FACD192" w14:textId="77777777" w:rsidTr="00B736F5">
        <w:trPr>
          <w:trHeight w:val="255"/>
        </w:trPr>
        <w:tc>
          <w:tcPr>
            <w:tcW w:w="6188" w:type="dxa"/>
            <w:tcBorders>
              <w:top w:val="nil"/>
              <w:left w:val="single" w:sz="4" w:space="0" w:color="auto"/>
              <w:bottom w:val="single" w:sz="4" w:space="0" w:color="auto"/>
              <w:right w:val="single" w:sz="4" w:space="0" w:color="auto"/>
            </w:tcBorders>
          </w:tcPr>
          <w:p w14:paraId="3E87A438"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4B3D9AC"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2B299D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08C3A3FF"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5477228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974C4BF"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18CFE3D0" w14:textId="77777777" w:rsidTr="00B736F5">
        <w:trPr>
          <w:trHeight w:val="255"/>
        </w:trPr>
        <w:tc>
          <w:tcPr>
            <w:tcW w:w="6188" w:type="dxa"/>
            <w:tcBorders>
              <w:top w:val="nil"/>
              <w:left w:val="single" w:sz="4" w:space="0" w:color="auto"/>
              <w:bottom w:val="single" w:sz="4" w:space="0" w:color="auto"/>
              <w:right w:val="single" w:sz="4" w:space="0" w:color="auto"/>
            </w:tcBorders>
          </w:tcPr>
          <w:p w14:paraId="73F07D04"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6BF8FE6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4A43E03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28FDD6D5"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D2760FA"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5AC0281E"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3F9C507F" w14:textId="77777777" w:rsidTr="00B736F5">
        <w:trPr>
          <w:trHeight w:val="255"/>
        </w:trPr>
        <w:tc>
          <w:tcPr>
            <w:tcW w:w="6188" w:type="dxa"/>
            <w:tcBorders>
              <w:top w:val="nil"/>
              <w:left w:val="single" w:sz="4" w:space="0" w:color="auto"/>
              <w:bottom w:val="single" w:sz="4" w:space="0" w:color="auto"/>
              <w:right w:val="single" w:sz="4" w:space="0" w:color="auto"/>
            </w:tcBorders>
          </w:tcPr>
          <w:p w14:paraId="7A635F07"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51417FC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58D01FC1"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435F11DE"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313D5AED"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9D5F17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307CCA04" w14:textId="77777777" w:rsidTr="00B736F5">
        <w:trPr>
          <w:trHeight w:val="255"/>
        </w:trPr>
        <w:tc>
          <w:tcPr>
            <w:tcW w:w="6188" w:type="dxa"/>
            <w:tcBorders>
              <w:top w:val="nil"/>
              <w:left w:val="single" w:sz="4" w:space="0" w:color="auto"/>
              <w:bottom w:val="single" w:sz="4" w:space="0" w:color="auto"/>
              <w:right w:val="single" w:sz="4" w:space="0" w:color="auto"/>
            </w:tcBorders>
          </w:tcPr>
          <w:p w14:paraId="6AC8E6CF"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84B88C3"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44CA7A87"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26CB7725"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66A681B5"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1CCAF098"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376F75DE" w14:textId="77777777" w:rsidTr="00B736F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3E5ECA47"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582E2EE"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194895D6"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0A8F043"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3C15F2B0"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310C1431"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r>
      <w:tr w:rsidR="006A753A" w:rsidRPr="00DA32D4" w14:paraId="429176A1" w14:textId="77777777" w:rsidTr="00B736F5">
        <w:trPr>
          <w:trHeight w:val="255"/>
        </w:trPr>
        <w:tc>
          <w:tcPr>
            <w:tcW w:w="6188" w:type="dxa"/>
            <w:tcBorders>
              <w:top w:val="nil"/>
              <w:left w:val="single" w:sz="4" w:space="0" w:color="auto"/>
              <w:bottom w:val="single" w:sz="4" w:space="0" w:color="auto"/>
              <w:right w:val="single" w:sz="4" w:space="0" w:color="auto"/>
            </w:tcBorders>
          </w:tcPr>
          <w:p w14:paraId="4A0985DD"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6A613C4F"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2F53986A"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350ADBB2"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7C9B168C"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4BD05B9"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r>
      <w:tr w:rsidR="006A753A" w:rsidRPr="00DA32D4" w14:paraId="4533055C" w14:textId="77777777" w:rsidTr="00B736F5">
        <w:trPr>
          <w:trHeight w:val="255"/>
        </w:trPr>
        <w:tc>
          <w:tcPr>
            <w:tcW w:w="6188" w:type="dxa"/>
            <w:tcBorders>
              <w:top w:val="nil"/>
              <w:left w:val="single" w:sz="4" w:space="0" w:color="auto"/>
              <w:bottom w:val="single" w:sz="4" w:space="0" w:color="auto"/>
              <w:right w:val="single" w:sz="4" w:space="0" w:color="auto"/>
            </w:tcBorders>
          </w:tcPr>
          <w:p w14:paraId="6180D1F5"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6038B2F"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70FF421E"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B987402"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72A734FC"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3A89399"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152E904D" w14:textId="77777777" w:rsidTr="00B736F5">
        <w:trPr>
          <w:trHeight w:val="255"/>
        </w:trPr>
        <w:tc>
          <w:tcPr>
            <w:tcW w:w="6188" w:type="dxa"/>
            <w:tcBorders>
              <w:top w:val="nil"/>
              <w:left w:val="single" w:sz="4" w:space="0" w:color="auto"/>
              <w:bottom w:val="single" w:sz="4" w:space="0" w:color="auto"/>
              <w:right w:val="single" w:sz="4" w:space="0" w:color="auto"/>
            </w:tcBorders>
          </w:tcPr>
          <w:p w14:paraId="51617DC7"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24230F97"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7019D497"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29FDA2A9"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2560657" w14:textId="77777777" w:rsidR="006A753A" w:rsidRPr="00DA32D4" w:rsidRDefault="006A753A" w:rsidP="00B736F5">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393DDC05"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w:t>
            </w:r>
          </w:p>
        </w:tc>
      </w:tr>
      <w:tr w:rsidR="006A753A" w:rsidRPr="00DA32D4" w14:paraId="6DE0A6E3" w14:textId="77777777" w:rsidTr="00B736F5">
        <w:trPr>
          <w:trHeight w:val="255"/>
        </w:trPr>
        <w:tc>
          <w:tcPr>
            <w:tcW w:w="6188" w:type="dxa"/>
            <w:tcBorders>
              <w:top w:val="nil"/>
              <w:left w:val="single" w:sz="4" w:space="0" w:color="auto"/>
              <w:bottom w:val="single" w:sz="4" w:space="0" w:color="auto"/>
              <w:right w:val="single" w:sz="4" w:space="0" w:color="auto"/>
            </w:tcBorders>
          </w:tcPr>
          <w:p w14:paraId="36629458"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7EE1BA8C"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34BE911C"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DD1A994"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3F635467" w14:textId="77777777" w:rsidR="006A753A" w:rsidRPr="00DA32D4" w:rsidRDefault="006A753A" w:rsidP="00B736F5">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0A9D1C0"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w:t>
            </w:r>
          </w:p>
        </w:tc>
      </w:tr>
      <w:tr w:rsidR="006A753A" w:rsidRPr="00DA32D4" w14:paraId="5622A9B5" w14:textId="77777777" w:rsidTr="00B736F5">
        <w:trPr>
          <w:trHeight w:val="255"/>
        </w:trPr>
        <w:tc>
          <w:tcPr>
            <w:tcW w:w="6188" w:type="dxa"/>
            <w:tcBorders>
              <w:top w:val="nil"/>
              <w:left w:val="nil"/>
              <w:bottom w:val="nil"/>
              <w:right w:val="nil"/>
            </w:tcBorders>
            <w:noWrap/>
            <w:vAlign w:val="bottom"/>
          </w:tcPr>
          <w:p w14:paraId="5E6F412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6D229A21"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637FC997"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38658B6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2AA10D2A"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7F82C09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4974DDCD" w14:textId="77777777" w:rsidTr="00B736F5">
        <w:trPr>
          <w:trHeight w:val="255"/>
        </w:trPr>
        <w:tc>
          <w:tcPr>
            <w:tcW w:w="6188" w:type="dxa"/>
            <w:tcBorders>
              <w:top w:val="nil"/>
              <w:left w:val="nil"/>
              <w:bottom w:val="nil"/>
              <w:right w:val="nil"/>
            </w:tcBorders>
          </w:tcPr>
          <w:p w14:paraId="0AD56A96" w14:textId="77777777" w:rsidR="006A753A" w:rsidRPr="00DA32D4" w:rsidRDefault="006A753A" w:rsidP="00B736F5">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14:paraId="3866AA33"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59C38B9"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6538F502"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551C4BD4"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3995F8C1"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2949002A" w14:textId="77777777" w:rsidTr="00B736F5">
        <w:trPr>
          <w:trHeight w:val="255"/>
        </w:trPr>
        <w:tc>
          <w:tcPr>
            <w:tcW w:w="13112" w:type="dxa"/>
            <w:gridSpan w:val="6"/>
            <w:tcBorders>
              <w:top w:val="nil"/>
              <w:left w:val="nil"/>
              <w:bottom w:val="nil"/>
              <w:right w:val="nil"/>
            </w:tcBorders>
            <w:noWrap/>
          </w:tcPr>
          <w:p w14:paraId="236DEB93" w14:textId="77777777" w:rsidR="006A753A" w:rsidRPr="00DA32D4" w:rsidRDefault="006A753A" w:rsidP="00B736F5">
            <w:pPr>
              <w:tabs>
                <w:tab w:val="num" w:pos="1080"/>
              </w:tabs>
              <w:spacing w:after="0" w:line="240" w:lineRule="auto"/>
              <w:jc w:val="both"/>
              <w:rPr>
                <w:rFonts w:ascii="Times New Roman" w:eastAsia="Times New Roman" w:hAnsi="Times New Roman" w:cs="Times New Roman"/>
                <w:bCs/>
                <w:sz w:val="24"/>
                <w:szCs w:val="20"/>
                <w:lang w:eastAsia="sk-SK"/>
              </w:rPr>
            </w:pPr>
            <w:r w:rsidRPr="00DA32D4">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4AF321AC"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6C5F90F5"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r w:rsidR="006A753A" w:rsidRPr="00DA32D4" w14:paraId="035CD33D" w14:textId="77777777" w:rsidTr="00B736F5">
        <w:trPr>
          <w:trHeight w:val="255"/>
        </w:trPr>
        <w:tc>
          <w:tcPr>
            <w:tcW w:w="10394" w:type="dxa"/>
            <w:gridSpan w:val="4"/>
            <w:tcBorders>
              <w:top w:val="nil"/>
              <w:left w:val="nil"/>
              <w:bottom w:val="nil"/>
              <w:right w:val="nil"/>
            </w:tcBorders>
            <w:noWrap/>
            <w:vAlign w:val="bottom"/>
          </w:tcPr>
          <w:p w14:paraId="70981A28"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163054A3"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572BBE77"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4436BF7C" w14:textId="77777777" w:rsidR="006A753A" w:rsidRPr="00DA32D4" w:rsidRDefault="006A753A" w:rsidP="00B736F5">
            <w:pPr>
              <w:spacing w:after="0" w:line="240" w:lineRule="auto"/>
              <w:rPr>
                <w:rFonts w:ascii="Times New Roman" w:eastAsia="Times New Roman" w:hAnsi="Times New Roman" w:cs="Times New Roman"/>
                <w:sz w:val="24"/>
                <w:szCs w:val="24"/>
                <w:lang w:eastAsia="sk-SK"/>
              </w:rPr>
            </w:pPr>
          </w:p>
        </w:tc>
      </w:tr>
    </w:tbl>
    <w:p w14:paraId="1B2080D0"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48FA6123"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486D50AF"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24BD22AA"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06E7AC7A"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00D07A33"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58EC9AA4"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07F5748D"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6E850489"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000BE845"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63DA5324"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p>
    <w:p w14:paraId="49B46F22"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pPr>
      <w:r w:rsidRPr="00DA32D4">
        <w:rPr>
          <w:rFonts w:ascii="Times New Roman" w:eastAsia="Times New Roman" w:hAnsi="Times New Roman" w:cs="Times New Roman"/>
          <w:b/>
          <w:bCs/>
          <w:sz w:val="24"/>
          <w:szCs w:val="24"/>
          <w:lang w:eastAsia="sk-SK"/>
        </w:rPr>
        <w:t xml:space="preserve">                                                                 </w:t>
      </w:r>
    </w:p>
    <w:p w14:paraId="2A1857C6" w14:textId="77777777" w:rsidR="006A753A" w:rsidRPr="00DA32D4" w:rsidRDefault="006A753A" w:rsidP="006A753A">
      <w:pPr>
        <w:spacing w:after="0" w:line="240" w:lineRule="auto"/>
        <w:jc w:val="both"/>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 xml:space="preserve">2.2.5. Výpočet vplyvov na dlhodobú udržateľnosť verejných financií </w:t>
      </w:r>
    </w:p>
    <w:p w14:paraId="02EC1A67"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p>
    <w:p w14:paraId="36BDA23B"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24058FD9"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p>
    <w:p w14:paraId="046C3D38"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                                                                                                                                </w:t>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r w:rsidRPr="00DA32D4">
        <w:rPr>
          <w:rFonts w:ascii="Times New Roman" w:eastAsia="Times New Roman" w:hAnsi="Times New Roman" w:cs="Times New Roman"/>
          <w:sz w:val="24"/>
          <w:szCs w:val="24"/>
          <w:lang w:eastAsia="sk-SK"/>
        </w:rPr>
        <w:tab/>
      </w:r>
    </w:p>
    <w:p w14:paraId="47754876" w14:textId="77777777" w:rsidR="006A753A" w:rsidRPr="00DA32D4" w:rsidRDefault="006A753A" w:rsidP="006A753A">
      <w:pPr>
        <w:spacing w:after="0" w:line="240" w:lineRule="auto"/>
        <w:jc w:val="both"/>
        <w:rPr>
          <w:rFonts w:ascii="Times New Roman" w:eastAsia="Times New Roman" w:hAnsi="Times New Roman" w:cs="Times New Roman"/>
          <w:sz w:val="20"/>
          <w:szCs w:val="20"/>
          <w:lang w:eastAsia="sk-SK"/>
        </w:rPr>
      </w:pPr>
      <w:r w:rsidRPr="00DA32D4">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6A753A" w:rsidRPr="00DA32D4" w14:paraId="7B7B67A6" w14:textId="77777777" w:rsidTr="00B736F5">
        <w:trPr>
          <w:trHeight w:val="284"/>
        </w:trPr>
        <w:tc>
          <w:tcPr>
            <w:tcW w:w="2943" w:type="dxa"/>
            <w:vMerge w:val="restart"/>
            <w:shd w:val="clear" w:color="auto" w:fill="BFBFBF" w:themeFill="background1" w:themeFillShade="BF"/>
            <w:vAlign w:val="center"/>
          </w:tcPr>
          <w:p w14:paraId="7969BCC4"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687BAC9A"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6B998475"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Poznámka</w:t>
            </w:r>
          </w:p>
        </w:tc>
      </w:tr>
      <w:tr w:rsidR="006A753A" w:rsidRPr="00DA32D4" w14:paraId="6E5775CD" w14:textId="77777777" w:rsidTr="00B736F5">
        <w:trPr>
          <w:trHeight w:val="284"/>
        </w:trPr>
        <w:tc>
          <w:tcPr>
            <w:tcW w:w="2943" w:type="dxa"/>
            <w:vMerge/>
            <w:shd w:val="clear" w:color="auto" w:fill="BFBFBF" w:themeFill="background1" w:themeFillShade="BF"/>
          </w:tcPr>
          <w:p w14:paraId="484441EA"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7DA19C86"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3BFEBDCF"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14:paraId="36C4953A"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14:paraId="2E9DA28B"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14:paraId="70718B7B" w14:textId="77777777" w:rsidR="006A753A" w:rsidRPr="00DA32D4" w:rsidRDefault="006A753A" w:rsidP="00B736F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14:paraId="4F00D77B"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A753A" w:rsidRPr="00DA32D4" w14:paraId="1E85A16B" w14:textId="77777777" w:rsidTr="00B736F5">
        <w:trPr>
          <w:trHeight w:val="284"/>
        </w:trPr>
        <w:tc>
          <w:tcPr>
            <w:tcW w:w="2943" w:type="dxa"/>
            <w:vAlign w:val="bottom"/>
          </w:tcPr>
          <w:p w14:paraId="2C4F3DCC" w14:textId="77777777" w:rsidR="006A753A" w:rsidRPr="00DA32D4" w:rsidRDefault="006A753A" w:rsidP="00B736F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Vplyv na výdavky v p. b. HDP</w:t>
            </w:r>
          </w:p>
        </w:tc>
        <w:tc>
          <w:tcPr>
            <w:tcW w:w="1447" w:type="dxa"/>
          </w:tcPr>
          <w:p w14:paraId="77028C8E"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37D70E6F"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50519310"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6483A560"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296C488A"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3A27A8DB"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A753A" w:rsidRPr="00DA32D4" w14:paraId="5429884C" w14:textId="77777777" w:rsidTr="00B736F5">
        <w:trPr>
          <w:trHeight w:val="284"/>
        </w:trPr>
        <w:tc>
          <w:tcPr>
            <w:tcW w:w="2943" w:type="dxa"/>
          </w:tcPr>
          <w:p w14:paraId="078E40C5" w14:textId="77777777" w:rsidR="006A753A" w:rsidRPr="00DA32D4" w:rsidRDefault="006A753A" w:rsidP="00B736F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Vplyv na príjmy v p. b. HDP</w:t>
            </w:r>
          </w:p>
        </w:tc>
        <w:tc>
          <w:tcPr>
            <w:tcW w:w="1447" w:type="dxa"/>
          </w:tcPr>
          <w:p w14:paraId="77577033"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70783BED"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4F9FE669"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445738F7"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61312801"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35D8AB1F"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6A753A" w:rsidRPr="00DA32D4" w14:paraId="650DEB9B" w14:textId="77777777" w:rsidTr="00B736F5">
        <w:trPr>
          <w:trHeight w:val="284"/>
        </w:trPr>
        <w:tc>
          <w:tcPr>
            <w:tcW w:w="2943" w:type="dxa"/>
          </w:tcPr>
          <w:p w14:paraId="585EA2C0" w14:textId="77777777" w:rsidR="006A753A" w:rsidRPr="00DA32D4" w:rsidRDefault="006A753A" w:rsidP="00B736F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Vplyv na bilanciu  v p. b. HDP</w:t>
            </w:r>
          </w:p>
        </w:tc>
        <w:tc>
          <w:tcPr>
            <w:tcW w:w="1447" w:type="dxa"/>
          </w:tcPr>
          <w:p w14:paraId="4196831B"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4630771A"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tcPr>
          <w:p w14:paraId="4C56078C"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tcPr>
          <w:p w14:paraId="1B6C5D4E"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tcPr>
          <w:p w14:paraId="27442BD7"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tcPr>
          <w:p w14:paraId="7D529AEA" w14:textId="77777777" w:rsidR="006A753A" w:rsidRPr="00DA32D4" w:rsidRDefault="006A753A" w:rsidP="00B736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62148906"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p>
    <w:p w14:paraId="48D9A4B7" w14:textId="77777777" w:rsidR="006A753A" w:rsidRPr="00DA32D4" w:rsidRDefault="006A753A" w:rsidP="006A753A">
      <w:pPr>
        <w:spacing w:after="0" w:line="240" w:lineRule="auto"/>
        <w:jc w:val="both"/>
        <w:rPr>
          <w:rFonts w:ascii="Times New Roman" w:eastAsia="Times New Roman" w:hAnsi="Times New Roman" w:cs="Times New Roman"/>
          <w:b/>
          <w:sz w:val="24"/>
          <w:szCs w:val="24"/>
          <w:lang w:eastAsia="sk-SK"/>
        </w:rPr>
      </w:pPr>
      <w:r w:rsidRPr="00DA32D4">
        <w:rPr>
          <w:rFonts w:ascii="Times New Roman" w:eastAsia="Times New Roman" w:hAnsi="Times New Roman" w:cs="Times New Roman"/>
          <w:b/>
          <w:sz w:val="24"/>
          <w:szCs w:val="24"/>
          <w:lang w:eastAsia="sk-SK"/>
        </w:rPr>
        <w:t xml:space="preserve">Poznámka: </w:t>
      </w:r>
    </w:p>
    <w:p w14:paraId="6090CBC8"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Písmeno „d“ označuje prvý rok nasledujúcej dekády. </w:t>
      </w:r>
    </w:p>
    <w:p w14:paraId="2DE6A68D" w14:textId="77777777" w:rsidR="006A753A" w:rsidRPr="00DA32D4" w:rsidRDefault="006A753A" w:rsidP="006A753A">
      <w:pPr>
        <w:spacing w:after="0" w:line="240" w:lineRule="auto"/>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04904279" w14:textId="77777777" w:rsidR="006A753A" w:rsidRPr="00DA32D4" w:rsidRDefault="006A753A" w:rsidP="006A753A">
      <w:pPr>
        <w:spacing w:after="0" w:line="240" w:lineRule="auto"/>
        <w:rPr>
          <w:rFonts w:ascii="Times New Roman" w:eastAsia="Times New Roman" w:hAnsi="Times New Roman" w:cs="Times New Roman"/>
          <w:b/>
          <w:bCs/>
          <w:sz w:val="24"/>
          <w:szCs w:val="24"/>
          <w:lang w:eastAsia="sk-SK"/>
        </w:rPr>
        <w:sectPr w:rsidR="006A753A" w:rsidRPr="00DA32D4" w:rsidSect="006A753A">
          <w:pgSz w:w="16838" w:h="11906" w:orient="landscape"/>
          <w:pgMar w:top="1418" w:right="1418" w:bottom="1418" w:left="1418" w:header="709" w:footer="709" w:gutter="0"/>
          <w:cols w:space="708"/>
          <w:docGrid w:linePitch="360"/>
        </w:sectPr>
      </w:pPr>
    </w:p>
    <w:p w14:paraId="2D52C7DE" w14:textId="77777777" w:rsidR="006A753A" w:rsidRPr="00DA32D4" w:rsidRDefault="006A753A" w:rsidP="006A753A">
      <w:pPr>
        <w:spacing w:after="0" w:line="240" w:lineRule="auto"/>
        <w:jc w:val="center"/>
        <w:rPr>
          <w:rFonts w:ascii="Times New Roman" w:eastAsia="Times New Roman" w:hAnsi="Times New Roman" w:cs="Times New Roman"/>
          <w:b/>
          <w:color w:val="000000" w:themeColor="text1"/>
          <w:sz w:val="28"/>
          <w:szCs w:val="28"/>
          <w:lang w:eastAsia="sk-SK"/>
        </w:rPr>
      </w:pPr>
      <w:r w:rsidRPr="00DA32D4">
        <w:rPr>
          <w:rFonts w:ascii="Times New Roman" w:eastAsia="Times New Roman" w:hAnsi="Times New Roman" w:cs="Times New Roman"/>
          <w:b/>
          <w:sz w:val="28"/>
          <w:szCs w:val="28"/>
          <w:lang w:eastAsia="sk-SK"/>
        </w:rPr>
        <w:lastRenderedPageBreak/>
        <w:t xml:space="preserve">Metodický postup pre analýzu </w:t>
      </w:r>
      <w:r w:rsidRPr="00DA32D4">
        <w:rPr>
          <w:rFonts w:ascii="Times New Roman" w:eastAsia="Times New Roman" w:hAnsi="Times New Roman" w:cs="Times New Roman"/>
          <w:b/>
          <w:color w:val="000000" w:themeColor="text1"/>
          <w:sz w:val="28"/>
          <w:szCs w:val="28"/>
          <w:lang w:eastAsia="sk-SK"/>
        </w:rPr>
        <w:t>vplyvov na rozpočet verejnej správy,</w:t>
      </w:r>
      <w:r w:rsidRPr="00DA32D4">
        <w:rPr>
          <w:rFonts w:ascii="Times New Roman" w:eastAsia="Times New Roman" w:hAnsi="Times New Roman" w:cs="Times New Roman"/>
          <w:b/>
          <w:color w:val="000000" w:themeColor="text1"/>
          <w:sz w:val="28"/>
          <w:szCs w:val="28"/>
          <w:lang w:eastAsia="sk-SK"/>
        </w:rPr>
        <w:br/>
        <w:t>na zamestnanosť vo verejnej správe a financovanie návrhu</w:t>
      </w:r>
    </w:p>
    <w:p w14:paraId="5BCA540E" w14:textId="77777777" w:rsidR="006A753A" w:rsidRPr="00DA32D4" w:rsidRDefault="006A753A" w:rsidP="006A753A">
      <w:pPr>
        <w:spacing w:after="0" w:line="240" w:lineRule="auto"/>
        <w:ind w:firstLine="720"/>
        <w:jc w:val="center"/>
        <w:rPr>
          <w:rFonts w:ascii="Times New Roman" w:eastAsia="Times New Roman" w:hAnsi="Times New Roman" w:cs="Times New Roman"/>
          <w:color w:val="000000" w:themeColor="text1"/>
          <w:sz w:val="24"/>
          <w:szCs w:val="24"/>
          <w:lang w:eastAsia="sk-SK"/>
        </w:rPr>
      </w:pPr>
    </w:p>
    <w:p w14:paraId="7C079711" w14:textId="77777777" w:rsidR="006A753A" w:rsidRPr="00DA32D4" w:rsidRDefault="006A753A" w:rsidP="006A753A">
      <w:pPr>
        <w:spacing w:after="0" w:line="240" w:lineRule="auto"/>
        <w:rPr>
          <w:rFonts w:ascii="Times New Roman" w:eastAsia="Times New Roman" w:hAnsi="Times New Roman" w:cs="Times New Roman"/>
          <w:bCs/>
          <w:color w:val="000000" w:themeColor="text1"/>
          <w:sz w:val="24"/>
          <w:szCs w:val="24"/>
          <w:lang w:eastAsia="sk-SK"/>
        </w:rPr>
      </w:pPr>
    </w:p>
    <w:p w14:paraId="4A3B5C4A"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8"/>
          <w:szCs w:val="24"/>
          <w:u w:val="single"/>
          <w:lang w:eastAsia="sk-SK"/>
        </w:rPr>
      </w:pPr>
      <w:r w:rsidRPr="00DA32D4">
        <w:rPr>
          <w:rFonts w:ascii="Times New Roman" w:eastAsia="Times New Roman" w:hAnsi="Times New Roman" w:cs="Times New Roman"/>
          <w:b/>
          <w:bCs/>
          <w:iCs/>
          <w:color w:val="000000" w:themeColor="text1"/>
          <w:sz w:val="28"/>
          <w:szCs w:val="24"/>
          <w:u w:val="single"/>
          <w:lang w:eastAsia="sk-SK"/>
        </w:rPr>
        <w:t>2.1. Zhrnutie vplyvov na rozpočet verejnej správy v návrhu</w:t>
      </w:r>
    </w:p>
    <w:p w14:paraId="62505920"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8"/>
          <w:szCs w:val="24"/>
          <w:u w:val="single"/>
          <w:lang w:eastAsia="sk-SK"/>
        </w:rPr>
      </w:pPr>
      <w:r w:rsidRPr="00DA32D4">
        <w:rPr>
          <w:rFonts w:ascii="Times New Roman" w:eastAsia="Times New Roman" w:hAnsi="Times New Roman" w:cs="Times New Roman"/>
          <w:b/>
          <w:bCs/>
          <w:iCs/>
          <w:color w:val="000000" w:themeColor="text1"/>
          <w:sz w:val="28"/>
          <w:szCs w:val="24"/>
          <w:u w:val="single"/>
          <w:lang w:eastAsia="sk-SK"/>
        </w:rPr>
        <w:t xml:space="preserve"> </w:t>
      </w:r>
    </w:p>
    <w:p w14:paraId="3F77FD16"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4"/>
          <w:szCs w:val="24"/>
          <w:lang w:eastAsia="sk-SK"/>
        </w:rPr>
      </w:pPr>
      <w:r w:rsidRPr="00DA32D4">
        <w:rPr>
          <w:rFonts w:ascii="Times New Roman" w:eastAsia="Times New Roman" w:hAnsi="Times New Roman" w:cs="Times New Roman"/>
          <w:b/>
          <w:bCs/>
          <w:iCs/>
          <w:color w:val="000000" w:themeColor="text1"/>
          <w:sz w:val="24"/>
          <w:szCs w:val="24"/>
          <w:lang w:eastAsia="sk-SK"/>
        </w:rPr>
        <w:t>2.1.1. Financovanie návrhu</w:t>
      </w:r>
    </w:p>
    <w:p w14:paraId="7935145F"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045B897C" w14:textId="77777777" w:rsidR="006A753A" w:rsidRPr="00DA32D4" w:rsidRDefault="006A753A" w:rsidP="006A753A">
      <w:pPr>
        <w:spacing w:after="0" w:line="240" w:lineRule="auto"/>
        <w:ind w:firstLine="708"/>
        <w:jc w:val="both"/>
        <w:rPr>
          <w:rFonts w:ascii="Times New Roman" w:hAnsi="Times New Roman" w:cs="Times New Roman"/>
          <w:color w:val="000000" w:themeColor="text1"/>
          <w:sz w:val="24"/>
          <w:szCs w:val="24"/>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color w:val="000000" w:themeColor="text1"/>
          <w:sz w:val="24"/>
          <w:szCs w:val="24"/>
          <w:lang w:eastAsia="sk-SK"/>
        </w:rPr>
        <w:t xml:space="preserve"> Vypĺňa informácie v tabuľke č. 1/A na základe detailných informácií o príjmoch, výdavkoch a financovaní uvedených v tabuľkách č. 3, č. 4/A </w:t>
      </w:r>
      <w:proofErr w:type="spellStart"/>
      <w:r w:rsidRPr="00DA32D4">
        <w:rPr>
          <w:rFonts w:ascii="Times New Roman" w:eastAsia="Times New Roman" w:hAnsi="Times New Roman" w:cs="Times New Roman"/>
          <w:color w:val="000000" w:themeColor="text1"/>
          <w:sz w:val="24"/>
          <w:szCs w:val="24"/>
          <w:lang w:eastAsia="sk-SK"/>
        </w:rPr>
        <w:t>a</w:t>
      </w:r>
      <w:proofErr w:type="spellEnd"/>
      <w:r w:rsidRPr="00DA32D4">
        <w:rPr>
          <w:rFonts w:ascii="Times New Roman" w:eastAsia="Times New Roman" w:hAnsi="Times New Roman" w:cs="Times New Roman"/>
          <w:color w:val="000000" w:themeColor="text1"/>
          <w:sz w:val="24"/>
          <w:szCs w:val="24"/>
          <w:lang w:eastAsia="sk-SK"/>
        </w:rPr>
        <w:t xml:space="preserve"> č. 5. V prípade potreby je možné vložiť ďalšie riadky do tabuľky č. 1/A,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Vplyv na obce a VÚC v riadku „z toho vplyv nových úloh v zmysle ods. 2 Čl. 6 ústavného zákona č. 493/2011 Z. z. o rozpočtovej zodpovednosti“ sa vypĺňa v prípade zavedenia nových úloh pri úprave pôsobnosti pre obce alebo vyššie územné celky, pričom štát na ich plnenie súčasne zabezpečí obci alebo vyššiemu územnému celku zodpovedajúce finančné prostriedky. V prípade, ak materiál má vplyv na rozpočet verejnej správy vyjadrený v metodike ESA 2010 (pričom na hotovostnom princípe k vplyvu nedochádza</w:t>
      </w:r>
      <w:r w:rsidRPr="00DA32D4">
        <w:t xml:space="preserve"> </w:t>
      </w:r>
      <w:r w:rsidRPr="00DA32D4">
        <w:rPr>
          <w:rFonts w:ascii="Times New Roman" w:eastAsia="Times New Roman" w:hAnsi="Times New Roman" w:cs="Times New Roman"/>
          <w:color w:val="000000" w:themeColor="text1"/>
          <w:sz w:val="24"/>
          <w:szCs w:val="24"/>
          <w:lang w:eastAsia="sk-SK"/>
        </w:rPr>
        <w:t xml:space="preserve">alebo sa hotovostný vplyv od vplyvu vyjadreného v metodike ESA 2010 odlišuje), je potrebné, aby predkladateľ v takýchto prípadoch uviedol v komentári aj vplyv na rozpočet vyjadrený v metodike ESA 2010. </w:t>
      </w:r>
      <w:r w:rsidRPr="00DA32D4">
        <w:rPr>
          <w:rFonts w:ascii="Times New Roman" w:hAnsi="Times New Roman" w:cs="Times New Roman"/>
          <w:color w:val="000000" w:themeColor="text1"/>
          <w:sz w:val="24"/>
          <w:szCs w:val="24"/>
        </w:rPr>
        <w:t>Údaje sa uvádzajú za bežný rok a tri nasledujúce roky.</w:t>
      </w:r>
    </w:p>
    <w:p w14:paraId="46B60F05" w14:textId="77777777" w:rsidR="006A753A" w:rsidRPr="00DA32D4" w:rsidRDefault="006A753A" w:rsidP="006A753A">
      <w:pPr>
        <w:spacing w:after="0" w:line="240" w:lineRule="auto"/>
        <w:ind w:firstLine="708"/>
        <w:jc w:val="both"/>
        <w:rPr>
          <w:rFonts w:ascii="Times New Roman" w:hAnsi="Times New Roman" w:cs="Times New Roman"/>
          <w:color w:val="000000" w:themeColor="text1"/>
          <w:sz w:val="24"/>
          <w:szCs w:val="24"/>
        </w:rPr>
      </w:pPr>
    </w:p>
    <w:p w14:paraId="516B1CC4"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Vypĺňa informácie v tabuľke č. 1/B na základe detailných informácií o vplyvoch v metodike ESA 2010 a financovaní uvedených v tabuľkách č. 4/B a č. 5. V prípade potreby je možné vložiť ďalšie riadky do tabuľky č. 1/B, aby boli zaradené všetky subjekty verejnej správy, na ktoré má návrh vplyv.</w:t>
      </w:r>
      <w:r w:rsidRPr="00DA32D4">
        <w:rPr>
          <w:rFonts w:ascii="Times New Roman" w:hAnsi="Times New Roman" w:cs="Times New Roman"/>
          <w:color w:val="000000" w:themeColor="text1"/>
          <w:sz w:val="24"/>
          <w:szCs w:val="24"/>
        </w:rPr>
        <w:t xml:space="preserve"> V riadku „vplyv na limit verejných výdavkov ďalších súčastí rozpočtu verejnej správy“ sa uvádzajú napr. vplyvy na verejné zdravotné poistenie, zdravotnícke zariadenia, verejné vysoké školy a verejné výskumné inštitúcie. L</w:t>
      </w:r>
      <w:r w:rsidRPr="00DA32D4">
        <w:rPr>
          <w:rFonts w:ascii="Times New Roman" w:eastAsia="Times New Roman" w:hAnsi="Times New Roman" w:cs="Times New Roman"/>
          <w:color w:val="000000" w:themeColor="text1"/>
          <w:sz w:val="24"/>
          <w:szCs w:val="24"/>
          <w:lang w:eastAsia="sk-SK"/>
        </w:rPr>
        <w:t>imit verejných výdavkov sa nevzťahuje na výdavky územnej samosprávy, prostriedky z rozpočtu Európskej únie a prostriedky štátneho rozpočtu určené na financovanie spoločných programov Slovenskej republiky a Európskej únie, odvody Európskej únii, výdavky na správu dlhu verejnej správy, jednorazové výdavky a vplyv hospodárskeho cyklu na výdavky verejnej správy. Za prostriedky z rozpočtu Európskej únie sa považujú aj prostriedky mechanizmu na podporu obnovy a odolnosti. Ak sa vplyvom predkladaného materiálu vplyvy na limit verejných výdavkov znížia, použije sa znamienko mínus (-), ak sa výdavky subjektu verejnej správy zvýšia použije sa znamienko plus (+).</w:t>
      </w:r>
    </w:p>
    <w:p w14:paraId="153B5EE7"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u w:val="single"/>
          <w:lang w:eastAsia="sk-SK"/>
        </w:rPr>
      </w:pPr>
    </w:p>
    <w:p w14:paraId="21B47346"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14:paraId="22B7167A"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64E61C30"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lastRenderedPageBreak/>
        <w:t>V prípade identifikovaného vplyvu na dlhodobú udržateľnosť verejných financií sa vypĺňajú informácie o vplyve na príjmy, výdavky a bilanciu verejných financií v p. b. HDP uvedené v tabuľke č. 6. Ak sa vplyvom predkladaného materiálu príjmy/výdavky znížia, použije sa znamienko mínus (-), ak sa príjmy/výdavky zvýšia, použije sa znamienko plus (+). Vypĺňa sa len v prípade zmien v I. a II. pilieri univerzálneho systému dôchodkového zabezpečenia s identifikovaným vplyvom od 0,1 % HDP (vrátane) na dlhodobom horizonte.</w:t>
      </w:r>
    </w:p>
    <w:p w14:paraId="6AD43D6B"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u w:val="single"/>
          <w:lang w:eastAsia="sk-SK"/>
        </w:rPr>
      </w:pPr>
    </w:p>
    <w:p w14:paraId="6B4525DC"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MF SR:</w:t>
      </w:r>
      <w:r w:rsidRPr="00DA32D4">
        <w:rPr>
          <w:rFonts w:ascii="Times New Roman" w:eastAsia="Times New Roman" w:hAnsi="Times New Roman" w:cs="Times New Roman"/>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Preskúma všetky uvedené návrhy financovania z hľadiska ich primeranosti vrátane posúdenia návrhu na vplyv na rozpočet verejnej správy, ako aj vplyv na dlhodobú udržateľnosť. Potvrdí, že sa uvádzajú všetky možné zdroje financovania návrhu. V prípade akýchkoľvek rozporov požiada predkladateľa, aby daný návrh upravil.</w:t>
      </w:r>
    </w:p>
    <w:p w14:paraId="56CA49A7" w14:textId="77777777" w:rsidR="006A753A" w:rsidRPr="00DA32D4" w:rsidRDefault="006A753A" w:rsidP="006A753A">
      <w:pPr>
        <w:spacing w:after="0" w:line="240" w:lineRule="auto"/>
        <w:jc w:val="both"/>
        <w:rPr>
          <w:rFonts w:ascii="Times New Roman" w:eastAsia="Times New Roman" w:hAnsi="Times New Roman" w:cs="Times New Roman"/>
          <w:b/>
          <w:bCs/>
          <w:color w:val="000000" w:themeColor="text1"/>
          <w:sz w:val="24"/>
          <w:szCs w:val="24"/>
          <w:lang w:eastAsia="sk-SK"/>
        </w:rPr>
      </w:pPr>
    </w:p>
    <w:p w14:paraId="297878B1" w14:textId="77777777" w:rsidR="006A753A" w:rsidRPr="00DA32D4" w:rsidRDefault="006A753A" w:rsidP="006A753A">
      <w:pPr>
        <w:spacing w:after="0" w:line="240" w:lineRule="auto"/>
        <w:jc w:val="both"/>
        <w:rPr>
          <w:rFonts w:ascii="Times New Roman" w:eastAsia="Times New Roman" w:hAnsi="Times New Roman" w:cs="Times New Roman"/>
          <w:b/>
          <w:bCs/>
          <w:color w:val="000000" w:themeColor="text1"/>
          <w:sz w:val="24"/>
          <w:szCs w:val="24"/>
          <w:lang w:eastAsia="sk-SK"/>
        </w:rPr>
      </w:pPr>
    </w:p>
    <w:p w14:paraId="0DBADCCB" w14:textId="77777777" w:rsidR="006A753A" w:rsidRPr="00DA32D4" w:rsidRDefault="006A753A" w:rsidP="006A753A">
      <w:pPr>
        <w:spacing w:after="0" w:line="240" w:lineRule="auto"/>
        <w:jc w:val="both"/>
        <w:rPr>
          <w:rFonts w:ascii="Times New Roman" w:eastAsia="Times New Roman" w:hAnsi="Times New Roman" w:cs="Times New Roman"/>
          <w:b/>
          <w:bCs/>
          <w:iCs/>
          <w:color w:val="000000" w:themeColor="text1"/>
          <w:sz w:val="28"/>
          <w:szCs w:val="24"/>
          <w:u w:val="single"/>
          <w:lang w:eastAsia="sk-SK"/>
        </w:rPr>
      </w:pPr>
      <w:r w:rsidRPr="00DA32D4">
        <w:rPr>
          <w:rFonts w:ascii="Times New Roman" w:eastAsia="Times New Roman" w:hAnsi="Times New Roman" w:cs="Times New Roman"/>
          <w:b/>
          <w:bCs/>
          <w:iCs/>
          <w:color w:val="000000" w:themeColor="text1"/>
          <w:sz w:val="28"/>
          <w:szCs w:val="24"/>
          <w:u w:val="single"/>
          <w:lang w:eastAsia="sk-SK"/>
        </w:rPr>
        <w:t>Vyplnenie časti 2.2. Popis a charakteristika  návrhu</w:t>
      </w:r>
    </w:p>
    <w:p w14:paraId="54B51DF4" w14:textId="77777777" w:rsidR="006A753A" w:rsidRPr="00DA32D4" w:rsidRDefault="006A753A" w:rsidP="006A753A">
      <w:pPr>
        <w:spacing w:after="0" w:line="240" w:lineRule="auto"/>
        <w:rPr>
          <w:rFonts w:ascii="Times New Roman" w:eastAsia="Times New Roman" w:hAnsi="Times New Roman" w:cs="Times New Roman"/>
          <w:b/>
          <w:color w:val="000000" w:themeColor="text1"/>
          <w:sz w:val="24"/>
          <w:szCs w:val="24"/>
          <w:lang w:eastAsia="sk-SK"/>
        </w:rPr>
      </w:pPr>
    </w:p>
    <w:p w14:paraId="434AFB0C"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4"/>
          <w:szCs w:val="24"/>
          <w:lang w:eastAsia="sk-SK"/>
        </w:rPr>
      </w:pPr>
      <w:r w:rsidRPr="00DA32D4">
        <w:rPr>
          <w:rFonts w:ascii="Times New Roman" w:eastAsia="Times New Roman" w:hAnsi="Times New Roman" w:cs="Times New Roman"/>
          <w:b/>
          <w:bCs/>
          <w:iCs/>
          <w:color w:val="000000" w:themeColor="text1"/>
          <w:sz w:val="24"/>
          <w:szCs w:val="24"/>
          <w:lang w:eastAsia="sk-SK"/>
        </w:rPr>
        <w:t>2.2.1. Popis návrhu</w:t>
      </w:r>
    </w:p>
    <w:p w14:paraId="2E8DDA4B"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12FC4E68"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ab/>
        <w:t xml:space="preserve">Pre úplnosť sa táto časť uvádza aj v prílohe č. 2, aj keď proces pripomienkového konania si môže vyžadovať takýto popis uvádzať samostatne v niektorej z iných častí predkladaného návrhu. </w:t>
      </w:r>
    </w:p>
    <w:p w14:paraId="7458B97B"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0AD08B63"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color w:val="000000" w:themeColor="text1"/>
          <w:sz w:val="24"/>
          <w:szCs w:val="24"/>
          <w:lang w:eastAsia="sk-SK"/>
        </w:rPr>
        <w:t>: V príslušnej časti popíše predkladateľ svoj návrh. Popis by mal umožniť dotknutým subjektom identifikáciu svojich konkrétnych aktivít a ich vplyvov na vlastný rozpočet a mal by obsahovať najmä:</w:t>
      </w:r>
    </w:p>
    <w:p w14:paraId="7D80176C" w14:textId="77777777" w:rsidR="006A753A" w:rsidRPr="00DA32D4" w:rsidRDefault="006A753A" w:rsidP="006A753A">
      <w:pPr>
        <w:spacing w:after="0" w:line="240" w:lineRule="auto"/>
        <w:rPr>
          <w:rFonts w:ascii="Times New Roman" w:eastAsia="Times New Roman" w:hAnsi="Times New Roman" w:cs="Times New Roman"/>
          <w:bCs/>
          <w:i/>
          <w:iCs/>
          <w:color w:val="000000" w:themeColor="text1"/>
          <w:sz w:val="24"/>
          <w:szCs w:val="24"/>
          <w:lang w:eastAsia="sk-SK"/>
        </w:rPr>
      </w:pPr>
    </w:p>
    <w:p w14:paraId="360F8EDC" w14:textId="77777777" w:rsidR="006A753A" w:rsidRPr="00DA32D4" w:rsidRDefault="006A753A" w:rsidP="006A753A">
      <w:pPr>
        <w:numPr>
          <w:ilvl w:val="0"/>
          <w:numId w:val="5"/>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
          <w:iCs/>
          <w:color w:val="000000" w:themeColor="text1"/>
          <w:sz w:val="24"/>
          <w:szCs w:val="24"/>
          <w:lang w:eastAsia="sk-SK"/>
        </w:rPr>
        <w:t>Akú problematiku návrh rieši?</w:t>
      </w:r>
      <w:r w:rsidRPr="00DA32D4">
        <w:rPr>
          <w:rFonts w:ascii="Times New Roman" w:eastAsia="Times New Roman" w:hAnsi="Times New Roman" w:cs="Times New Roman"/>
          <w:color w:val="000000" w:themeColor="text1"/>
          <w:sz w:val="24"/>
          <w:szCs w:val="24"/>
          <w:lang w:eastAsia="sk-SK"/>
        </w:rPr>
        <w:t xml:space="preserve"> Jasne definovať problematiku a vysvetliť, ako ju návrh rieši. Uviesť aj iné alternatívy, o ktorých sa uvažovalo a prečo boli vylúčené. </w:t>
      </w:r>
    </w:p>
    <w:p w14:paraId="0DE854E2" w14:textId="77777777" w:rsidR="006A753A" w:rsidRPr="00DA32D4" w:rsidRDefault="006A753A" w:rsidP="006A753A">
      <w:pPr>
        <w:numPr>
          <w:ilvl w:val="0"/>
          <w:numId w:val="5"/>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
          <w:iCs/>
          <w:color w:val="000000" w:themeColor="text1"/>
          <w:sz w:val="24"/>
          <w:szCs w:val="24"/>
          <w:lang w:eastAsia="sk-SK"/>
        </w:rPr>
        <w:t>Ktoré subjekty budú implementovať návrh?</w:t>
      </w:r>
      <w:r w:rsidRPr="00DA32D4">
        <w:rPr>
          <w:rFonts w:ascii="Times New Roman" w:eastAsia="Times New Roman" w:hAnsi="Times New Roman" w:cs="Times New Roman"/>
          <w:color w:val="000000" w:themeColor="text1"/>
          <w:sz w:val="24"/>
          <w:szCs w:val="24"/>
          <w:lang w:eastAsia="sk-SK"/>
        </w:rPr>
        <w:t xml:space="preserve"> Popíšte jednotlivé úlohy rôznych organizácií.</w:t>
      </w:r>
    </w:p>
    <w:p w14:paraId="250D161B" w14:textId="77777777" w:rsidR="006A753A" w:rsidRPr="00DA32D4" w:rsidRDefault="006A753A" w:rsidP="006A753A">
      <w:pPr>
        <w:numPr>
          <w:ilvl w:val="0"/>
          <w:numId w:val="5"/>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
          <w:iCs/>
          <w:color w:val="000000" w:themeColor="text1"/>
          <w:sz w:val="24"/>
          <w:szCs w:val="24"/>
          <w:lang w:eastAsia="sk-SK"/>
        </w:rPr>
        <w:t>Na akej úrovni sa budú poskytovať výkony verejnej správy?</w:t>
      </w:r>
      <w:r w:rsidRPr="00DA32D4">
        <w:rPr>
          <w:rFonts w:ascii="Times New Roman" w:eastAsia="Times New Roman" w:hAnsi="Times New Roman" w:cs="Times New Roman"/>
          <w:color w:val="000000" w:themeColor="text1"/>
          <w:sz w:val="24"/>
          <w:szCs w:val="24"/>
          <w:lang w:eastAsia="sk-SK"/>
        </w:rPr>
        <w:t xml:space="preserve"> Budú sa poskytovať celonárodne alebo regionálne? Koľko subjektov môže poskytnúť daný tovar / službu?</w:t>
      </w:r>
    </w:p>
    <w:p w14:paraId="0215BF89"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1761A750"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4"/>
          <w:szCs w:val="24"/>
          <w:lang w:eastAsia="sk-SK"/>
        </w:rPr>
      </w:pPr>
      <w:r w:rsidRPr="00DA32D4">
        <w:rPr>
          <w:rFonts w:ascii="Times New Roman" w:eastAsia="Times New Roman" w:hAnsi="Times New Roman" w:cs="Times New Roman"/>
          <w:b/>
          <w:bCs/>
          <w:iCs/>
          <w:color w:val="000000" w:themeColor="text1"/>
          <w:sz w:val="24"/>
          <w:szCs w:val="24"/>
          <w:lang w:eastAsia="sk-SK"/>
        </w:rPr>
        <w:t>2.2.2. Charakteristika návrhu</w:t>
      </w:r>
    </w:p>
    <w:p w14:paraId="185C78EA"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2E97731D"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color w:val="000000" w:themeColor="text1"/>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14:paraId="0327EBAB"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2D88A137" w14:textId="77777777" w:rsidR="006A753A" w:rsidRPr="00DA32D4" w:rsidRDefault="006A753A" w:rsidP="006A753A">
      <w:pPr>
        <w:numPr>
          <w:ilvl w:val="0"/>
          <w:numId w:val="6"/>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DA32D4">
        <w:rPr>
          <w:rFonts w:ascii="Times New Roman" w:eastAsia="Times New Roman" w:hAnsi="Times New Roman" w:cs="Times New Roman"/>
          <w:b/>
          <w:i/>
          <w:iCs/>
          <w:color w:val="000000" w:themeColor="text1"/>
          <w:kern w:val="20"/>
          <w:sz w:val="24"/>
          <w:szCs w:val="24"/>
        </w:rPr>
        <w:t>zmena sadzby</w:t>
      </w:r>
      <w:r w:rsidRPr="00DA32D4">
        <w:rPr>
          <w:rFonts w:ascii="Verdana" w:eastAsia="Times New Roman" w:hAnsi="Verdana" w:cs="Verdana"/>
          <w:bCs/>
          <w:color w:val="000000" w:themeColor="text1"/>
          <w:kern w:val="20"/>
          <w:sz w:val="24"/>
          <w:szCs w:val="24"/>
        </w:rPr>
        <w:t xml:space="preserve"> – </w:t>
      </w:r>
      <w:r w:rsidRPr="00DA32D4">
        <w:rPr>
          <w:rFonts w:ascii="Times New Roman" w:eastAsia="Times New Roman" w:hAnsi="Times New Roman" w:cs="Times New Roman"/>
          <w:bCs/>
          <w:color w:val="000000" w:themeColor="text1"/>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14:paraId="6D9D8742" w14:textId="77777777" w:rsidR="006A753A" w:rsidRPr="00DA32D4" w:rsidRDefault="006A753A" w:rsidP="006A753A">
      <w:pPr>
        <w:spacing w:after="0" w:line="240" w:lineRule="auto"/>
        <w:ind w:left="708"/>
        <w:jc w:val="both"/>
        <w:outlineLvl w:val="3"/>
        <w:rPr>
          <w:rFonts w:ascii="Verdana" w:eastAsia="Times New Roman" w:hAnsi="Verdana" w:cs="Verdana"/>
          <w:bCs/>
          <w:color w:val="000000" w:themeColor="text1"/>
          <w:kern w:val="20"/>
          <w:sz w:val="24"/>
          <w:szCs w:val="24"/>
          <w:u w:val="single"/>
        </w:rPr>
      </w:pPr>
      <w:r w:rsidRPr="00DA32D4">
        <w:rPr>
          <w:rFonts w:ascii="Times New Roman" w:eastAsia="Times New Roman" w:hAnsi="Times New Roman" w:cs="Times New Roman"/>
          <w:bCs/>
          <w:color w:val="000000" w:themeColor="text1"/>
          <w:sz w:val="24"/>
          <w:szCs w:val="24"/>
          <w:lang w:eastAsia="sk-SK"/>
        </w:rPr>
        <w:t>Pri výpočte vplyvov zmeny sadzby treba brať do úvahy aj tzv. “elasticitu dopytu”, keď napr. nárast daňovej sadzby napríklad na pohonné hmoty nespôsobí lineárne zvýšenie celkových príjmov z tejto dane.</w:t>
      </w:r>
    </w:p>
    <w:p w14:paraId="4F5ADC5F" w14:textId="77777777" w:rsidR="006A753A" w:rsidRPr="00DA32D4" w:rsidRDefault="006A753A" w:rsidP="006A753A">
      <w:pPr>
        <w:numPr>
          <w:ilvl w:val="0"/>
          <w:numId w:val="6"/>
        </w:numPr>
        <w:spacing w:after="0" w:line="240" w:lineRule="auto"/>
        <w:jc w:val="both"/>
        <w:outlineLvl w:val="3"/>
        <w:rPr>
          <w:rFonts w:ascii="Times New Roman" w:eastAsia="Times New Roman" w:hAnsi="Times New Roman" w:cs="Times New Roman"/>
          <w:bCs/>
          <w:color w:val="000000" w:themeColor="text1"/>
          <w:sz w:val="24"/>
          <w:szCs w:val="24"/>
          <w:lang w:eastAsia="sk-SK"/>
        </w:rPr>
      </w:pPr>
      <w:r w:rsidRPr="00DA32D4">
        <w:rPr>
          <w:rFonts w:ascii="Times New Roman" w:eastAsia="Times New Roman" w:hAnsi="Times New Roman" w:cs="Times New Roman"/>
          <w:b/>
          <w:i/>
          <w:iCs/>
          <w:color w:val="000000" w:themeColor="text1"/>
          <w:kern w:val="20"/>
          <w:sz w:val="24"/>
          <w:szCs w:val="24"/>
        </w:rPr>
        <w:t>zmena v nároku</w:t>
      </w:r>
      <w:r w:rsidRPr="00DA32D4">
        <w:rPr>
          <w:rFonts w:ascii="Times New Roman" w:eastAsia="Times New Roman" w:hAnsi="Times New Roman" w:cs="Times New Roman"/>
          <w:b/>
          <w:bCs/>
          <w:color w:val="000000" w:themeColor="text1"/>
          <w:sz w:val="28"/>
          <w:szCs w:val="28"/>
          <w:lang w:eastAsia="sk-SK"/>
        </w:rPr>
        <w:t xml:space="preserve"> </w:t>
      </w:r>
      <w:r w:rsidRPr="00DA32D4">
        <w:rPr>
          <w:rFonts w:ascii="Times New Roman" w:eastAsia="Times New Roman" w:hAnsi="Times New Roman" w:cs="Times New Roman"/>
          <w:bCs/>
          <w:color w:val="000000" w:themeColor="text1"/>
          <w:sz w:val="24"/>
          <w:szCs w:val="24"/>
          <w:lang w:eastAsia="sk-SK"/>
        </w:rPr>
        <w:t xml:space="preserve">– návrh upravuje definíciu okruhu osôb, ktoré majú nárok na dávku alebo ktorých sa dotýka určité ustanovenia zákona, t. j. znižuje alebo zvyšuje počet </w:t>
      </w:r>
      <w:r w:rsidRPr="00DA32D4">
        <w:rPr>
          <w:rFonts w:ascii="Times New Roman" w:eastAsia="Times New Roman" w:hAnsi="Times New Roman" w:cs="Times New Roman"/>
          <w:bCs/>
          <w:color w:val="000000" w:themeColor="text1"/>
          <w:sz w:val="24"/>
          <w:szCs w:val="24"/>
          <w:lang w:eastAsia="sk-SK"/>
        </w:rPr>
        <w:lastRenderedPageBreak/>
        <w:t>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14:paraId="6BC509D7"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
          <w:bCs/>
          <w:i/>
          <w:iCs/>
          <w:color w:val="000000" w:themeColor="text1"/>
          <w:sz w:val="24"/>
          <w:szCs w:val="24"/>
          <w:lang w:eastAsia="sk-SK"/>
        </w:rPr>
        <w:t>nová služba alebo nariadenie (alebo ich zrušenie)</w:t>
      </w:r>
      <w:r w:rsidRPr="00DA32D4">
        <w:rPr>
          <w:rFonts w:ascii="Times New Roman" w:eastAsia="Times New Roman" w:hAnsi="Times New Roman" w:cs="Times New Roman"/>
          <w:color w:val="000000" w:themeColor="text1"/>
          <w:sz w:val="24"/>
          <w:szCs w:val="24"/>
          <w:lang w:eastAsia="sk-SK"/>
        </w:rPr>
        <w:t xml:space="preserve"> – návrh zavádza novú službu alebo nariadenie v oblasti, v ktorej tieto doposiaľ neexistovali, alebo sa navrhuje zníženie rozsahu alebo úplné zrušenie existujúcej služby či nariadenia.</w:t>
      </w:r>
    </w:p>
    <w:p w14:paraId="01177B70" w14:textId="77777777" w:rsidR="006A753A" w:rsidRPr="00DA32D4" w:rsidRDefault="006A753A" w:rsidP="006A753A">
      <w:pPr>
        <w:spacing w:after="0" w:line="240" w:lineRule="auto"/>
        <w:ind w:left="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Tento návrh predstavuje veľkú výzvu pri odhadovaní nákladov, nakoľko pre takéto činnosti nemusí byť k dispozícii dostatok údajov. V takom prípade bude dôležité podrobne vysvetliť predpoklady.</w:t>
      </w:r>
    </w:p>
    <w:p w14:paraId="7CE734C0"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
          <w:bCs/>
          <w:i/>
          <w:iCs/>
          <w:color w:val="000000" w:themeColor="text1"/>
          <w:sz w:val="24"/>
          <w:szCs w:val="24"/>
          <w:lang w:eastAsia="sk-SK"/>
        </w:rPr>
        <w:t>kombinovaný návrh</w:t>
      </w:r>
      <w:r w:rsidRPr="00DA32D4">
        <w:rPr>
          <w:rFonts w:ascii="Times New Roman" w:eastAsia="Times New Roman" w:hAnsi="Times New Roman" w:cs="Times New Roman"/>
          <w:color w:val="000000" w:themeColor="text1"/>
          <w:sz w:val="24"/>
          <w:szCs w:val="24"/>
          <w:lang w:eastAsia="sk-SK"/>
        </w:rPr>
        <w:t xml:space="preserve"> – tento druh návrhu môže kombinovať prvky vyššie uvedených druhov, čím sa zvyšuje komplexnosť prípravy návrhu doložky.</w:t>
      </w:r>
    </w:p>
    <w:p w14:paraId="4CDFAB60"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
          <w:bCs/>
          <w:i/>
          <w:iCs/>
          <w:color w:val="000000" w:themeColor="text1"/>
          <w:sz w:val="24"/>
          <w:szCs w:val="24"/>
          <w:lang w:eastAsia="sk-SK"/>
        </w:rPr>
        <w:t>iné</w:t>
      </w:r>
      <w:r w:rsidRPr="00DA32D4">
        <w:rPr>
          <w:rFonts w:ascii="Times New Roman" w:eastAsia="Times New Roman" w:hAnsi="Times New Roman" w:cs="Times New Roman"/>
          <w:b/>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 používa sa na popis ostatných typov, ktoré nie sú pokryté v štyroch druhoch uvedených vyššie.</w:t>
      </w:r>
    </w:p>
    <w:p w14:paraId="3BBE7065"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13EAA976" w14:textId="77777777" w:rsidR="006A753A" w:rsidRPr="00DA32D4" w:rsidRDefault="006A753A" w:rsidP="006A753A">
      <w:pPr>
        <w:spacing w:after="0" w:line="240" w:lineRule="auto"/>
        <w:rPr>
          <w:rFonts w:ascii="Times New Roman" w:eastAsia="Times New Roman" w:hAnsi="Times New Roman" w:cs="Times New Roman"/>
          <w:b/>
          <w:bCs/>
          <w:iCs/>
          <w:color w:val="000000" w:themeColor="text1"/>
          <w:sz w:val="24"/>
          <w:szCs w:val="24"/>
          <w:lang w:eastAsia="sk-SK"/>
        </w:rPr>
      </w:pPr>
      <w:r w:rsidRPr="00DA32D4">
        <w:rPr>
          <w:rFonts w:ascii="Times New Roman" w:eastAsia="Times New Roman" w:hAnsi="Times New Roman" w:cs="Times New Roman"/>
          <w:b/>
          <w:bCs/>
          <w:iCs/>
          <w:color w:val="000000" w:themeColor="text1"/>
          <w:sz w:val="24"/>
          <w:szCs w:val="24"/>
          <w:lang w:eastAsia="sk-SK"/>
        </w:rPr>
        <w:t>2.2.3. Predpoklady zmien v objeme aktivít</w:t>
      </w:r>
    </w:p>
    <w:p w14:paraId="2C73D462" w14:textId="77777777" w:rsidR="006A753A" w:rsidRPr="00DA32D4" w:rsidRDefault="006A753A" w:rsidP="006A753A">
      <w:pPr>
        <w:spacing w:after="0" w:line="240" w:lineRule="auto"/>
        <w:rPr>
          <w:rFonts w:ascii="Times New Roman" w:eastAsia="Times New Roman" w:hAnsi="Times New Roman" w:cs="Times New Roman"/>
          <w:b/>
          <w:color w:val="000000" w:themeColor="text1"/>
          <w:sz w:val="24"/>
          <w:szCs w:val="24"/>
          <w:lang w:eastAsia="sk-SK"/>
        </w:rPr>
      </w:pPr>
    </w:p>
    <w:p w14:paraId="72A77623"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color w:val="000000" w:themeColor="text1"/>
          <w:sz w:val="24"/>
          <w:szCs w:val="24"/>
          <w:lang w:eastAsia="sk-SK"/>
        </w:rPr>
        <w:t>: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štvorročného obdobia. Príloha č. 2 preto obsahuje aj tabuľku č. 2 na ročné odhady objemu aktivít.</w:t>
      </w:r>
    </w:p>
    <w:p w14:paraId="1D6C01F2"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539363AD"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14:paraId="5863B79E"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14:paraId="04880517" w14:textId="77777777" w:rsidR="006A753A" w:rsidRPr="00DA32D4" w:rsidRDefault="006A753A" w:rsidP="006A753A">
      <w:pPr>
        <w:spacing w:after="0" w:line="240" w:lineRule="auto"/>
        <w:jc w:val="both"/>
        <w:rPr>
          <w:rFonts w:ascii="Times New Roman" w:eastAsia="Times New Roman" w:hAnsi="Times New Roman" w:cs="Verdana"/>
          <w:i/>
          <w:iCs/>
          <w:color w:val="000000" w:themeColor="text1"/>
          <w:sz w:val="24"/>
          <w:szCs w:val="24"/>
          <w:u w:val="single"/>
        </w:rPr>
      </w:pPr>
    </w:p>
    <w:p w14:paraId="7137EAEA" w14:textId="77777777" w:rsidR="006A753A" w:rsidRPr="00DA32D4" w:rsidRDefault="006A753A" w:rsidP="006A753A">
      <w:pPr>
        <w:spacing w:after="0" w:line="240" w:lineRule="auto"/>
        <w:ind w:firstLine="708"/>
        <w:jc w:val="both"/>
        <w:rPr>
          <w:rFonts w:ascii="Times New Roman" w:eastAsia="Times New Roman" w:hAnsi="Times New Roman" w:cs="Verdana"/>
          <w:color w:val="000000" w:themeColor="text1"/>
          <w:sz w:val="24"/>
          <w:szCs w:val="24"/>
        </w:rPr>
      </w:pPr>
      <w:r w:rsidRPr="00DA32D4">
        <w:rPr>
          <w:rFonts w:ascii="Times New Roman" w:eastAsia="Times New Roman" w:hAnsi="Times New Roman" w:cs="Verdana"/>
          <w:bCs/>
          <w:iCs/>
          <w:color w:val="000000" w:themeColor="text1"/>
          <w:sz w:val="24"/>
          <w:szCs w:val="24"/>
        </w:rPr>
        <w:t>MF SR</w:t>
      </w:r>
      <w:r w:rsidRPr="00DA32D4">
        <w:rPr>
          <w:rFonts w:ascii="Times New Roman" w:eastAsia="Times New Roman" w:hAnsi="Times New Roman" w:cs="Verdana"/>
          <w:color w:val="000000" w:themeColor="text1"/>
          <w:sz w:val="24"/>
          <w:szCs w:val="24"/>
        </w:rPr>
        <w:t xml:space="preserve">: Počas konzultačnej fázy môže zhodnotiť MF SR predpoklady uvedené predkladateľom, </w:t>
      </w:r>
      <w:proofErr w:type="spellStart"/>
      <w:r w:rsidRPr="00DA32D4">
        <w:rPr>
          <w:rFonts w:ascii="Times New Roman" w:eastAsia="Times New Roman" w:hAnsi="Times New Roman" w:cs="Verdana"/>
          <w:color w:val="000000" w:themeColor="text1"/>
          <w:sz w:val="24"/>
          <w:szCs w:val="24"/>
        </w:rPr>
        <w:t>t.j</w:t>
      </w:r>
      <w:proofErr w:type="spellEnd"/>
      <w:r w:rsidRPr="00DA32D4">
        <w:rPr>
          <w:rFonts w:ascii="Times New Roman" w:eastAsia="Times New Roman" w:hAnsi="Times New Roman" w:cs="Verdana"/>
          <w:color w:val="000000" w:themeColor="text1"/>
          <w:sz w:val="24"/>
          <w:szCs w:val="24"/>
        </w:rPr>
        <w:t xml:space="preserve">. ich vhodnosť a konzistentnosť. </w:t>
      </w:r>
    </w:p>
    <w:p w14:paraId="093C0F9E"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602FD692" w14:textId="77777777" w:rsidR="006A753A" w:rsidRPr="00DA32D4" w:rsidRDefault="006A753A" w:rsidP="006A753A">
      <w:pPr>
        <w:spacing w:after="0" w:line="240" w:lineRule="auto"/>
        <w:rPr>
          <w:rFonts w:ascii="Times New Roman" w:eastAsia="Times New Roman" w:hAnsi="Times New Roman" w:cs="Verdana"/>
          <w:b/>
          <w:bCs/>
          <w:iCs/>
          <w:color w:val="000000" w:themeColor="text1"/>
          <w:sz w:val="24"/>
          <w:szCs w:val="24"/>
        </w:rPr>
      </w:pPr>
      <w:r w:rsidRPr="00DA32D4">
        <w:rPr>
          <w:rFonts w:ascii="Times New Roman" w:eastAsia="Times New Roman" w:hAnsi="Times New Roman" w:cs="Verdana"/>
          <w:b/>
          <w:bCs/>
          <w:iCs/>
          <w:color w:val="000000" w:themeColor="text1"/>
          <w:sz w:val="24"/>
          <w:szCs w:val="24"/>
        </w:rPr>
        <w:t>2.2.4. Výpočty vplyvov na rozpočet verejnej správy</w:t>
      </w:r>
    </w:p>
    <w:p w14:paraId="26478565" w14:textId="77777777" w:rsidR="006A753A" w:rsidRPr="00DA32D4" w:rsidRDefault="006A753A" w:rsidP="006A753A">
      <w:pPr>
        <w:spacing w:after="0" w:line="240" w:lineRule="auto"/>
        <w:rPr>
          <w:rFonts w:ascii="Times New Roman" w:eastAsia="Times New Roman" w:hAnsi="Times New Roman" w:cs="Times New Roman"/>
          <w:color w:val="000000" w:themeColor="text1"/>
          <w:sz w:val="24"/>
          <w:szCs w:val="24"/>
          <w:lang w:eastAsia="sk-SK"/>
        </w:rPr>
      </w:pPr>
    </w:p>
    <w:p w14:paraId="20D52BD1" w14:textId="77777777" w:rsidR="006A753A" w:rsidRPr="00DA32D4" w:rsidRDefault="006A753A" w:rsidP="006A753A">
      <w:pPr>
        <w:spacing w:after="0" w:line="240" w:lineRule="auto"/>
        <w:ind w:firstLine="708"/>
        <w:jc w:val="both"/>
        <w:rPr>
          <w:rFonts w:ascii="Times New Roman" w:eastAsia="Times New Roman" w:hAnsi="Times New Roman" w:cs="Times New Roman"/>
          <w:sz w:val="24"/>
          <w:szCs w:val="24"/>
          <w:lang w:eastAsia="sk-SK"/>
        </w:rPr>
      </w:pPr>
      <w:r w:rsidRPr="00DA32D4">
        <w:rPr>
          <w:rFonts w:ascii="Times New Roman" w:eastAsia="Times New Roman" w:hAnsi="Times New Roman" w:cs="Times New Roman"/>
          <w:color w:val="000000" w:themeColor="text1"/>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r w:rsidRPr="00DA32D4">
        <w:rPr>
          <w:rFonts w:ascii="Times New Roman" w:eastAsia="Times New Roman" w:hAnsi="Times New Roman" w:cs="Times New Roman"/>
          <w:sz w:val="24"/>
          <w:szCs w:val="24"/>
          <w:lang w:eastAsia="sk-SK"/>
        </w:rPr>
        <w:t>. Zároveň je v tejto časti potrebné uviesť priamy vplyv navrhovanej legislatívnej zmeny alebo priamy vplyv nelegislatívnej zmeny, t. j. kvantifikácia stavu bez navrhovanej legislatívnej/nelegislatívnej zmeny, kvantifikácia stavu s navrhovanou legislatívnou zmenou/nelegislatívnou zmenou a ich rozdiel ako vplyv navrhovanej legislatívnej zmeny/nelegislatívnej zmeny.</w:t>
      </w:r>
    </w:p>
    <w:p w14:paraId="2CFEA647"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403DB1DB" w14:textId="77777777" w:rsidR="006A753A" w:rsidRPr="00DA32D4" w:rsidRDefault="006A753A" w:rsidP="006A753A">
      <w:pPr>
        <w:spacing w:after="0" w:line="240" w:lineRule="auto"/>
        <w:rPr>
          <w:rFonts w:ascii="Times New Roman" w:eastAsia="Times New Roman" w:hAnsi="Times New Roman" w:cs="Verdana"/>
          <w:b/>
          <w:bCs/>
          <w:i/>
          <w:iCs/>
          <w:color w:val="000000" w:themeColor="text1"/>
          <w:sz w:val="24"/>
          <w:szCs w:val="24"/>
        </w:rPr>
      </w:pPr>
      <w:r w:rsidRPr="00DA32D4">
        <w:rPr>
          <w:rFonts w:ascii="Times New Roman" w:eastAsia="Times New Roman" w:hAnsi="Times New Roman" w:cs="Verdana"/>
          <w:b/>
          <w:bCs/>
          <w:i/>
          <w:iCs/>
          <w:color w:val="000000" w:themeColor="text1"/>
          <w:sz w:val="24"/>
          <w:szCs w:val="24"/>
        </w:rPr>
        <w:t>Výpočet vplyvu na príjmy</w:t>
      </w:r>
    </w:p>
    <w:p w14:paraId="19DD0404" w14:textId="77777777" w:rsidR="006A753A" w:rsidRPr="00DA32D4" w:rsidRDefault="006A753A" w:rsidP="006A753A">
      <w:pPr>
        <w:spacing w:after="0" w:line="240" w:lineRule="auto"/>
        <w:jc w:val="both"/>
        <w:rPr>
          <w:rFonts w:ascii="Times New Roman" w:eastAsia="Times New Roman" w:hAnsi="Times New Roman" w:cs="Verdana"/>
          <w:b/>
          <w:i/>
          <w:iCs/>
          <w:color w:val="000000" w:themeColor="text1"/>
          <w:sz w:val="24"/>
          <w:szCs w:val="24"/>
        </w:rPr>
      </w:pPr>
    </w:p>
    <w:p w14:paraId="4EEFBEAE"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Uvedie výpočty vplyvov na príjmy na základe predpokladaných objemov aktivít uvedených v časti 2.2.3. prílohy č. 2.</w:t>
      </w:r>
    </w:p>
    <w:p w14:paraId="5E730003"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7CD45505"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MF SR</w:t>
      </w:r>
      <w:r w:rsidRPr="00DA32D4">
        <w:rPr>
          <w:rFonts w:ascii="Times New Roman" w:eastAsia="Times New Roman" w:hAnsi="Times New Roman" w:cs="Times New Roman"/>
          <w:iCs/>
          <w:color w:val="000000" w:themeColor="text1"/>
          <w:sz w:val="24"/>
          <w:szCs w:val="24"/>
          <w:lang w:eastAsia="sk-SK"/>
        </w:rPr>
        <w:t>:</w:t>
      </w:r>
      <w:r w:rsidRPr="00DA32D4">
        <w:rPr>
          <w:rFonts w:ascii="Times New Roman" w:eastAsia="Times New Roman" w:hAnsi="Times New Roman" w:cs="Times New Roman"/>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 xml:space="preserve">Skontroluje logiku týchto výpočtov a v prípade potreby požiada o ich vysvetlenie alebo úpravu. </w:t>
      </w:r>
    </w:p>
    <w:p w14:paraId="78CE8A2A"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xml:space="preserve">Výpočty príjmov sú spravidla kombináciou “základu” a “sadzby”. </w:t>
      </w:r>
    </w:p>
    <w:p w14:paraId="26975616" w14:textId="77777777" w:rsidR="006A753A" w:rsidRPr="00DA32D4" w:rsidRDefault="006A753A" w:rsidP="006A753A">
      <w:pPr>
        <w:spacing w:after="0" w:line="240" w:lineRule="auto"/>
        <w:jc w:val="both"/>
        <w:rPr>
          <w:rFonts w:ascii="Times New Roman" w:eastAsia="Times New Roman" w:hAnsi="Times New Roman" w:cs="Verdana"/>
          <w:b/>
          <w:bCs/>
          <w:i/>
          <w:iCs/>
          <w:color w:val="000000" w:themeColor="text1"/>
          <w:sz w:val="24"/>
          <w:szCs w:val="24"/>
        </w:rPr>
      </w:pPr>
    </w:p>
    <w:p w14:paraId="16CE41F7" w14:textId="77777777" w:rsidR="006A753A" w:rsidRPr="00DA32D4" w:rsidRDefault="006A753A" w:rsidP="006A753A">
      <w:pPr>
        <w:spacing w:after="0" w:line="240" w:lineRule="auto"/>
        <w:jc w:val="both"/>
        <w:rPr>
          <w:rFonts w:ascii="Times New Roman" w:eastAsia="Times New Roman" w:hAnsi="Times New Roman" w:cs="Verdana"/>
          <w:b/>
          <w:bCs/>
          <w:i/>
          <w:iCs/>
          <w:color w:val="000000" w:themeColor="text1"/>
          <w:sz w:val="24"/>
          <w:szCs w:val="24"/>
        </w:rPr>
      </w:pPr>
      <w:r w:rsidRPr="00DA32D4">
        <w:rPr>
          <w:rFonts w:ascii="Times New Roman" w:eastAsia="Times New Roman" w:hAnsi="Times New Roman" w:cs="Verdana"/>
          <w:b/>
          <w:bCs/>
          <w:i/>
          <w:iCs/>
          <w:color w:val="000000" w:themeColor="text1"/>
          <w:sz w:val="24"/>
          <w:szCs w:val="24"/>
        </w:rPr>
        <w:t>Výpočet nákladov</w:t>
      </w:r>
    </w:p>
    <w:p w14:paraId="01C56E83" w14:textId="77777777" w:rsidR="006A753A" w:rsidRPr="00DA32D4" w:rsidRDefault="006A753A" w:rsidP="006A753A">
      <w:pPr>
        <w:spacing w:after="0" w:line="240" w:lineRule="auto"/>
        <w:jc w:val="both"/>
        <w:rPr>
          <w:rFonts w:ascii="Times New Roman" w:eastAsia="Times New Roman" w:hAnsi="Times New Roman" w:cs="Verdana"/>
          <w:i/>
          <w:iCs/>
          <w:color w:val="000000" w:themeColor="text1"/>
          <w:sz w:val="24"/>
          <w:szCs w:val="24"/>
        </w:rPr>
      </w:pPr>
    </w:p>
    <w:p w14:paraId="0E2D3989"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iCs/>
          <w:color w:val="000000" w:themeColor="text1"/>
          <w:sz w:val="24"/>
          <w:szCs w:val="24"/>
          <w:lang w:eastAsia="sk-SK"/>
        </w:rPr>
        <w:t>:</w:t>
      </w:r>
      <w:r w:rsidRPr="00DA32D4">
        <w:rPr>
          <w:rFonts w:ascii="Times New Roman" w:eastAsia="Times New Roman" w:hAnsi="Times New Roman" w:cs="Times New Roman"/>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Uvedie požadované vstupy a výpočty požadovaných výdavkov na základe odhadovaného objemu aktivít v časti 2.2.3. prílohy č. 2.</w:t>
      </w:r>
    </w:p>
    <w:p w14:paraId="7804FB1C"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4"/>
          <w:lang w:eastAsia="sk-SK"/>
        </w:rPr>
      </w:pPr>
    </w:p>
    <w:p w14:paraId="722256CE"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MF SR:</w:t>
      </w:r>
      <w:r w:rsidRPr="00DA32D4">
        <w:rPr>
          <w:rFonts w:ascii="Times New Roman" w:eastAsia="Times New Roman" w:hAnsi="Times New Roman" w:cs="Times New Roman"/>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Skontroluje logiku týchto výpočtov a v prípade potreby požiada o ich vysvetlenie alebo úpravu.</w:t>
      </w:r>
    </w:p>
    <w:p w14:paraId="2A6923EF"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1E944E7C" w14:textId="77777777" w:rsidR="006A753A" w:rsidRPr="00DA32D4" w:rsidRDefault="006A753A" w:rsidP="006A753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color w:val="000000" w:themeColor="text1"/>
          <w:sz w:val="24"/>
          <w:szCs w:val="24"/>
          <w:lang w:eastAsia="sk-SK"/>
        </w:rPr>
      </w:pPr>
      <w:r w:rsidRPr="00DA32D4">
        <w:rPr>
          <w:rFonts w:ascii="Times New Roman" w:eastAsia="Times New Roman" w:hAnsi="Times New Roman" w:cs="Times New Roman"/>
          <w:bCs/>
          <w:color w:val="000000" w:themeColor="text1"/>
          <w:sz w:val="24"/>
          <w:szCs w:val="24"/>
          <w:lang w:eastAsia="sk-SK"/>
        </w:rPr>
        <w:t>Logický reťazec stanovenia nákladov:</w:t>
      </w:r>
    </w:p>
    <w:p w14:paraId="3A93A98A" w14:textId="77777777" w:rsidR="006A753A" w:rsidRPr="00DA32D4" w:rsidRDefault="006A753A" w:rsidP="006A753A">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ab/>
        <w:t xml:space="preserve">             </w:t>
      </w:r>
    </w:p>
    <w:p w14:paraId="4DDBD957" w14:textId="77777777" w:rsidR="006A753A" w:rsidRPr="00DA32D4" w:rsidRDefault="006A753A" w:rsidP="006A753A">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NÁVRH   →   ZMENA OBJEMU AKTIVÍT   →   POŽADOVANÉ VSTUPY   →   NÁKLADY</w:t>
      </w:r>
    </w:p>
    <w:p w14:paraId="062DC004"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242C1207"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xml:space="preserve">V tejto fáze je nevyhnutné najprv stanoviť vstupy, ktoré si vyžiadajú zmeny v objeme aktivít, ako je to uvedené v časti 2.2.3. prílohy č. 2 a následne vypočítať náklady na tieto vstupy. </w:t>
      </w:r>
    </w:p>
    <w:p w14:paraId="49BC4F57" w14:textId="77777777" w:rsidR="006A753A" w:rsidRPr="00DA32D4" w:rsidRDefault="006A753A" w:rsidP="006A753A">
      <w:pPr>
        <w:spacing w:after="0" w:line="240" w:lineRule="auto"/>
        <w:jc w:val="both"/>
        <w:rPr>
          <w:rFonts w:ascii="Times New Roman" w:eastAsia="Times New Roman" w:hAnsi="Times New Roman" w:cs="Times New Roman"/>
          <w:i/>
          <w:iCs/>
          <w:color w:val="000000" w:themeColor="text1"/>
          <w:sz w:val="24"/>
          <w:szCs w:val="24"/>
          <w:lang w:eastAsia="sk-SK"/>
        </w:rPr>
      </w:pPr>
    </w:p>
    <w:p w14:paraId="583C8A4E"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i/>
          <w:iCs/>
          <w:color w:val="000000" w:themeColor="text1"/>
          <w:sz w:val="24"/>
          <w:szCs w:val="24"/>
          <w:lang w:eastAsia="sk-SK"/>
        </w:rPr>
        <w:t xml:space="preserve">Stanovenie požadovaných vstupov </w:t>
      </w:r>
      <w:r w:rsidRPr="00DA32D4">
        <w:rPr>
          <w:rFonts w:ascii="Times New Roman" w:eastAsia="Times New Roman" w:hAnsi="Times New Roman" w:cs="Times New Roman"/>
          <w:color w:val="000000" w:themeColor="text1"/>
          <w:sz w:val="24"/>
          <w:szCs w:val="24"/>
          <w:lang w:eastAsia="sk-SK"/>
        </w:rPr>
        <w:t>–  bežné druhy vstupov sú:</w:t>
      </w:r>
    </w:p>
    <w:p w14:paraId="2592BA0A"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u w:val="single"/>
        </w:rPr>
      </w:pPr>
    </w:p>
    <w:p w14:paraId="08F7D419"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rPr>
      </w:pPr>
      <w:r w:rsidRPr="00DA32D4">
        <w:rPr>
          <w:rFonts w:ascii="Times New Roman" w:eastAsia="Times New Roman" w:hAnsi="Times New Roman" w:cs="Times New Roman"/>
          <w:bCs/>
          <w:i/>
          <w:iCs/>
          <w:color w:val="000000" w:themeColor="text1"/>
          <w:sz w:val="24"/>
          <w:szCs w:val="24"/>
        </w:rPr>
        <w:t>zamestnanci</w:t>
      </w:r>
      <w:r w:rsidRPr="00DA32D4">
        <w:rPr>
          <w:rFonts w:ascii="Times New Roman" w:eastAsia="Times New Roman" w:hAnsi="Times New Roman" w:cs="Times New Roman"/>
          <w:color w:val="000000" w:themeColor="text1"/>
          <w:sz w:val="24"/>
          <w:szCs w:val="24"/>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14:paraId="26907AFB"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rPr>
      </w:pPr>
      <w:r w:rsidRPr="00DA32D4">
        <w:rPr>
          <w:rFonts w:ascii="Times New Roman" w:eastAsia="Times New Roman" w:hAnsi="Times New Roman" w:cs="Times New Roman"/>
          <w:bCs/>
          <w:i/>
          <w:iCs/>
          <w:color w:val="000000" w:themeColor="text1"/>
          <w:sz w:val="24"/>
          <w:szCs w:val="24"/>
        </w:rPr>
        <w:t>vybavenie</w:t>
      </w:r>
      <w:r w:rsidRPr="00DA32D4">
        <w:rPr>
          <w:rFonts w:ascii="Times New Roman" w:eastAsia="Times New Roman" w:hAnsi="Times New Roman" w:cs="Times New Roman"/>
          <w:color w:val="000000" w:themeColor="text1"/>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14:paraId="0FCAB5FE"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rPr>
      </w:pPr>
      <w:r w:rsidRPr="00DA32D4">
        <w:rPr>
          <w:rFonts w:ascii="Times New Roman" w:eastAsia="Times New Roman" w:hAnsi="Times New Roman" w:cs="Times New Roman"/>
          <w:bCs/>
          <w:i/>
          <w:iCs/>
          <w:color w:val="000000" w:themeColor="text1"/>
          <w:sz w:val="24"/>
          <w:szCs w:val="24"/>
        </w:rPr>
        <w:t>iné prevádzkové náklady</w:t>
      </w:r>
      <w:r w:rsidRPr="00DA32D4">
        <w:rPr>
          <w:rFonts w:ascii="Times New Roman" w:eastAsia="Times New Roman" w:hAnsi="Times New Roman" w:cs="Times New Roman"/>
          <w:color w:val="000000" w:themeColor="text1"/>
          <w:sz w:val="24"/>
          <w:szCs w:val="24"/>
        </w:rPr>
        <w:t xml:space="preserve"> – vrátane nákladov na elektrickú energiu, vykurovanie, telekomunikácie, prenájom priestorov, pohonných hmôt, tlačenia materiálov a pod.</w:t>
      </w:r>
    </w:p>
    <w:p w14:paraId="6EB49DB3"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rPr>
      </w:pPr>
      <w:r w:rsidRPr="00DA32D4">
        <w:rPr>
          <w:rFonts w:ascii="Times New Roman" w:eastAsia="Times New Roman" w:hAnsi="Times New Roman" w:cs="Times New Roman"/>
          <w:bCs/>
          <w:i/>
          <w:iCs/>
          <w:color w:val="000000" w:themeColor="text1"/>
          <w:sz w:val="24"/>
          <w:szCs w:val="24"/>
        </w:rPr>
        <w:t>dopravné náklady</w:t>
      </w:r>
      <w:r w:rsidRPr="00DA32D4">
        <w:rPr>
          <w:rFonts w:ascii="Times New Roman" w:eastAsia="Times New Roman" w:hAnsi="Times New Roman" w:cs="Times New Roman"/>
          <w:color w:val="000000" w:themeColor="text1"/>
          <w:sz w:val="24"/>
          <w:szCs w:val="24"/>
        </w:rPr>
        <w:t xml:space="preserve"> – vozidlá pre zamestnancov, výdavky na služobné cesty, autobusy pre klientov, domáca a medzinárodná preprava.</w:t>
      </w:r>
    </w:p>
    <w:p w14:paraId="2212C05C" w14:textId="77777777" w:rsidR="006A753A" w:rsidRPr="00DA32D4" w:rsidRDefault="006A753A" w:rsidP="006A753A">
      <w:pPr>
        <w:numPr>
          <w:ilvl w:val="0"/>
          <w:numId w:val="6"/>
        </w:numPr>
        <w:spacing w:after="0" w:line="240" w:lineRule="auto"/>
        <w:jc w:val="both"/>
        <w:rPr>
          <w:rFonts w:ascii="Times New Roman" w:eastAsia="Times New Roman" w:hAnsi="Times New Roman" w:cs="Times New Roman"/>
          <w:color w:val="000000" w:themeColor="text1"/>
          <w:sz w:val="24"/>
          <w:szCs w:val="24"/>
        </w:rPr>
      </w:pPr>
      <w:r w:rsidRPr="00DA32D4">
        <w:rPr>
          <w:rFonts w:ascii="Times New Roman" w:eastAsia="Times New Roman" w:hAnsi="Times New Roman" w:cs="Times New Roman"/>
          <w:bCs/>
          <w:i/>
          <w:iCs/>
          <w:color w:val="000000" w:themeColor="text1"/>
          <w:sz w:val="24"/>
          <w:szCs w:val="24"/>
        </w:rPr>
        <w:t>kapitálové investície</w:t>
      </w:r>
      <w:r w:rsidRPr="00DA32D4">
        <w:rPr>
          <w:rFonts w:ascii="Times New Roman" w:eastAsia="Times New Roman" w:hAnsi="Times New Roman" w:cs="Times New Roman"/>
          <w:color w:val="000000" w:themeColor="text1"/>
          <w:sz w:val="24"/>
          <w:szCs w:val="24"/>
        </w:rPr>
        <w:t xml:space="preserve"> – nové budovy, dátové alebo komunikačné systémy a pod.</w:t>
      </w:r>
    </w:p>
    <w:p w14:paraId="446A454A" w14:textId="77777777" w:rsidR="006A753A" w:rsidRPr="00DA32D4" w:rsidRDefault="006A753A" w:rsidP="006A753A">
      <w:pPr>
        <w:spacing w:after="0" w:line="240" w:lineRule="auto"/>
        <w:ind w:left="360"/>
        <w:jc w:val="both"/>
        <w:rPr>
          <w:rFonts w:ascii="Times New Roman" w:eastAsia="Times New Roman" w:hAnsi="Times New Roman" w:cs="Times New Roman"/>
          <w:bCs/>
          <w:i/>
          <w:iCs/>
          <w:color w:val="000000" w:themeColor="text1"/>
          <w:sz w:val="24"/>
          <w:szCs w:val="24"/>
        </w:rPr>
      </w:pPr>
    </w:p>
    <w:p w14:paraId="3BF106BE" w14:textId="77777777" w:rsidR="006A753A" w:rsidRPr="00DA32D4" w:rsidRDefault="006A753A" w:rsidP="006A753A">
      <w:pPr>
        <w:spacing w:after="0" w:line="240" w:lineRule="auto"/>
        <w:jc w:val="both"/>
        <w:rPr>
          <w:rFonts w:ascii="Times New Roman" w:eastAsia="Times New Roman" w:hAnsi="Times New Roman" w:cs="Times New Roman"/>
          <w:bCs/>
          <w:iCs/>
          <w:color w:val="000000" w:themeColor="text1"/>
          <w:sz w:val="24"/>
          <w:szCs w:val="24"/>
        </w:rPr>
      </w:pPr>
      <w:r w:rsidRPr="00DA32D4">
        <w:rPr>
          <w:rFonts w:ascii="Times New Roman" w:eastAsia="Times New Roman" w:hAnsi="Times New Roman" w:cs="Times New Roman"/>
          <w:b/>
          <w:bCs/>
          <w:iCs/>
          <w:color w:val="000000" w:themeColor="text1"/>
          <w:sz w:val="24"/>
          <w:szCs w:val="24"/>
        </w:rPr>
        <w:t>2.2.5. Výpočet vplyvov na dlhodobú udržateľnosť verejných financií</w:t>
      </w:r>
    </w:p>
    <w:p w14:paraId="289C7F37" w14:textId="77777777" w:rsidR="006A753A" w:rsidRPr="00DA32D4" w:rsidRDefault="006A753A" w:rsidP="006A753A">
      <w:pPr>
        <w:spacing w:after="0" w:line="240" w:lineRule="auto"/>
        <w:ind w:left="360"/>
        <w:jc w:val="both"/>
        <w:rPr>
          <w:rFonts w:ascii="Times New Roman" w:eastAsia="Times New Roman" w:hAnsi="Times New Roman" w:cs="Times New Roman"/>
          <w:b/>
          <w:bCs/>
          <w:iCs/>
          <w:color w:val="000000" w:themeColor="text1"/>
          <w:sz w:val="24"/>
          <w:szCs w:val="24"/>
        </w:rPr>
      </w:pPr>
    </w:p>
    <w:p w14:paraId="16C932CE"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4"/>
        </w:rPr>
      </w:pPr>
      <w:r w:rsidRPr="00DA32D4">
        <w:rPr>
          <w:rFonts w:ascii="Times New Roman" w:eastAsia="Times New Roman" w:hAnsi="Times New Roman" w:cs="Times New Roman"/>
          <w:bCs/>
          <w:iCs/>
          <w:color w:val="000000" w:themeColor="text1"/>
          <w:sz w:val="24"/>
          <w:szCs w:val="24"/>
        </w:rPr>
        <w:t>V časti 2.2.5. prílohy č. 2 sa uvádzajú výpočty vplyvov na príjmy, výdavky a bilanciu, ktoré sa použijú v tabuľke č. 6 prílohy č. 2. Výpočty a predpoklady vplyvov na dlhodobú udržateľnosť pomôžu ostatným stranám (pripomienkujúcim subjektom, resp. MF SR) zhodnotiť, či predkladaný návrh zlepšuje alebo zhoršuje udržateľnosť verejných financií a v akej miere. Rozsah tejto časti nie je obmedzený a je možné uviesť všetko, čo je potrebné na vysvetlenie výpočtu vplyvov návrhu, alebo je možné uviesť odkazy na tabuľky samostatne priložené k doložke.</w:t>
      </w:r>
    </w:p>
    <w:p w14:paraId="3FAEC9CD" w14:textId="77777777" w:rsidR="006A753A" w:rsidRPr="00DA32D4" w:rsidRDefault="006A753A" w:rsidP="006A753A">
      <w:pPr>
        <w:spacing w:after="0" w:line="240" w:lineRule="auto"/>
        <w:jc w:val="both"/>
        <w:rPr>
          <w:rFonts w:ascii="Times New Roman" w:eastAsia="Times New Roman" w:hAnsi="Times New Roman" w:cs="Times New Roman"/>
          <w:bCs/>
          <w:iCs/>
          <w:color w:val="000000" w:themeColor="text1"/>
          <w:sz w:val="24"/>
          <w:szCs w:val="24"/>
        </w:rPr>
      </w:pPr>
    </w:p>
    <w:p w14:paraId="2F808375" w14:textId="77777777" w:rsidR="006A753A" w:rsidRPr="00DA32D4" w:rsidRDefault="006A753A" w:rsidP="006A753A">
      <w:pPr>
        <w:spacing w:after="0" w:line="240" w:lineRule="auto"/>
        <w:jc w:val="both"/>
        <w:rPr>
          <w:rFonts w:ascii="Times New Roman" w:eastAsia="Times New Roman" w:hAnsi="Times New Roman" w:cs="Times New Roman"/>
          <w:b/>
          <w:bCs/>
          <w:i/>
          <w:iCs/>
          <w:color w:val="000000" w:themeColor="text1"/>
          <w:sz w:val="24"/>
          <w:szCs w:val="24"/>
        </w:rPr>
      </w:pPr>
      <w:r w:rsidRPr="00DA32D4">
        <w:rPr>
          <w:rFonts w:ascii="Times New Roman" w:eastAsia="Times New Roman" w:hAnsi="Times New Roman" w:cs="Times New Roman"/>
          <w:b/>
          <w:bCs/>
          <w:i/>
          <w:iCs/>
          <w:color w:val="000000" w:themeColor="text1"/>
          <w:sz w:val="24"/>
          <w:szCs w:val="24"/>
        </w:rPr>
        <w:t>Výpočet vplyvu na dlhodobú udržateľnosť verejných financií</w:t>
      </w:r>
    </w:p>
    <w:p w14:paraId="703FEC01" w14:textId="77777777" w:rsidR="006A753A" w:rsidRPr="00DA32D4" w:rsidRDefault="006A753A" w:rsidP="006A753A">
      <w:pPr>
        <w:spacing w:after="0" w:line="240" w:lineRule="auto"/>
        <w:jc w:val="both"/>
        <w:rPr>
          <w:rFonts w:ascii="Times New Roman" w:eastAsia="Times New Roman" w:hAnsi="Times New Roman" w:cs="Times New Roman"/>
          <w:bCs/>
          <w:iCs/>
          <w:color w:val="000000" w:themeColor="text1"/>
          <w:sz w:val="24"/>
          <w:szCs w:val="24"/>
        </w:rPr>
      </w:pPr>
    </w:p>
    <w:p w14:paraId="5F4DCDA9"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4"/>
        </w:rPr>
      </w:pPr>
      <w:r w:rsidRPr="00DA32D4">
        <w:rPr>
          <w:rFonts w:ascii="Times New Roman" w:eastAsia="Times New Roman" w:hAnsi="Times New Roman" w:cs="Times New Roman"/>
          <w:bCs/>
          <w:iCs/>
          <w:color w:val="000000" w:themeColor="text1"/>
          <w:sz w:val="24"/>
          <w:szCs w:val="24"/>
        </w:rPr>
        <w:t>Predkladateľ:</w:t>
      </w:r>
      <w:r w:rsidRPr="00DA32D4">
        <w:rPr>
          <w:rFonts w:ascii="Times New Roman" w:eastAsia="Times New Roman" w:hAnsi="Times New Roman" w:cs="Times New Roman"/>
          <w:bCs/>
          <w:iCs/>
          <w:color w:val="000000" w:themeColor="text1"/>
          <w:sz w:val="24"/>
          <w:szCs w:val="24"/>
        </w:rPr>
        <w:tab/>
        <w:t xml:space="preserve"> Uvedie výpočty vplyvov na príjmy, výdavky a bilanciu v p. b. HDP počas piatich najbližších dekád v časti 2.2.5. prílohy č. 2.</w:t>
      </w:r>
    </w:p>
    <w:p w14:paraId="46D7AA6E" w14:textId="77777777" w:rsidR="006A753A" w:rsidRPr="00DA32D4" w:rsidRDefault="006A753A" w:rsidP="006A753A">
      <w:pPr>
        <w:spacing w:after="0" w:line="240" w:lineRule="auto"/>
        <w:jc w:val="both"/>
        <w:rPr>
          <w:rFonts w:ascii="Times New Roman" w:eastAsia="Times New Roman" w:hAnsi="Times New Roman" w:cs="Times New Roman"/>
          <w:bCs/>
          <w:iCs/>
          <w:color w:val="000000" w:themeColor="text1"/>
          <w:sz w:val="24"/>
          <w:szCs w:val="24"/>
        </w:rPr>
      </w:pPr>
    </w:p>
    <w:p w14:paraId="5AB2163A"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4"/>
        </w:rPr>
      </w:pPr>
      <w:r w:rsidRPr="00DA32D4">
        <w:rPr>
          <w:rFonts w:ascii="Times New Roman" w:eastAsia="Times New Roman" w:hAnsi="Times New Roman" w:cs="Times New Roman"/>
          <w:bCs/>
          <w:iCs/>
          <w:color w:val="000000" w:themeColor="text1"/>
          <w:sz w:val="24"/>
          <w:szCs w:val="24"/>
        </w:rPr>
        <w:t>MF SR:  Skontroluje predpoklady a dopady týchto výpočtov a v prípade potreby požiada o ich vysvetlenie alebo úpravu.</w:t>
      </w:r>
    </w:p>
    <w:p w14:paraId="7D0B87DB" w14:textId="77777777" w:rsidR="006A753A" w:rsidRPr="00DA32D4" w:rsidRDefault="006A753A" w:rsidP="006A753A">
      <w:pPr>
        <w:spacing w:after="0" w:line="240" w:lineRule="auto"/>
        <w:jc w:val="both"/>
        <w:rPr>
          <w:rFonts w:ascii="Times New Roman" w:eastAsia="Times New Roman" w:hAnsi="Times New Roman" w:cs="Times New Roman"/>
          <w:bCs/>
          <w:iCs/>
          <w:color w:val="000000" w:themeColor="text1"/>
          <w:sz w:val="24"/>
          <w:szCs w:val="24"/>
        </w:rPr>
      </w:pPr>
    </w:p>
    <w:p w14:paraId="3E67E621" w14:textId="77777777" w:rsidR="006A753A" w:rsidRPr="00DA32D4" w:rsidRDefault="006A753A" w:rsidP="006A753A">
      <w:pPr>
        <w:spacing w:after="0" w:line="240" w:lineRule="auto"/>
        <w:ind w:left="360"/>
        <w:jc w:val="both"/>
        <w:rPr>
          <w:rFonts w:ascii="Times New Roman" w:eastAsia="Times New Roman" w:hAnsi="Times New Roman" w:cs="Times New Roman"/>
          <w:color w:val="000000" w:themeColor="text1"/>
          <w:sz w:val="24"/>
          <w:szCs w:val="24"/>
        </w:rPr>
      </w:pPr>
    </w:p>
    <w:p w14:paraId="32F44659" w14:textId="77777777" w:rsidR="006A753A" w:rsidRPr="00DA32D4" w:rsidRDefault="006A753A" w:rsidP="006A753A">
      <w:pPr>
        <w:spacing w:after="0" w:line="240" w:lineRule="auto"/>
        <w:jc w:val="both"/>
        <w:rPr>
          <w:rFonts w:ascii="Times New Roman" w:eastAsia="Times New Roman" w:hAnsi="Times New Roman" w:cs="Verdana"/>
          <w:b/>
          <w:bCs/>
          <w:color w:val="000000" w:themeColor="text1"/>
          <w:sz w:val="24"/>
          <w:szCs w:val="24"/>
        </w:rPr>
      </w:pPr>
    </w:p>
    <w:p w14:paraId="603B8D50" w14:textId="77777777" w:rsidR="006A753A" w:rsidRPr="00DA32D4" w:rsidRDefault="006A753A" w:rsidP="006A753A">
      <w:pPr>
        <w:spacing w:after="0" w:line="240" w:lineRule="auto"/>
        <w:jc w:val="both"/>
        <w:rPr>
          <w:rFonts w:ascii="Times New Roman" w:eastAsia="Times New Roman" w:hAnsi="Times New Roman" w:cs="Verdana"/>
          <w:b/>
          <w:bCs/>
          <w:color w:val="000000" w:themeColor="text1"/>
          <w:sz w:val="28"/>
          <w:szCs w:val="24"/>
          <w:u w:val="single"/>
        </w:rPr>
      </w:pPr>
      <w:r w:rsidRPr="00DA32D4">
        <w:rPr>
          <w:rFonts w:ascii="Times New Roman" w:eastAsia="Times New Roman" w:hAnsi="Times New Roman" w:cs="Verdana"/>
          <w:b/>
          <w:bCs/>
          <w:color w:val="000000" w:themeColor="text1"/>
          <w:sz w:val="28"/>
          <w:szCs w:val="24"/>
          <w:u w:val="single"/>
        </w:rPr>
        <w:t xml:space="preserve">2.3. Vyplnenie tabuliek č. 3 až 6 prílohy č. 2 </w:t>
      </w:r>
    </w:p>
    <w:p w14:paraId="67A90CC1"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5B5B2805"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r w:rsidRPr="00DA32D4">
        <w:rPr>
          <w:rFonts w:ascii="Times New Roman" w:eastAsia="Times New Roman" w:hAnsi="Times New Roman" w:cs="Verdana"/>
          <w:color w:val="000000" w:themeColor="text1"/>
          <w:sz w:val="24"/>
          <w:szCs w:val="24"/>
        </w:rPr>
        <w:tab/>
        <w:t>Neoddeliteľnou súčasťou prílohy č. 2 sú tabuľky č. 3 až č. 6 prílohy pre výpočet vplyvu na príjmy, výdavky a zamestnanosť a dlhodobú udržateľnosť verejných financií.</w:t>
      </w:r>
    </w:p>
    <w:p w14:paraId="531B34D6"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55C6DA98" w14:textId="77777777" w:rsidR="006A753A" w:rsidRPr="00DA32D4" w:rsidRDefault="006A753A" w:rsidP="006A753A">
      <w:pPr>
        <w:numPr>
          <w:ilvl w:val="0"/>
          <w:numId w:val="7"/>
        </w:numPr>
        <w:spacing w:after="0" w:line="240" w:lineRule="auto"/>
        <w:jc w:val="both"/>
        <w:rPr>
          <w:rFonts w:ascii="Times New Roman" w:eastAsia="Times New Roman" w:hAnsi="Times New Roman" w:cs="Verdana"/>
          <w:color w:val="000000" w:themeColor="text1"/>
          <w:sz w:val="24"/>
          <w:szCs w:val="24"/>
        </w:rPr>
      </w:pPr>
      <w:r w:rsidRPr="00DA32D4">
        <w:rPr>
          <w:rFonts w:ascii="Times New Roman" w:eastAsia="Times New Roman" w:hAnsi="Times New Roman" w:cs="Verdana"/>
          <w:color w:val="000000" w:themeColor="text1"/>
          <w:sz w:val="24"/>
          <w:szCs w:val="24"/>
        </w:rPr>
        <w:t xml:space="preserve">pre návrhy </w:t>
      </w:r>
      <w:r w:rsidRPr="00DA32D4">
        <w:rPr>
          <w:rFonts w:ascii="Times New Roman" w:eastAsia="Times New Roman" w:hAnsi="Times New Roman" w:cs="Verdana"/>
          <w:bCs/>
          <w:i/>
          <w:iCs/>
          <w:color w:val="000000" w:themeColor="text1"/>
          <w:sz w:val="24"/>
          <w:szCs w:val="24"/>
        </w:rPr>
        <w:t>bez vplyvov na rozpočet verejnej správy</w:t>
      </w:r>
      <w:r w:rsidRPr="00DA32D4">
        <w:rPr>
          <w:rFonts w:ascii="Times New Roman" w:eastAsia="Times New Roman" w:hAnsi="Times New Roman" w:cs="Verdana"/>
          <w:i/>
          <w:iCs/>
          <w:color w:val="000000" w:themeColor="text1"/>
          <w:sz w:val="24"/>
          <w:szCs w:val="24"/>
        </w:rPr>
        <w:t xml:space="preserve"> </w:t>
      </w:r>
      <w:r w:rsidRPr="00DA32D4">
        <w:rPr>
          <w:rFonts w:ascii="Times New Roman" w:eastAsia="Times New Roman" w:hAnsi="Times New Roman" w:cs="Verdana"/>
          <w:color w:val="000000" w:themeColor="text1"/>
          <w:sz w:val="24"/>
          <w:szCs w:val="24"/>
        </w:rPr>
        <w:t>sa tabuľky č. 3 až č. 5 nemusia osobitne vypĺňať, v prílohe č. 1 v bode 10  stačí uviesť, že návrh nemá vplyv na rozpočet verejnej správy.</w:t>
      </w:r>
    </w:p>
    <w:p w14:paraId="48BCE5CA" w14:textId="77777777" w:rsidR="006A753A" w:rsidRPr="00DA32D4" w:rsidRDefault="006A753A" w:rsidP="006A753A">
      <w:pPr>
        <w:numPr>
          <w:ilvl w:val="0"/>
          <w:numId w:val="7"/>
        </w:numPr>
        <w:spacing w:after="0" w:line="240" w:lineRule="auto"/>
        <w:jc w:val="both"/>
        <w:rPr>
          <w:rFonts w:ascii="Times New Roman" w:eastAsia="Times New Roman" w:hAnsi="Times New Roman" w:cs="Verdana"/>
          <w:color w:val="000000" w:themeColor="text1"/>
          <w:sz w:val="24"/>
          <w:szCs w:val="24"/>
        </w:rPr>
      </w:pPr>
      <w:r w:rsidRPr="00DA32D4">
        <w:rPr>
          <w:rFonts w:ascii="Times New Roman" w:eastAsia="Times New Roman" w:hAnsi="Times New Roman" w:cs="Verdana"/>
          <w:color w:val="000000" w:themeColor="text1"/>
          <w:sz w:val="24"/>
          <w:szCs w:val="24"/>
        </w:rPr>
        <w:t xml:space="preserve">pre návrhy </w:t>
      </w:r>
      <w:r w:rsidRPr="00DA32D4">
        <w:rPr>
          <w:rFonts w:ascii="Times New Roman" w:eastAsia="Times New Roman" w:hAnsi="Times New Roman" w:cs="Verdana"/>
          <w:i/>
          <w:color w:val="000000" w:themeColor="text1"/>
          <w:sz w:val="24"/>
          <w:szCs w:val="24"/>
        </w:rPr>
        <w:t>bez vplyvov na dlhodobú udržateľnosť verejných financií</w:t>
      </w:r>
      <w:r w:rsidRPr="00DA32D4">
        <w:rPr>
          <w:rFonts w:ascii="Times New Roman" w:eastAsia="Times New Roman" w:hAnsi="Times New Roman" w:cs="Verdana"/>
          <w:color w:val="000000" w:themeColor="text1"/>
          <w:sz w:val="24"/>
          <w:szCs w:val="24"/>
        </w:rPr>
        <w:t xml:space="preserve"> sa tabuľka č. 6 nemusí osobitne vypĺňať, prílohe č. 1 v bode 9. stačí označiť, že návrh nemá vplyv na dlhodobú udržateľnosť (označiť možnosť „nie“).   </w:t>
      </w:r>
    </w:p>
    <w:p w14:paraId="11C857CB"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4DDCBF51"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14:paraId="28A46596"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45D9F931"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r w:rsidRPr="00DA32D4">
        <w:rPr>
          <w:rFonts w:ascii="Times New Roman" w:eastAsia="Times New Roman" w:hAnsi="Times New Roman" w:cs="Verdana"/>
          <w:color w:val="000000" w:themeColor="text1"/>
          <w:sz w:val="24"/>
          <w:szCs w:val="24"/>
        </w:rPr>
        <w:tab/>
        <w:t>Ak návrh obsahuje viacero opatrení s vplyvom na dlhodobú udržateľnosť, vyplní sa tabuľka č. 6 za každé opatrenie zvlášť. Tabuľka obsahujúca kumulatívny efekt opatrení (ak by sa všetky opatrenia zaviedli spolu) sa vyplní samostatne, nakoľko jednotlivé opatrenia môžu mať vplyv medzi sebou.</w:t>
      </w:r>
    </w:p>
    <w:p w14:paraId="5639B480"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7ECE7B52" w14:textId="77777777" w:rsidR="006A753A" w:rsidRPr="00DA32D4" w:rsidRDefault="006A753A" w:rsidP="006A753A">
      <w:pPr>
        <w:spacing w:after="0" w:line="240" w:lineRule="auto"/>
        <w:jc w:val="both"/>
        <w:rPr>
          <w:rFonts w:ascii="Times New Roman" w:eastAsia="Times New Roman" w:hAnsi="Times New Roman" w:cs="Verdana"/>
          <w:b/>
          <w:bCs/>
          <w:iCs/>
          <w:color w:val="000000" w:themeColor="text1"/>
          <w:sz w:val="24"/>
          <w:szCs w:val="24"/>
        </w:rPr>
      </w:pPr>
      <w:r w:rsidRPr="00DA32D4">
        <w:rPr>
          <w:rFonts w:ascii="Times New Roman" w:eastAsia="Times New Roman" w:hAnsi="Times New Roman" w:cs="Verdana"/>
          <w:b/>
          <w:bCs/>
          <w:iCs/>
          <w:color w:val="000000" w:themeColor="text1"/>
          <w:sz w:val="24"/>
          <w:szCs w:val="24"/>
        </w:rPr>
        <w:t>2.3.1. Tabuľka č. 3: tabuľka vplyvov na príjmy</w:t>
      </w:r>
    </w:p>
    <w:p w14:paraId="525DFD69" w14:textId="77777777" w:rsidR="006A753A" w:rsidRPr="00DA32D4" w:rsidRDefault="006A753A" w:rsidP="006A753A">
      <w:pPr>
        <w:spacing w:after="0" w:line="240" w:lineRule="auto"/>
        <w:jc w:val="both"/>
        <w:rPr>
          <w:rFonts w:ascii="Times New Roman" w:eastAsia="Times New Roman" w:hAnsi="Times New Roman" w:cs="Times New Roman"/>
          <w:b/>
          <w:color w:val="000000" w:themeColor="text1"/>
          <w:sz w:val="24"/>
          <w:szCs w:val="24"/>
          <w:u w:val="single"/>
          <w:lang w:eastAsia="sk-SK"/>
        </w:rPr>
      </w:pPr>
    </w:p>
    <w:p w14:paraId="7ACF9276"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 xml:space="preserve">Predkladateľ: </w:t>
      </w:r>
      <w:r w:rsidRPr="00DA32D4">
        <w:rPr>
          <w:rFonts w:ascii="Times New Roman" w:eastAsia="Times New Roman" w:hAnsi="Times New Roman" w:cs="Times New Roman"/>
          <w:color w:val="000000" w:themeColor="text1"/>
          <w:sz w:val="24"/>
          <w:szCs w:val="24"/>
          <w:lang w:eastAsia="sk-SK"/>
        </w:rPr>
        <w:t xml:space="preserve">Výška odhadovaného vplyvu na príjmy za jednotlivé subjekty verejnej správy, na ktoré má návrh vplyv, sa uvedie do súhrnnej tabuľky v časti 2.1 prílohy č. 2. </w:t>
      </w:r>
    </w:p>
    <w:p w14:paraId="0832B999"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1D06D875"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14:paraId="2AAACAFC" w14:textId="77777777" w:rsidR="006A753A" w:rsidRPr="00DA32D4" w:rsidRDefault="006A753A" w:rsidP="006A753A">
      <w:pPr>
        <w:spacing w:after="0" w:line="240" w:lineRule="auto"/>
        <w:ind w:firstLine="708"/>
        <w:jc w:val="both"/>
        <w:rPr>
          <w:rFonts w:ascii="Times New Roman" w:eastAsia="Times New Roman" w:hAnsi="Times New Roman" w:cs="Times New Roman"/>
          <w:bCs/>
          <w:iCs/>
          <w:color w:val="000000" w:themeColor="text1"/>
          <w:sz w:val="24"/>
          <w:szCs w:val="20"/>
          <w:lang w:eastAsia="sk-SK"/>
        </w:rPr>
      </w:pPr>
    </w:p>
    <w:p w14:paraId="7539EE26"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0"/>
          <w:lang w:eastAsia="sk-SK"/>
        </w:rPr>
        <w:t>MF SR</w:t>
      </w:r>
      <w:r w:rsidRPr="00DA32D4">
        <w:rPr>
          <w:rFonts w:ascii="Times New Roman" w:eastAsia="Times New Roman" w:hAnsi="Times New Roman" w:cs="Times New Roman"/>
          <w:iCs/>
          <w:color w:val="000000" w:themeColor="text1"/>
          <w:sz w:val="24"/>
          <w:szCs w:val="20"/>
          <w:lang w:eastAsia="sk-SK"/>
        </w:rPr>
        <w:t>:</w:t>
      </w:r>
      <w:r w:rsidRPr="00DA32D4">
        <w:rPr>
          <w:rFonts w:ascii="Times New Roman" w:eastAsia="Times New Roman" w:hAnsi="Times New Roman" w:cs="Times New Roman"/>
          <w:i/>
          <w:iCs/>
          <w:color w:val="000000" w:themeColor="text1"/>
          <w:sz w:val="24"/>
          <w:szCs w:val="20"/>
          <w:lang w:eastAsia="sk-SK"/>
        </w:rPr>
        <w:t xml:space="preserve"> </w:t>
      </w:r>
      <w:r w:rsidRPr="00DA32D4">
        <w:rPr>
          <w:rFonts w:ascii="Times New Roman" w:eastAsia="Times New Roman" w:hAnsi="Times New Roman" w:cs="Times New Roman"/>
          <w:color w:val="000000" w:themeColor="text1"/>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14:paraId="4A722862" w14:textId="77777777" w:rsidR="006A753A" w:rsidRPr="00DA32D4" w:rsidRDefault="006A753A" w:rsidP="006A753A">
      <w:pPr>
        <w:spacing w:after="0" w:line="240" w:lineRule="auto"/>
        <w:jc w:val="both"/>
        <w:rPr>
          <w:rFonts w:ascii="Times New Roman" w:eastAsia="Times New Roman" w:hAnsi="Times New Roman" w:cs="Verdana"/>
          <w:b/>
          <w:bCs/>
          <w:iCs/>
          <w:color w:val="000000" w:themeColor="text1"/>
          <w:sz w:val="24"/>
          <w:szCs w:val="24"/>
        </w:rPr>
      </w:pPr>
    </w:p>
    <w:p w14:paraId="188405C1" w14:textId="77777777" w:rsidR="006A753A" w:rsidRPr="00DA32D4" w:rsidRDefault="006A753A" w:rsidP="006A753A">
      <w:pPr>
        <w:spacing w:after="0" w:line="240" w:lineRule="auto"/>
        <w:jc w:val="both"/>
        <w:rPr>
          <w:rFonts w:ascii="Times New Roman" w:eastAsia="Times New Roman" w:hAnsi="Times New Roman" w:cs="Verdana"/>
          <w:b/>
          <w:bCs/>
          <w:iCs/>
          <w:color w:val="000000" w:themeColor="text1"/>
          <w:sz w:val="24"/>
          <w:szCs w:val="24"/>
        </w:rPr>
      </w:pPr>
      <w:r w:rsidRPr="00DA32D4">
        <w:rPr>
          <w:rFonts w:ascii="Times New Roman" w:eastAsia="Times New Roman" w:hAnsi="Times New Roman" w:cs="Verdana"/>
          <w:b/>
          <w:bCs/>
          <w:iCs/>
          <w:color w:val="000000" w:themeColor="text1"/>
          <w:sz w:val="24"/>
          <w:szCs w:val="24"/>
        </w:rPr>
        <w:t xml:space="preserve">2.3.2. Tabuľka č. 4/A </w:t>
      </w:r>
      <w:proofErr w:type="spellStart"/>
      <w:r w:rsidRPr="00DA32D4">
        <w:rPr>
          <w:rFonts w:ascii="Times New Roman" w:eastAsia="Times New Roman" w:hAnsi="Times New Roman" w:cs="Verdana"/>
          <w:b/>
          <w:bCs/>
          <w:iCs/>
          <w:color w:val="000000" w:themeColor="text1"/>
          <w:sz w:val="24"/>
          <w:szCs w:val="24"/>
        </w:rPr>
        <w:t>a</w:t>
      </w:r>
      <w:proofErr w:type="spellEnd"/>
      <w:r w:rsidRPr="00DA32D4">
        <w:rPr>
          <w:rFonts w:ascii="Times New Roman" w:eastAsia="Times New Roman" w:hAnsi="Times New Roman" w:cs="Verdana"/>
          <w:b/>
          <w:bCs/>
          <w:iCs/>
          <w:color w:val="000000" w:themeColor="text1"/>
          <w:sz w:val="24"/>
          <w:szCs w:val="24"/>
        </w:rPr>
        <w:t> č. 4/B: tabuľka vplyvov na výdavky</w:t>
      </w:r>
    </w:p>
    <w:p w14:paraId="1BDD81E6" w14:textId="77777777" w:rsidR="006A753A" w:rsidRPr="00DA32D4" w:rsidRDefault="006A753A" w:rsidP="006A753A">
      <w:pPr>
        <w:spacing w:after="0" w:line="240" w:lineRule="auto"/>
        <w:jc w:val="both"/>
        <w:rPr>
          <w:rFonts w:ascii="Times New Roman" w:eastAsia="Times New Roman" w:hAnsi="Times New Roman" w:cs="Verdana"/>
          <w:i/>
          <w:iCs/>
          <w:color w:val="000000" w:themeColor="text1"/>
          <w:sz w:val="24"/>
          <w:szCs w:val="24"/>
        </w:rPr>
      </w:pPr>
    </w:p>
    <w:p w14:paraId="1BCD24A8"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 :</w:t>
      </w:r>
      <w:r w:rsidRPr="00DA32D4">
        <w:rPr>
          <w:rFonts w:ascii="Times New Roman" w:eastAsia="Times New Roman" w:hAnsi="Times New Roman" w:cs="Times New Roman"/>
          <w:color w:val="000000" w:themeColor="text1"/>
          <w:sz w:val="24"/>
          <w:szCs w:val="24"/>
          <w:lang w:eastAsia="sk-SK"/>
        </w:rPr>
        <w:t xml:space="preserve">Výška odhadovaného vplyvu na výdavky a limit verejných výdavkov za jednotlivé subjekty verejnej správy / programy, na ktoré má návrh vplyv, sa uvedie do súhrnných tabuliek v časti 2.1 prílohy č. 2 na základe podrobnejších údajov z tabuliek č. 3, 4/B a č. 5. Tabuľka č. 4/A sa vypĺňa na hotovostnom princípe, tabuľka č. 4/B sa uvádza v metodike ESA 2010. Na základe podkladov a konzultácií spracuje predkladateľ súhrnnú tabuľku za celý návrh. Tabuľky výdavkov by mali vyjadrovať celkový vplyv na výdavky a limit verejných výdavkov podľa podrobnej klasifikácie výdavkov na základe vstupov od  dotknutých strán. </w:t>
      </w:r>
    </w:p>
    <w:p w14:paraId="2803FB2D"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3BC7C564"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MF SR</w:t>
      </w:r>
      <w:r w:rsidRPr="00DA32D4">
        <w:rPr>
          <w:rFonts w:ascii="Times New Roman" w:eastAsia="Times New Roman" w:hAnsi="Times New Roman" w:cs="Times New Roman"/>
          <w:iCs/>
          <w:color w:val="000000" w:themeColor="text1"/>
          <w:sz w:val="24"/>
          <w:szCs w:val="24"/>
          <w:lang w:eastAsia="sk-SK"/>
        </w:rPr>
        <w:t>:</w:t>
      </w:r>
      <w:r w:rsidRPr="00DA32D4">
        <w:rPr>
          <w:rFonts w:ascii="Times New Roman" w:eastAsia="Times New Roman" w:hAnsi="Times New Roman" w:cs="Times New Roman"/>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Vyhodnotí primeranosť projekcií a výpočtov. Potvrdí, že údaje v tabuľke sú náležite roztriedené a dávajú jasný obraz o vplyve návrhu na výdavky a limit výdavkov rozpočtu verejnej správy. Ak sa vyskytnú problémy, požiada predkladateľa, aby upravil príslušné číselné hodnoty.</w:t>
      </w:r>
    </w:p>
    <w:p w14:paraId="79EC5136"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p>
    <w:p w14:paraId="79F4742F" w14:textId="77777777" w:rsidR="006A753A" w:rsidRPr="00DA32D4" w:rsidRDefault="006A753A" w:rsidP="006A753A">
      <w:pPr>
        <w:spacing w:after="0" w:line="240" w:lineRule="auto"/>
        <w:jc w:val="both"/>
        <w:rPr>
          <w:rFonts w:ascii="Times New Roman" w:eastAsia="Times New Roman" w:hAnsi="Times New Roman" w:cs="Verdana"/>
          <w:b/>
          <w:bCs/>
          <w:iCs/>
          <w:color w:val="000000" w:themeColor="text1"/>
          <w:sz w:val="24"/>
          <w:szCs w:val="24"/>
        </w:rPr>
      </w:pPr>
      <w:r w:rsidRPr="00DA32D4">
        <w:rPr>
          <w:rFonts w:ascii="Times New Roman" w:eastAsia="Times New Roman" w:hAnsi="Times New Roman" w:cs="Verdana"/>
          <w:b/>
          <w:bCs/>
          <w:iCs/>
          <w:color w:val="000000" w:themeColor="text1"/>
          <w:sz w:val="24"/>
          <w:szCs w:val="24"/>
        </w:rPr>
        <w:t>2.3.3. Tabuľka č. 5: tabuľka vplyvov na zamestnanosť</w:t>
      </w:r>
    </w:p>
    <w:p w14:paraId="321A1ABF" w14:textId="77777777" w:rsidR="006A753A" w:rsidRPr="00DA32D4" w:rsidRDefault="006A753A" w:rsidP="006A753A">
      <w:pPr>
        <w:spacing w:after="0" w:line="240" w:lineRule="auto"/>
        <w:jc w:val="both"/>
        <w:rPr>
          <w:rFonts w:ascii="Times New Roman" w:eastAsia="Times New Roman" w:hAnsi="Times New Roman" w:cs="Verdana"/>
          <w:color w:val="000000" w:themeColor="text1"/>
          <w:sz w:val="24"/>
          <w:szCs w:val="24"/>
        </w:rPr>
      </w:pPr>
    </w:p>
    <w:p w14:paraId="2E80EBFA"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Predkladateľ</w:t>
      </w:r>
      <w:r w:rsidRPr="00DA32D4">
        <w:rPr>
          <w:rFonts w:ascii="Times New Roman" w:eastAsia="Times New Roman" w:hAnsi="Times New Roman" w:cs="Times New Roman"/>
          <w:bCs/>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 j. vrátane všetkých tarifných i </w:t>
      </w:r>
      <w:proofErr w:type="spellStart"/>
      <w:r w:rsidRPr="00DA32D4">
        <w:rPr>
          <w:rFonts w:ascii="Times New Roman" w:eastAsia="Times New Roman" w:hAnsi="Times New Roman" w:cs="Times New Roman"/>
          <w:color w:val="000000" w:themeColor="text1"/>
          <w:sz w:val="24"/>
          <w:szCs w:val="24"/>
          <w:lang w:eastAsia="sk-SK"/>
        </w:rPr>
        <w:t>nadtarifných</w:t>
      </w:r>
      <w:proofErr w:type="spellEnd"/>
      <w:r w:rsidRPr="00DA32D4">
        <w:rPr>
          <w:rFonts w:ascii="Times New Roman" w:eastAsia="Times New Roman" w:hAnsi="Times New Roman" w:cs="Times New Roman"/>
          <w:color w:val="000000" w:themeColor="text1"/>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14:paraId="22E9A073"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u w:val="single"/>
          <w:lang w:eastAsia="sk-SK"/>
        </w:rPr>
      </w:pPr>
    </w:p>
    <w:p w14:paraId="77BD3251"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bCs/>
          <w:iCs/>
          <w:color w:val="000000" w:themeColor="text1"/>
          <w:sz w:val="24"/>
          <w:szCs w:val="24"/>
          <w:lang w:eastAsia="sk-SK"/>
        </w:rPr>
        <w:t>MF SR</w:t>
      </w:r>
      <w:r w:rsidRPr="00DA32D4">
        <w:rPr>
          <w:rFonts w:ascii="Times New Roman" w:eastAsia="Times New Roman" w:hAnsi="Times New Roman" w:cs="Times New Roman"/>
          <w:iCs/>
          <w:color w:val="000000" w:themeColor="text1"/>
          <w:sz w:val="24"/>
          <w:szCs w:val="24"/>
          <w:lang w:eastAsia="sk-SK"/>
        </w:rPr>
        <w:t>:</w:t>
      </w:r>
      <w:r w:rsidRPr="00DA32D4">
        <w:rPr>
          <w:rFonts w:ascii="Times New Roman" w:eastAsia="Times New Roman" w:hAnsi="Times New Roman" w:cs="Times New Roman"/>
          <w:i/>
          <w:iCs/>
          <w:color w:val="000000" w:themeColor="text1"/>
          <w:sz w:val="24"/>
          <w:szCs w:val="24"/>
          <w:lang w:eastAsia="sk-SK"/>
        </w:rPr>
        <w:t xml:space="preserve"> </w:t>
      </w:r>
      <w:r w:rsidRPr="00DA32D4">
        <w:rPr>
          <w:rFonts w:ascii="Times New Roman" w:eastAsia="Times New Roman" w:hAnsi="Times New Roman" w:cs="Times New Roman"/>
          <w:color w:val="000000" w:themeColor="text1"/>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14:paraId="304045C3"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2CC118E4" w14:textId="77777777" w:rsidR="006A753A" w:rsidRPr="00DA32D4" w:rsidRDefault="006A753A" w:rsidP="006A753A">
      <w:pPr>
        <w:spacing w:after="0" w:line="240" w:lineRule="auto"/>
        <w:jc w:val="both"/>
        <w:rPr>
          <w:rFonts w:ascii="Times New Roman" w:eastAsia="Times New Roman" w:hAnsi="Times New Roman" w:cs="Times New Roman"/>
          <w:b/>
          <w:color w:val="000000" w:themeColor="text1"/>
          <w:sz w:val="24"/>
          <w:szCs w:val="24"/>
          <w:lang w:eastAsia="sk-SK"/>
        </w:rPr>
      </w:pPr>
      <w:r w:rsidRPr="00DA32D4">
        <w:rPr>
          <w:rFonts w:ascii="Times New Roman" w:eastAsia="Times New Roman" w:hAnsi="Times New Roman" w:cs="Times New Roman"/>
          <w:b/>
          <w:color w:val="000000" w:themeColor="text1"/>
          <w:sz w:val="24"/>
          <w:szCs w:val="24"/>
          <w:lang w:eastAsia="sk-SK"/>
        </w:rPr>
        <w:t>2.3.4. Tabuľka č. 6: tabuľka vplyvov na dlhodobú udržateľnosť verejných financií</w:t>
      </w:r>
    </w:p>
    <w:p w14:paraId="06E4AE82" w14:textId="77777777" w:rsidR="006A753A" w:rsidRPr="00DA32D4" w:rsidRDefault="006A753A" w:rsidP="006A753A">
      <w:pPr>
        <w:spacing w:after="0" w:line="240" w:lineRule="auto"/>
        <w:jc w:val="both"/>
        <w:rPr>
          <w:rFonts w:ascii="Times New Roman" w:eastAsia="Times New Roman" w:hAnsi="Times New Roman" w:cs="Times New Roman"/>
          <w:b/>
          <w:color w:val="000000" w:themeColor="text1"/>
          <w:sz w:val="24"/>
          <w:szCs w:val="24"/>
          <w:lang w:eastAsia="sk-SK"/>
        </w:rPr>
      </w:pPr>
    </w:p>
    <w:p w14:paraId="0E07763D" w14:textId="77777777" w:rsidR="006A753A" w:rsidRPr="00DA32D4"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Predkladateľ: Vypĺňa sa len pre opatrenia, týkajúce sa I. a II. piliera systému univerzálneho dôchodkového zabezpečenia s identifikovaným vplyvom od 0,1 % HDP (vrátane) na dlhodobom horizonte. Ak daný návrh nemá žiadny vplyv na dlhodobú udržateľnosť verejných financií, tabuľka č. 6 sa nevypĺňa. V prípade, že vplyvom návrhu dochádza k zhoršeniu alebo k zlepšeniu udržateľnosti verejných financií, je potrebné túto skutočnosť uviesť v tabuľke. Pri kvantifikácii sa využije štandardný model určený na dlhodobé projekcie a kvantifikáciu dlhodobých vplyvov legislatívnych zmien. Tabuľka by mala vyjadrovať celkový vplyv na výdavky, príjmy a bilanciu verejných financií v p. b. HDP počas najbližších 5 dekád.</w:t>
      </w:r>
    </w:p>
    <w:p w14:paraId="4F4FC0CD" w14:textId="77777777" w:rsidR="006A753A" w:rsidRPr="00DA32D4"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41A44C9E" w14:textId="055300D0" w:rsidR="0003210A" w:rsidRDefault="006A753A" w:rsidP="006A753A">
      <w:pPr>
        <w:spacing w:after="0" w:line="240" w:lineRule="auto"/>
        <w:ind w:firstLine="708"/>
        <w:jc w:val="both"/>
        <w:rPr>
          <w:rFonts w:ascii="Times New Roman" w:eastAsia="Times New Roman" w:hAnsi="Times New Roman" w:cs="Times New Roman"/>
          <w:color w:val="000000" w:themeColor="text1"/>
          <w:sz w:val="24"/>
          <w:szCs w:val="24"/>
          <w:lang w:eastAsia="sk-SK"/>
        </w:rPr>
      </w:pPr>
      <w:r w:rsidRPr="00DA32D4">
        <w:rPr>
          <w:rFonts w:ascii="Times New Roman" w:eastAsia="Times New Roman" w:hAnsi="Times New Roman" w:cs="Times New Roman"/>
          <w:color w:val="000000" w:themeColor="text1"/>
          <w:sz w:val="24"/>
          <w:szCs w:val="24"/>
          <w:lang w:eastAsia="sk-SK"/>
        </w:rPr>
        <w:t xml:space="preserve">MF SR: Vyhodnotí primeranosť projekcií a výpočtov. Potvrdí, že údaje v tabuľke sú náležite roztriedené a dávajú jasný obraz o vplyve návrhu na dlhodobú udržateľnosť verejných </w:t>
      </w:r>
      <w:r w:rsidRPr="00DA32D4">
        <w:rPr>
          <w:rFonts w:ascii="Times New Roman" w:eastAsia="Times New Roman" w:hAnsi="Times New Roman" w:cs="Times New Roman"/>
          <w:color w:val="000000" w:themeColor="text1"/>
          <w:sz w:val="24"/>
          <w:szCs w:val="24"/>
          <w:lang w:eastAsia="sk-SK"/>
        </w:rPr>
        <w:lastRenderedPageBreak/>
        <w:t>financií. Ak sa vyskytnú problémy, požiada predkladateľa, aby upravil príslušné číselné hodnoty.</w:t>
      </w:r>
    </w:p>
    <w:p w14:paraId="5C52F045" w14:textId="77777777" w:rsidR="0003210A" w:rsidRDefault="0003210A">
      <w:pP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br w:type="page"/>
      </w:r>
    </w:p>
    <w:p w14:paraId="51ADE3A7" w14:textId="77777777" w:rsidR="00FF4FF0" w:rsidRPr="00895898" w:rsidRDefault="00FF4FF0" w:rsidP="00FF4FF0">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14:paraId="17035723" w14:textId="77777777" w:rsidR="00FF4FF0" w:rsidRPr="00895898" w:rsidRDefault="00FF4FF0" w:rsidP="00FF4FF0">
      <w:pPr>
        <w:jc w:val="both"/>
        <w:rPr>
          <w:rFonts w:ascii="Times New Roman" w:eastAsia="Calibri" w:hAnsi="Times New Roman" w:cs="Times New Roman"/>
          <w:b/>
          <w:sz w:val="24"/>
          <w:szCs w:val="24"/>
        </w:rPr>
      </w:pPr>
    </w:p>
    <w:p w14:paraId="7632888B" w14:textId="77777777" w:rsidR="00FF4FF0" w:rsidRPr="00BF05B1" w:rsidRDefault="00FF4FF0" w:rsidP="00FF4FF0">
      <w:pPr>
        <w:spacing w:after="240" w:line="240" w:lineRule="auto"/>
        <w:jc w:val="both"/>
        <w:rPr>
          <w:rFonts w:ascii="Times New Roman" w:hAnsi="Times New Roman" w:cs="Times New Roman"/>
          <w:b/>
          <w:bCs/>
          <w:strike/>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BF05B1">
        <w:rPr>
          <w:rFonts w:ascii="Times New Roman" w:eastAsia="Calibri" w:hAnsi="Times New Roman" w:cs="Times New Roman"/>
          <w:b/>
          <w:sz w:val="24"/>
          <w:szCs w:val="24"/>
        </w:rPr>
        <w:t xml:space="preserve">Návrh zákona </w:t>
      </w:r>
      <w:r w:rsidRPr="00BF05B1">
        <w:rPr>
          <w:rFonts w:ascii="Times New Roman" w:hAnsi="Times New Roman" w:cs="Times New Roman"/>
          <w:b/>
          <w:bCs/>
          <w:sz w:val="24"/>
          <w:szCs w:val="24"/>
        </w:rPr>
        <w:t>o registri jednotiek pre poskytovanie služieb krátkodobého prenájmu ubytovania</w:t>
      </w:r>
      <w:r w:rsidRPr="00BF05B1" w:rsidDel="00735A7F">
        <w:rPr>
          <w:rFonts w:ascii="Times New Roman" w:hAnsi="Times New Roman" w:cs="Times New Roman"/>
          <w:b/>
          <w:bCs/>
          <w:sz w:val="24"/>
          <w:szCs w:val="24"/>
        </w:rPr>
        <w:t xml:space="preserve"> </w:t>
      </w:r>
      <w:r w:rsidRPr="00BF05B1">
        <w:rPr>
          <w:rFonts w:ascii="Times New Roman" w:hAnsi="Times New Roman" w:cs="Times New Roman"/>
          <w:b/>
          <w:bCs/>
          <w:sz w:val="24"/>
          <w:szCs w:val="24"/>
        </w:rPr>
        <w:t xml:space="preserve">a o doplnení zákona  č. 264/2022 Z. z. o mediálnych službách a o zmene a doplnení niektorých zákonov (zákon o mediálnych službách) v znení neskorších predpisov    </w:t>
      </w:r>
    </w:p>
    <w:p w14:paraId="0BAD2A7F" w14:textId="77777777" w:rsidR="00FF4FF0" w:rsidRPr="001F1B43" w:rsidRDefault="00FF4FF0" w:rsidP="00FF4FF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Vláda Slovenskej republiky</w:t>
      </w:r>
    </w:p>
    <w:p w14:paraId="0D43F021" w14:textId="77777777" w:rsidR="00FF4FF0" w:rsidRPr="001F1B43" w:rsidRDefault="00FF4FF0" w:rsidP="00FF4FF0">
      <w:pPr>
        <w:jc w:val="both"/>
        <w:rPr>
          <w:rFonts w:ascii="Times New Roman" w:eastAsia="Calibri" w:hAnsi="Times New Roman" w:cs="Times New Roman"/>
          <w:b/>
          <w:sz w:val="24"/>
          <w:szCs w:val="24"/>
        </w:rPr>
      </w:pPr>
    </w:p>
    <w:p w14:paraId="025FD8FD" w14:textId="77777777" w:rsidR="00FF4FF0" w:rsidRPr="001F1B43" w:rsidRDefault="00FF4FF0" w:rsidP="00FF4FF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321421D3" w14:textId="77777777" w:rsidR="00FF4FF0" w:rsidRPr="001F1B43" w:rsidRDefault="00FF4FF0" w:rsidP="00FF4FF0">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14:paraId="4962732C" w14:textId="77777777" w:rsidR="00FF4FF0" w:rsidRPr="00D8247C" w:rsidRDefault="00FF4FF0" w:rsidP="00FF4FF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proofErr w:type="spellStart"/>
      <w:r w:rsidRPr="00804BC8">
        <w:rPr>
          <w:rFonts w:ascii="Times New Roman" w:eastAsia="Calibri" w:hAnsi="Times New Roman" w:cs="Times New Roman"/>
          <w:i/>
          <w:sz w:val="24"/>
          <w:szCs w:val="24"/>
        </w:rPr>
        <w:t>goldplatingu</w:t>
      </w:r>
      <w:proofErr w:type="spellEnd"/>
      <w:r>
        <w:rPr>
          <w:rStyle w:val="Odkaznapoznmkupodiarou"/>
          <w:rFonts w:ascii="Times New Roman" w:eastAsia="Calibri" w:hAnsi="Times New Roman" w:cs="Times New Roman"/>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14:paraId="60E92F75" w14:textId="77777777" w:rsidR="00FF4FF0" w:rsidRPr="00D8247C" w:rsidRDefault="00FF4FF0" w:rsidP="00FF4FF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7"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FF4FF0" w:rsidRPr="00C929AE" w14:paraId="53738453" w14:textId="77777777" w:rsidTr="00B736F5">
        <w:trPr>
          <w:trHeight w:val="270"/>
        </w:trPr>
        <w:tc>
          <w:tcPr>
            <w:tcW w:w="146" w:type="dxa"/>
            <w:tcBorders>
              <w:top w:val="nil"/>
              <w:left w:val="nil"/>
              <w:bottom w:val="nil"/>
              <w:right w:val="nil"/>
            </w:tcBorders>
            <w:noWrap/>
            <w:vAlign w:val="bottom"/>
            <w:hideMark/>
          </w:tcPr>
          <w:p w14:paraId="6CCE787D"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47F13D35"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noWrap/>
            <w:vAlign w:val="bottom"/>
            <w:hideMark/>
          </w:tcPr>
          <w:p w14:paraId="0CC60661"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23EF6ED6"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noWrap/>
            <w:vAlign w:val="bottom"/>
            <w:hideMark/>
          </w:tcPr>
          <w:p w14:paraId="337BD90A"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noWrap/>
            <w:vAlign w:val="bottom"/>
            <w:hideMark/>
          </w:tcPr>
          <w:p w14:paraId="3142318C" w14:textId="77777777" w:rsidR="00FF4FF0" w:rsidRPr="00C929AE" w:rsidRDefault="00FF4FF0" w:rsidP="00B736F5">
            <w:pPr>
              <w:spacing w:after="0" w:line="240" w:lineRule="auto"/>
              <w:jc w:val="center"/>
              <w:rPr>
                <w:rFonts w:ascii="Times New Roman" w:eastAsia="Times New Roman" w:hAnsi="Times New Roman" w:cs="Times New Roman"/>
                <w:color w:val="000000"/>
                <w:sz w:val="20"/>
                <w:szCs w:val="20"/>
                <w:lang w:eastAsia="sk-SK"/>
              </w:rPr>
            </w:pPr>
          </w:p>
        </w:tc>
      </w:tr>
      <w:tr w:rsidR="00FF4FF0" w:rsidRPr="00C929AE" w14:paraId="083BBF67" w14:textId="77777777" w:rsidTr="00B736F5">
        <w:trPr>
          <w:gridAfter w:val="2"/>
          <w:wAfter w:w="583" w:type="dxa"/>
          <w:trHeight w:val="451"/>
        </w:trPr>
        <w:tc>
          <w:tcPr>
            <w:tcW w:w="146" w:type="dxa"/>
            <w:tcBorders>
              <w:top w:val="nil"/>
              <w:left w:val="nil"/>
              <w:bottom w:val="nil"/>
              <w:right w:val="nil"/>
            </w:tcBorders>
            <w:noWrap/>
            <w:vAlign w:val="bottom"/>
            <w:hideMark/>
          </w:tcPr>
          <w:p w14:paraId="11A85466"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01BA8448" w14:textId="77777777" w:rsidR="00FF4FF0" w:rsidRPr="00C929AE" w:rsidRDefault="00FF4FF0" w:rsidP="00B736F5">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6B716C9C"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79608E30"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F4FF0" w:rsidRPr="00C929AE" w14:paraId="23784FA5" w14:textId="77777777" w:rsidTr="00B736F5">
        <w:trPr>
          <w:gridAfter w:val="2"/>
          <w:wAfter w:w="583" w:type="dxa"/>
          <w:trHeight w:val="600"/>
        </w:trPr>
        <w:tc>
          <w:tcPr>
            <w:tcW w:w="146" w:type="dxa"/>
            <w:tcBorders>
              <w:top w:val="nil"/>
              <w:left w:val="nil"/>
              <w:bottom w:val="nil"/>
              <w:right w:val="nil"/>
            </w:tcBorders>
            <w:noWrap/>
            <w:vAlign w:val="bottom"/>
            <w:hideMark/>
          </w:tcPr>
          <w:p w14:paraId="772A7E8C"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3445C08A"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72F83563"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7250D34"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1DA0ECB8" w14:textId="77777777" w:rsidTr="00B736F5">
        <w:trPr>
          <w:gridAfter w:val="2"/>
          <w:wAfter w:w="583" w:type="dxa"/>
          <w:trHeight w:val="420"/>
        </w:trPr>
        <w:tc>
          <w:tcPr>
            <w:tcW w:w="146" w:type="dxa"/>
            <w:tcBorders>
              <w:top w:val="nil"/>
              <w:left w:val="nil"/>
              <w:bottom w:val="nil"/>
              <w:right w:val="nil"/>
            </w:tcBorders>
            <w:noWrap/>
            <w:vAlign w:val="bottom"/>
            <w:hideMark/>
          </w:tcPr>
          <w:p w14:paraId="599438EB"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26587041"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9D74222"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210E7FF"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344CE062" w14:textId="77777777" w:rsidTr="00B736F5">
        <w:trPr>
          <w:gridAfter w:val="2"/>
          <w:wAfter w:w="583" w:type="dxa"/>
          <w:trHeight w:val="435"/>
        </w:trPr>
        <w:tc>
          <w:tcPr>
            <w:tcW w:w="146" w:type="dxa"/>
            <w:tcBorders>
              <w:top w:val="nil"/>
              <w:left w:val="nil"/>
              <w:bottom w:val="nil"/>
              <w:right w:val="nil"/>
            </w:tcBorders>
            <w:noWrap/>
            <w:vAlign w:val="bottom"/>
            <w:hideMark/>
          </w:tcPr>
          <w:p w14:paraId="41A60278"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18B99534"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29DBD0A"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1869F79C"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2E517F69" w14:textId="77777777" w:rsidTr="00B736F5">
        <w:trPr>
          <w:gridAfter w:val="2"/>
          <w:wAfter w:w="583" w:type="dxa"/>
          <w:trHeight w:val="480"/>
        </w:trPr>
        <w:tc>
          <w:tcPr>
            <w:tcW w:w="146" w:type="dxa"/>
            <w:tcBorders>
              <w:top w:val="nil"/>
              <w:left w:val="nil"/>
              <w:bottom w:val="nil"/>
              <w:right w:val="nil"/>
            </w:tcBorders>
            <w:noWrap/>
            <w:vAlign w:val="bottom"/>
            <w:hideMark/>
          </w:tcPr>
          <w:p w14:paraId="0448D8BC"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9AF628F"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86505FA"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6A335BE"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1E5769BC" w14:textId="77777777" w:rsidTr="00B736F5">
        <w:trPr>
          <w:gridAfter w:val="2"/>
          <w:wAfter w:w="583" w:type="dxa"/>
          <w:trHeight w:val="480"/>
        </w:trPr>
        <w:tc>
          <w:tcPr>
            <w:tcW w:w="146" w:type="dxa"/>
            <w:tcBorders>
              <w:top w:val="nil"/>
              <w:left w:val="nil"/>
              <w:bottom w:val="nil"/>
              <w:right w:val="nil"/>
            </w:tcBorders>
            <w:noWrap/>
            <w:vAlign w:val="bottom"/>
          </w:tcPr>
          <w:p w14:paraId="07919A44"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tcPr>
          <w:p w14:paraId="77D7E23D"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300F3F90" w14:textId="77777777" w:rsidR="00FF4FF0" w:rsidRDefault="00FF4FF0" w:rsidP="00B736F5">
            <w:pPr>
              <w:rPr>
                <w:b/>
                <w:bCs/>
                <w:color w:val="000000"/>
                <w:sz w:val="20"/>
                <w:szCs w:val="20"/>
              </w:rPr>
            </w:pPr>
          </w:p>
          <w:p w14:paraId="54064576" w14:textId="77777777" w:rsidR="00FF4FF0" w:rsidRDefault="00FF4FF0" w:rsidP="00B736F5">
            <w:pPr>
              <w:jc w:val="center"/>
              <w:rPr>
                <w:b/>
                <w:bCs/>
                <w:color w:val="000000"/>
                <w:sz w:val="20"/>
                <w:szCs w:val="20"/>
              </w:rPr>
            </w:pPr>
            <w:r>
              <w:rPr>
                <w:b/>
                <w:bCs/>
                <w:color w:val="000000"/>
                <w:sz w:val="20"/>
                <w:szCs w:val="20"/>
              </w:rPr>
              <w:t>23 994</w:t>
            </w:r>
          </w:p>
          <w:p w14:paraId="0FA3AB05"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4E4888E"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
        </w:tc>
      </w:tr>
      <w:tr w:rsidR="00FF4FF0" w:rsidRPr="00C929AE" w14:paraId="316FAD7E" w14:textId="77777777" w:rsidTr="00B736F5">
        <w:trPr>
          <w:gridAfter w:val="2"/>
          <w:wAfter w:w="583" w:type="dxa"/>
          <w:trHeight w:val="600"/>
        </w:trPr>
        <w:tc>
          <w:tcPr>
            <w:tcW w:w="146" w:type="dxa"/>
            <w:tcBorders>
              <w:top w:val="nil"/>
              <w:left w:val="nil"/>
              <w:bottom w:val="nil"/>
              <w:right w:val="nil"/>
            </w:tcBorders>
            <w:noWrap/>
            <w:vAlign w:val="bottom"/>
            <w:hideMark/>
          </w:tcPr>
          <w:p w14:paraId="1A8002FA"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3BFEF4B5"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EFE8CF6" w14:textId="77777777" w:rsidR="00FF4FF0" w:rsidRPr="009C4CD0" w:rsidRDefault="00FF4FF0" w:rsidP="00B736F5">
            <w:pPr>
              <w:jc w:val="center"/>
              <w:rPr>
                <w:b/>
                <w:bCs/>
                <w:color w:val="000000"/>
                <w:sz w:val="20"/>
                <w:szCs w:val="20"/>
              </w:rPr>
            </w:pPr>
            <w:r>
              <w:rPr>
                <w:b/>
                <w:bCs/>
                <w:color w:val="000000"/>
                <w:sz w:val="20"/>
                <w:szCs w:val="20"/>
              </w:rPr>
              <w:t>23 994</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46727E9A"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54F5F618" w14:textId="77777777" w:rsidTr="00B736F5">
        <w:trPr>
          <w:trHeight w:val="270"/>
        </w:trPr>
        <w:tc>
          <w:tcPr>
            <w:tcW w:w="146" w:type="dxa"/>
            <w:tcBorders>
              <w:top w:val="nil"/>
              <w:left w:val="nil"/>
              <w:bottom w:val="nil"/>
              <w:right w:val="nil"/>
            </w:tcBorders>
            <w:noWrap/>
            <w:vAlign w:val="bottom"/>
            <w:hideMark/>
          </w:tcPr>
          <w:p w14:paraId="245F828F"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7F205BDF"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1771757F"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6B549CC"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23DD0DF3"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26CDA0C"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r>
      <w:tr w:rsidR="00FF4FF0" w:rsidRPr="00C929AE" w14:paraId="36955A69" w14:textId="77777777" w:rsidTr="00B736F5">
        <w:trPr>
          <w:gridAfter w:val="2"/>
          <w:wAfter w:w="583" w:type="dxa"/>
          <w:trHeight w:val="412"/>
        </w:trPr>
        <w:tc>
          <w:tcPr>
            <w:tcW w:w="146" w:type="dxa"/>
            <w:tcBorders>
              <w:top w:val="nil"/>
              <w:left w:val="nil"/>
              <w:bottom w:val="nil"/>
              <w:right w:val="nil"/>
            </w:tcBorders>
            <w:noWrap/>
            <w:vAlign w:val="bottom"/>
            <w:hideMark/>
          </w:tcPr>
          <w:p w14:paraId="7AEEDABF"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384ABE09" w14:textId="77777777" w:rsidR="00FF4FF0" w:rsidRPr="00C929AE" w:rsidRDefault="00FF4FF0" w:rsidP="00B736F5">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2669216F"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2A3461B6"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FF4FF0" w:rsidRPr="00C929AE" w14:paraId="5BDDCCBE" w14:textId="77777777" w:rsidTr="00B736F5">
        <w:trPr>
          <w:gridAfter w:val="2"/>
          <w:wAfter w:w="583" w:type="dxa"/>
          <w:trHeight w:val="840"/>
        </w:trPr>
        <w:tc>
          <w:tcPr>
            <w:tcW w:w="146" w:type="dxa"/>
            <w:tcBorders>
              <w:top w:val="nil"/>
              <w:left w:val="nil"/>
              <w:bottom w:val="nil"/>
              <w:right w:val="nil"/>
            </w:tcBorders>
            <w:noWrap/>
            <w:vAlign w:val="bottom"/>
            <w:hideMark/>
          </w:tcPr>
          <w:p w14:paraId="1ABA3913"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vAlign w:val="center"/>
            <w:hideMark/>
          </w:tcPr>
          <w:p w14:paraId="752C59F4"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183CD7E"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23 994</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86F2B51"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2A34572A" w14:textId="77777777" w:rsidTr="00B736F5">
        <w:trPr>
          <w:gridAfter w:val="2"/>
          <w:wAfter w:w="583" w:type="dxa"/>
          <w:trHeight w:val="486"/>
        </w:trPr>
        <w:tc>
          <w:tcPr>
            <w:tcW w:w="146" w:type="dxa"/>
            <w:tcBorders>
              <w:top w:val="nil"/>
              <w:left w:val="nil"/>
              <w:bottom w:val="nil"/>
              <w:right w:val="nil"/>
            </w:tcBorders>
            <w:noWrap/>
            <w:vAlign w:val="bottom"/>
            <w:hideMark/>
          </w:tcPr>
          <w:p w14:paraId="67047AD9"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31E9D144" w14:textId="77777777" w:rsidR="00FF4FF0" w:rsidRPr="00C929AE" w:rsidRDefault="00FF4FF0" w:rsidP="00B736F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20DEFE6"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BB92E5D"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FF4FF0" w:rsidRPr="00C929AE" w14:paraId="1E9602CC" w14:textId="77777777" w:rsidTr="00B736F5">
        <w:trPr>
          <w:trHeight w:val="360"/>
        </w:trPr>
        <w:tc>
          <w:tcPr>
            <w:tcW w:w="146" w:type="dxa"/>
            <w:tcBorders>
              <w:top w:val="nil"/>
              <w:left w:val="nil"/>
              <w:bottom w:val="nil"/>
              <w:right w:val="nil"/>
            </w:tcBorders>
            <w:noWrap/>
            <w:vAlign w:val="bottom"/>
            <w:hideMark/>
          </w:tcPr>
          <w:p w14:paraId="3500B4A2"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noWrap/>
            <w:vAlign w:val="bottom"/>
            <w:hideMark/>
          </w:tcPr>
          <w:p w14:paraId="771E848A"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vAlign w:val="center"/>
            <w:hideMark/>
          </w:tcPr>
          <w:p w14:paraId="68CF8C3B"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7D439510"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vAlign w:val="center"/>
            <w:hideMark/>
          </w:tcPr>
          <w:p w14:paraId="24BA7AA7"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vAlign w:val="center"/>
            <w:hideMark/>
          </w:tcPr>
          <w:p w14:paraId="21002B9E"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p>
        </w:tc>
      </w:tr>
      <w:tr w:rsidR="00FF4FF0" w:rsidRPr="00C929AE" w14:paraId="27F688BC" w14:textId="77777777" w:rsidTr="00B736F5">
        <w:trPr>
          <w:gridAfter w:val="2"/>
          <w:wAfter w:w="583" w:type="dxa"/>
          <w:trHeight w:val="390"/>
        </w:trPr>
        <w:tc>
          <w:tcPr>
            <w:tcW w:w="146" w:type="dxa"/>
            <w:tcBorders>
              <w:top w:val="nil"/>
              <w:left w:val="nil"/>
              <w:bottom w:val="nil"/>
              <w:right w:val="nil"/>
            </w:tcBorders>
            <w:noWrap/>
            <w:vAlign w:val="bottom"/>
            <w:hideMark/>
          </w:tcPr>
          <w:p w14:paraId="7BF62100"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vAlign w:val="center"/>
            <w:hideMark/>
          </w:tcPr>
          <w:p w14:paraId="2C5CF57C" w14:textId="77777777" w:rsidR="00FF4FF0" w:rsidRPr="00C929AE" w:rsidRDefault="00FF4FF0" w:rsidP="00B736F5">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054272E3" w14:textId="77777777" w:rsidR="00FF4FF0" w:rsidRPr="00C929AE" w:rsidRDefault="00FF4FF0" w:rsidP="00B736F5">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13E23F6" w14:textId="77777777" w:rsidR="00FF4FF0" w:rsidRPr="00C929AE" w:rsidRDefault="00FF4FF0" w:rsidP="00B736F5">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FF4FF0" w:rsidRPr="00C929AE" w14:paraId="4FDD6CF3" w14:textId="77777777" w:rsidTr="00B736F5">
        <w:trPr>
          <w:gridAfter w:val="2"/>
          <w:wAfter w:w="583" w:type="dxa"/>
          <w:trHeight w:val="390"/>
        </w:trPr>
        <w:tc>
          <w:tcPr>
            <w:tcW w:w="146" w:type="dxa"/>
            <w:tcBorders>
              <w:top w:val="nil"/>
              <w:left w:val="nil"/>
              <w:bottom w:val="nil"/>
              <w:right w:val="nil"/>
            </w:tcBorders>
            <w:noWrap/>
            <w:vAlign w:val="bottom"/>
            <w:hideMark/>
          </w:tcPr>
          <w:p w14:paraId="37E84B25" w14:textId="77777777" w:rsidR="00FF4FF0" w:rsidRPr="00C929AE"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vAlign w:val="center"/>
            <w:hideMark/>
          </w:tcPr>
          <w:p w14:paraId="6597A2C8" w14:textId="77777777" w:rsidR="00FF4FF0" w:rsidRPr="00751DA9" w:rsidRDefault="00FF4FF0" w:rsidP="00B736F5">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54CB26B"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6A656B97" w14:textId="77777777" w:rsidR="00FF4FF0" w:rsidRPr="00C929AE"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bl>
    <w:p w14:paraId="7CA99219" w14:textId="77777777" w:rsidR="00FF4FF0" w:rsidRPr="00895898" w:rsidRDefault="00FF4FF0" w:rsidP="00FF4FF0">
      <w:pPr>
        <w:rPr>
          <w:rFonts w:ascii="Times New Roman" w:eastAsia="Calibri" w:hAnsi="Times New Roman" w:cs="Times New Roman"/>
          <w:b/>
          <w:sz w:val="24"/>
          <w:szCs w:val="24"/>
        </w:rPr>
        <w:sectPr w:rsidR="00FF4FF0" w:rsidRPr="00895898" w:rsidSect="00FF4FF0">
          <w:headerReference w:type="default" r:id="rId18"/>
          <w:footerReference w:type="default" r:id="rId19"/>
          <w:pgSz w:w="11906" w:h="16838"/>
          <w:pgMar w:top="993" w:right="1417" w:bottom="1417" w:left="1417" w:header="708" w:footer="708" w:gutter="0"/>
          <w:cols w:space="708"/>
          <w:docGrid w:linePitch="360"/>
        </w:sectPr>
      </w:pPr>
    </w:p>
    <w:p w14:paraId="1056B189" w14:textId="77777777" w:rsidR="00FF4FF0" w:rsidRPr="001F1B43" w:rsidRDefault="00FF4FF0" w:rsidP="00FF4FF0">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68E59056" w14:textId="77777777" w:rsidR="00FF4FF0" w:rsidRDefault="00FF4FF0" w:rsidP="00FF4FF0">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FF4FF0" w:rsidRPr="000A6B7F" w14:paraId="07D7C9D4" w14:textId="77777777" w:rsidTr="00B736F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9DF1C97"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A6B7F">
              <w:rPr>
                <w:rFonts w:ascii="Times New Roman" w:eastAsia="Times New Roman" w:hAnsi="Times New Roman" w:cs="Times New Roman"/>
                <w:b/>
                <w:bCs/>
                <w:color w:val="000000"/>
                <w:sz w:val="20"/>
                <w:szCs w:val="20"/>
                <w:lang w:eastAsia="sk-SK"/>
              </w:rPr>
              <w:t>P.č</w:t>
            </w:r>
            <w:proofErr w:type="spellEnd"/>
            <w:r w:rsidRPr="000A6B7F">
              <w:rPr>
                <w:rFonts w:ascii="Times New Roman" w:eastAsia="Times New Roman" w:hAnsi="Times New Roman" w:cs="Times New Roman"/>
                <w:b/>
                <w:bCs/>
                <w:color w:val="000000"/>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F58B589"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w:t>
            </w:r>
            <w:proofErr w:type="spellStart"/>
            <w:r>
              <w:rPr>
                <w:rFonts w:ascii="Times New Roman" w:eastAsia="Times New Roman" w:hAnsi="Times New Roman" w:cs="Times New Roman"/>
                <w:b/>
                <w:bCs/>
                <w:color w:val="000000"/>
                <w:sz w:val="20"/>
                <w:szCs w:val="20"/>
                <w:lang w:eastAsia="sk-SK"/>
              </w:rPr>
              <w:t>goldplatingom</w:t>
            </w:r>
            <w:proofErr w:type="spellEnd"/>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5938F2BA"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1D1D1" w:themeFill="background2" w:themeFillShade="E6"/>
            <w:vAlign w:val="center"/>
            <w:hideMark/>
          </w:tcPr>
          <w:p w14:paraId="78C4BEFB"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2EDF953A" w14:textId="77777777" w:rsidR="00FF4FF0" w:rsidRDefault="00FF4FF0" w:rsidP="00B736F5">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 xml:space="preserve">/EÚ úplná </w:t>
            </w:r>
            <w:proofErr w:type="spellStart"/>
            <w:r w:rsidRPr="000A6B7F">
              <w:rPr>
                <w:rFonts w:ascii="Times New Roman" w:eastAsia="Times New Roman" w:hAnsi="Times New Roman" w:cs="Times New Roman"/>
                <w:color w:val="000000"/>
                <w:sz w:val="20"/>
                <w:szCs w:val="20"/>
                <w:lang w:eastAsia="sk-SK"/>
              </w:rPr>
              <w:t>harm</w:t>
            </w:r>
            <w:proofErr w:type="spellEnd"/>
            <w:r w:rsidRPr="000A6B7F">
              <w:rPr>
                <w:rFonts w:ascii="Times New Roman" w:eastAsia="Times New Roman" w:hAnsi="Times New Roman" w:cs="Times New Roman"/>
                <w:color w:val="000000"/>
                <w:sz w:val="20"/>
                <w:szCs w:val="20"/>
                <w:lang w:eastAsia="sk-SK"/>
              </w:rPr>
              <w:t>./</w:t>
            </w:r>
          </w:p>
          <w:p w14:paraId="526C973A"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2AF27F03"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33FF61FE"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Kategória </w:t>
            </w:r>
            <w:proofErr w:type="spellStart"/>
            <w:r w:rsidRPr="000A6B7F">
              <w:rPr>
                <w:rFonts w:ascii="Times New Roman" w:eastAsia="Times New Roman" w:hAnsi="Times New Roman" w:cs="Times New Roman"/>
                <w:b/>
                <w:bCs/>
                <w:color w:val="000000"/>
                <w:sz w:val="20"/>
                <w:szCs w:val="20"/>
                <w:lang w:eastAsia="sk-SK"/>
              </w:rPr>
              <w:t>dotk</w:t>
            </w:r>
            <w:proofErr w:type="spellEnd"/>
            <w:r w:rsidRPr="000A6B7F">
              <w:rPr>
                <w:rFonts w:ascii="Times New Roman" w:eastAsia="Times New Roman" w:hAnsi="Times New Roman" w:cs="Times New Roman"/>
                <w:b/>
                <w:bCs/>
                <w:color w:val="000000"/>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75F272F" w14:textId="77777777" w:rsidR="00FF4FF0"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486F3514" w14:textId="77777777" w:rsidR="00FF4FF0" w:rsidRPr="00895898"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D541588"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4DCAF75E"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Vplyv na </w:t>
            </w:r>
            <w:proofErr w:type="spellStart"/>
            <w:r>
              <w:rPr>
                <w:rFonts w:ascii="Times New Roman" w:eastAsia="Times New Roman" w:hAnsi="Times New Roman" w:cs="Times New Roman"/>
                <w:b/>
                <w:bCs/>
                <w:color w:val="000000"/>
                <w:sz w:val="20"/>
                <w:szCs w:val="20"/>
                <w:lang w:eastAsia="sk-SK"/>
              </w:rPr>
              <w:t>kateg</w:t>
            </w:r>
            <w:proofErr w:type="spellEnd"/>
            <w:r>
              <w:rPr>
                <w:rFonts w:ascii="Times New Roman" w:eastAsia="Times New Roman" w:hAnsi="Times New Roman" w:cs="Times New Roman"/>
                <w:b/>
                <w:bCs/>
                <w:color w:val="000000"/>
                <w:sz w:val="20"/>
                <w:szCs w:val="20"/>
                <w:lang w:eastAsia="sk-SK"/>
              </w:rPr>
              <w:t xml:space="preserve">. </w:t>
            </w:r>
            <w:proofErr w:type="spellStart"/>
            <w:r>
              <w:rPr>
                <w:rFonts w:ascii="Times New Roman" w:eastAsia="Times New Roman" w:hAnsi="Times New Roman" w:cs="Times New Roman"/>
                <w:b/>
                <w:bCs/>
                <w:color w:val="000000"/>
                <w:sz w:val="20"/>
                <w:szCs w:val="20"/>
                <w:lang w:eastAsia="sk-SK"/>
              </w:rPr>
              <w:t>dotk</w:t>
            </w:r>
            <w:proofErr w:type="spellEnd"/>
            <w:r>
              <w:rPr>
                <w:rFonts w:ascii="Times New Roman" w:eastAsia="Times New Roman" w:hAnsi="Times New Roman" w:cs="Times New Roman"/>
                <w:b/>
                <w:bCs/>
                <w:color w:val="000000"/>
                <w:sz w:val="20"/>
                <w:szCs w:val="20"/>
                <w:lang w:eastAsia="sk-SK"/>
              </w:rPr>
              <w:t>.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E80BFD0" w14:textId="77777777" w:rsidR="00FF4FF0" w:rsidRPr="00895898" w:rsidRDefault="00FF4FF0" w:rsidP="00B736F5">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2C4B99A2" w14:textId="77777777" w:rsidR="00FF4FF0" w:rsidRPr="00895898"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895898">
              <w:rPr>
                <w:rFonts w:ascii="Times New Roman" w:eastAsia="Times New Roman" w:hAnsi="Times New Roman" w:cs="Times New Roman"/>
                <w:bCs/>
                <w:color w:val="000000"/>
                <w:sz w:val="20"/>
                <w:szCs w:val="20"/>
                <w:lang w:eastAsia="sk-SK"/>
              </w:rPr>
              <w:t>Out</w:t>
            </w:r>
            <w:proofErr w:type="spellEnd"/>
            <w:r w:rsidRPr="00895898">
              <w:rPr>
                <w:rFonts w:ascii="Times New Roman" w:eastAsia="Times New Roman" w:hAnsi="Times New Roman" w:cs="Times New Roman"/>
                <w:bCs/>
                <w:color w:val="000000"/>
                <w:sz w:val="20"/>
                <w:szCs w:val="20"/>
                <w:lang w:eastAsia="sk-SK"/>
              </w:rPr>
              <w:t xml:space="preserve"> (znižuje náklady</w:t>
            </w:r>
            <w:r w:rsidRPr="00895898">
              <w:rPr>
                <w:rFonts w:ascii="Times New Roman" w:eastAsia="Times New Roman" w:hAnsi="Times New Roman" w:cs="Times New Roman"/>
                <w:b/>
                <w:bCs/>
                <w:color w:val="000000"/>
                <w:sz w:val="20"/>
                <w:szCs w:val="20"/>
                <w:lang w:eastAsia="sk-SK"/>
              </w:rPr>
              <w:t>)</w:t>
            </w:r>
          </w:p>
          <w:p w14:paraId="6B51941F" w14:textId="77777777" w:rsidR="00FF4FF0" w:rsidRPr="000A6B7F" w:rsidRDefault="00FF4FF0" w:rsidP="00B736F5">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33AC52E9" w14:textId="77777777" w:rsidR="00FF4FF0" w:rsidRPr="006B5D74" w:rsidRDefault="00FF4FF0" w:rsidP="00B736F5">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74F592FA" w14:textId="77777777" w:rsidR="00FF4FF0" w:rsidRPr="006B5D74" w:rsidRDefault="00FF4FF0" w:rsidP="00B736F5">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0C1474F6" w14:textId="77777777" w:rsidR="00FF4FF0" w:rsidRPr="006B5D74" w:rsidRDefault="00FF4FF0" w:rsidP="00B736F5">
            <w:pPr>
              <w:spacing w:after="0" w:line="240" w:lineRule="auto"/>
              <w:jc w:val="center"/>
              <w:rPr>
                <w:rFonts w:ascii="Times New Roman" w:eastAsia="Times New Roman" w:hAnsi="Times New Roman" w:cs="Times New Roman"/>
                <w:b/>
                <w:bCs/>
                <w:color w:val="000000"/>
                <w:sz w:val="18"/>
                <w:szCs w:val="18"/>
                <w:lang w:eastAsia="sk-SK"/>
              </w:rPr>
            </w:pPr>
            <w:proofErr w:type="spellStart"/>
            <w:r w:rsidRPr="006B5D74">
              <w:rPr>
                <w:rFonts w:ascii="Times New Roman" w:eastAsia="Times New Roman" w:hAnsi="Times New Roman" w:cs="Times New Roman"/>
                <w:b/>
                <w:bCs/>
                <w:color w:val="000000"/>
                <w:sz w:val="18"/>
                <w:szCs w:val="18"/>
                <w:lang w:eastAsia="sk-SK"/>
              </w:rPr>
              <w:t>Goldplating</w:t>
            </w:r>
            <w:proofErr w:type="spellEnd"/>
            <w:r w:rsidRPr="006B5D74">
              <w:rPr>
                <w:rFonts w:ascii="Times New Roman" w:eastAsia="Times New Roman" w:hAnsi="Times New Roman" w:cs="Times New Roman"/>
                <w:b/>
                <w:bCs/>
                <w:color w:val="000000"/>
                <w:sz w:val="18"/>
                <w:szCs w:val="18"/>
                <w:lang w:eastAsia="sk-SK"/>
              </w:rPr>
              <w:t xml:space="preserve"> celkom</w:t>
            </w:r>
          </w:p>
        </w:tc>
      </w:tr>
      <w:tr w:rsidR="00FF4FF0" w:rsidRPr="00895898" w14:paraId="7B2D74FC"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C666FED"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p>
        </w:tc>
        <w:tc>
          <w:tcPr>
            <w:tcW w:w="1740" w:type="dxa"/>
            <w:vAlign w:val="center"/>
          </w:tcPr>
          <w:p w14:paraId="00E0D3DC"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CD280C">
              <w:rPr>
                <w:rFonts w:ascii="Times New Roman" w:eastAsia="Times New Roman" w:hAnsi="Times New Roman" w:cs="Times New Roman"/>
                <w:sz w:val="20"/>
                <w:szCs w:val="20"/>
                <w:lang w:eastAsia="sk-SK"/>
              </w:rPr>
              <w:t>Povinnosť registrácie jednotky ubytovania pre krátkodobé prenájmy -  registrácia podaná elektronicky</w:t>
            </w:r>
          </w:p>
        </w:tc>
        <w:tc>
          <w:tcPr>
            <w:tcW w:w="992" w:type="dxa"/>
          </w:tcPr>
          <w:p w14:paraId="4C2C3CAB"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CD280C">
              <w:rPr>
                <w:rFonts w:ascii="Times New Roman" w:eastAsia="Times New Roman" w:hAnsi="Times New Roman" w:cs="Times New Roman"/>
                <w:sz w:val="20"/>
                <w:szCs w:val="20"/>
                <w:lang w:eastAsia="sk-SK"/>
              </w:rPr>
              <w:t>návrh zákona č. ..../2026 o službách krátkodobého prenájmu</w:t>
            </w:r>
            <w:r>
              <w:rPr>
                <w:rFonts w:ascii="Times New Roman" w:eastAsia="Times New Roman" w:hAnsi="Times New Roman" w:cs="Times New Roman"/>
                <w:sz w:val="20"/>
                <w:szCs w:val="20"/>
                <w:lang w:eastAsia="sk-SK"/>
              </w:rPr>
              <w:t xml:space="preserve"> a ktorým sa mení a dopĺňa zákon o mediálnych službách + vyhláška</w:t>
            </w:r>
          </w:p>
        </w:tc>
        <w:tc>
          <w:tcPr>
            <w:tcW w:w="1134" w:type="dxa"/>
          </w:tcPr>
          <w:p w14:paraId="58204A3B"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69CCA421"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6AC17900"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1B4BEE3D"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4AFF4997"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3EB6FED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0D5C82C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31112CD6"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4</w:t>
            </w:r>
          </w:p>
        </w:tc>
        <w:tc>
          <w:tcPr>
            <w:tcW w:w="1843" w:type="dxa"/>
            <w:vAlign w:val="center"/>
          </w:tcPr>
          <w:p w14:paraId="7AF1D7D8" w14:textId="77777777" w:rsidR="00FF4FF0" w:rsidRPr="00895898"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3518CF">
              <w:rPr>
                <w:rFonts w:ascii="Times New Roman" w:eastAsia="Times New Roman" w:hAnsi="Times New Roman" w:cs="Times New Roman"/>
                <w:sz w:val="20"/>
                <w:szCs w:val="20"/>
              </w:rPr>
              <w:t>2. EÚ úplná harmonizácia</w:t>
            </w:r>
          </w:p>
        </w:tc>
        <w:tc>
          <w:tcPr>
            <w:tcW w:w="992" w:type="dxa"/>
            <w:vAlign w:val="center"/>
          </w:tcPr>
          <w:p w14:paraId="2AF26BF6"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20.5.2026</w:t>
            </w:r>
          </w:p>
        </w:tc>
        <w:tc>
          <w:tcPr>
            <w:tcW w:w="1160" w:type="dxa"/>
            <w:noWrap/>
            <w:vAlign w:val="center"/>
          </w:tcPr>
          <w:p w14:paraId="312484D3"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sidRPr="004016A2">
              <w:rPr>
                <w:rFonts w:ascii="Times New Roman" w:eastAsia="Times New Roman" w:hAnsi="Times New Roman" w:cs="Times New Roman"/>
                <w:color w:val="000000"/>
                <w:sz w:val="20"/>
                <w:szCs w:val="20"/>
                <w:lang w:eastAsia="sk-SK"/>
              </w:rPr>
              <w:t>hostitelia - právnické osoby a fyzické osoby - podnikatelia</w:t>
            </w:r>
          </w:p>
        </w:tc>
        <w:tc>
          <w:tcPr>
            <w:tcW w:w="1108" w:type="dxa"/>
          </w:tcPr>
          <w:p w14:paraId="61085EED"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192EA6DB"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DC3E398"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EFF155C"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AE34DC7"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6D2B9F96"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3D962498"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406B2A9"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5000D642"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10948</w:t>
            </w:r>
          </w:p>
        </w:tc>
        <w:tc>
          <w:tcPr>
            <w:tcW w:w="851" w:type="dxa"/>
            <w:noWrap/>
            <w:vAlign w:val="center"/>
          </w:tcPr>
          <w:p w14:paraId="4B288C26"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p>
        </w:tc>
        <w:tc>
          <w:tcPr>
            <w:tcW w:w="843" w:type="dxa"/>
            <w:noWrap/>
            <w:vAlign w:val="center"/>
          </w:tcPr>
          <w:p w14:paraId="6D957667" w14:textId="77777777" w:rsidR="00FF4FF0" w:rsidRPr="00895898" w:rsidRDefault="00FF4FF0" w:rsidP="00B736F5">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17 754</w:t>
            </w:r>
          </w:p>
        </w:tc>
        <w:tc>
          <w:tcPr>
            <w:tcW w:w="1000" w:type="dxa"/>
            <w:noWrap/>
            <w:vAlign w:val="center"/>
          </w:tcPr>
          <w:p w14:paraId="19EC3D24"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c>
          <w:tcPr>
            <w:tcW w:w="708" w:type="dxa"/>
            <w:noWrap/>
            <w:vAlign w:val="center"/>
          </w:tcPr>
          <w:p w14:paraId="16F23AF7"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CCC1A3"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FF4FF0" w:rsidRPr="00895898" w14:paraId="3D645C9B"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9EDE188"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p>
        </w:tc>
        <w:tc>
          <w:tcPr>
            <w:tcW w:w="1740" w:type="dxa"/>
            <w:vAlign w:val="center"/>
          </w:tcPr>
          <w:p w14:paraId="55F1ED28"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6D73C7">
              <w:rPr>
                <w:rFonts w:ascii="Times New Roman" w:eastAsia="Times New Roman" w:hAnsi="Times New Roman" w:cs="Times New Roman"/>
                <w:sz w:val="20"/>
                <w:szCs w:val="20"/>
                <w:lang w:eastAsia="sk-SK"/>
              </w:rPr>
              <w:t xml:space="preserve">Oznamovacia povinnosť -Povinnosť zasielať údaje o činnosti jednotnému digitálnemu </w:t>
            </w:r>
            <w:r w:rsidRPr="006D73C7">
              <w:rPr>
                <w:rFonts w:ascii="Times New Roman" w:eastAsia="Times New Roman" w:hAnsi="Times New Roman" w:cs="Times New Roman"/>
                <w:sz w:val="20"/>
                <w:szCs w:val="20"/>
                <w:lang w:eastAsia="sk-SK"/>
              </w:rPr>
              <w:lastRenderedPageBreak/>
              <w:t>kontaktnému miestu</w:t>
            </w:r>
          </w:p>
        </w:tc>
        <w:tc>
          <w:tcPr>
            <w:tcW w:w="992" w:type="dxa"/>
          </w:tcPr>
          <w:p w14:paraId="3D23EDB3"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CD280C">
              <w:rPr>
                <w:rFonts w:ascii="Times New Roman" w:eastAsia="Times New Roman" w:hAnsi="Times New Roman" w:cs="Times New Roman"/>
                <w:sz w:val="20"/>
                <w:szCs w:val="20"/>
                <w:lang w:eastAsia="sk-SK"/>
              </w:rPr>
              <w:lastRenderedPageBreak/>
              <w:t>návrh zákona č. ..../2026 o službách krátkodobého prenájmu</w:t>
            </w:r>
            <w:r>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lastRenderedPageBreak/>
              <w:t>a ktorým sa mení a dopĺňa zákon o mediálnych službách + vyhláška</w:t>
            </w:r>
          </w:p>
        </w:tc>
        <w:tc>
          <w:tcPr>
            <w:tcW w:w="1134" w:type="dxa"/>
          </w:tcPr>
          <w:p w14:paraId="2662C186"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35A6EED2"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6024D085"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7F605D2C"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2EE35F8A"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8</w:t>
            </w:r>
          </w:p>
        </w:tc>
        <w:tc>
          <w:tcPr>
            <w:tcW w:w="1843" w:type="dxa"/>
            <w:vAlign w:val="center"/>
          </w:tcPr>
          <w:p w14:paraId="63D50307"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3518CF">
              <w:rPr>
                <w:rFonts w:ascii="Times New Roman" w:eastAsia="Times New Roman" w:hAnsi="Times New Roman" w:cs="Times New Roman"/>
                <w:sz w:val="20"/>
                <w:szCs w:val="20"/>
              </w:rPr>
              <w:t>2. EÚ úplná harmonizácia</w:t>
            </w:r>
          </w:p>
        </w:tc>
        <w:tc>
          <w:tcPr>
            <w:tcW w:w="992" w:type="dxa"/>
            <w:vAlign w:val="center"/>
          </w:tcPr>
          <w:p w14:paraId="7DE211D5"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20.5.2026</w:t>
            </w:r>
          </w:p>
        </w:tc>
        <w:tc>
          <w:tcPr>
            <w:tcW w:w="1160" w:type="dxa"/>
            <w:noWrap/>
            <w:vAlign w:val="center"/>
          </w:tcPr>
          <w:p w14:paraId="64D326F7"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Online platformy</w:t>
            </w:r>
          </w:p>
        </w:tc>
        <w:tc>
          <w:tcPr>
            <w:tcW w:w="1108" w:type="dxa"/>
          </w:tcPr>
          <w:p w14:paraId="138AC50C"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DB625BD"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5FD2AF55"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309D2A65"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w:t>
            </w:r>
          </w:p>
        </w:tc>
        <w:tc>
          <w:tcPr>
            <w:tcW w:w="851" w:type="dxa"/>
            <w:noWrap/>
            <w:vAlign w:val="center"/>
          </w:tcPr>
          <w:p w14:paraId="1870285B"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467</w:t>
            </w:r>
          </w:p>
        </w:tc>
        <w:tc>
          <w:tcPr>
            <w:tcW w:w="843" w:type="dxa"/>
            <w:noWrap/>
            <w:vAlign w:val="center"/>
          </w:tcPr>
          <w:p w14:paraId="21C8DF5C" w14:textId="77777777" w:rsidR="00FF4FF0" w:rsidRPr="00895898" w:rsidRDefault="00FF4FF0" w:rsidP="00B736F5">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6 071</w:t>
            </w:r>
          </w:p>
        </w:tc>
        <w:tc>
          <w:tcPr>
            <w:tcW w:w="1000" w:type="dxa"/>
            <w:noWrap/>
            <w:vAlign w:val="center"/>
          </w:tcPr>
          <w:p w14:paraId="322D9E05"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c>
          <w:tcPr>
            <w:tcW w:w="708" w:type="dxa"/>
            <w:noWrap/>
            <w:vAlign w:val="center"/>
          </w:tcPr>
          <w:p w14:paraId="1B13F83D"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8270E81"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FF4FF0" w:rsidRPr="00895898" w14:paraId="5DE4D120"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E4175CF"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p>
        </w:tc>
        <w:tc>
          <w:tcPr>
            <w:tcW w:w="1740" w:type="dxa"/>
            <w:vAlign w:val="center"/>
          </w:tcPr>
          <w:p w14:paraId="40515553" w14:textId="77777777" w:rsidR="00FF4FF0" w:rsidRPr="00CA1414" w:rsidRDefault="00FF4FF0" w:rsidP="00B736F5">
            <w:pPr>
              <w:jc w:val="center"/>
              <w:rPr>
                <w:rFonts w:ascii="Times New Roman" w:eastAsia="Times New Roman" w:hAnsi="Times New Roman" w:cs="Times New Roman"/>
                <w:sz w:val="20"/>
                <w:szCs w:val="20"/>
                <w:lang w:eastAsia="sk-SK"/>
              </w:rPr>
            </w:pPr>
            <w:r w:rsidRPr="009363F0">
              <w:rPr>
                <w:rFonts w:ascii="Times New Roman" w:eastAsia="Times New Roman" w:hAnsi="Times New Roman" w:cs="Times New Roman"/>
                <w:sz w:val="20"/>
                <w:szCs w:val="20"/>
                <w:lang w:eastAsia="sk-SK"/>
              </w:rPr>
              <w:t>Povinnosť prispôsobiť svoje online rozhranie (IT systém)</w:t>
            </w:r>
            <w:r>
              <w:rPr>
                <w:rFonts w:ascii="Times New Roman" w:eastAsia="Times New Roman" w:hAnsi="Times New Roman" w:cs="Times New Roman"/>
                <w:sz w:val="20"/>
                <w:szCs w:val="20"/>
                <w:lang w:eastAsia="sk-SK"/>
              </w:rPr>
              <w:t xml:space="preserve"> </w:t>
            </w:r>
            <w:r w:rsidRPr="00CA1414">
              <w:rPr>
                <w:rFonts w:ascii="Times New Roman" w:eastAsia="Times New Roman" w:hAnsi="Times New Roman" w:cs="Times New Roman"/>
                <w:sz w:val="20"/>
                <w:szCs w:val="20"/>
                <w:lang w:eastAsia="sk-SK"/>
              </w:rPr>
              <w:t>pre zadávanie registračných čísel hostiteľmi k ponukám ubytovania</w:t>
            </w:r>
          </w:p>
          <w:p w14:paraId="0B4323CD"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p>
        </w:tc>
        <w:tc>
          <w:tcPr>
            <w:tcW w:w="992" w:type="dxa"/>
          </w:tcPr>
          <w:p w14:paraId="29C1305D"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CD280C">
              <w:rPr>
                <w:rFonts w:ascii="Times New Roman" w:eastAsia="Times New Roman" w:hAnsi="Times New Roman" w:cs="Times New Roman"/>
                <w:sz w:val="20"/>
                <w:szCs w:val="20"/>
                <w:lang w:eastAsia="sk-SK"/>
              </w:rPr>
              <w:t>návrh zákona č. ..../2026 o službách krátkodobého prenájmu</w:t>
            </w:r>
            <w:r>
              <w:rPr>
                <w:rFonts w:ascii="Times New Roman" w:eastAsia="Times New Roman" w:hAnsi="Times New Roman" w:cs="Times New Roman"/>
                <w:sz w:val="20"/>
                <w:szCs w:val="20"/>
                <w:lang w:eastAsia="sk-SK"/>
              </w:rPr>
              <w:t xml:space="preserve"> a ktorým sa mení a dopĺňa zákon o mediálnych službách + vyhláška</w:t>
            </w:r>
          </w:p>
        </w:tc>
        <w:tc>
          <w:tcPr>
            <w:tcW w:w="1134" w:type="dxa"/>
          </w:tcPr>
          <w:p w14:paraId="73691ECC"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2CF6F19"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0AE5D6A5"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E68332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6E7E8C38"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07D63DA1"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106F19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26E750F"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13</w:t>
            </w:r>
          </w:p>
        </w:tc>
        <w:tc>
          <w:tcPr>
            <w:tcW w:w="1843" w:type="dxa"/>
            <w:vAlign w:val="center"/>
          </w:tcPr>
          <w:p w14:paraId="228DA66E"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3518CF">
              <w:rPr>
                <w:rFonts w:ascii="Times New Roman" w:eastAsia="Times New Roman" w:hAnsi="Times New Roman" w:cs="Times New Roman"/>
                <w:sz w:val="20"/>
                <w:szCs w:val="20"/>
              </w:rPr>
              <w:t>2. EÚ úplná harmonizácia</w:t>
            </w:r>
          </w:p>
        </w:tc>
        <w:tc>
          <w:tcPr>
            <w:tcW w:w="992" w:type="dxa"/>
            <w:vAlign w:val="center"/>
          </w:tcPr>
          <w:p w14:paraId="2F36859B"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20.5.2026</w:t>
            </w:r>
          </w:p>
        </w:tc>
        <w:tc>
          <w:tcPr>
            <w:tcW w:w="1160" w:type="dxa"/>
            <w:noWrap/>
            <w:vAlign w:val="center"/>
          </w:tcPr>
          <w:p w14:paraId="59B05543"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Online platformy</w:t>
            </w:r>
          </w:p>
        </w:tc>
        <w:tc>
          <w:tcPr>
            <w:tcW w:w="1108" w:type="dxa"/>
          </w:tcPr>
          <w:p w14:paraId="5CC3CFE4"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5F0B54E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50C47A5B"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1C96D27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61161904"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7CAA837"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4A3FFD4"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29A242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E6AF372"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w:t>
            </w:r>
          </w:p>
        </w:tc>
        <w:tc>
          <w:tcPr>
            <w:tcW w:w="851" w:type="dxa"/>
            <w:noWrap/>
            <w:vAlign w:val="center"/>
          </w:tcPr>
          <w:p w14:paraId="580A241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18188C96"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00D6095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E3241CD"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w:t>
            </w:r>
          </w:p>
          <w:p w14:paraId="59132978"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F2AB75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34C7BB54"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p>
        </w:tc>
        <w:tc>
          <w:tcPr>
            <w:tcW w:w="843" w:type="dxa"/>
            <w:noWrap/>
            <w:vAlign w:val="center"/>
          </w:tcPr>
          <w:p w14:paraId="6D6A46A0" w14:textId="77777777" w:rsidR="00FF4FF0" w:rsidRDefault="00FF4FF0" w:rsidP="00B736F5">
            <w:pPr>
              <w:spacing w:after="0" w:line="240" w:lineRule="auto"/>
              <w:jc w:val="center"/>
              <w:rPr>
                <w:rFonts w:ascii="Times New Roman" w:eastAsia="Times New Roman" w:hAnsi="Times New Roman" w:cs="Times New Roman"/>
                <w:color w:val="000000"/>
                <w:sz w:val="20"/>
                <w:szCs w:val="20"/>
                <w:lang w:eastAsia="sk-SK"/>
              </w:rPr>
            </w:pPr>
          </w:p>
          <w:p w14:paraId="21246269" w14:textId="77777777" w:rsidR="00FF4FF0" w:rsidRPr="00895898" w:rsidRDefault="00FF4FF0" w:rsidP="00B736F5">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84</w:t>
            </w:r>
          </w:p>
        </w:tc>
        <w:tc>
          <w:tcPr>
            <w:tcW w:w="1000" w:type="dxa"/>
            <w:noWrap/>
            <w:vAlign w:val="center"/>
          </w:tcPr>
          <w:p w14:paraId="0BE01A68"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c>
          <w:tcPr>
            <w:tcW w:w="708" w:type="dxa"/>
            <w:noWrap/>
            <w:vAlign w:val="center"/>
          </w:tcPr>
          <w:p w14:paraId="2F61CD77"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6142539"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FF4FF0" w:rsidRPr="00895898" w14:paraId="1AC8D42B"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E37952A"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p>
        </w:tc>
        <w:tc>
          <w:tcPr>
            <w:tcW w:w="1740" w:type="dxa"/>
            <w:vAlign w:val="center"/>
          </w:tcPr>
          <w:p w14:paraId="25622C40"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D13E71">
              <w:rPr>
                <w:rFonts w:ascii="Times New Roman" w:eastAsia="Times New Roman" w:hAnsi="Times New Roman" w:cs="Times New Roman"/>
                <w:sz w:val="20"/>
                <w:szCs w:val="20"/>
                <w:lang w:eastAsia="sk-SK"/>
              </w:rPr>
              <w:t>Povinnosť oznamovať výsledky náhodných kontrol</w:t>
            </w:r>
          </w:p>
        </w:tc>
        <w:tc>
          <w:tcPr>
            <w:tcW w:w="992" w:type="dxa"/>
          </w:tcPr>
          <w:p w14:paraId="42484B5F"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sidRPr="00CD280C">
              <w:rPr>
                <w:rFonts w:ascii="Times New Roman" w:eastAsia="Times New Roman" w:hAnsi="Times New Roman" w:cs="Times New Roman"/>
                <w:sz w:val="20"/>
                <w:szCs w:val="20"/>
                <w:lang w:eastAsia="sk-SK"/>
              </w:rPr>
              <w:t>návrh zákona č. ..../2026 o službách krátkodobého prenájmu</w:t>
            </w:r>
            <w:r>
              <w:rPr>
                <w:rFonts w:ascii="Times New Roman" w:eastAsia="Times New Roman" w:hAnsi="Times New Roman" w:cs="Times New Roman"/>
                <w:sz w:val="20"/>
                <w:szCs w:val="20"/>
                <w:lang w:eastAsia="sk-SK"/>
              </w:rPr>
              <w:t xml:space="preserve"> a ktorým sa mení a dopĺňa zákon o mediálnych </w:t>
            </w:r>
            <w:r>
              <w:rPr>
                <w:rFonts w:ascii="Times New Roman" w:eastAsia="Times New Roman" w:hAnsi="Times New Roman" w:cs="Times New Roman"/>
                <w:sz w:val="20"/>
                <w:szCs w:val="20"/>
                <w:lang w:eastAsia="sk-SK"/>
              </w:rPr>
              <w:lastRenderedPageBreak/>
              <w:t>službách + vyhláška</w:t>
            </w:r>
          </w:p>
        </w:tc>
        <w:tc>
          <w:tcPr>
            <w:tcW w:w="1134" w:type="dxa"/>
          </w:tcPr>
          <w:p w14:paraId="6A805739"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589F0C22"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68A159CD"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10FF0B6E" w14:textId="77777777" w:rsidR="00FF4FF0" w:rsidRDefault="00FF4FF0" w:rsidP="00B736F5">
            <w:pPr>
              <w:spacing w:after="0" w:line="240" w:lineRule="auto"/>
              <w:rPr>
                <w:rFonts w:ascii="Times New Roman" w:eastAsia="Times New Roman" w:hAnsi="Times New Roman" w:cs="Times New Roman"/>
                <w:sz w:val="20"/>
                <w:szCs w:val="20"/>
                <w:lang w:eastAsia="sk-SK"/>
              </w:rPr>
            </w:pPr>
          </w:p>
          <w:p w14:paraId="23663B67"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40199FD"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6C7D41E5"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8</w:t>
            </w:r>
          </w:p>
        </w:tc>
        <w:tc>
          <w:tcPr>
            <w:tcW w:w="1843" w:type="dxa"/>
            <w:vAlign w:val="center"/>
          </w:tcPr>
          <w:p w14:paraId="1C55D6DE"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3518CF">
              <w:rPr>
                <w:rFonts w:ascii="Times New Roman" w:eastAsia="Times New Roman" w:hAnsi="Times New Roman" w:cs="Times New Roman"/>
                <w:sz w:val="20"/>
                <w:szCs w:val="20"/>
              </w:rPr>
              <w:t>2. EÚ úplná harmonizácia</w:t>
            </w:r>
          </w:p>
        </w:tc>
        <w:tc>
          <w:tcPr>
            <w:tcW w:w="992" w:type="dxa"/>
            <w:vAlign w:val="center"/>
          </w:tcPr>
          <w:p w14:paraId="2420D30C"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20.5.2026</w:t>
            </w:r>
          </w:p>
        </w:tc>
        <w:tc>
          <w:tcPr>
            <w:tcW w:w="1160" w:type="dxa"/>
            <w:noWrap/>
            <w:vAlign w:val="center"/>
          </w:tcPr>
          <w:p w14:paraId="1A4D4961"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Online platformy</w:t>
            </w:r>
          </w:p>
        </w:tc>
        <w:tc>
          <w:tcPr>
            <w:tcW w:w="1108" w:type="dxa"/>
          </w:tcPr>
          <w:p w14:paraId="2204D5CC"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E8AB87F"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1AD49B42"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6954F283"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7AE88CFD"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4675BA59" w14:textId="77777777" w:rsidR="00FF4FF0" w:rsidRDefault="00FF4FF0" w:rsidP="00B736F5">
            <w:pPr>
              <w:spacing w:after="0" w:line="240" w:lineRule="auto"/>
              <w:jc w:val="center"/>
              <w:rPr>
                <w:rFonts w:ascii="Times New Roman" w:eastAsia="Times New Roman" w:hAnsi="Times New Roman" w:cs="Times New Roman"/>
                <w:sz w:val="20"/>
                <w:szCs w:val="20"/>
                <w:lang w:eastAsia="sk-SK"/>
              </w:rPr>
            </w:pPr>
          </w:p>
          <w:p w14:paraId="2D7ACCAA"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13</w:t>
            </w:r>
          </w:p>
        </w:tc>
        <w:tc>
          <w:tcPr>
            <w:tcW w:w="851" w:type="dxa"/>
            <w:noWrap/>
            <w:vAlign w:val="center"/>
          </w:tcPr>
          <w:p w14:paraId="5B0A518D"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6</w:t>
            </w:r>
          </w:p>
        </w:tc>
        <w:tc>
          <w:tcPr>
            <w:tcW w:w="843" w:type="dxa"/>
            <w:noWrap/>
            <w:vAlign w:val="center"/>
          </w:tcPr>
          <w:p w14:paraId="35E7661D" w14:textId="77777777" w:rsidR="00FF4FF0" w:rsidRPr="00895898" w:rsidRDefault="00FF4FF0" w:rsidP="00B736F5">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84</w:t>
            </w:r>
          </w:p>
        </w:tc>
        <w:tc>
          <w:tcPr>
            <w:tcW w:w="1000" w:type="dxa"/>
            <w:noWrap/>
            <w:vAlign w:val="center"/>
          </w:tcPr>
          <w:p w14:paraId="094542DA"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w:t>
            </w:r>
          </w:p>
        </w:tc>
        <w:tc>
          <w:tcPr>
            <w:tcW w:w="708" w:type="dxa"/>
            <w:noWrap/>
            <w:vAlign w:val="center"/>
          </w:tcPr>
          <w:p w14:paraId="41225048"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C6E9EA4" w14:textId="77777777" w:rsidR="00FF4FF0" w:rsidRPr="00895898" w:rsidRDefault="00FF4FF0" w:rsidP="00B736F5">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FF4FF0" w:rsidRPr="00895898" w14:paraId="779E4696"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5804040"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740" w:type="dxa"/>
            <w:vAlign w:val="center"/>
          </w:tcPr>
          <w:p w14:paraId="442DADCB"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992" w:type="dxa"/>
          </w:tcPr>
          <w:p w14:paraId="277116B8"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134" w:type="dxa"/>
          </w:tcPr>
          <w:p w14:paraId="38815FBE"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843" w:type="dxa"/>
            <w:vAlign w:val="center"/>
          </w:tcPr>
          <w:p w14:paraId="5642E020"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5E9D1F3D"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4CC44B6A"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08" w:type="dxa"/>
          </w:tcPr>
          <w:p w14:paraId="218DFCB3"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5F2414AD"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063A0CCA"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7C094FFC"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0C4E7601"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911B6CA"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r>
      <w:tr w:rsidR="00FF4FF0" w:rsidRPr="00895898" w14:paraId="2A96395C"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E06D537"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740" w:type="dxa"/>
            <w:vAlign w:val="center"/>
          </w:tcPr>
          <w:p w14:paraId="372E6809"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992" w:type="dxa"/>
          </w:tcPr>
          <w:p w14:paraId="0A59FEEF"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134" w:type="dxa"/>
          </w:tcPr>
          <w:p w14:paraId="3995CC40"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843" w:type="dxa"/>
            <w:vAlign w:val="center"/>
          </w:tcPr>
          <w:p w14:paraId="42C97A48"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4664FD7D"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2B5D7C61"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08" w:type="dxa"/>
          </w:tcPr>
          <w:p w14:paraId="3C795228"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155195DC"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75EEDDC7"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67BF18B9"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29244DBF"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0C7585F"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r>
      <w:tr w:rsidR="00FF4FF0" w:rsidRPr="00895898" w14:paraId="518B7D6D" w14:textId="77777777" w:rsidTr="00B73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0235A35"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740" w:type="dxa"/>
            <w:vAlign w:val="center"/>
          </w:tcPr>
          <w:p w14:paraId="474890A6"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992" w:type="dxa"/>
          </w:tcPr>
          <w:p w14:paraId="45E211A3"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134" w:type="dxa"/>
          </w:tcPr>
          <w:p w14:paraId="0CCB722F"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1843" w:type="dxa"/>
            <w:vAlign w:val="center"/>
          </w:tcPr>
          <w:p w14:paraId="73E831FD" w14:textId="77777777" w:rsidR="00FF4FF0" w:rsidDel="00801596" w:rsidRDefault="00FF4FF0" w:rsidP="00B736F5">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14:paraId="2DD2AA9A"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60" w:type="dxa"/>
            <w:noWrap/>
            <w:vAlign w:val="center"/>
          </w:tcPr>
          <w:p w14:paraId="05E79ACF"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08" w:type="dxa"/>
          </w:tcPr>
          <w:p w14:paraId="212AA7E8"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51" w:type="dxa"/>
            <w:noWrap/>
            <w:vAlign w:val="center"/>
          </w:tcPr>
          <w:p w14:paraId="7C78254D"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843" w:type="dxa"/>
            <w:noWrap/>
            <w:vAlign w:val="center"/>
          </w:tcPr>
          <w:p w14:paraId="283BF9C1"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000" w:type="dxa"/>
            <w:noWrap/>
            <w:vAlign w:val="center"/>
          </w:tcPr>
          <w:p w14:paraId="1FE9217B"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c>
          <w:tcPr>
            <w:tcW w:w="708" w:type="dxa"/>
            <w:noWrap/>
            <w:vAlign w:val="center"/>
          </w:tcPr>
          <w:p w14:paraId="4DB62048" w14:textId="77777777" w:rsidR="00FF4FF0" w:rsidRPr="00895898" w:rsidRDefault="00FF4FF0" w:rsidP="00B736F5">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F0157A0" w14:textId="77777777" w:rsidR="00FF4FF0" w:rsidRPr="00895898" w:rsidRDefault="00FF4FF0" w:rsidP="00B736F5">
            <w:pPr>
              <w:spacing w:after="0" w:line="240" w:lineRule="auto"/>
              <w:rPr>
                <w:rFonts w:ascii="Times New Roman" w:eastAsia="Times New Roman" w:hAnsi="Times New Roman" w:cs="Times New Roman"/>
                <w:sz w:val="20"/>
                <w:szCs w:val="20"/>
                <w:lang w:eastAsia="sk-SK"/>
              </w:rPr>
            </w:pPr>
          </w:p>
        </w:tc>
      </w:tr>
    </w:tbl>
    <w:p w14:paraId="6F579271" w14:textId="77777777" w:rsidR="00FF4FF0" w:rsidRPr="00895898" w:rsidRDefault="00FF4FF0" w:rsidP="00FF4FF0">
      <w:pPr>
        <w:jc w:val="both"/>
        <w:rPr>
          <w:rFonts w:ascii="Times New Roman" w:eastAsia="Calibri" w:hAnsi="Times New Roman" w:cs="Times New Roman"/>
          <w:i/>
        </w:rPr>
      </w:pPr>
    </w:p>
    <w:p w14:paraId="0D99DCB5" w14:textId="77777777" w:rsidR="00FF4FF0" w:rsidRPr="00895898" w:rsidRDefault="00FF4FF0" w:rsidP="00FF4FF0">
      <w:pPr>
        <w:jc w:val="both"/>
        <w:rPr>
          <w:rFonts w:ascii="Times New Roman" w:eastAsia="Calibri" w:hAnsi="Times New Roman" w:cs="Times New Roman"/>
          <w:b/>
          <w:bCs/>
          <w:i/>
          <w:sz w:val="24"/>
          <w:szCs w:val="24"/>
        </w:rPr>
        <w:sectPr w:rsidR="00FF4FF0" w:rsidRPr="00895898" w:rsidSect="00FF4FF0">
          <w:pgSz w:w="16838" w:h="11906" w:orient="landscape"/>
          <w:pgMar w:top="1417" w:right="1417" w:bottom="1417" w:left="1417" w:header="708" w:footer="708" w:gutter="0"/>
          <w:cols w:space="708"/>
          <w:docGrid w:linePitch="360"/>
        </w:sectPr>
      </w:pPr>
    </w:p>
    <w:p w14:paraId="62B4D5B5" w14:textId="77777777" w:rsidR="00FF4FF0" w:rsidRPr="001F1B43" w:rsidRDefault="00FF4FF0" w:rsidP="00FF4FF0">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E77654F" w14:textId="77777777" w:rsidR="00FF4FF0" w:rsidRDefault="00FF4FF0" w:rsidP="00FF4FF0">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Pr>
          <w:rFonts w:ascii="Times New Roman" w:eastAsia="Calibri" w:hAnsi="Times New Roman" w:cs="Times New Roman"/>
          <w:bCs/>
          <w:i/>
          <w:iCs/>
          <w:color w:val="000000"/>
          <w:sz w:val="24"/>
          <w:szCs w:val="24"/>
        </w:rPr>
        <w:t xml:space="preserve">Nepriame finančné náklady,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55765865" w14:textId="77777777" w:rsidR="00FF4FF0" w:rsidRPr="00BF05B1" w:rsidRDefault="00FF4FF0" w:rsidP="00FF4FF0">
      <w:pPr>
        <w:spacing w:after="240" w:line="276" w:lineRule="auto"/>
        <w:ind w:firstLine="360"/>
        <w:jc w:val="both"/>
        <w:rPr>
          <w:rFonts w:ascii="Times New Roman" w:hAnsi="Times New Roman" w:cs="Times New Roman"/>
          <w:b/>
          <w:bCs/>
          <w:strike/>
          <w:sz w:val="24"/>
          <w:szCs w:val="24"/>
        </w:rPr>
      </w:pPr>
      <w:r w:rsidRPr="007C2385">
        <w:rPr>
          <w:rFonts w:ascii="Times New Roman" w:eastAsia="Calibri" w:hAnsi="Times New Roman" w:cs="Times New Roman"/>
          <w:bCs/>
          <w:color w:val="000000"/>
          <w:sz w:val="24"/>
          <w:szCs w:val="24"/>
        </w:rPr>
        <w:t xml:space="preserve">Návrhom zákona </w:t>
      </w:r>
      <w:r w:rsidRPr="00BF05B1">
        <w:rPr>
          <w:rFonts w:ascii="Times New Roman" w:hAnsi="Times New Roman" w:cs="Times New Roman"/>
          <w:sz w:val="24"/>
          <w:szCs w:val="24"/>
        </w:rPr>
        <w:t>o registri jednotiek pre poskytovanie služieb krátkodobého prenájmu ubytovania</w:t>
      </w:r>
      <w:r w:rsidRPr="00BF05B1" w:rsidDel="00735A7F">
        <w:rPr>
          <w:rFonts w:ascii="Times New Roman" w:hAnsi="Times New Roman" w:cs="Times New Roman"/>
          <w:sz w:val="24"/>
          <w:szCs w:val="24"/>
        </w:rPr>
        <w:t xml:space="preserve"> </w:t>
      </w:r>
      <w:r w:rsidRPr="00BF05B1">
        <w:rPr>
          <w:rFonts w:ascii="Times New Roman" w:hAnsi="Times New Roman" w:cs="Times New Roman"/>
          <w:sz w:val="24"/>
          <w:szCs w:val="24"/>
        </w:rPr>
        <w:t>a o doplnení zákona  č. 264/2022 Z. z. o mediálnych službách a o</w:t>
      </w:r>
      <w:r>
        <w:rPr>
          <w:rFonts w:ascii="Times New Roman" w:hAnsi="Times New Roman" w:cs="Times New Roman"/>
          <w:sz w:val="24"/>
          <w:szCs w:val="24"/>
        </w:rPr>
        <w:t xml:space="preserve"> zmene a </w:t>
      </w:r>
      <w:r w:rsidRPr="00BF05B1">
        <w:rPr>
          <w:rFonts w:ascii="Times New Roman" w:hAnsi="Times New Roman" w:cs="Times New Roman"/>
          <w:sz w:val="24"/>
          <w:szCs w:val="24"/>
        </w:rPr>
        <w:t>doplnení niektorých zákonov (zákon o mediálnych službách) v znení neskorších predpisov</w:t>
      </w:r>
      <w:r w:rsidRPr="007C2385">
        <w:rPr>
          <w:rFonts w:ascii="Times New Roman" w:eastAsia="Calibri" w:hAnsi="Times New Roman" w:cs="Times New Roman"/>
          <w:bCs/>
          <w:color w:val="000000"/>
          <w:sz w:val="24"/>
          <w:szCs w:val="24"/>
        </w:rPr>
        <w:t xml:space="preserve"> sa implementuje Nariadenie Európskeho parlamentu a Rady (EÚ) 2024/1028 z 11. apríla 2024 o zbere a poskytovaní údajov týkajúcich sa služieb krátkodobého prenájmu ubytovania a o zmene nariadenia (EÚ) 2018/1724 (ďalej len „nariadenie (EÚ) 2024/1028“). Návrh zákona zriaďuje </w:t>
      </w:r>
      <w:r>
        <w:rPr>
          <w:rFonts w:ascii="Times New Roman" w:eastAsia="Calibri" w:hAnsi="Times New Roman" w:cs="Times New Roman"/>
          <w:bCs/>
          <w:color w:val="000000"/>
          <w:sz w:val="24"/>
          <w:szCs w:val="24"/>
        </w:rPr>
        <w:t>r</w:t>
      </w:r>
      <w:r w:rsidRPr="007C2385">
        <w:rPr>
          <w:rFonts w:ascii="Times New Roman" w:eastAsia="Calibri" w:hAnsi="Times New Roman" w:cs="Times New Roman"/>
          <w:bCs/>
          <w:color w:val="000000"/>
          <w:sz w:val="24"/>
          <w:szCs w:val="24"/>
        </w:rPr>
        <w:t xml:space="preserve">egister </w:t>
      </w:r>
      <w:r>
        <w:rPr>
          <w:rFonts w:ascii="Times New Roman" w:eastAsia="Times New Roman" w:hAnsi="Times New Roman" w:cs="Times New Roman"/>
          <w:color w:val="000000"/>
          <w:sz w:val="24"/>
        </w:rPr>
        <w:t>jednotiek pre poskytovanie služieb krátkodobého prenájmu ubytovania</w:t>
      </w:r>
      <w:r w:rsidRPr="007C2385">
        <w:rPr>
          <w:rFonts w:ascii="Times New Roman" w:eastAsia="Calibri" w:hAnsi="Times New Roman" w:cs="Times New Roman"/>
          <w:bCs/>
          <w:color w:val="000000"/>
          <w:sz w:val="24"/>
          <w:szCs w:val="24"/>
        </w:rPr>
        <w:t xml:space="preserve"> (ďalej len „register“) a zavádza povinnosť hostiteľov registrovať jednotky ubytovania pre krátkodobé prenájmy v tomto registri</w:t>
      </w:r>
      <w:r>
        <w:rPr>
          <w:rFonts w:ascii="Times New Roman" w:eastAsia="Calibri" w:hAnsi="Times New Roman" w:cs="Times New Roman"/>
          <w:bCs/>
          <w:color w:val="000000"/>
          <w:sz w:val="24"/>
          <w:szCs w:val="24"/>
        </w:rPr>
        <w:t xml:space="preserve"> za účelom získania registračného čísla ako jedinečného identifikátora tejto jednotky. Online</w:t>
      </w:r>
      <w:r w:rsidRPr="007C2385">
        <w:rPr>
          <w:rFonts w:ascii="Times New Roman" w:eastAsia="Calibri" w:hAnsi="Times New Roman" w:cs="Times New Roman"/>
          <w:bCs/>
          <w:color w:val="000000"/>
          <w:sz w:val="24"/>
          <w:szCs w:val="24"/>
        </w:rPr>
        <w:t xml:space="preserve"> platform</w:t>
      </w:r>
      <w:r>
        <w:rPr>
          <w:rFonts w:ascii="Times New Roman" w:eastAsia="Calibri" w:hAnsi="Times New Roman" w:cs="Times New Roman"/>
          <w:bCs/>
          <w:color w:val="000000"/>
          <w:sz w:val="24"/>
          <w:szCs w:val="24"/>
        </w:rPr>
        <w:t>y</w:t>
      </w:r>
      <w:r w:rsidRPr="007C2385">
        <w:rPr>
          <w:rFonts w:ascii="Times New Roman" w:eastAsia="Calibri" w:hAnsi="Times New Roman" w:cs="Times New Roman"/>
          <w:bCs/>
          <w:color w:val="000000"/>
          <w:sz w:val="24"/>
          <w:szCs w:val="24"/>
        </w:rPr>
        <w:t xml:space="preserve"> a mal</w:t>
      </w:r>
      <w:r>
        <w:rPr>
          <w:rFonts w:ascii="Times New Roman" w:eastAsia="Calibri" w:hAnsi="Times New Roman" w:cs="Times New Roman"/>
          <w:bCs/>
          <w:color w:val="000000"/>
          <w:sz w:val="24"/>
          <w:szCs w:val="24"/>
        </w:rPr>
        <w:t>é</w:t>
      </w:r>
      <w:r w:rsidRPr="007C2385">
        <w:rPr>
          <w:rFonts w:ascii="Times New Roman" w:eastAsia="Calibri" w:hAnsi="Times New Roman" w:cs="Times New Roman"/>
          <w:bCs/>
          <w:color w:val="000000"/>
          <w:sz w:val="24"/>
          <w:szCs w:val="24"/>
        </w:rPr>
        <w:t xml:space="preserve"> online platform</w:t>
      </w:r>
      <w:r>
        <w:rPr>
          <w:rFonts w:ascii="Times New Roman" w:eastAsia="Calibri" w:hAnsi="Times New Roman" w:cs="Times New Roman"/>
          <w:bCs/>
          <w:color w:val="000000"/>
          <w:sz w:val="24"/>
          <w:szCs w:val="24"/>
        </w:rPr>
        <w:t>y</w:t>
      </w:r>
      <w:r w:rsidRPr="007C2385">
        <w:rPr>
          <w:rFonts w:ascii="Times New Roman" w:eastAsia="Calibri" w:hAnsi="Times New Roman" w:cs="Times New Roman"/>
          <w:bCs/>
          <w:color w:val="000000"/>
          <w:sz w:val="24"/>
          <w:szCs w:val="24"/>
        </w:rPr>
        <w:t xml:space="preserve"> pre krátkodobé prenájmy</w:t>
      </w:r>
      <w:r>
        <w:rPr>
          <w:rFonts w:ascii="Times New Roman" w:eastAsia="Calibri" w:hAnsi="Times New Roman" w:cs="Times New Roman"/>
          <w:bCs/>
          <w:color w:val="000000"/>
          <w:sz w:val="24"/>
          <w:szCs w:val="24"/>
        </w:rPr>
        <w:t xml:space="preserve"> nemôžu ponúkať a </w:t>
      </w:r>
      <w:r w:rsidRPr="007C2385">
        <w:rPr>
          <w:rFonts w:ascii="Times New Roman" w:eastAsia="Calibri" w:hAnsi="Times New Roman" w:cs="Times New Roman"/>
          <w:bCs/>
          <w:color w:val="000000"/>
          <w:sz w:val="24"/>
          <w:szCs w:val="24"/>
        </w:rPr>
        <w:t xml:space="preserve">uverejňovať </w:t>
      </w:r>
      <w:r>
        <w:rPr>
          <w:rFonts w:ascii="Times New Roman" w:eastAsia="Calibri" w:hAnsi="Times New Roman" w:cs="Times New Roman"/>
          <w:bCs/>
          <w:color w:val="000000"/>
          <w:sz w:val="24"/>
          <w:szCs w:val="24"/>
        </w:rPr>
        <w:t>inzeráty hostiteľov bez platného registračného čísla.</w:t>
      </w:r>
      <w:r w:rsidRPr="007C238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Z návrhu predmetného zákona a nariadenia 2024/1028 vyplýva online</w:t>
      </w:r>
      <w:r w:rsidRPr="007C2385">
        <w:rPr>
          <w:rFonts w:ascii="Times New Roman" w:eastAsia="Calibri" w:hAnsi="Times New Roman" w:cs="Times New Roman"/>
          <w:bCs/>
          <w:color w:val="000000"/>
          <w:sz w:val="24"/>
          <w:szCs w:val="24"/>
        </w:rPr>
        <w:t xml:space="preserve"> platform</w:t>
      </w:r>
      <w:r>
        <w:rPr>
          <w:rFonts w:ascii="Times New Roman" w:eastAsia="Calibri" w:hAnsi="Times New Roman" w:cs="Times New Roman"/>
          <w:bCs/>
          <w:color w:val="000000"/>
          <w:sz w:val="24"/>
          <w:szCs w:val="24"/>
        </w:rPr>
        <w:t>ám</w:t>
      </w:r>
      <w:r w:rsidRPr="007C2385">
        <w:rPr>
          <w:rFonts w:ascii="Times New Roman" w:eastAsia="Calibri" w:hAnsi="Times New Roman" w:cs="Times New Roman"/>
          <w:bCs/>
          <w:color w:val="000000"/>
          <w:sz w:val="24"/>
          <w:szCs w:val="24"/>
        </w:rPr>
        <w:t xml:space="preserve"> a mal</w:t>
      </w:r>
      <w:r>
        <w:rPr>
          <w:rFonts w:ascii="Times New Roman" w:eastAsia="Calibri" w:hAnsi="Times New Roman" w:cs="Times New Roman"/>
          <w:bCs/>
          <w:color w:val="000000"/>
          <w:sz w:val="24"/>
          <w:szCs w:val="24"/>
        </w:rPr>
        <w:t>ým</w:t>
      </w:r>
      <w:r w:rsidRPr="007C2385">
        <w:rPr>
          <w:rFonts w:ascii="Times New Roman" w:eastAsia="Calibri" w:hAnsi="Times New Roman" w:cs="Times New Roman"/>
          <w:bCs/>
          <w:color w:val="000000"/>
          <w:sz w:val="24"/>
          <w:szCs w:val="24"/>
        </w:rPr>
        <w:t xml:space="preserve"> online platform</w:t>
      </w:r>
      <w:r>
        <w:rPr>
          <w:rFonts w:ascii="Times New Roman" w:eastAsia="Calibri" w:hAnsi="Times New Roman" w:cs="Times New Roman"/>
          <w:bCs/>
          <w:color w:val="000000"/>
          <w:sz w:val="24"/>
          <w:szCs w:val="24"/>
        </w:rPr>
        <w:t>ám</w:t>
      </w:r>
      <w:r w:rsidRPr="007C2385">
        <w:rPr>
          <w:rFonts w:ascii="Times New Roman" w:eastAsia="Calibri" w:hAnsi="Times New Roman" w:cs="Times New Roman"/>
          <w:bCs/>
          <w:color w:val="000000"/>
          <w:sz w:val="24"/>
          <w:szCs w:val="24"/>
        </w:rPr>
        <w:t xml:space="preserve"> pre krátkodobé prenájmy</w:t>
      </w:r>
      <w:r>
        <w:rPr>
          <w:rFonts w:ascii="Times New Roman" w:eastAsia="Calibri" w:hAnsi="Times New Roman" w:cs="Times New Roman"/>
          <w:bCs/>
          <w:color w:val="000000"/>
          <w:sz w:val="24"/>
          <w:szCs w:val="24"/>
        </w:rPr>
        <w:t xml:space="preserve"> povinnosť oznamovať údaje o činnosti za jednotku ubytovania pre krátkodobé prenájmy a informovať príslušné orgány o výsledkoch náhodných kontrol. </w:t>
      </w:r>
      <w:r w:rsidRPr="007C2385">
        <w:rPr>
          <w:rFonts w:ascii="Times New Roman" w:eastAsia="Calibri" w:hAnsi="Times New Roman" w:cs="Times New Roman"/>
          <w:bCs/>
          <w:color w:val="000000"/>
          <w:sz w:val="24"/>
          <w:szCs w:val="24"/>
        </w:rPr>
        <w:t>Jednotlivé regulácie</w:t>
      </w:r>
      <w:r>
        <w:rPr>
          <w:rFonts w:ascii="Times New Roman" w:eastAsia="Calibri" w:hAnsi="Times New Roman" w:cs="Times New Roman"/>
          <w:bCs/>
          <w:color w:val="000000"/>
          <w:sz w:val="24"/>
          <w:szCs w:val="24"/>
        </w:rPr>
        <w:t>, ktoré sú uvedené v</w:t>
      </w:r>
      <w:r w:rsidRPr="007C2385">
        <w:rPr>
          <w:rFonts w:ascii="Times New Roman" w:eastAsia="Calibri" w:hAnsi="Times New Roman" w:cs="Times New Roman"/>
          <w:bCs/>
          <w:color w:val="000000"/>
          <w:sz w:val="24"/>
          <w:szCs w:val="24"/>
        </w:rPr>
        <w:t xml:space="preserve"> návrhu zákona </w:t>
      </w:r>
      <w:r>
        <w:rPr>
          <w:rFonts w:ascii="Times New Roman" w:eastAsia="Calibri" w:hAnsi="Times New Roman" w:cs="Times New Roman"/>
          <w:bCs/>
          <w:color w:val="000000"/>
          <w:sz w:val="24"/>
          <w:szCs w:val="24"/>
        </w:rPr>
        <w:t xml:space="preserve">sú </w:t>
      </w:r>
      <w:r w:rsidRPr="007C2385">
        <w:rPr>
          <w:rFonts w:ascii="Times New Roman" w:eastAsia="Calibri" w:hAnsi="Times New Roman" w:cs="Times New Roman"/>
          <w:bCs/>
          <w:color w:val="000000"/>
          <w:sz w:val="24"/>
          <w:szCs w:val="24"/>
        </w:rPr>
        <w:t>v súlade s požiadavkami nariadenia (EÚ) 2024/1028.</w:t>
      </w:r>
    </w:p>
    <w:p w14:paraId="382A0C95" w14:textId="77777777" w:rsidR="00FF4FF0" w:rsidRDefault="00FF4FF0" w:rsidP="00FF4FF0">
      <w:pPr>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Návrh zákona ustanovuje práva a povinnosti pre tieto </w:t>
      </w:r>
      <w:r w:rsidRPr="007C2385">
        <w:rPr>
          <w:rFonts w:ascii="Times New Roman" w:hAnsi="Times New Roman" w:cs="Times New Roman"/>
          <w:color w:val="000000" w:themeColor="text1"/>
          <w:sz w:val="24"/>
          <w:szCs w:val="24"/>
        </w:rPr>
        <w:t>subjekty</w:t>
      </w:r>
      <w:r>
        <w:rPr>
          <w:rFonts w:ascii="Times New Roman" w:hAnsi="Times New Roman" w:cs="Times New Roman"/>
          <w:color w:val="000000" w:themeColor="text1"/>
          <w:sz w:val="24"/>
          <w:szCs w:val="24"/>
        </w:rPr>
        <w:t>:</w:t>
      </w:r>
      <w:r w:rsidRPr="007C2385">
        <w:rPr>
          <w:rFonts w:ascii="Times New Roman" w:hAnsi="Times New Roman" w:cs="Times New Roman"/>
          <w:color w:val="000000" w:themeColor="text1"/>
          <w:sz w:val="24"/>
          <w:szCs w:val="24"/>
        </w:rPr>
        <w:t xml:space="preserve"> </w:t>
      </w:r>
    </w:p>
    <w:p w14:paraId="40318D91" w14:textId="77777777" w:rsidR="00FF4FF0" w:rsidRDefault="00FF4FF0" w:rsidP="00FF4FF0">
      <w:pPr>
        <w:pStyle w:val="Odsekzoznamu"/>
        <w:numPr>
          <w:ilvl w:val="0"/>
          <w:numId w:val="21"/>
        </w:numPr>
        <w:jc w:val="both"/>
        <w:rPr>
          <w:rFonts w:ascii="Times New Roman" w:hAnsi="Times New Roman" w:cs="Times New Roman"/>
          <w:color w:val="000000" w:themeColor="text1"/>
          <w:sz w:val="24"/>
          <w:szCs w:val="24"/>
        </w:rPr>
      </w:pPr>
      <w:r w:rsidRPr="008F2F9B">
        <w:rPr>
          <w:rFonts w:ascii="Times New Roman" w:hAnsi="Times New Roman" w:cs="Times New Roman"/>
          <w:b/>
          <w:bCs/>
          <w:color w:val="000000" w:themeColor="text1"/>
          <w:sz w:val="24"/>
          <w:szCs w:val="24"/>
        </w:rPr>
        <w:t>Hostitelia</w:t>
      </w:r>
      <w:r>
        <w:rPr>
          <w:rFonts w:ascii="Times New Roman" w:hAnsi="Times New Roman" w:cs="Times New Roman"/>
          <w:color w:val="000000" w:themeColor="text1"/>
          <w:sz w:val="24"/>
          <w:szCs w:val="24"/>
        </w:rPr>
        <w:t>, t. j. subjekty povinné registrovať jednotku ubytovania pre krátkodobé prenájmy,</w:t>
      </w:r>
      <w:r w:rsidRPr="00694375">
        <w:rPr>
          <w:rFonts w:ascii="Times New Roman" w:hAnsi="Times New Roman" w:cs="Times New Roman"/>
          <w:color w:val="000000" w:themeColor="text1"/>
          <w:sz w:val="24"/>
          <w:szCs w:val="24"/>
        </w:rPr>
        <w:t xml:space="preserve"> konkrétne: </w:t>
      </w:r>
    </w:p>
    <w:p w14:paraId="4810BA8F" w14:textId="77777777" w:rsidR="00FF4FF0" w:rsidRDefault="00FF4FF0" w:rsidP="00FF4FF0">
      <w:pPr>
        <w:pStyle w:val="Odsekzoznamu"/>
        <w:numPr>
          <w:ilvl w:val="0"/>
          <w:numId w:val="22"/>
        </w:numPr>
        <w:jc w:val="both"/>
        <w:rPr>
          <w:rFonts w:ascii="Times New Roman" w:hAnsi="Times New Roman" w:cs="Times New Roman"/>
          <w:color w:val="000000" w:themeColor="text1"/>
          <w:sz w:val="24"/>
          <w:szCs w:val="24"/>
        </w:rPr>
      </w:pPr>
      <w:r w:rsidRPr="008F2F9B">
        <w:rPr>
          <w:rFonts w:ascii="Times New Roman" w:hAnsi="Times New Roman" w:cs="Times New Roman"/>
          <w:i/>
          <w:iCs/>
          <w:color w:val="000000" w:themeColor="text1"/>
          <w:sz w:val="24"/>
          <w:szCs w:val="24"/>
        </w:rPr>
        <w:t>právnické osoby</w:t>
      </w:r>
      <w:r w:rsidRPr="00694375">
        <w:rPr>
          <w:rFonts w:ascii="Times New Roman" w:hAnsi="Times New Roman" w:cs="Times New Roman"/>
          <w:color w:val="000000" w:themeColor="text1"/>
          <w:sz w:val="24"/>
          <w:szCs w:val="24"/>
        </w:rPr>
        <w:t xml:space="preserve">, </w:t>
      </w:r>
    </w:p>
    <w:p w14:paraId="44D1D358" w14:textId="77777777" w:rsidR="00FF4FF0" w:rsidRPr="008F2F9B" w:rsidRDefault="00FF4FF0" w:rsidP="00FF4FF0">
      <w:pPr>
        <w:pStyle w:val="Odsekzoznamu"/>
        <w:numPr>
          <w:ilvl w:val="0"/>
          <w:numId w:val="22"/>
        </w:numPr>
        <w:jc w:val="both"/>
        <w:rPr>
          <w:rFonts w:ascii="Times New Roman" w:hAnsi="Times New Roman" w:cs="Times New Roman"/>
          <w:i/>
          <w:iCs/>
          <w:color w:val="000000" w:themeColor="text1"/>
          <w:sz w:val="24"/>
          <w:szCs w:val="24"/>
        </w:rPr>
      </w:pPr>
      <w:r w:rsidRPr="008F2F9B">
        <w:rPr>
          <w:rFonts w:ascii="Times New Roman" w:hAnsi="Times New Roman" w:cs="Times New Roman"/>
          <w:i/>
          <w:iCs/>
          <w:color w:val="000000" w:themeColor="text1"/>
          <w:sz w:val="24"/>
          <w:szCs w:val="24"/>
        </w:rPr>
        <w:t>fyzické osoby – podnikatelia</w:t>
      </w:r>
      <w:r>
        <w:rPr>
          <w:rFonts w:ascii="Times New Roman" w:hAnsi="Times New Roman" w:cs="Times New Roman"/>
          <w:i/>
          <w:iCs/>
          <w:color w:val="000000" w:themeColor="text1"/>
          <w:sz w:val="24"/>
          <w:szCs w:val="24"/>
        </w:rPr>
        <w:t>;</w:t>
      </w:r>
    </w:p>
    <w:p w14:paraId="40A5B72D" w14:textId="77777777" w:rsidR="00FF4FF0" w:rsidRPr="00B87CBD" w:rsidRDefault="00FF4FF0" w:rsidP="00FF4FF0">
      <w:pPr>
        <w:pStyle w:val="Odsekzoznamu"/>
        <w:numPr>
          <w:ilvl w:val="0"/>
          <w:numId w:val="2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B87CBD">
        <w:rPr>
          <w:rFonts w:ascii="Times New Roman" w:hAnsi="Times New Roman" w:cs="Times New Roman"/>
          <w:color w:val="000000" w:themeColor="text1"/>
          <w:sz w:val="24"/>
          <w:szCs w:val="24"/>
        </w:rPr>
        <w:t xml:space="preserve">ruhou skupinou subjektov sú </w:t>
      </w:r>
      <w:r w:rsidRPr="008F2F9B">
        <w:rPr>
          <w:rFonts w:ascii="Times New Roman" w:hAnsi="Times New Roman" w:cs="Times New Roman"/>
          <w:b/>
          <w:bCs/>
          <w:color w:val="000000" w:themeColor="text1"/>
          <w:sz w:val="24"/>
          <w:szCs w:val="24"/>
        </w:rPr>
        <w:t>online platformy</w:t>
      </w:r>
      <w:r>
        <w:rPr>
          <w:rFonts w:ascii="Times New Roman"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pre krátkodobé prenájmy</w:t>
      </w:r>
      <w:r>
        <w:rPr>
          <w:rFonts w:ascii="Times New Roman" w:hAnsi="Times New Roman" w:cs="Times New Roman"/>
          <w:b/>
          <w:bCs/>
          <w:color w:val="000000" w:themeColor="text1"/>
          <w:sz w:val="24"/>
          <w:szCs w:val="24"/>
        </w:rPr>
        <w:t xml:space="preserve"> (vrátane malých online platforiem pre krátkodobé prenájmy)</w:t>
      </w:r>
      <w:r w:rsidRPr="00B87CBD">
        <w:rPr>
          <w:rFonts w:ascii="Times New Roman" w:hAnsi="Times New Roman" w:cs="Times New Roman"/>
          <w:color w:val="000000" w:themeColor="text1"/>
          <w:sz w:val="24"/>
          <w:szCs w:val="24"/>
        </w:rPr>
        <w:t xml:space="preserve">. </w:t>
      </w:r>
    </w:p>
    <w:p w14:paraId="30711BE1" w14:textId="77777777" w:rsidR="00FF4FF0" w:rsidRPr="00EC31BE" w:rsidRDefault="00FF4FF0" w:rsidP="00FF4FF0">
      <w:pPr>
        <w:ind w:firstLine="360"/>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Pri vypracovaní analýzy bol ako podklad na odhad počtu subjektov – hostiteľov, ktorí budú povinní registrovať jednotky ubytovania poskytované formou krátkodobého prenájmu, použitý súbor údajov získaných z konzultácií s odbornou verejnosťou a z verejne dostupných štatistických zdrojov. Analýza vychádza z údajov za rok 2024.</w:t>
      </w:r>
    </w:p>
    <w:p w14:paraId="7E475B1B" w14:textId="77777777" w:rsidR="00FF4FF0" w:rsidRPr="008C064E" w:rsidRDefault="00FF4FF0" w:rsidP="00FF4FF0">
      <w:pPr>
        <w:ind w:firstLine="360"/>
        <w:jc w:val="both"/>
        <w:rPr>
          <w:rFonts w:ascii="Times New Roman" w:hAnsi="Times New Roman" w:cs="Times New Roman"/>
          <w:sz w:val="24"/>
          <w:szCs w:val="24"/>
        </w:rPr>
      </w:pPr>
      <w:r w:rsidRPr="008C064E">
        <w:rPr>
          <w:rFonts w:ascii="Times New Roman" w:eastAsia="Times New Roman" w:hAnsi="Times New Roman" w:cs="Times New Roman"/>
          <w:sz w:val="24"/>
        </w:rPr>
        <w:t xml:space="preserve">Podľa údajov Štatistického úradu Slovenskej republiky (ďalej len „ŠÚSR“) boli v roku 2024 ubytovacie zariadenia (prevádzkované podnikateľmi t. z. právnickými osobami a fyzickými osobami s identifikátorom IČO, ktorí poskytovali prechodné ubytovanie návštevníkom/aktívnym účastníkom cestovného ruchu1) evidované v 933 obciach Slovenskej republiky, vrátane obcí s diskrétnymi údajmi. Z dôvodu obmedzenej dostupnosti údajov nebolo možné analyzovať celé územie Slovenskej republiky, keďže pri niektorých obciach nie sú zverejnené údaje o počte ubytovacích zariadení, lôžok alebo izieb evidovaných ŠÚSR nakoľko ide o dôverné štatistické údaje (v súlade so  zákonom č. 540/2001 Z. z. o štátnej štatistike v </w:t>
      </w:r>
      <w:r w:rsidRPr="008C064E">
        <w:rPr>
          <w:rFonts w:ascii="Times New Roman" w:eastAsia="Times New Roman" w:hAnsi="Times New Roman" w:cs="Times New Roman"/>
          <w:sz w:val="24"/>
        </w:rPr>
        <w:lastRenderedPageBreak/>
        <w:t xml:space="preserve">znení neskorších predpisov.  Druhým zdrojom o počte zariadení ponúkaných prostredníctvom online platforiem zdieľaného ubytovania (zdroj </w:t>
      </w:r>
      <w:proofErr w:type="spellStart"/>
      <w:r w:rsidRPr="008C064E">
        <w:rPr>
          <w:rFonts w:ascii="Times New Roman" w:eastAsia="Times New Roman" w:hAnsi="Times New Roman" w:cs="Times New Roman"/>
          <w:sz w:val="24"/>
        </w:rPr>
        <w:t>AirDNA</w:t>
      </w:r>
      <w:proofErr w:type="spellEnd"/>
      <w:r w:rsidRPr="008C064E">
        <w:rPr>
          <w:rFonts w:ascii="Times New Roman" w:eastAsia="Times New Roman" w:hAnsi="Times New Roman" w:cs="Times New Roman"/>
          <w:sz w:val="24"/>
        </w:rPr>
        <w:t>), ktorý neobsahoval dostupné údaje pri časti obcí.</w:t>
      </w:r>
      <w:r>
        <w:rPr>
          <w:rStyle w:val="Odkaznapoznmkupodiarou"/>
          <w:rFonts w:ascii="Times New Roman" w:eastAsia="Times New Roman" w:hAnsi="Times New Roman" w:cs="Times New Roman"/>
          <w:sz w:val="24"/>
        </w:rPr>
        <w:footnoteReference w:id="2"/>
      </w:r>
    </w:p>
    <w:p w14:paraId="127F08E2" w14:textId="77777777" w:rsidR="00FF4FF0" w:rsidRPr="00EC31BE" w:rsidRDefault="00FF4FF0" w:rsidP="00FF4FF0">
      <w:pPr>
        <w:ind w:firstLine="360"/>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Z uvedeného dôvodu bolo do analýzy zahrnutých 23 obcí, pri ktorých boli súčasne dostupné údaje:</w:t>
      </w:r>
    </w:p>
    <w:p w14:paraId="2E847323" w14:textId="77777777" w:rsidR="00FF4FF0" w:rsidRPr="00EC31BE" w:rsidRDefault="00FF4FF0" w:rsidP="00FF4FF0">
      <w:pPr>
        <w:numPr>
          <w:ilvl w:val="0"/>
          <w:numId w:val="24"/>
        </w:numPr>
        <w:tabs>
          <w:tab w:val="num" w:pos="720"/>
        </w:tabs>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ubytovacích zariadeniach evidovaných ŠÚSR a</w:t>
      </w:r>
    </w:p>
    <w:p w14:paraId="2A41BF90" w14:textId="77777777" w:rsidR="00FF4FF0" w:rsidRPr="00EC31BE" w:rsidRDefault="00FF4FF0" w:rsidP="00FF4FF0">
      <w:pPr>
        <w:numPr>
          <w:ilvl w:val="0"/>
          <w:numId w:val="24"/>
        </w:numPr>
        <w:tabs>
          <w:tab w:val="num" w:pos="720"/>
        </w:tabs>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zariadeniach ponúkaných prostredníctvom online platforiem zdieľaného ubytovania (existencia inzerátov – tzv. „</w:t>
      </w:r>
      <w:proofErr w:type="spellStart"/>
      <w:r w:rsidRPr="00EC31BE">
        <w:rPr>
          <w:rFonts w:ascii="Times New Roman" w:hAnsi="Times New Roman" w:cs="Times New Roman"/>
          <w:color w:val="000000" w:themeColor="text1"/>
          <w:sz w:val="24"/>
          <w:szCs w:val="24"/>
        </w:rPr>
        <w:t>listings</w:t>
      </w:r>
      <w:proofErr w:type="spellEnd"/>
      <w:r w:rsidRPr="00EC31BE">
        <w:rPr>
          <w:rFonts w:ascii="Times New Roman" w:hAnsi="Times New Roman" w:cs="Times New Roman"/>
          <w:color w:val="000000" w:themeColor="text1"/>
          <w:sz w:val="24"/>
          <w:szCs w:val="24"/>
        </w:rPr>
        <w:t>“).</w:t>
      </w:r>
    </w:p>
    <w:p w14:paraId="375EB37B" w14:textId="77777777" w:rsidR="00FF4FF0" w:rsidRPr="00EC31BE" w:rsidRDefault="00FF4FF0" w:rsidP="00FF4FF0">
      <w:pPr>
        <w:ind w:firstLine="708"/>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Výber týchto obcí nebol náhodný. Ide o obce s najvyššou koncentráciou ubytovacích zariadení a zároveň s najvyšším výberom dane za ubytovanie. Analyzované obce sa podieľajú:</w:t>
      </w:r>
    </w:p>
    <w:p w14:paraId="47184A0E" w14:textId="77777777" w:rsidR="00FF4FF0" w:rsidRPr="00EC31BE" w:rsidRDefault="00FF4FF0" w:rsidP="00FF4FF0">
      <w:pPr>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37,2 % na celkovej sume vybratej dane za ubytovanie v Slovenskej republike,</w:t>
      </w:r>
    </w:p>
    <w:p w14:paraId="09DDC2CC" w14:textId="77777777" w:rsidR="00FF4FF0" w:rsidRPr="00EC31BE" w:rsidRDefault="00FF4FF0" w:rsidP="00FF4FF0">
      <w:pPr>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25,49 % na celkovom počte ubytovacích zariadení evidovaných ŠÚSR,</w:t>
      </w:r>
    </w:p>
    <w:p w14:paraId="1B86B912" w14:textId="77777777" w:rsidR="00FF4FF0" w:rsidRPr="00EC31BE" w:rsidRDefault="00FF4FF0" w:rsidP="00FF4FF0">
      <w:pPr>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29,79 % na celkovom počte lôžok evidovaných ŠÚSR a</w:t>
      </w:r>
    </w:p>
    <w:p w14:paraId="1A769A6B" w14:textId="77777777" w:rsidR="00FF4FF0" w:rsidRPr="00EC31BE" w:rsidRDefault="00FF4FF0" w:rsidP="00FF4FF0">
      <w:pPr>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33,04 % na celkovom počte lôžok v evidovaných ubytovacích zariadeniach.</w:t>
      </w:r>
    </w:p>
    <w:p w14:paraId="530EBB29" w14:textId="77777777" w:rsidR="00FF4FF0" w:rsidRPr="00EC31BE" w:rsidRDefault="00FF4FF0" w:rsidP="00FF4FF0">
      <w:pPr>
        <w:ind w:firstLine="708"/>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Uvedené údaje potvrdzujú, že vybraná vzorka obcí predstavuje významnú a relevantnú časť trhu krátkodobého ubytovania na území Slovenskej republiky.</w:t>
      </w:r>
    </w:p>
    <w:p w14:paraId="772EE7E3" w14:textId="77777777" w:rsidR="00FF4FF0" w:rsidRPr="00EC31BE" w:rsidRDefault="00FF4FF0" w:rsidP="00FF4FF0">
      <w:pPr>
        <w:ind w:firstLine="708"/>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Porovnaním počtu ubytovacích zariadení evidovaných ŠÚSR a počtu zariadení ponúkaných prostredníctvom online platforiem zdieľaného ubytovania v analyzovanej vzorke obcí bol zistený viac ako dvojnásobný rozdiel (koeficient 2,04). Na online platformách bolo identifikovaných o 1 395 zariadení viac ako bolo evidovaných v štatistikách ŠÚSR.</w:t>
      </w:r>
    </w:p>
    <w:p w14:paraId="5D82E10E" w14:textId="77777777" w:rsidR="00FF4FF0" w:rsidRPr="008C064E" w:rsidRDefault="00FF4FF0" w:rsidP="00FF4FF0">
      <w:pPr>
        <w:ind w:firstLine="708"/>
        <w:jc w:val="both"/>
        <w:rPr>
          <w:rFonts w:ascii="Times New Roman" w:hAnsi="Times New Roman" w:cs="Times New Roman"/>
          <w:sz w:val="24"/>
          <w:szCs w:val="24"/>
        </w:rPr>
      </w:pPr>
      <w:r w:rsidRPr="008C064E">
        <w:rPr>
          <w:rFonts w:ascii="Times New Roman" w:eastAsia="Times New Roman" w:hAnsi="Times New Roman" w:cs="Times New Roman"/>
          <w:sz w:val="24"/>
        </w:rPr>
        <w:t>Tento rozdiel nemožno interpretovať ako priamy počet neevidovaných zariadení, keďže časť zariadení ponúkaných prostredníctvom online platforiem nespĺňa podmienky evidovania v štatistickom registri ubytovacích zariadení. V štatistickom registri ubytovacích zariadení sú evidované ubytovacie zariadenia – prevádzkované právnickými a fyzickými osobami s  identifikátorom.  Na platformách zdieľaného ubytovania sa vo väčšine prípadov nenachádzajú hotelové zariadenia, ale prevažne menšie ubytovacie jednotky s nižším počtom lôžok a izieb. Uvedený rozdiel preto indikuje existenciu šedej ekonomiky v oblasti krátkodobého ubytovania a naznačuje, že skutočný počet neevidovaných zariadení môže byť vyšší než samotný rozdiel medzi oboma zdrojmi dát</w:t>
      </w:r>
      <w:r w:rsidRPr="008C064E">
        <w:rPr>
          <w:rFonts w:ascii="Times New Roman" w:hAnsi="Times New Roman" w:cs="Times New Roman"/>
          <w:sz w:val="24"/>
          <w:szCs w:val="24"/>
        </w:rPr>
        <w:t>.</w:t>
      </w:r>
    </w:p>
    <w:p w14:paraId="0100BE04" w14:textId="77777777" w:rsidR="00FF4FF0" w:rsidRPr="00EC31BE" w:rsidRDefault="00FF4FF0" w:rsidP="00FF4FF0">
      <w:pPr>
        <w:ind w:firstLine="708"/>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 xml:space="preserve">Na účely odhadu dopadu zavedenia registra ubytovacích jednotiek na podnikateľské prostredie bol použitý konzervatívny prístup. V analyzovanej vzorke obcí, ktoré predstavujú približne </w:t>
      </w:r>
      <w:r w:rsidRPr="00EC31BE">
        <w:rPr>
          <w:rFonts w:ascii="Times New Roman" w:hAnsi="Times New Roman" w:cs="Times New Roman"/>
          <w:b/>
          <w:bCs/>
          <w:color w:val="000000" w:themeColor="text1"/>
          <w:sz w:val="24"/>
          <w:szCs w:val="24"/>
        </w:rPr>
        <w:t>25 %</w:t>
      </w:r>
      <w:r w:rsidRPr="00EC31BE">
        <w:rPr>
          <w:rFonts w:ascii="Times New Roman" w:hAnsi="Times New Roman" w:cs="Times New Roman"/>
          <w:color w:val="000000" w:themeColor="text1"/>
          <w:sz w:val="24"/>
          <w:szCs w:val="24"/>
        </w:rPr>
        <w:t xml:space="preserve"> všetkých ubytovacích zariadení evidovaných ŠÚSR, bolo na online platformách identifikovaných </w:t>
      </w:r>
      <w:r w:rsidRPr="00EC31BE">
        <w:rPr>
          <w:rFonts w:ascii="Times New Roman" w:hAnsi="Times New Roman" w:cs="Times New Roman"/>
          <w:b/>
          <w:bCs/>
          <w:color w:val="000000" w:themeColor="text1"/>
          <w:sz w:val="24"/>
          <w:szCs w:val="24"/>
        </w:rPr>
        <w:t>2 737</w:t>
      </w:r>
      <w:r w:rsidRPr="00EC31BE">
        <w:rPr>
          <w:rFonts w:ascii="Times New Roman" w:hAnsi="Times New Roman" w:cs="Times New Roman"/>
          <w:color w:val="000000" w:themeColor="text1"/>
          <w:sz w:val="24"/>
          <w:szCs w:val="24"/>
        </w:rPr>
        <w:t xml:space="preserve"> ubytovacích jednotiek.</w:t>
      </w:r>
    </w:p>
    <w:p w14:paraId="14865076" w14:textId="77777777" w:rsidR="00FF4FF0" w:rsidRPr="00EC31BE" w:rsidRDefault="00FF4FF0" w:rsidP="00FF4FF0">
      <w:pPr>
        <w:ind w:firstLine="708"/>
        <w:jc w:val="both"/>
        <w:rPr>
          <w:rFonts w:ascii="Times New Roman" w:hAnsi="Times New Roman" w:cs="Times New Roman"/>
          <w:color w:val="000000" w:themeColor="text1"/>
          <w:sz w:val="24"/>
          <w:szCs w:val="24"/>
        </w:rPr>
      </w:pPr>
      <w:r w:rsidRPr="00EC31BE">
        <w:rPr>
          <w:rFonts w:ascii="Times New Roman" w:hAnsi="Times New Roman" w:cs="Times New Roman"/>
          <w:color w:val="000000" w:themeColor="text1"/>
          <w:sz w:val="24"/>
          <w:szCs w:val="24"/>
        </w:rPr>
        <w:t xml:space="preserve">Za predpokladu, že analyzovaná vzorka obcí je z hľadiska štruktúry trhu primerane reprezentatívna pre celé územie Slovenskej republiky, možno tento počet zjednodušene </w:t>
      </w:r>
      <w:proofErr w:type="spellStart"/>
      <w:r w:rsidRPr="00EC31BE">
        <w:rPr>
          <w:rFonts w:ascii="Times New Roman" w:hAnsi="Times New Roman" w:cs="Times New Roman"/>
          <w:color w:val="000000" w:themeColor="text1"/>
          <w:sz w:val="24"/>
          <w:szCs w:val="24"/>
        </w:rPr>
        <w:t>extrapolovať</w:t>
      </w:r>
      <w:proofErr w:type="spellEnd"/>
      <w:r w:rsidRPr="00EC31BE">
        <w:rPr>
          <w:rFonts w:ascii="Times New Roman" w:hAnsi="Times New Roman" w:cs="Times New Roman"/>
          <w:color w:val="000000" w:themeColor="text1"/>
          <w:sz w:val="24"/>
          <w:szCs w:val="24"/>
        </w:rPr>
        <w:t xml:space="preserve"> na celú populáciu ubytovacích zariadení. Na základe tohto zjednodušeného výpočtu sa odhaduje, že v dôsledku zavedenia registra bude povinnosť registrácie minimálne približne </w:t>
      </w:r>
      <w:r w:rsidRPr="00EC31BE">
        <w:rPr>
          <w:rFonts w:ascii="Times New Roman" w:hAnsi="Times New Roman" w:cs="Times New Roman"/>
          <w:b/>
          <w:bCs/>
          <w:color w:val="000000" w:themeColor="text1"/>
          <w:sz w:val="24"/>
          <w:szCs w:val="24"/>
        </w:rPr>
        <w:t>10 948</w:t>
      </w:r>
      <w:r w:rsidRPr="00EC31BE">
        <w:rPr>
          <w:rFonts w:ascii="Times New Roman" w:hAnsi="Times New Roman" w:cs="Times New Roman"/>
          <w:color w:val="000000" w:themeColor="text1"/>
          <w:sz w:val="24"/>
          <w:szCs w:val="24"/>
        </w:rPr>
        <w:t xml:space="preserve"> ubytovacích jednotiek (</w:t>
      </w:r>
      <w:r w:rsidRPr="00EC31BE">
        <w:rPr>
          <w:rFonts w:ascii="Times New Roman" w:hAnsi="Times New Roman" w:cs="Times New Roman"/>
          <w:b/>
          <w:bCs/>
          <w:color w:val="000000" w:themeColor="text1"/>
          <w:sz w:val="24"/>
          <w:szCs w:val="24"/>
        </w:rPr>
        <w:t>2 737 × 4</w:t>
      </w:r>
      <w:r w:rsidRPr="00EC31BE">
        <w:rPr>
          <w:rFonts w:ascii="Times New Roman" w:hAnsi="Times New Roman" w:cs="Times New Roman"/>
          <w:color w:val="000000" w:themeColor="text1"/>
          <w:sz w:val="24"/>
          <w:szCs w:val="24"/>
        </w:rPr>
        <w:t>).</w:t>
      </w:r>
    </w:p>
    <w:p w14:paraId="7FC96A66" w14:textId="77777777" w:rsidR="00FF4FF0" w:rsidRPr="008C064E" w:rsidRDefault="00FF4FF0" w:rsidP="00FF4FF0">
      <w:pPr>
        <w:ind w:firstLine="708"/>
        <w:jc w:val="both"/>
        <w:rPr>
          <w:rFonts w:ascii="Times New Roman" w:hAnsi="Times New Roman" w:cs="Times New Roman"/>
          <w:sz w:val="24"/>
          <w:szCs w:val="24"/>
        </w:rPr>
      </w:pPr>
      <w:r w:rsidRPr="008C064E">
        <w:rPr>
          <w:rFonts w:ascii="Times New Roman" w:eastAsia="Times New Roman" w:hAnsi="Times New Roman" w:cs="Times New Roman"/>
          <w:sz w:val="24"/>
        </w:rPr>
        <w:lastRenderedPageBreak/>
        <w:t>Uvedený odhad predstavuje minimálny rámcový odhad počtu subjektov, ktorých sa zavedenie registra dotkne, a je potrebné ho vnímať s ohľadom na metodické odlišnosti dvoch zdrojov použitých pri analýze a ich interpretácie</w:t>
      </w:r>
      <w:r w:rsidRPr="008C064E">
        <w:rPr>
          <w:rFonts w:ascii="Times New Roman" w:hAnsi="Times New Roman" w:cs="Times New Roman"/>
          <w:sz w:val="24"/>
          <w:szCs w:val="24"/>
        </w:rPr>
        <w:t>.</w:t>
      </w:r>
    </w:p>
    <w:tbl>
      <w:tblPr>
        <w:tblW w:w="9220" w:type="dxa"/>
        <w:tblCellMar>
          <w:left w:w="70" w:type="dxa"/>
          <w:right w:w="70" w:type="dxa"/>
        </w:tblCellMar>
        <w:tblLook w:val="04A0" w:firstRow="1" w:lastRow="0" w:firstColumn="1" w:lastColumn="0" w:noHBand="0" w:noVBand="1"/>
      </w:tblPr>
      <w:tblGrid>
        <w:gridCol w:w="1716"/>
        <w:gridCol w:w="1870"/>
        <w:gridCol w:w="1640"/>
        <w:gridCol w:w="1280"/>
        <w:gridCol w:w="1100"/>
        <w:gridCol w:w="1614"/>
      </w:tblGrid>
      <w:tr w:rsidR="00FF4FF0" w:rsidRPr="00F303E5" w14:paraId="5474FC7E" w14:textId="77777777" w:rsidTr="00B736F5">
        <w:trPr>
          <w:trHeight w:val="1279"/>
        </w:trPr>
        <w:tc>
          <w:tcPr>
            <w:tcW w:w="3586" w:type="dxa"/>
            <w:gridSpan w:val="2"/>
            <w:tcBorders>
              <w:top w:val="nil"/>
              <w:left w:val="single" w:sz="4" w:space="0" w:color="auto"/>
              <w:bottom w:val="single" w:sz="4" w:space="0" w:color="auto"/>
              <w:right w:val="nil"/>
            </w:tcBorders>
            <w:vAlign w:val="center"/>
            <w:hideMark/>
          </w:tcPr>
          <w:p w14:paraId="6D03C4D9" w14:textId="77777777" w:rsidR="00FF4FF0" w:rsidRPr="00F303E5" w:rsidRDefault="00FF4FF0" w:rsidP="00B736F5">
            <w:pPr>
              <w:spacing w:after="0" w:line="240" w:lineRule="auto"/>
              <w:rPr>
                <w:rFonts w:ascii="Aptos Narrow" w:eastAsia="Times New Roman" w:hAnsi="Aptos Narrow" w:cs="Times New Roman"/>
                <w:b/>
                <w:bCs/>
                <w:color w:val="000000"/>
                <w:sz w:val="32"/>
                <w:szCs w:val="32"/>
                <w:lang w:eastAsia="sk-SK"/>
              </w:rPr>
            </w:pPr>
            <w:r w:rsidRPr="00F303E5">
              <w:rPr>
                <w:rFonts w:ascii="Aptos Narrow" w:eastAsia="Times New Roman" w:hAnsi="Aptos Narrow" w:cs="Times New Roman"/>
                <w:b/>
                <w:bCs/>
                <w:color w:val="000000"/>
                <w:sz w:val="32"/>
                <w:szCs w:val="32"/>
                <w:lang w:eastAsia="sk-SK"/>
              </w:rPr>
              <w:t>Celkový počet ubytovacích zariadení k dispozícii</w:t>
            </w:r>
          </w:p>
        </w:tc>
        <w:tc>
          <w:tcPr>
            <w:tcW w:w="1640" w:type="dxa"/>
            <w:tcBorders>
              <w:top w:val="nil"/>
              <w:left w:val="nil"/>
              <w:bottom w:val="nil"/>
              <w:right w:val="nil"/>
            </w:tcBorders>
            <w:noWrap/>
            <w:vAlign w:val="bottom"/>
            <w:hideMark/>
          </w:tcPr>
          <w:p w14:paraId="44A3AFBE" w14:textId="77777777" w:rsidR="00FF4FF0" w:rsidRPr="00F303E5" w:rsidRDefault="00FF4FF0" w:rsidP="00B736F5">
            <w:pPr>
              <w:spacing w:after="0" w:line="240" w:lineRule="auto"/>
              <w:rPr>
                <w:rFonts w:ascii="Aptos Narrow" w:eastAsia="Times New Roman" w:hAnsi="Aptos Narrow" w:cs="Times New Roman"/>
                <w:b/>
                <w:bCs/>
                <w:color w:val="000000"/>
                <w:lang w:eastAsia="sk-SK"/>
              </w:rPr>
            </w:pPr>
            <w:r w:rsidRPr="00F303E5">
              <w:rPr>
                <w:rFonts w:ascii="Aptos Narrow" w:eastAsia="Times New Roman" w:hAnsi="Aptos Narrow" w:cs="Times New Roman"/>
                <w:b/>
                <w:bCs/>
                <w:color w:val="000000"/>
                <w:lang w:eastAsia="sk-SK"/>
              </w:rPr>
              <w:t>Zariadenia</w:t>
            </w:r>
          </w:p>
        </w:tc>
        <w:tc>
          <w:tcPr>
            <w:tcW w:w="1280" w:type="dxa"/>
            <w:tcBorders>
              <w:top w:val="nil"/>
              <w:left w:val="nil"/>
              <w:bottom w:val="nil"/>
              <w:right w:val="nil"/>
            </w:tcBorders>
            <w:noWrap/>
            <w:vAlign w:val="center"/>
            <w:hideMark/>
          </w:tcPr>
          <w:p w14:paraId="5699F00D" w14:textId="77777777" w:rsidR="00FF4FF0" w:rsidRPr="00F303E5" w:rsidRDefault="00FF4FF0" w:rsidP="00B736F5">
            <w:pPr>
              <w:spacing w:after="0" w:line="240" w:lineRule="auto"/>
              <w:rPr>
                <w:rFonts w:ascii="Aptos Narrow" w:eastAsia="Times New Roman" w:hAnsi="Aptos Narrow" w:cs="Times New Roman"/>
                <w:b/>
                <w:bCs/>
                <w:color w:val="000000"/>
                <w:lang w:eastAsia="sk-SK"/>
              </w:rPr>
            </w:pPr>
          </w:p>
        </w:tc>
        <w:tc>
          <w:tcPr>
            <w:tcW w:w="1100" w:type="dxa"/>
            <w:tcBorders>
              <w:top w:val="single" w:sz="4" w:space="0" w:color="auto"/>
              <w:left w:val="single" w:sz="4" w:space="0" w:color="auto"/>
              <w:bottom w:val="nil"/>
              <w:right w:val="nil"/>
            </w:tcBorders>
            <w:noWrap/>
            <w:vAlign w:val="center"/>
            <w:hideMark/>
          </w:tcPr>
          <w:p w14:paraId="6A9B0F5E" w14:textId="77777777" w:rsidR="00FF4FF0" w:rsidRPr="00F303E5" w:rsidRDefault="00FF4FF0" w:rsidP="00B736F5">
            <w:pPr>
              <w:spacing w:after="0" w:line="240" w:lineRule="auto"/>
              <w:rPr>
                <w:rFonts w:ascii="Aptos Narrow" w:eastAsia="Times New Roman" w:hAnsi="Aptos Narrow" w:cs="Times New Roman"/>
                <w:color w:val="000000"/>
                <w:lang w:eastAsia="sk-SK"/>
              </w:rPr>
            </w:pPr>
            <w:r w:rsidRPr="00F303E5">
              <w:rPr>
                <w:rFonts w:ascii="Aptos Narrow" w:eastAsia="Times New Roman" w:hAnsi="Aptos Narrow" w:cs="Times New Roman"/>
                <w:color w:val="000000"/>
                <w:lang w:eastAsia="sk-SK"/>
              </w:rPr>
              <w:t> </w:t>
            </w:r>
          </w:p>
        </w:tc>
        <w:tc>
          <w:tcPr>
            <w:tcW w:w="1614" w:type="dxa"/>
            <w:tcBorders>
              <w:top w:val="single" w:sz="4" w:space="0" w:color="auto"/>
              <w:left w:val="nil"/>
              <w:bottom w:val="nil"/>
              <w:right w:val="single" w:sz="4" w:space="0" w:color="auto"/>
            </w:tcBorders>
            <w:noWrap/>
            <w:vAlign w:val="center"/>
            <w:hideMark/>
          </w:tcPr>
          <w:p w14:paraId="59A97186" w14:textId="77777777" w:rsidR="00FF4FF0" w:rsidRPr="00F303E5" w:rsidRDefault="00FF4FF0" w:rsidP="00B736F5">
            <w:pPr>
              <w:spacing w:after="0" w:line="240" w:lineRule="auto"/>
              <w:rPr>
                <w:rFonts w:ascii="Aptos Narrow" w:eastAsia="Times New Roman" w:hAnsi="Aptos Narrow" w:cs="Times New Roman"/>
                <w:color w:val="000000"/>
                <w:lang w:eastAsia="sk-SK"/>
              </w:rPr>
            </w:pPr>
            <w:r w:rsidRPr="00F303E5">
              <w:rPr>
                <w:rFonts w:ascii="Aptos Narrow" w:eastAsia="Times New Roman" w:hAnsi="Aptos Narrow" w:cs="Times New Roman"/>
                <w:color w:val="000000"/>
                <w:lang w:eastAsia="sk-SK"/>
              </w:rPr>
              <w:t> </w:t>
            </w:r>
          </w:p>
        </w:tc>
      </w:tr>
      <w:tr w:rsidR="00FF4FF0" w:rsidRPr="00F303E5" w14:paraId="4072A251" w14:textId="77777777" w:rsidTr="00B736F5">
        <w:trPr>
          <w:trHeight w:val="300"/>
        </w:trPr>
        <w:tc>
          <w:tcPr>
            <w:tcW w:w="1716" w:type="dxa"/>
            <w:tcBorders>
              <w:top w:val="nil"/>
              <w:left w:val="single" w:sz="4" w:space="0" w:color="auto"/>
              <w:bottom w:val="single" w:sz="4" w:space="0" w:color="auto"/>
              <w:right w:val="single" w:sz="4" w:space="0" w:color="auto"/>
            </w:tcBorders>
            <w:shd w:val="clear" w:color="000000" w:fill="F2F2F2"/>
            <w:noWrap/>
            <w:vAlign w:val="bottom"/>
            <w:hideMark/>
          </w:tcPr>
          <w:p w14:paraId="27074D4F"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KRAJ</w:t>
            </w:r>
          </w:p>
        </w:tc>
        <w:tc>
          <w:tcPr>
            <w:tcW w:w="1870" w:type="dxa"/>
            <w:tcBorders>
              <w:top w:val="nil"/>
              <w:left w:val="nil"/>
              <w:bottom w:val="single" w:sz="4" w:space="0" w:color="auto"/>
              <w:right w:val="single" w:sz="4" w:space="0" w:color="auto"/>
            </w:tcBorders>
            <w:shd w:val="clear" w:color="000000" w:fill="F2F2F2"/>
            <w:noWrap/>
            <w:vAlign w:val="bottom"/>
            <w:hideMark/>
          </w:tcPr>
          <w:p w14:paraId="5E2D99E0"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OBEC</w:t>
            </w:r>
          </w:p>
        </w:tc>
        <w:tc>
          <w:tcPr>
            <w:tcW w:w="1640" w:type="dxa"/>
            <w:tcBorders>
              <w:top w:val="single" w:sz="4" w:space="0" w:color="auto"/>
              <w:left w:val="nil"/>
              <w:bottom w:val="single" w:sz="4" w:space="0" w:color="auto"/>
              <w:right w:val="single" w:sz="4" w:space="0" w:color="auto"/>
            </w:tcBorders>
            <w:shd w:val="clear" w:color="000000" w:fill="F2F2F2"/>
            <w:noWrap/>
            <w:vAlign w:val="bottom"/>
            <w:hideMark/>
          </w:tcPr>
          <w:p w14:paraId="16751FD6" w14:textId="77777777" w:rsidR="00FF4FF0" w:rsidRPr="00F303E5" w:rsidRDefault="00FF4FF0" w:rsidP="00B736F5">
            <w:pPr>
              <w:spacing w:after="0" w:line="240" w:lineRule="auto"/>
              <w:rPr>
                <w:rFonts w:ascii="Calibri" w:eastAsia="Times New Roman" w:hAnsi="Calibri" w:cs="Calibri"/>
                <w:b/>
                <w:bCs/>
                <w:sz w:val="20"/>
                <w:szCs w:val="20"/>
                <w:lang w:eastAsia="sk-SK"/>
              </w:rPr>
            </w:pPr>
            <w:r w:rsidRPr="00F303E5">
              <w:rPr>
                <w:rFonts w:ascii="Calibri" w:eastAsia="Times New Roman" w:hAnsi="Calibri" w:cs="Calibri"/>
                <w:b/>
                <w:bCs/>
                <w:sz w:val="20"/>
                <w:szCs w:val="20"/>
                <w:lang w:eastAsia="sk-SK"/>
              </w:rPr>
              <w:t>SU (1. - 4.Q.)</w:t>
            </w:r>
          </w:p>
        </w:tc>
        <w:tc>
          <w:tcPr>
            <w:tcW w:w="1280" w:type="dxa"/>
            <w:tcBorders>
              <w:top w:val="single" w:sz="4" w:space="0" w:color="auto"/>
              <w:left w:val="nil"/>
              <w:bottom w:val="single" w:sz="4" w:space="0" w:color="auto"/>
              <w:right w:val="single" w:sz="4" w:space="0" w:color="auto"/>
            </w:tcBorders>
            <w:shd w:val="clear" w:color="000000" w:fill="F2F2F2"/>
            <w:noWrap/>
            <w:vAlign w:val="bottom"/>
            <w:hideMark/>
          </w:tcPr>
          <w:p w14:paraId="26531914"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proofErr w:type="spellStart"/>
            <w:r w:rsidRPr="00F303E5">
              <w:rPr>
                <w:rFonts w:ascii="Aptos Narrow" w:eastAsia="Times New Roman" w:hAnsi="Aptos Narrow" w:cs="Times New Roman"/>
                <w:b/>
                <w:bCs/>
                <w:color w:val="000000"/>
                <w:sz w:val="20"/>
                <w:szCs w:val="20"/>
                <w:lang w:eastAsia="sk-SK"/>
              </w:rPr>
              <w:t>AirDNA</w:t>
            </w:r>
            <w:proofErr w:type="spellEnd"/>
          </w:p>
        </w:tc>
        <w:tc>
          <w:tcPr>
            <w:tcW w:w="1100" w:type="dxa"/>
            <w:tcBorders>
              <w:top w:val="single" w:sz="4" w:space="0" w:color="auto"/>
              <w:left w:val="nil"/>
              <w:bottom w:val="single" w:sz="4" w:space="0" w:color="auto"/>
              <w:right w:val="single" w:sz="4" w:space="0" w:color="auto"/>
            </w:tcBorders>
            <w:shd w:val="clear" w:color="000000" w:fill="F2F2F2"/>
            <w:noWrap/>
            <w:vAlign w:val="center"/>
            <w:hideMark/>
          </w:tcPr>
          <w:p w14:paraId="5CF5E0EA"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ROZDIEL</w:t>
            </w:r>
          </w:p>
        </w:tc>
        <w:tc>
          <w:tcPr>
            <w:tcW w:w="1614" w:type="dxa"/>
            <w:tcBorders>
              <w:top w:val="single" w:sz="4" w:space="0" w:color="auto"/>
              <w:left w:val="nil"/>
              <w:bottom w:val="single" w:sz="4" w:space="0" w:color="auto"/>
              <w:right w:val="single" w:sz="4" w:space="0" w:color="auto"/>
            </w:tcBorders>
            <w:shd w:val="clear" w:color="000000" w:fill="F2F2F2"/>
            <w:noWrap/>
            <w:vAlign w:val="center"/>
            <w:hideMark/>
          </w:tcPr>
          <w:p w14:paraId="5FC26A3D"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ROZDIEL (násobok)</w:t>
            </w:r>
          </w:p>
        </w:tc>
      </w:tr>
      <w:tr w:rsidR="00FF4FF0" w:rsidRPr="00F303E5" w14:paraId="31267614"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08C9D672"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Banskobystrický kraj</w:t>
            </w:r>
          </w:p>
        </w:tc>
        <w:tc>
          <w:tcPr>
            <w:tcW w:w="1870" w:type="dxa"/>
            <w:tcBorders>
              <w:top w:val="nil"/>
              <w:left w:val="nil"/>
              <w:bottom w:val="single" w:sz="4" w:space="0" w:color="auto"/>
              <w:right w:val="single" w:sz="4" w:space="0" w:color="auto"/>
            </w:tcBorders>
            <w:noWrap/>
            <w:vAlign w:val="bottom"/>
            <w:hideMark/>
          </w:tcPr>
          <w:p w14:paraId="42347ECC"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xml:space="preserve">Banská Bystrica </w:t>
            </w:r>
          </w:p>
        </w:tc>
        <w:tc>
          <w:tcPr>
            <w:tcW w:w="1640" w:type="dxa"/>
            <w:tcBorders>
              <w:top w:val="nil"/>
              <w:left w:val="nil"/>
              <w:bottom w:val="single" w:sz="4" w:space="0" w:color="auto"/>
              <w:right w:val="single" w:sz="4" w:space="0" w:color="auto"/>
            </w:tcBorders>
            <w:noWrap/>
            <w:vAlign w:val="bottom"/>
            <w:hideMark/>
          </w:tcPr>
          <w:p w14:paraId="72F13877"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42</w:t>
            </w:r>
          </w:p>
        </w:tc>
        <w:tc>
          <w:tcPr>
            <w:tcW w:w="1280" w:type="dxa"/>
            <w:tcBorders>
              <w:top w:val="nil"/>
              <w:left w:val="nil"/>
              <w:bottom w:val="single" w:sz="4" w:space="0" w:color="auto"/>
              <w:right w:val="single" w:sz="4" w:space="0" w:color="auto"/>
            </w:tcBorders>
            <w:noWrap/>
            <w:vAlign w:val="bottom"/>
            <w:hideMark/>
          </w:tcPr>
          <w:p w14:paraId="2B101DB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198</w:t>
            </w:r>
          </w:p>
        </w:tc>
        <w:tc>
          <w:tcPr>
            <w:tcW w:w="1100" w:type="dxa"/>
            <w:tcBorders>
              <w:top w:val="nil"/>
              <w:left w:val="nil"/>
              <w:bottom w:val="single" w:sz="4" w:space="0" w:color="auto"/>
              <w:right w:val="single" w:sz="4" w:space="0" w:color="auto"/>
            </w:tcBorders>
            <w:noWrap/>
            <w:vAlign w:val="bottom"/>
            <w:hideMark/>
          </w:tcPr>
          <w:p w14:paraId="2450283B"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156</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2242EDC"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4,71</w:t>
            </w:r>
          </w:p>
        </w:tc>
      </w:tr>
      <w:tr w:rsidR="00FF4FF0" w:rsidRPr="00F303E5" w14:paraId="300B138D"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2B8CB409"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Banskobystrický kraj</w:t>
            </w:r>
          </w:p>
        </w:tc>
        <w:tc>
          <w:tcPr>
            <w:tcW w:w="1870" w:type="dxa"/>
            <w:tcBorders>
              <w:top w:val="nil"/>
              <w:left w:val="nil"/>
              <w:bottom w:val="single" w:sz="4" w:space="0" w:color="auto"/>
              <w:right w:val="single" w:sz="4" w:space="0" w:color="auto"/>
            </w:tcBorders>
            <w:noWrap/>
            <w:vAlign w:val="bottom"/>
            <w:hideMark/>
          </w:tcPr>
          <w:p w14:paraId="4FE37DC8"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Donovaly</w:t>
            </w:r>
          </w:p>
        </w:tc>
        <w:tc>
          <w:tcPr>
            <w:tcW w:w="1640" w:type="dxa"/>
            <w:tcBorders>
              <w:top w:val="nil"/>
              <w:left w:val="nil"/>
              <w:bottom w:val="single" w:sz="4" w:space="0" w:color="auto"/>
              <w:right w:val="single" w:sz="4" w:space="0" w:color="auto"/>
            </w:tcBorders>
            <w:noWrap/>
            <w:vAlign w:val="bottom"/>
            <w:hideMark/>
          </w:tcPr>
          <w:p w14:paraId="655D4A8E"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62</w:t>
            </w:r>
          </w:p>
        </w:tc>
        <w:tc>
          <w:tcPr>
            <w:tcW w:w="1280" w:type="dxa"/>
            <w:tcBorders>
              <w:top w:val="nil"/>
              <w:left w:val="nil"/>
              <w:bottom w:val="single" w:sz="4" w:space="0" w:color="auto"/>
              <w:right w:val="single" w:sz="4" w:space="0" w:color="auto"/>
            </w:tcBorders>
            <w:noWrap/>
            <w:vAlign w:val="bottom"/>
            <w:hideMark/>
          </w:tcPr>
          <w:p w14:paraId="47020ED0"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95</w:t>
            </w:r>
          </w:p>
        </w:tc>
        <w:tc>
          <w:tcPr>
            <w:tcW w:w="1100" w:type="dxa"/>
            <w:tcBorders>
              <w:top w:val="nil"/>
              <w:left w:val="nil"/>
              <w:bottom w:val="single" w:sz="4" w:space="0" w:color="auto"/>
              <w:right w:val="single" w:sz="4" w:space="0" w:color="auto"/>
            </w:tcBorders>
            <w:noWrap/>
            <w:vAlign w:val="bottom"/>
            <w:hideMark/>
          </w:tcPr>
          <w:p w14:paraId="34FF2A9D"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33</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C1295D6"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1,53</w:t>
            </w:r>
          </w:p>
        </w:tc>
      </w:tr>
      <w:tr w:rsidR="00FF4FF0" w:rsidRPr="00F303E5" w14:paraId="1FEC027B"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3F9D5C6"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Banskobystrický kraj</w:t>
            </w:r>
          </w:p>
        </w:tc>
        <w:tc>
          <w:tcPr>
            <w:tcW w:w="1870" w:type="dxa"/>
            <w:tcBorders>
              <w:top w:val="nil"/>
              <w:left w:val="nil"/>
              <w:bottom w:val="single" w:sz="4" w:space="0" w:color="auto"/>
              <w:right w:val="single" w:sz="4" w:space="0" w:color="auto"/>
            </w:tcBorders>
            <w:noWrap/>
            <w:vAlign w:val="bottom"/>
            <w:hideMark/>
          </w:tcPr>
          <w:p w14:paraId="128AE6B2"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Zvolen</w:t>
            </w:r>
          </w:p>
        </w:tc>
        <w:tc>
          <w:tcPr>
            <w:tcW w:w="1640" w:type="dxa"/>
            <w:tcBorders>
              <w:top w:val="nil"/>
              <w:left w:val="nil"/>
              <w:bottom w:val="single" w:sz="4" w:space="0" w:color="auto"/>
              <w:right w:val="single" w:sz="4" w:space="0" w:color="auto"/>
            </w:tcBorders>
            <w:noWrap/>
            <w:vAlign w:val="bottom"/>
            <w:hideMark/>
          </w:tcPr>
          <w:p w14:paraId="75C1055D"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19</w:t>
            </w:r>
          </w:p>
        </w:tc>
        <w:tc>
          <w:tcPr>
            <w:tcW w:w="1280" w:type="dxa"/>
            <w:tcBorders>
              <w:top w:val="nil"/>
              <w:left w:val="nil"/>
              <w:bottom w:val="single" w:sz="4" w:space="0" w:color="auto"/>
              <w:right w:val="single" w:sz="4" w:space="0" w:color="auto"/>
            </w:tcBorders>
            <w:noWrap/>
            <w:vAlign w:val="bottom"/>
            <w:hideMark/>
          </w:tcPr>
          <w:p w14:paraId="08F7C4AA"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35</w:t>
            </w:r>
          </w:p>
        </w:tc>
        <w:tc>
          <w:tcPr>
            <w:tcW w:w="1100" w:type="dxa"/>
            <w:tcBorders>
              <w:top w:val="nil"/>
              <w:left w:val="nil"/>
              <w:bottom w:val="single" w:sz="4" w:space="0" w:color="auto"/>
              <w:right w:val="single" w:sz="4" w:space="0" w:color="auto"/>
            </w:tcBorders>
            <w:noWrap/>
            <w:vAlign w:val="bottom"/>
            <w:hideMark/>
          </w:tcPr>
          <w:p w14:paraId="2440553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16</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3132129"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1,84</w:t>
            </w:r>
          </w:p>
        </w:tc>
      </w:tr>
      <w:tr w:rsidR="00FF4FF0" w:rsidRPr="00F303E5" w14:paraId="287DA2E9"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C27E15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Banskobystrický kraj</w:t>
            </w:r>
          </w:p>
        </w:tc>
        <w:tc>
          <w:tcPr>
            <w:tcW w:w="1870" w:type="dxa"/>
            <w:tcBorders>
              <w:top w:val="nil"/>
              <w:left w:val="nil"/>
              <w:bottom w:val="single" w:sz="4" w:space="0" w:color="auto"/>
              <w:right w:val="single" w:sz="4" w:space="0" w:color="auto"/>
            </w:tcBorders>
            <w:noWrap/>
            <w:vAlign w:val="bottom"/>
            <w:hideMark/>
          </w:tcPr>
          <w:p w14:paraId="60FC39A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Banská Štiavnica</w:t>
            </w:r>
          </w:p>
        </w:tc>
        <w:tc>
          <w:tcPr>
            <w:tcW w:w="1640" w:type="dxa"/>
            <w:tcBorders>
              <w:top w:val="nil"/>
              <w:left w:val="nil"/>
              <w:bottom w:val="single" w:sz="4" w:space="0" w:color="auto"/>
              <w:right w:val="single" w:sz="4" w:space="0" w:color="auto"/>
            </w:tcBorders>
            <w:noWrap/>
            <w:vAlign w:val="bottom"/>
            <w:hideMark/>
          </w:tcPr>
          <w:p w14:paraId="473C3885"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81</w:t>
            </w:r>
          </w:p>
        </w:tc>
        <w:tc>
          <w:tcPr>
            <w:tcW w:w="1280" w:type="dxa"/>
            <w:tcBorders>
              <w:top w:val="nil"/>
              <w:left w:val="nil"/>
              <w:bottom w:val="single" w:sz="4" w:space="0" w:color="auto"/>
              <w:right w:val="single" w:sz="4" w:space="0" w:color="auto"/>
            </w:tcBorders>
            <w:noWrap/>
            <w:vAlign w:val="bottom"/>
            <w:hideMark/>
          </w:tcPr>
          <w:p w14:paraId="6C512E64"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130</w:t>
            </w:r>
          </w:p>
        </w:tc>
        <w:tc>
          <w:tcPr>
            <w:tcW w:w="1100" w:type="dxa"/>
            <w:tcBorders>
              <w:top w:val="nil"/>
              <w:left w:val="nil"/>
              <w:bottom w:val="single" w:sz="4" w:space="0" w:color="auto"/>
              <w:right w:val="single" w:sz="4" w:space="0" w:color="auto"/>
            </w:tcBorders>
            <w:noWrap/>
            <w:vAlign w:val="bottom"/>
            <w:hideMark/>
          </w:tcPr>
          <w:p w14:paraId="016D97A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49</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45EEB81"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1,60</w:t>
            </w:r>
          </w:p>
        </w:tc>
      </w:tr>
      <w:tr w:rsidR="00FF4FF0" w:rsidRPr="00F303E5" w14:paraId="2EC768DC"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76DF8AED"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Bratislavský kraj</w:t>
            </w:r>
          </w:p>
        </w:tc>
        <w:tc>
          <w:tcPr>
            <w:tcW w:w="1870" w:type="dxa"/>
            <w:tcBorders>
              <w:top w:val="nil"/>
              <w:left w:val="nil"/>
              <w:bottom w:val="single" w:sz="4" w:space="0" w:color="auto"/>
              <w:right w:val="single" w:sz="4" w:space="0" w:color="auto"/>
            </w:tcBorders>
            <w:noWrap/>
            <w:vAlign w:val="bottom"/>
            <w:hideMark/>
          </w:tcPr>
          <w:p w14:paraId="78E18E78"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Senec</w:t>
            </w:r>
          </w:p>
        </w:tc>
        <w:tc>
          <w:tcPr>
            <w:tcW w:w="1640" w:type="dxa"/>
            <w:tcBorders>
              <w:top w:val="nil"/>
              <w:left w:val="nil"/>
              <w:bottom w:val="single" w:sz="4" w:space="0" w:color="auto"/>
              <w:right w:val="single" w:sz="4" w:space="0" w:color="auto"/>
            </w:tcBorders>
            <w:noWrap/>
            <w:vAlign w:val="bottom"/>
            <w:hideMark/>
          </w:tcPr>
          <w:p w14:paraId="002392D9"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30</w:t>
            </w:r>
          </w:p>
        </w:tc>
        <w:tc>
          <w:tcPr>
            <w:tcW w:w="1280" w:type="dxa"/>
            <w:tcBorders>
              <w:top w:val="nil"/>
              <w:left w:val="nil"/>
              <w:bottom w:val="single" w:sz="4" w:space="0" w:color="auto"/>
              <w:right w:val="single" w:sz="4" w:space="0" w:color="auto"/>
            </w:tcBorders>
            <w:noWrap/>
            <w:vAlign w:val="bottom"/>
            <w:hideMark/>
          </w:tcPr>
          <w:p w14:paraId="6FC54F0B"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51</w:t>
            </w:r>
          </w:p>
        </w:tc>
        <w:tc>
          <w:tcPr>
            <w:tcW w:w="1100" w:type="dxa"/>
            <w:tcBorders>
              <w:top w:val="nil"/>
              <w:left w:val="nil"/>
              <w:bottom w:val="single" w:sz="4" w:space="0" w:color="auto"/>
              <w:right w:val="single" w:sz="4" w:space="0" w:color="auto"/>
            </w:tcBorders>
            <w:noWrap/>
            <w:vAlign w:val="bottom"/>
            <w:hideMark/>
          </w:tcPr>
          <w:p w14:paraId="7F764C62"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21</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85D4FB2"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1,70</w:t>
            </w:r>
          </w:p>
        </w:tc>
      </w:tr>
      <w:tr w:rsidR="00FF4FF0" w:rsidRPr="00F303E5" w14:paraId="5E4E5B8B"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30E89E1"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Košický kraj</w:t>
            </w:r>
          </w:p>
        </w:tc>
        <w:tc>
          <w:tcPr>
            <w:tcW w:w="1870" w:type="dxa"/>
            <w:tcBorders>
              <w:top w:val="nil"/>
              <w:left w:val="nil"/>
              <w:bottom w:val="single" w:sz="4" w:space="0" w:color="auto"/>
              <w:right w:val="single" w:sz="4" w:space="0" w:color="auto"/>
            </w:tcBorders>
            <w:noWrap/>
            <w:vAlign w:val="bottom"/>
            <w:hideMark/>
          </w:tcPr>
          <w:p w14:paraId="4FCC3AEE"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Košice</w:t>
            </w:r>
          </w:p>
        </w:tc>
        <w:tc>
          <w:tcPr>
            <w:tcW w:w="1640" w:type="dxa"/>
            <w:tcBorders>
              <w:top w:val="nil"/>
              <w:left w:val="nil"/>
              <w:bottom w:val="single" w:sz="4" w:space="0" w:color="auto"/>
              <w:right w:val="single" w:sz="4" w:space="0" w:color="auto"/>
            </w:tcBorders>
            <w:noWrap/>
            <w:vAlign w:val="bottom"/>
            <w:hideMark/>
          </w:tcPr>
          <w:p w14:paraId="68FD8D28"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176</w:t>
            </w:r>
          </w:p>
        </w:tc>
        <w:tc>
          <w:tcPr>
            <w:tcW w:w="1280" w:type="dxa"/>
            <w:tcBorders>
              <w:top w:val="nil"/>
              <w:left w:val="nil"/>
              <w:bottom w:val="single" w:sz="4" w:space="0" w:color="auto"/>
              <w:right w:val="single" w:sz="4" w:space="0" w:color="auto"/>
            </w:tcBorders>
            <w:noWrap/>
            <w:vAlign w:val="bottom"/>
            <w:hideMark/>
          </w:tcPr>
          <w:p w14:paraId="621D296C"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601</w:t>
            </w:r>
          </w:p>
        </w:tc>
        <w:tc>
          <w:tcPr>
            <w:tcW w:w="1100" w:type="dxa"/>
            <w:tcBorders>
              <w:top w:val="nil"/>
              <w:left w:val="nil"/>
              <w:bottom w:val="single" w:sz="4" w:space="0" w:color="auto"/>
              <w:right w:val="single" w:sz="4" w:space="0" w:color="auto"/>
            </w:tcBorders>
            <w:noWrap/>
            <w:vAlign w:val="bottom"/>
            <w:hideMark/>
          </w:tcPr>
          <w:p w14:paraId="13CAF1AC"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425</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BA61A5D"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3,41</w:t>
            </w:r>
          </w:p>
        </w:tc>
      </w:tr>
      <w:tr w:rsidR="00FF4FF0" w:rsidRPr="00F303E5" w14:paraId="0DEBF2EE"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7F1AC3C7"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Košický kraj</w:t>
            </w:r>
          </w:p>
        </w:tc>
        <w:tc>
          <w:tcPr>
            <w:tcW w:w="1870" w:type="dxa"/>
            <w:tcBorders>
              <w:top w:val="nil"/>
              <w:left w:val="nil"/>
              <w:bottom w:val="single" w:sz="4" w:space="0" w:color="auto"/>
              <w:right w:val="single" w:sz="4" w:space="0" w:color="auto"/>
            </w:tcBorders>
            <w:noWrap/>
            <w:vAlign w:val="bottom"/>
            <w:hideMark/>
          </w:tcPr>
          <w:p w14:paraId="40D592CB"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xml:space="preserve">Spišská Nová Ves </w:t>
            </w:r>
          </w:p>
        </w:tc>
        <w:tc>
          <w:tcPr>
            <w:tcW w:w="1640" w:type="dxa"/>
            <w:tcBorders>
              <w:top w:val="nil"/>
              <w:left w:val="nil"/>
              <w:bottom w:val="single" w:sz="4" w:space="0" w:color="auto"/>
              <w:right w:val="single" w:sz="4" w:space="0" w:color="auto"/>
            </w:tcBorders>
            <w:noWrap/>
            <w:vAlign w:val="bottom"/>
            <w:hideMark/>
          </w:tcPr>
          <w:p w14:paraId="5C6D45FE"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15</w:t>
            </w:r>
          </w:p>
        </w:tc>
        <w:tc>
          <w:tcPr>
            <w:tcW w:w="1280" w:type="dxa"/>
            <w:tcBorders>
              <w:top w:val="nil"/>
              <w:left w:val="nil"/>
              <w:bottom w:val="single" w:sz="4" w:space="0" w:color="auto"/>
              <w:right w:val="single" w:sz="4" w:space="0" w:color="auto"/>
            </w:tcBorders>
            <w:noWrap/>
            <w:vAlign w:val="bottom"/>
            <w:hideMark/>
          </w:tcPr>
          <w:p w14:paraId="67230FB7"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22</w:t>
            </w:r>
          </w:p>
        </w:tc>
        <w:tc>
          <w:tcPr>
            <w:tcW w:w="1100" w:type="dxa"/>
            <w:tcBorders>
              <w:top w:val="nil"/>
              <w:left w:val="nil"/>
              <w:bottom w:val="single" w:sz="4" w:space="0" w:color="auto"/>
              <w:right w:val="single" w:sz="4" w:space="0" w:color="auto"/>
            </w:tcBorders>
            <w:noWrap/>
            <w:vAlign w:val="bottom"/>
            <w:hideMark/>
          </w:tcPr>
          <w:p w14:paraId="471ED5A4"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7</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4F6DF94"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1,47</w:t>
            </w:r>
          </w:p>
        </w:tc>
      </w:tr>
      <w:tr w:rsidR="00FF4FF0" w:rsidRPr="00F303E5" w14:paraId="3D02B72F"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2FD356D9"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Nitriansky kraj</w:t>
            </w:r>
          </w:p>
        </w:tc>
        <w:tc>
          <w:tcPr>
            <w:tcW w:w="1870" w:type="dxa"/>
            <w:tcBorders>
              <w:top w:val="nil"/>
              <w:left w:val="nil"/>
              <w:bottom w:val="single" w:sz="4" w:space="0" w:color="auto"/>
              <w:right w:val="single" w:sz="4" w:space="0" w:color="auto"/>
            </w:tcBorders>
            <w:noWrap/>
            <w:vAlign w:val="bottom"/>
            <w:hideMark/>
          </w:tcPr>
          <w:p w14:paraId="59B79A1F"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Nitra</w:t>
            </w:r>
          </w:p>
        </w:tc>
        <w:tc>
          <w:tcPr>
            <w:tcW w:w="1640" w:type="dxa"/>
            <w:tcBorders>
              <w:top w:val="nil"/>
              <w:left w:val="nil"/>
              <w:bottom w:val="single" w:sz="4" w:space="0" w:color="auto"/>
              <w:right w:val="single" w:sz="4" w:space="0" w:color="auto"/>
            </w:tcBorders>
            <w:noWrap/>
            <w:vAlign w:val="bottom"/>
            <w:hideMark/>
          </w:tcPr>
          <w:p w14:paraId="73A0888D"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40</w:t>
            </w:r>
          </w:p>
        </w:tc>
        <w:tc>
          <w:tcPr>
            <w:tcW w:w="1280" w:type="dxa"/>
            <w:tcBorders>
              <w:top w:val="nil"/>
              <w:left w:val="nil"/>
              <w:bottom w:val="single" w:sz="4" w:space="0" w:color="auto"/>
              <w:right w:val="single" w:sz="4" w:space="0" w:color="auto"/>
            </w:tcBorders>
            <w:noWrap/>
            <w:vAlign w:val="bottom"/>
            <w:hideMark/>
          </w:tcPr>
          <w:p w14:paraId="70A37BA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92</w:t>
            </w:r>
          </w:p>
        </w:tc>
        <w:tc>
          <w:tcPr>
            <w:tcW w:w="1100" w:type="dxa"/>
            <w:tcBorders>
              <w:top w:val="nil"/>
              <w:left w:val="nil"/>
              <w:bottom w:val="single" w:sz="4" w:space="0" w:color="auto"/>
              <w:right w:val="single" w:sz="4" w:space="0" w:color="auto"/>
            </w:tcBorders>
            <w:noWrap/>
            <w:vAlign w:val="bottom"/>
            <w:hideMark/>
          </w:tcPr>
          <w:p w14:paraId="4ACB0424"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52</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96AB084"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2,30</w:t>
            </w:r>
          </w:p>
        </w:tc>
      </w:tr>
      <w:tr w:rsidR="00FF4FF0" w:rsidRPr="00F303E5" w14:paraId="5E31D8AF"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2C3A49E3"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Prešovský kraj</w:t>
            </w:r>
          </w:p>
        </w:tc>
        <w:tc>
          <w:tcPr>
            <w:tcW w:w="1870" w:type="dxa"/>
            <w:tcBorders>
              <w:top w:val="nil"/>
              <w:left w:val="nil"/>
              <w:bottom w:val="single" w:sz="4" w:space="0" w:color="auto"/>
              <w:right w:val="single" w:sz="4" w:space="0" w:color="auto"/>
            </w:tcBorders>
            <w:noWrap/>
            <w:vAlign w:val="bottom"/>
            <w:hideMark/>
          </w:tcPr>
          <w:p w14:paraId="53314BB3"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Poprad</w:t>
            </w:r>
          </w:p>
        </w:tc>
        <w:tc>
          <w:tcPr>
            <w:tcW w:w="1640" w:type="dxa"/>
            <w:tcBorders>
              <w:top w:val="nil"/>
              <w:left w:val="nil"/>
              <w:bottom w:val="single" w:sz="4" w:space="0" w:color="auto"/>
              <w:right w:val="single" w:sz="4" w:space="0" w:color="auto"/>
            </w:tcBorders>
            <w:noWrap/>
            <w:vAlign w:val="bottom"/>
            <w:hideMark/>
          </w:tcPr>
          <w:p w14:paraId="253201BF" w14:textId="77777777" w:rsidR="00FF4FF0" w:rsidRPr="00F303E5" w:rsidRDefault="00FF4FF0" w:rsidP="00B736F5">
            <w:pPr>
              <w:spacing w:after="0" w:line="240" w:lineRule="auto"/>
              <w:jc w:val="right"/>
              <w:rPr>
                <w:rFonts w:ascii="Calibri" w:eastAsia="Times New Roman" w:hAnsi="Calibri" w:cs="Calibri"/>
                <w:color w:val="000000"/>
                <w:sz w:val="20"/>
                <w:szCs w:val="20"/>
                <w:lang w:eastAsia="sk-SK"/>
              </w:rPr>
            </w:pPr>
            <w:r w:rsidRPr="00F303E5">
              <w:rPr>
                <w:rFonts w:ascii="Calibri" w:eastAsia="Times New Roman" w:hAnsi="Calibri" w:cs="Calibri"/>
                <w:color w:val="000000"/>
                <w:sz w:val="20"/>
                <w:szCs w:val="20"/>
                <w:lang w:eastAsia="sk-SK"/>
              </w:rPr>
              <w:t>81</w:t>
            </w:r>
          </w:p>
        </w:tc>
        <w:tc>
          <w:tcPr>
            <w:tcW w:w="1280" w:type="dxa"/>
            <w:tcBorders>
              <w:top w:val="nil"/>
              <w:left w:val="nil"/>
              <w:bottom w:val="single" w:sz="4" w:space="0" w:color="auto"/>
              <w:right w:val="single" w:sz="4" w:space="0" w:color="auto"/>
            </w:tcBorders>
            <w:noWrap/>
            <w:vAlign w:val="bottom"/>
            <w:hideMark/>
          </w:tcPr>
          <w:p w14:paraId="0A79CF90"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179</w:t>
            </w:r>
          </w:p>
        </w:tc>
        <w:tc>
          <w:tcPr>
            <w:tcW w:w="1100" w:type="dxa"/>
            <w:tcBorders>
              <w:top w:val="nil"/>
              <w:left w:val="nil"/>
              <w:bottom w:val="single" w:sz="4" w:space="0" w:color="auto"/>
              <w:right w:val="single" w:sz="4" w:space="0" w:color="auto"/>
            </w:tcBorders>
            <w:noWrap/>
            <w:vAlign w:val="bottom"/>
            <w:hideMark/>
          </w:tcPr>
          <w:p w14:paraId="7E1C6C40"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98</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71C225"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2,21</w:t>
            </w:r>
          </w:p>
        </w:tc>
      </w:tr>
      <w:tr w:rsidR="00FF4FF0" w:rsidRPr="00F303E5" w14:paraId="568B4514"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952AA36"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Prešovský kraj</w:t>
            </w:r>
          </w:p>
        </w:tc>
        <w:tc>
          <w:tcPr>
            <w:tcW w:w="1870" w:type="dxa"/>
            <w:tcBorders>
              <w:top w:val="nil"/>
              <w:left w:val="nil"/>
              <w:bottom w:val="single" w:sz="4" w:space="0" w:color="auto"/>
              <w:right w:val="single" w:sz="4" w:space="0" w:color="auto"/>
            </w:tcBorders>
            <w:noWrap/>
            <w:vAlign w:val="bottom"/>
            <w:hideMark/>
          </w:tcPr>
          <w:p w14:paraId="33589E07"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Bardejov</w:t>
            </w:r>
          </w:p>
        </w:tc>
        <w:tc>
          <w:tcPr>
            <w:tcW w:w="1640" w:type="dxa"/>
            <w:tcBorders>
              <w:top w:val="nil"/>
              <w:left w:val="nil"/>
              <w:bottom w:val="single" w:sz="4" w:space="0" w:color="auto"/>
              <w:right w:val="single" w:sz="4" w:space="0" w:color="auto"/>
            </w:tcBorders>
            <w:noWrap/>
            <w:vAlign w:val="bottom"/>
            <w:hideMark/>
          </w:tcPr>
          <w:p w14:paraId="69B34629"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38</w:t>
            </w:r>
          </w:p>
        </w:tc>
        <w:tc>
          <w:tcPr>
            <w:tcW w:w="1280" w:type="dxa"/>
            <w:tcBorders>
              <w:top w:val="nil"/>
              <w:left w:val="nil"/>
              <w:bottom w:val="single" w:sz="4" w:space="0" w:color="auto"/>
              <w:right w:val="single" w:sz="4" w:space="0" w:color="auto"/>
            </w:tcBorders>
            <w:noWrap/>
            <w:vAlign w:val="bottom"/>
            <w:hideMark/>
          </w:tcPr>
          <w:p w14:paraId="1D97880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29</w:t>
            </w:r>
          </w:p>
        </w:tc>
        <w:tc>
          <w:tcPr>
            <w:tcW w:w="1100" w:type="dxa"/>
            <w:tcBorders>
              <w:top w:val="nil"/>
              <w:left w:val="nil"/>
              <w:bottom w:val="single" w:sz="4" w:space="0" w:color="auto"/>
              <w:right w:val="single" w:sz="4" w:space="0" w:color="auto"/>
            </w:tcBorders>
            <w:noWrap/>
            <w:vAlign w:val="bottom"/>
            <w:hideMark/>
          </w:tcPr>
          <w:p w14:paraId="59498AE5"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-9</w:t>
            </w:r>
          </w:p>
        </w:tc>
        <w:tc>
          <w:tcPr>
            <w:tcW w:w="1614" w:type="dxa"/>
            <w:tcBorders>
              <w:top w:val="nil"/>
              <w:left w:val="nil"/>
              <w:bottom w:val="single" w:sz="4" w:space="0" w:color="auto"/>
              <w:right w:val="single" w:sz="4" w:space="0" w:color="auto"/>
            </w:tcBorders>
            <w:noWrap/>
            <w:vAlign w:val="bottom"/>
            <w:hideMark/>
          </w:tcPr>
          <w:p w14:paraId="756248A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0,76</w:t>
            </w:r>
          </w:p>
        </w:tc>
      </w:tr>
      <w:tr w:rsidR="00FF4FF0" w:rsidRPr="00F303E5" w14:paraId="6C97E62E"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7E5F27F"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Prešovský kraj</w:t>
            </w:r>
          </w:p>
        </w:tc>
        <w:tc>
          <w:tcPr>
            <w:tcW w:w="1870" w:type="dxa"/>
            <w:tcBorders>
              <w:top w:val="nil"/>
              <w:left w:val="nil"/>
              <w:bottom w:val="single" w:sz="4" w:space="0" w:color="auto"/>
              <w:right w:val="single" w:sz="4" w:space="0" w:color="auto"/>
            </w:tcBorders>
            <w:noWrap/>
            <w:vAlign w:val="bottom"/>
            <w:hideMark/>
          </w:tcPr>
          <w:p w14:paraId="0B94D100"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Kežmarok</w:t>
            </w:r>
          </w:p>
        </w:tc>
        <w:tc>
          <w:tcPr>
            <w:tcW w:w="1640" w:type="dxa"/>
            <w:tcBorders>
              <w:top w:val="nil"/>
              <w:left w:val="nil"/>
              <w:bottom w:val="single" w:sz="4" w:space="0" w:color="auto"/>
              <w:right w:val="single" w:sz="4" w:space="0" w:color="auto"/>
            </w:tcBorders>
            <w:noWrap/>
            <w:vAlign w:val="bottom"/>
            <w:hideMark/>
          </w:tcPr>
          <w:p w14:paraId="67229ED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17</w:t>
            </w:r>
          </w:p>
        </w:tc>
        <w:tc>
          <w:tcPr>
            <w:tcW w:w="1280" w:type="dxa"/>
            <w:tcBorders>
              <w:top w:val="nil"/>
              <w:left w:val="nil"/>
              <w:bottom w:val="single" w:sz="4" w:space="0" w:color="auto"/>
              <w:right w:val="single" w:sz="4" w:space="0" w:color="auto"/>
            </w:tcBorders>
            <w:noWrap/>
            <w:vAlign w:val="bottom"/>
            <w:hideMark/>
          </w:tcPr>
          <w:p w14:paraId="3633FCD7"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33</w:t>
            </w:r>
          </w:p>
        </w:tc>
        <w:tc>
          <w:tcPr>
            <w:tcW w:w="1100" w:type="dxa"/>
            <w:tcBorders>
              <w:top w:val="nil"/>
              <w:left w:val="nil"/>
              <w:bottom w:val="single" w:sz="4" w:space="0" w:color="auto"/>
              <w:right w:val="single" w:sz="4" w:space="0" w:color="auto"/>
            </w:tcBorders>
            <w:noWrap/>
            <w:vAlign w:val="bottom"/>
            <w:hideMark/>
          </w:tcPr>
          <w:p w14:paraId="0377851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16</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B38C986"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1,94</w:t>
            </w:r>
          </w:p>
        </w:tc>
      </w:tr>
      <w:tr w:rsidR="00FF4FF0" w:rsidRPr="00F303E5" w14:paraId="0526F615"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1A665E03"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Prešovský kraj</w:t>
            </w:r>
          </w:p>
        </w:tc>
        <w:tc>
          <w:tcPr>
            <w:tcW w:w="1870" w:type="dxa"/>
            <w:tcBorders>
              <w:top w:val="nil"/>
              <w:left w:val="nil"/>
              <w:bottom w:val="single" w:sz="4" w:space="0" w:color="auto"/>
              <w:right w:val="single" w:sz="4" w:space="0" w:color="auto"/>
            </w:tcBorders>
            <w:noWrap/>
            <w:vAlign w:val="bottom"/>
            <w:hideMark/>
          </w:tcPr>
          <w:p w14:paraId="643150C2"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w:t>
            </w:r>
          </w:p>
        </w:tc>
        <w:tc>
          <w:tcPr>
            <w:tcW w:w="1640" w:type="dxa"/>
            <w:tcBorders>
              <w:top w:val="nil"/>
              <w:left w:val="nil"/>
              <w:bottom w:val="single" w:sz="4" w:space="0" w:color="auto"/>
              <w:right w:val="single" w:sz="4" w:space="0" w:color="auto"/>
            </w:tcBorders>
            <w:noWrap/>
            <w:vAlign w:val="bottom"/>
            <w:hideMark/>
          </w:tcPr>
          <w:p w14:paraId="52F4211B" w14:textId="77777777" w:rsidR="00FF4FF0" w:rsidRPr="00F303E5" w:rsidRDefault="00FF4FF0" w:rsidP="00B736F5">
            <w:pPr>
              <w:spacing w:after="0" w:line="240" w:lineRule="auto"/>
              <w:jc w:val="right"/>
              <w:rPr>
                <w:rFonts w:ascii="Calibri" w:eastAsia="Times New Roman" w:hAnsi="Calibri" w:cs="Calibri"/>
                <w:sz w:val="20"/>
                <w:szCs w:val="20"/>
                <w:lang w:eastAsia="sk-SK"/>
              </w:rPr>
            </w:pPr>
            <w:r w:rsidRPr="00F303E5">
              <w:rPr>
                <w:rFonts w:ascii="Calibri" w:eastAsia="Times New Roman" w:hAnsi="Calibri" w:cs="Calibri"/>
                <w:sz w:val="20"/>
                <w:szCs w:val="20"/>
                <w:lang w:eastAsia="sk-SK"/>
              </w:rPr>
              <w:t>45</w:t>
            </w:r>
          </w:p>
        </w:tc>
        <w:tc>
          <w:tcPr>
            <w:tcW w:w="1280" w:type="dxa"/>
            <w:tcBorders>
              <w:top w:val="nil"/>
              <w:left w:val="nil"/>
              <w:bottom w:val="single" w:sz="4" w:space="0" w:color="auto"/>
              <w:right w:val="single" w:sz="4" w:space="0" w:color="auto"/>
            </w:tcBorders>
            <w:noWrap/>
            <w:vAlign w:val="bottom"/>
            <w:hideMark/>
          </w:tcPr>
          <w:p w14:paraId="7AA6E198"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82</w:t>
            </w:r>
          </w:p>
        </w:tc>
        <w:tc>
          <w:tcPr>
            <w:tcW w:w="1100" w:type="dxa"/>
            <w:tcBorders>
              <w:top w:val="nil"/>
              <w:left w:val="nil"/>
              <w:bottom w:val="single" w:sz="4" w:space="0" w:color="auto"/>
              <w:right w:val="single" w:sz="4" w:space="0" w:color="auto"/>
            </w:tcBorders>
            <w:noWrap/>
            <w:vAlign w:val="bottom"/>
            <w:hideMark/>
          </w:tcPr>
          <w:p w14:paraId="6F298DC9"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37</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83144BE"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1,82</w:t>
            </w:r>
          </w:p>
        </w:tc>
      </w:tr>
      <w:tr w:rsidR="00FF4FF0" w:rsidRPr="00F303E5" w14:paraId="770AA1C2"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42BB3AED"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Prešovský kraj</w:t>
            </w:r>
          </w:p>
        </w:tc>
        <w:tc>
          <w:tcPr>
            <w:tcW w:w="1870" w:type="dxa"/>
            <w:tcBorders>
              <w:top w:val="nil"/>
              <w:left w:val="nil"/>
              <w:bottom w:val="single" w:sz="4" w:space="0" w:color="auto"/>
              <w:right w:val="single" w:sz="4" w:space="0" w:color="auto"/>
            </w:tcBorders>
            <w:noWrap/>
            <w:vAlign w:val="bottom"/>
            <w:hideMark/>
          </w:tcPr>
          <w:p w14:paraId="23D071E3"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Vysok</w:t>
            </w:r>
            <w:r>
              <w:rPr>
                <w:rFonts w:ascii="Aptos Narrow" w:eastAsia="Times New Roman" w:hAnsi="Aptos Narrow" w:cs="Times New Roman"/>
                <w:color w:val="000000"/>
                <w:sz w:val="20"/>
                <w:szCs w:val="20"/>
                <w:lang w:eastAsia="sk-SK"/>
              </w:rPr>
              <w:t>é</w:t>
            </w:r>
            <w:r w:rsidRPr="00F303E5">
              <w:rPr>
                <w:rFonts w:ascii="Aptos Narrow" w:eastAsia="Times New Roman" w:hAnsi="Aptos Narrow" w:cs="Times New Roman"/>
                <w:color w:val="000000"/>
                <w:sz w:val="20"/>
                <w:szCs w:val="20"/>
                <w:lang w:eastAsia="sk-SK"/>
              </w:rPr>
              <w:t xml:space="preserve"> Tatry</w:t>
            </w:r>
          </w:p>
        </w:tc>
        <w:tc>
          <w:tcPr>
            <w:tcW w:w="1640" w:type="dxa"/>
            <w:tcBorders>
              <w:top w:val="nil"/>
              <w:left w:val="nil"/>
              <w:bottom w:val="single" w:sz="4" w:space="0" w:color="auto"/>
              <w:right w:val="single" w:sz="4" w:space="0" w:color="auto"/>
            </w:tcBorders>
            <w:noWrap/>
            <w:vAlign w:val="bottom"/>
            <w:hideMark/>
          </w:tcPr>
          <w:p w14:paraId="0EADD880" w14:textId="77777777" w:rsidR="00FF4FF0" w:rsidRPr="00F303E5" w:rsidRDefault="00FF4FF0" w:rsidP="00B736F5">
            <w:pPr>
              <w:spacing w:after="0" w:line="240" w:lineRule="auto"/>
              <w:jc w:val="right"/>
              <w:rPr>
                <w:rFonts w:ascii="Calibri" w:eastAsia="Times New Roman" w:hAnsi="Calibri" w:cs="Calibri"/>
                <w:sz w:val="20"/>
                <w:szCs w:val="20"/>
                <w:lang w:eastAsia="sk-SK"/>
              </w:rPr>
            </w:pPr>
            <w:r w:rsidRPr="00F303E5">
              <w:rPr>
                <w:rFonts w:ascii="Calibri" w:eastAsia="Times New Roman" w:hAnsi="Calibri" w:cs="Calibri"/>
                <w:sz w:val="20"/>
                <w:szCs w:val="20"/>
                <w:lang w:eastAsia="sk-SK"/>
              </w:rPr>
              <w:t>210</w:t>
            </w:r>
          </w:p>
        </w:tc>
        <w:tc>
          <w:tcPr>
            <w:tcW w:w="1280" w:type="dxa"/>
            <w:tcBorders>
              <w:top w:val="nil"/>
              <w:left w:val="nil"/>
              <w:bottom w:val="single" w:sz="4" w:space="0" w:color="auto"/>
              <w:right w:val="single" w:sz="4" w:space="0" w:color="auto"/>
            </w:tcBorders>
            <w:noWrap/>
            <w:vAlign w:val="bottom"/>
            <w:hideMark/>
          </w:tcPr>
          <w:p w14:paraId="3E576178"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278</w:t>
            </w:r>
          </w:p>
        </w:tc>
        <w:tc>
          <w:tcPr>
            <w:tcW w:w="1100" w:type="dxa"/>
            <w:tcBorders>
              <w:top w:val="nil"/>
              <w:left w:val="nil"/>
              <w:bottom w:val="single" w:sz="4" w:space="0" w:color="auto"/>
              <w:right w:val="single" w:sz="4" w:space="0" w:color="auto"/>
            </w:tcBorders>
            <w:noWrap/>
            <w:vAlign w:val="bottom"/>
            <w:hideMark/>
          </w:tcPr>
          <w:p w14:paraId="3943108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68</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CDF213A"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1,32</w:t>
            </w:r>
          </w:p>
        </w:tc>
      </w:tr>
      <w:tr w:rsidR="00FF4FF0" w:rsidRPr="00F303E5" w14:paraId="1A655F45"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6DEC7AB2"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Trenčiansky kraj</w:t>
            </w:r>
          </w:p>
        </w:tc>
        <w:tc>
          <w:tcPr>
            <w:tcW w:w="1870" w:type="dxa"/>
            <w:tcBorders>
              <w:top w:val="nil"/>
              <w:left w:val="nil"/>
              <w:bottom w:val="single" w:sz="4" w:space="0" w:color="auto"/>
              <w:right w:val="single" w:sz="4" w:space="0" w:color="auto"/>
            </w:tcBorders>
            <w:noWrap/>
            <w:vAlign w:val="bottom"/>
            <w:hideMark/>
          </w:tcPr>
          <w:p w14:paraId="242BFC2C"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Trenčín</w:t>
            </w:r>
          </w:p>
        </w:tc>
        <w:tc>
          <w:tcPr>
            <w:tcW w:w="1640" w:type="dxa"/>
            <w:tcBorders>
              <w:top w:val="nil"/>
              <w:left w:val="nil"/>
              <w:bottom w:val="single" w:sz="4" w:space="0" w:color="auto"/>
              <w:right w:val="single" w:sz="4" w:space="0" w:color="auto"/>
            </w:tcBorders>
            <w:noWrap/>
            <w:vAlign w:val="bottom"/>
            <w:hideMark/>
          </w:tcPr>
          <w:p w14:paraId="4675E10D"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41</w:t>
            </w:r>
          </w:p>
        </w:tc>
        <w:tc>
          <w:tcPr>
            <w:tcW w:w="1280" w:type="dxa"/>
            <w:tcBorders>
              <w:top w:val="nil"/>
              <w:left w:val="nil"/>
              <w:bottom w:val="single" w:sz="4" w:space="0" w:color="auto"/>
              <w:right w:val="single" w:sz="4" w:space="0" w:color="auto"/>
            </w:tcBorders>
            <w:noWrap/>
            <w:vAlign w:val="bottom"/>
            <w:hideMark/>
          </w:tcPr>
          <w:p w14:paraId="33478AFD"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120</w:t>
            </w:r>
          </w:p>
        </w:tc>
        <w:tc>
          <w:tcPr>
            <w:tcW w:w="1100" w:type="dxa"/>
            <w:tcBorders>
              <w:top w:val="nil"/>
              <w:left w:val="nil"/>
              <w:bottom w:val="single" w:sz="4" w:space="0" w:color="auto"/>
              <w:right w:val="single" w:sz="4" w:space="0" w:color="auto"/>
            </w:tcBorders>
            <w:noWrap/>
            <w:vAlign w:val="bottom"/>
            <w:hideMark/>
          </w:tcPr>
          <w:p w14:paraId="5AABC887"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79</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B38BADD"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2,93</w:t>
            </w:r>
          </w:p>
        </w:tc>
      </w:tr>
      <w:tr w:rsidR="00FF4FF0" w:rsidRPr="00F303E5" w14:paraId="52DE0204"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E048946"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Trenčiansky kraj</w:t>
            </w:r>
          </w:p>
        </w:tc>
        <w:tc>
          <w:tcPr>
            <w:tcW w:w="1870" w:type="dxa"/>
            <w:tcBorders>
              <w:top w:val="nil"/>
              <w:left w:val="nil"/>
              <w:bottom w:val="single" w:sz="4" w:space="0" w:color="auto"/>
              <w:right w:val="single" w:sz="4" w:space="0" w:color="auto"/>
            </w:tcBorders>
            <w:noWrap/>
            <w:vAlign w:val="bottom"/>
            <w:hideMark/>
          </w:tcPr>
          <w:p w14:paraId="4F13068A"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Trenčianske Teplice</w:t>
            </w:r>
          </w:p>
        </w:tc>
        <w:tc>
          <w:tcPr>
            <w:tcW w:w="1640" w:type="dxa"/>
            <w:tcBorders>
              <w:top w:val="nil"/>
              <w:left w:val="nil"/>
              <w:bottom w:val="single" w:sz="4" w:space="0" w:color="auto"/>
              <w:right w:val="single" w:sz="4" w:space="0" w:color="auto"/>
            </w:tcBorders>
            <w:noWrap/>
            <w:vAlign w:val="bottom"/>
            <w:hideMark/>
          </w:tcPr>
          <w:p w14:paraId="27EEBA3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27</w:t>
            </w:r>
          </w:p>
        </w:tc>
        <w:tc>
          <w:tcPr>
            <w:tcW w:w="1280" w:type="dxa"/>
            <w:tcBorders>
              <w:top w:val="nil"/>
              <w:left w:val="nil"/>
              <w:bottom w:val="single" w:sz="4" w:space="0" w:color="auto"/>
              <w:right w:val="single" w:sz="4" w:space="0" w:color="auto"/>
            </w:tcBorders>
            <w:noWrap/>
            <w:vAlign w:val="bottom"/>
            <w:hideMark/>
          </w:tcPr>
          <w:p w14:paraId="0C6BBBC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19</w:t>
            </w:r>
          </w:p>
        </w:tc>
        <w:tc>
          <w:tcPr>
            <w:tcW w:w="1100" w:type="dxa"/>
            <w:tcBorders>
              <w:top w:val="nil"/>
              <w:left w:val="nil"/>
              <w:bottom w:val="single" w:sz="4" w:space="0" w:color="auto"/>
              <w:right w:val="single" w:sz="4" w:space="0" w:color="auto"/>
            </w:tcBorders>
            <w:noWrap/>
            <w:vAlign w:val="bottom"/>
            <w:hideMark/>
          </w:tcPr>
          <w:p w14:paraId="1C0ED62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-8</w:t>
            </w:r>
          </w:p>
        </w:tc>
        <w:tc>
          <w:tcPr>
            <w:tcW w:w="1614" w:type="dxa"/>
            <w:tcBorders>
              <w:top w:val="nil"/>
              <w:left w:val="nil"/>
              <w:bottom w:val="single" w:sz="4" w:space="0" w:color="auto"/>
              <w:right w:val="single" w:sz="4" w:space="0" w:color="auto"/>
            </w:tcBorders>
            <w:noWrap/>
            <w:vAlign w:val="bottom"/>
            <w:hideMark/>
          </w:tcPr>
          <w:p w14:paraId="003A2D0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0,70</w:t>
            </w:r>
          </w:p>
        </w:tc>
      </w:tr>
      <w:tr w:rsidR="00FF4FF0" w:rsidRPr="00F303E5" w14:paraId="48469FF6"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2A002E32"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Trenčiansky kraj</w:t>
            </w:r>
          </w:p>
        </w:tc>
        <w:tc>
          <w:tcPr>
            <w:tcW w:w="1870" w:type="dxa"/>
            <w:tcBorders>
              <w:top w:val="nil"/>
              <w:left w:val="nil"/>
              <w:bottom w:val="single" w:sz="4" w:space="0" w:color="auto"/>
              <w:right w:val="single" w:sz="4" w:space="0" w:color="auto"/>
            </w:tcBorders>
            <w:noWrap/>
            <w:vAlign w:val="bottom"/>
            <w:hideMark/>
          </w:tcPr>
          <w:p w14:paraId="63F8F4C0"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Bojnice</w:t>
            </w:r>
          </w:p>
        </w:tc>
        <w:tc>
          <w:tcPr>
            <w:tcW w:w="1640" w:type="dxa"/>
            <w:tcBorders>
              <w:top w:val="nil"/>
              <w:left w:val="nil"/>
              <w:bottom w:val="single" w:sz="4" w:space="0" w:color="auto"/>
              <w:right w:val="single" w:sz="4" w:space="0" w:color="auto"/>
            </w:tcBorders>
            <w:noWrap/>
            <w:vAlign w:val="bottom"/>
            <w:hideMark/>
          </w:tcPr>
          <w:p w14:paraId="60D2599E"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30</w:t>
            </w:r>
          </w:p>
        </w:tc>
        <w:tc>
          <w:tcPr>
            <w:tcW w:w="1280" w:type="dxa"/>
            <w:tcBorders>
              <w:top w:val="nil"/>
              <w:left w:val="nil"/>
              <w:bottom w:val="single" w:sz="4" w:space="0" w:color="auto"/>
              <w:right w:val="single" w:sz="4" w:space="0" w:color="auto"/>
            </w:tcBorders>
            <w:noWrap/>
            <w:vAlign w:val="bottom"/>
            <w:hideMark/>
          </w:tcPr>
          <w:p w14:paraId="00C4E382"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50</w:t>
            </w:r>
          </w:p>
        </w:tc>
        <w:tc>
          <w:tcPr>
            <w:tcW w:w="1100" w:type="dxa"/>
            <w:tcBorders>
              <w:top w:val="nil"/>
              <w:left w:val="nil"/>
              <w:bottom w:val="single" w:sz="4" w:space="0" w:color="auto"/>
              <w:right w:val="single" w:sz="4" w:space="0" w:color="auto"/>
            </w:tcBorders>
            <w:noWrap/>
            <w:vAlign w:val="bottom"/>
            <w:hideMark/>
          </w:tcPr>
          <w:p w14:paraId="1C58B54A"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20</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2FA12B"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1,67</w:t>
            </w:r>
          </w:p>
        </w:tc>
      </w:tr>
      <w:tr w:rsidR="00FF4FF0" w:rsidRPr="00F303E5" w14:paraId="61CF4EB1"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58737E70"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Trnavský kraj</w:t>
            </w:r>
          </w:p>
        </w:tc>
        <w:tc>
          <w:tcPr>
            <w:tcW w:w="1870" w:type="dxa"/>
            <w:tcBorders>
              <w:top w:val="nil"/>
              <w:left w:val="nil"/>
              <w:bottom w:val="single" w:sz="4" w:space="0" w:color="auto"/>
              <w:right w:val="single" w:sz="4" w:space="0" w:color="auto"/>
            </w:tcBorders>
            <w:noWrap/>
            <w:vAlign w:val="bottom"/>
            <w:hideMark/>
          </w:tcPr>
          <w:p w14:paraId="61C67D9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Piešťany</w:t>
            </w:r>
          </w:p>
        </w:tc>
        <w:tc>
          <w:tcPr>
            <w:tcW w:w="1640" w:type="dxa"/>
            <w:tcBorders>
              <w:top w:val="nil"/>
              <w:left w:val="nil"/>
              <w:bottom w:val="single" w:sz="4" w:space="0" w:color="auto"/>
              <w:right w:val="single" w:sz="4" w:space="0" w:color="auto"/>
            </w:tcBorders>
            <w:noWrap/>
            <w:vAlign w:val="bottom"/>
            <w:hideMark/>
          </w:tcPr>
          <w:p w14:paraId="16CC9061"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39</w:t>
            </w:r>
          </w:p>
        </w:tc>
        <w:tc>
          <w:tcPr>
            <w:tcW w:w="1280" w:type="dxa"/>
            <w:tcBorders>
              <w:top w:val="nil"/>
              <w:left w:val="nil"/>
              <w:bottom w:val="single" w:sz="4" w:space="0" w:color="auto"/>
              <w:right w:val="single" w:sz="4" w:space="0" w:color="auto"/>
            </w:tcBorders>
            <w:noWrap/>
            <w:vAlign w:val="bottom"/>
            <w:hideMark/>
          </w:tcPr>
          <w:p w14:paraId="40CB852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122</w:t>
            </w:r>
          </w:p>
        </w:tc>
        <w:tc>
          <w:tcPr>
            <w:tcW w:w="1100" w:type="dxa"/>
            <w:tcBorders>
              <w:top w:val="nil"/>
              <w:left w:val="nil"/>
              <w:bottom w:val="single" w:sz="4" w:space="0" w:color="auto"/>
              <w:right w:val="single" w:sz="4" w:space="0" w:color="auto"/>
            </w:tcBorders>
            <w:noWrap/>
            <w:vAlign w:val="bottom"/>
            <w:hideMark/>
          </w:tcPr>
          <w:p w14:paraId="5ABFC737"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83</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A4A5C9B"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3,13</w:t>
            </w:r>
          </w:p>
        </w:tc>
      </w:tr>
      <w:tr w:rsidR="00FF4FF0" w:rsidRPr="00F303E5" w14:paraId="0D179947"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690AD8D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602D38DF"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Martin</w:t>
            </w:r>
          </w:p>
        </w:tc>
        <w:tc>
          <w:tcPr>
            <w:tcW w:w="1640" w:type="dxa"/>
            <w:tcBorders>
              <w:top w:val="nil"/>
              <w:left w:val="nil"/>
              <w:bottom w:val="single" w:sz="4" w:space="0" w:color="auto"/>
              <w:right w:val="single" w:sz="4" w:space="0" w:color="auto"/>
            </w:tcBorders>
            <w:noWrap/>
            <w:vAlign w:val="bottom"/>
            <w:hideMark/>
          </w:tcPr>
          <w:p w14:paraId="41EBA684"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35</w:t>
            </w:r>
          </w:p>
        </w:tc>
        <w:tc>
          <w:tcPr>
            <w:tcW w:w="1280" w:type="dxa"/>
            <w:tcBorders>
              <w:top w:val="nil"/>
              <w:left w:val="nil"/>
              <w:bottom w:val="single" w:sz="4" w:space="0" w:color="auto"/>
              <w:right w:val="single" w:sz="4" w:space="0" w:color="auto"/>
            </w:tcBorders>
            <w:noWrap/>
            <w:vAlign w:val="bottom"/>
            <w:hideMark/>
          </w:tcPr>
          <w:p w14:paraId="085FF830"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109</w:t>
            </w:r>
          </w:p>
        </w:tc>
        <w:tc>
          <w:tcPr>
            <w:tcW w:w="1100" w:type="dxa"/>
            <w:tcBorders>
              <w:top w:val="nil"/>
              <w:left w:val="nil"/>
              <w:bottom w:val="single" w:sz="4" w:space="0" w:color="auto"/>
              <w:right w:val="single" w:sz="4" w:space="0" w:color="auto"/>
            </w:tcBorders>
            <w:noWrap/>
            <w:vAlign w:val="bottom"/>
            <w:hideMark/>
          </w:tcPr>
          <w:p w14:paraId="64C101EE"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74</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B740603"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3,11</w:t>
            </w:r>
          </w:p>
        </w:tc>
      </w:tr>
      <w:tr w:rsidR="00FF4FF0" w:rsidRPr="00F303E5" w14:paraId="009946CA"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5D5FF9C1"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45FD4D76"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Žilina</w:t>
            </w:r>
          </w:p>
        </w:tc>
        <w:tc>
          <w:tcPr>
            <w:tcW w:w="1640" w:type="dxa"/>
            <w:tcBorders>
              <w:top w:val="nil"/>
              <w:left w:val="nil"/>
              <w:bottom w:val="single" w:sz="4" w:space="0" w:color="auto"/>
              <w:right w:val="single" w:sz="4" w:space="0" w:color="auto"/>
            </w:tcBorders>
            <w:noWrap/>
            <w:vAlign w:val="bottom"/>
            <w:hideMark/>
          </w:tcPr>
          <w:p w14:paraId="2191745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47</w:t>
            </w:r>
          </w:p>
        </w:tc>
        <w:tc>
          <w:tcPr>
            <w:tcW w:w="1280" w:type="dxa"/>
            <w:tcBorders>
              <w:top w:val="nil"/>
              <w:left w:val="nil"/>
              <w:bottom w:val="single" w:sz="4" w:space="0" w:color="auto"/>
              <w:right w:val="single" w:sz="4" w:space="0" w:color="auto"/>
            </w:tcBorders>
            <w:noWrap/>
            <w:vAlign w:val="bottom"/>
            <w:hideMark/>
          </w:tcPr>
          <w:p w14:paraId="642A2572"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131</w:t>
            </w:r>
          </w:p>
        </w:tc>
        <w:tc>
          <w:tcPr>
            <w:tcW w:w="1100" w:type="dxa"/>
            <w:tcBorders>
              <w:top w:val="nil"/>
              <w:left w:val="nil"/>
              <w:bottom w:val="single" w:sz="4" w:space="0" w:color="auto"/>
              <w:right w:val="single" w:sz="4" w:space="0" w:color="auto"/>
            </w:tcBorders>
            <w:noWrap/>
            <w:vAlign w:val="bottom"/>
            <w:hideMark/>
          </w:tcPr>
          <w:p w14:paraId="3FEB647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84</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479680B"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2,79</w:t>
            </w:r>
          </w:p>
        </w:tc>
      </w:tr>
      <w:tr w:rsidR="00FF4FF0" w:rsidRPr="00F303E5" w14:paraId="019DA215"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133D703A"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3707276E"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Liptovský Mik</w:t>
            </w:r>
            <w:r>
              <w:rPr>
                <w:rFonts w:ascii="Aptos Narrow" w:eastAsia="Times New Roman" w:hAnsi="Aptos Narrow" w:cs="Times New Roman"/>
                <w:color w:val="000000"/>
                <w:sz w:val="20"/>
                <w:szCs w:val="20"/>
                <w:lang w:eastAsia="sk-SK"/>
              </w:rPr>
              <w:t>uláš</w:t>
            </w:r>
          </w:p>
        </w:tc>
        <w:tc>
          <w:tcPr>
            <w:tcW w:w="1640" w:type="dxa"/>
            <w:tcBorders>
              <w:top w:val="nil"/>
              <w:left w:val="nil"/>
              <w:bottom w:val="single" w:sz="4" w:space="0" w:color="auto"/>
              <w:right w:val="single" w:sz="4" w:space="0" w:color="auto"/>
            </w:tcBorders>
            <w:noWrap/>
            <w:vAlign w:val="bottom"/>
            <w:hideMark/>
          </w:tcPr>
          <w:p w14:paraId="28807B72"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105</w:t>
            </w:r>
          </w:p>
        </w:tc>
        <w:tc>
          <w:tcPr>
            <w:tcW w:w="1280" w:type="dxa"/>
            <w:tcBorders>
              <w:top w:val="nil"/>
              <w:left w:val="nil"/>
              <w:bottom w:val="single" w:sz="4" w:space="0" w:color="auto"/>
              <w:right w:val="single" w:sz="4" w:space="0" w:color="auto"/>
            </w:tcBorders>
            <w:noWrap/>
            <w:vAlign w:val="bottom"/>
            <w:hideMark/>
          </w:tcPr>
          <w:p w14:paraId="640C835A"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238</w:t>
            </w:r>
          </w:p>
        </w:tc>
        <w:tc>
          <w:tcPr>
            <w:tcW w:w="1100" w:type="dxa"/>
            <w:tcBorders>
              <w:top w:val="nil"/>
              <w:left w:val="nil"/>
              <w:bottom w:val="single" w:sz="4" w:space="0" w:color="auto"/>
              <w:right w:val="single" w:sz="4" w:space="0" w:color="auto"/>
            </w:tcBorders>
            <w:noWrap/>
            <w:vAlign w:val="bottom"/>
            <w:hideMark/>
          </w:tcPr>
          <w:p w14:paraId="4F1803B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133</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7534C29"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2,27</w:t>
            </w:r>
          </w:p>
        </w:tc>
      </w:tr>
      <w:tr w:rsidR="00FF4FF0" w:rsidRPr="00F303E5" w14:paraId="0C691056"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175FA34C"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4B085FC5"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Rajeck</w:t>
            </w:r>
            <w:r>
              <w:rPr>
                <w:rFonts w:ascii="Aptos Narrow" w:eastAsia="Times New Roman" w:hAnsi="Aptos Narrow" w:cs="Times New Roman"/>
                <w:color w:val="000000"/>
                <w:sz w:val="20"/>
                <w:szCs w:val="20"/>
                <w:lang w:eastAsia="sk-SK"/>
              </w:rPr>
              <w:t>é</w:t>
            </w:r>
            <w:r w:rsidRPr="00F303E5">
              <w:rPr>
                <w:rFonts w:ascii="Aptos Narrow" w:eastAsia="Times New Roman" w:hAnsi="Aptos Narrow" w:cs="Times New Roman"/>
                <w:color w:val="000000"/>
                <w:sz w:val="20"/>
                <w:szCs w:val="20"/>
                <w:lang w:eastAsia="sk-SK"/>
              </w:rPr>
              <w:t xml:space="preserve"> Teplice </w:t>
            </w:r>
          </w:p>
        </w:tc>
        <w:tc>
          <w:tcPr>
            <w:tcW w:w="1640" w:type="dxa"/>
            <w:tcBorders>
              <w:top w:val="nil"/>
              <w:left w:val="nil"/>
              <w:bottom w:val="single" w:sz="4" w:space="0" w:color="auto"/>
              <w:right w:val="single" w:sz="4" w:space="0" w:color="auto"/>
            </w:tcBorders>
            <w:noWrap/>
            <w:vAlign w:val="bottom"/>
            <w:hideMark/>
          </w:tcPr>
          <w:p w14:paraId="1B4EE0A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24</w:t>
            </w:r>
          </w:p>
        </w:tc>
        <w:tc>
          <w:tcPr>
            <w:tcW w:w="1280" w:type="dxa"/>
            <w:tcBorders>
              <w:top w:val="nil"/>
              <w:left w:val="nil"/>
              <w:bottom w:val="single" w:sz="4" w:space="0" w:color="auto"/>
              <w:right w:val="single" w:sz="4" w:space="0" w:color="auto"/>
            </w:tcBorders>
            <w:noWrap/>
            <w:vAlign w:val="bottom"/>
            <w:hideMark/>
          </w:tcPr>
          <w:p w14:paraId="3C0CF475"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31</w:t>
            </w:r>
          </w:p>
        </w:tc>
        <w:tc>
          <w:tcPr>
            <w:tcW w:w="1100" w:type="dxa"/>
            <w:tcBorders>
              <w:top w:val="nil"/>
              <w:left w:val="nil"/>
              <w:bottom w:val="single" w:sz="4" w:space="0" w:color="auto"/>
              <w:right w:val="single" w:sz="4" w:space="0" w:color="auto"/>
            </w:tcBorders>
            <w:noWrap/>
            <w:vAlign w:val="bottom"/>
            <w:hideMark/>
          </w:tcPr>
          <w:p w14:paraId="580AF02A"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7</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6AC55EC"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1,29</w:t>
            </w:r>
          </w:p>
        </w:tc>
      </w:tr>
      <w:tr w:rsidR="00FF4FF0" w:rsidRPr="00F303E5" w14:paraId="6780E167"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35A45F4D"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7DE8DF51"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Liptovský Ján</w:t>
            </w:r>
          </w:p>
        </w:tc>
        <w:tc>
          <w:tcPr>
            <w:tcW w:w="1640" w:type="dxa"/>
            <w:tcBorders>
              <w:top w:val="nil"/>
              <w:left w:val="nil"/>
              <w:bottom w:val="single" w:sz="4" w:space="0" w:color="auto"/>
              <w:right w:val="single" w:sz="4" w:space="0" w:color="auto"/>
            </w:tcBorders>
            <w:noWrap/>
            <w:vAlign w:val="bottom"/>
            <w:hideMark/>
          </w:tcPr>
          <w:p w14:paraId="69CC182A"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34</w:t>
            </w:r>
          </w:p>
        </w:tc>
        <w:tc>
          <w:tcPr>
            <w:tcW w:w="1280" w:type="dxa"/>
            <w:tcBorders>
              <w:top w:val="nil"/>
              <w:left w:val="nil"/>
              <w:bottom w:val="single" w:sz="4" w:space="0" w:color="auto"/>
              <w:right w:val="single" w:sz="4" w:space="0" w:color="auto"/>
            </w:tcBorders>
            <w:noWrap/>
            <w:vAlign w:val="bottom"/>
            <w:hideMark/>
          </w:tcPr>
          <w:p w14:paraId="55C7F945"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37</w:t>
            </w:r>
          </w:p>
        </w:tc>
        <w:tc>
          <w:tcPr>
            <w:tcW w:w="1100" w:type="dxa"/>
            <w:tcBorders>
              <w:top w:val="nil"/>
              <w:left w:val="nil"/>
              <w:bottom w:val="single" w:sz="4" w:space="0" w:color="auto"/>
              <w:right w:val="single" w:sz="4" w:space="0" w:color="auto"/>
            </w:tcBorders>
            <w:noWrap/>
            <w:vAlign w:val="bottom"/>
            <w:hideMark/>
          </w:tcPr>
          <w:p w14:paraId="73B2A920"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3</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80F2165" w14:textId="77777777" w:rsidR="00FF4FF0" w:rsidRPr="00F303E5" w:rsidRDefault="00FF4FF0" w:rsidP="00B736F5">
            <w:pPr>
              <w:spacing w:after="0" w:line="240" w:lineRule="auto"/>
              <w:jc w:val="right"/>
              <w:rPr>
                <w:rFonts w:ascii="Aptos Narrow" w:eastAsia="Times New Roman" w:hAnsi="Aptos Narrow" w:cs="Times New Roman"/>
                <w:color w:val="9C0006"/>
                <w:sz w:val="20"/>
                <w:szCs w:val="20"/>
                <w:lang w:eastAsia="sk-SK"/>
              </w:rPr>
            </w:pPr>
            <w:r w:rsidRPr="00F303E5">
              <w:rPr>
                <w:rFonts w:ascii="Aptos Narrow" w:eastAsia="Times New Roman" w:hAnsi="Aptos Narrow" w:cs="Times New Roman"/>
                <w:color w:val="9C0006"/>
                <w:sz w:val="20"/>
                <w:szCs w:val="20"/>
                <w:lang w:eastAsia="sk-SK"/>
              </w:rPr>
              <w:t>1,09</w:t>
            </w:r>
          </w:p>
        </w:tc>
      </w:tr>
      <w:tr w:rsidR="00FF4FF0" w:rsidRPr="00F303E5" w14:paraId="4D66BCCE"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565411B8"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Žilinský kraj</w:t>
            </w:r>
          </w:p>
        </w:tc>
        <w:tc>
          <w:tcPr>
            <w:tcW w:w="1870" w:type="dxa"/>
            <w:tcBorders>
              <w:top w:val="nil"/>
              <w:left w:val="nil"/>
              <w:bottom w:val="single" w:sz="4" w:space="0" w:color="auto"/>
              <w:right w:val="single" w:sz="4" w:space="0" w:color="auto"/>
            </w:tcBorders>
            <w:noWrap/>
            <w:vAlign w:val="bottom"/>
            <w:hideMark/>
          </w:tcPr>
          <w:p w14:paraId="7238AFDC"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Demänovská Dolina</w:t>
            </w:r>
          </w:p>
        </w:tc>
        <w:tc>
          <w:tcPr>
            <w:tcW w:w="1640" w:type="dxa"/>
            <w:tcBorders>
              <w:top w:val="nil"/>
              <w:left w:val="nil"/>
              <w:bottom w:val="single" w:sz="4" w:space="0" w:color="auto"/>
              <w:right w:val="single" w:sz="4" w:space="0" w:color="auto"/>
            </w:tcBorders>
            <w:noWrap/>
            <w:vAlign w:val="bottom"/>
            <w:hideMark/>
          </w:tcPr>
          <w:p w14:paraId="03BF79F8"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104</w:t>
            </w:r>
          </w:p>
        </w:tc>
        <w:tc>
          <w:tcPr>
            <w:tcW w:w="1280" w:type="dxa"/>
            <w:tcBorders>
              <w:top w:val="nil"/>
              <w:left w:val="nil"/>
              <w:bottom w:val="single" w:sz="4" w:space="0" w:color="auto"/>
              <w:right w:val="single" w:sz="4" w:space="0" w:color="auto"/>
            </w:tcBorders>
            <w:noWrap/>
            <w:vAlign w:val="bottom"/>
            <w:hideMark/>
          </w:tcPr>
          <w:p w14:paraId="63B6DA0F"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55</w:t>
            </w:r>
          </w:p>
        </w:tc>
        <w:tc>
          <w:tcPr>
            <w:tcW w:w="1100" w:type="dxa"/>
            <w:tcBorders>
              <w:top w:val="nil"/>
              <w:left w:val="nil"/>
              <w:bottom w:val="single" w:sz="4" w:space="0" w:color="auto"/>
              <w:right w:val="single" w:sz="4" w:space="0" w:color="auto"/>
            </w:tcBorders>
            <w:noWrap/>
            <w:vAlign w:val="bottom"/>
            <w:hideMark/>
          </w:tcPr>
          <w:p w14:paraId="78D86FC6"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-49</w:t>
            </w:r>
          </w:p>
        </w:tc>
        <w:tc>
          <w:tcPr>
            <w:tcW w:w="1614" w:type="dxa"/>
            <w:tcBorders>
              <w:top w:val="nil"/>
              <w:left w:val="nil"/>
              <w:bottom w:val="single" w:sz="4" w:space="0" w:color="auto"/>
              <w:right w:val="single" w:sz="4" w:space="0" w:color="auto"/>
            </w:tcBorders>
            <w:noWrap/>
            <w:vAlign w:val="bottom"/>
            <w:hideMark/>
          </w:tcPr>
          <w:p w14:paraId="22450893" w14:textId="77777777" w:rsidR="00FF4FF0" w:rsidRPr="00F303E5" w:rsidRDefault="00FF4FF0" w:rsidP="00B736F5">
            <w:pPr>
              <w:spacing w:after="0" w:line="240" w:lineRule="auto"/>
              <w:jc w:val="right"/>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0,53</w:t>
            </w:r>
          </w:p>
        </w:tc>
      </w:tr>
      <w:tr w:rsidR="00FF4FF0" w:rsidRPr="00F303E5" w14:paraId="52F2677F" w14:textId="77777777" w:rsidTr="00B736F5">
        <w:trPr>
          <w:trHeight w:val="300"/>
        </w:trPr>
        <w:tc>
          <w:tcPr>
            <w:tcW w:w="1716" w:type="dxa"/>
            <w:tcBorders>
              <w:top w:val="nil"/>
              <w:left w:val="single" w:sz="4" w:space="0" w:color="auto"/>
              <w:bottom w:val="single" w:sz="4" w:space="0" w:color="auto"/>
              <w:right w:val="single" w:sz="4" w:space="0" w:color="auto"/>
            </w:tcBorders>
            <w:noWrap/>
            <w:vAlign w:val="bottom"/>
            <w:hideMark/>
          </w:tcPr>
          <w:p w14:paraId="7965F6A9"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c>
          <w:tcPr>
            <w:tcW w:w="1870" w:type="dxa"/>
            <w:tcBorders>
              <w:top w:val="nil"/>
              <w:left w:val="nil"/>
              <w:bottom w:val="single" w:sz="4" w:space="0" w:color="auto"/>
              <w:right w:val="single" w:sz="4" w:space="0" w:color="auto"/>
            </w:tcBorders>
            <w:noWrap/>
            <w:vAlign w:val="bottom"/>
            <w:hideMark/>
          </w:tcPr>
          <w:p w14:paraId="57B4AAB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c>
          <w:tcPr>
            <w:tcW w:w="1640" w:type="dxa"/>
            <w:tcBorders>
              <w:top w:val="nil"/>
              <w:left w:val="nil"/>
              <w:bottom w:val="single" w:sz="4" w:space="0" w:color="auto"/>
              <w:right w:val="single" w:sz="4" w:space="0" w:color="auto"/>
            </w:tcBorders>
            <w:noWrap/>
            <w:vAlign w:val="bottom"/>
            <w:hideMark/>
          </w:tcPr>
          <w:p w14:paraId="4905983A"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c>
          <w:tcPr>
            <w:tcW w:w="1280" w:type="dxa"/>
            <w:tcBorders>
              <w:top w:val="nil"/>
              <w:left w:val="nil"/>
              <w:bottom w:val="single" w:sz="4" w:space="0" w:color="auto"/>
              <w:right w:val="single" w:sz="4" w:space="0" w:color="auto"/>
            </w:tcBorders>
            <w:noWrap/>
            <w:vAlign w:val="bottom"/>
            <w:hideMark/>
          </w:tcPr>
          <w:p w14:paraId="76ADC4EE"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c>
          <w:tcPr>
            <w:tcW w:w="1100" w:type="dxa"/>
            <w:tcBorders>
              <w:top w:val="nil"/>
              <w:left w:val="nil"/>
              <w:bottom w:val="single" w:sz="4" w:space="0" w:color="auto"/>
              <w:right w:val="single" w:sz="4" w:space="0" w:color="auto"/>
            </w:tcBorders>
            <w:noWrap/>
            <w:vAlign w:val="bottom"/>
            <w:hideMark/>
          </w:tcPr>
          <w:p w14:paraId="0368D2D4"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c>
          <w:tcPr>
            <w:tcW w:w="1614" w:type="dxa"/>
            <w:tcBorders>
              <w:top w:val="nil"/>
              <w:left w:val="nil"/>
              <w:bottom w:val="single" w:sz="4" w:space="0" w:color="auto"/>
              <w:right w:val="single" w:sz="4" w:space="0" w:color="auto"/>
            </w:tcBorders>
            <w:noWrap/>
            <w:vAlign w:val="bottom"/>
            <w:hideMark/>
          </w:tcPr>
          <w:p w14:paraId="676CC5F0"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w:t>
            </w:r>
          </w:p>
        </w:tc>
      </w:tr>
      <w:tr w:rsidR="00FF4FF0" w:rsidRPr="00F303E5" w14:paraId="7E0AB05D" w14:textId="77777777" w:rsidTr="00B736F5">
        <w:trPr>
          <w:trHeight w:val="300"/>
        </w:trPr>
        <w:tc>
          <w:tcPr>
            <w:tcW w:w="1716" w:type="dxa"/>
            <w:tcBorders>
              <w:top w:val="nil"/>
              <w:left w:val="single" w:sz="4" w:space="0" w:color="auto"/>
              <w:bottom w:val="single" w:sz="4" w:space="0" w:color="auto"/>
              <w:right w:val="single" w:sz="4" w:space="0" w:color="auto"/>
            </w:tcBorders>
            <w:shd w:val="clear" w:color="000000" w:fill="F2F2F2"/>
            <w:noWrap/>
            <w:vAlign w:val="bottom"/>
            <w:hideMark/>
          </w:tcPr>
          <w:p w14:paraId="38794EC6"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 </w:t>
            </w:r>
          </w:p>
        </w:tc>
        <w:tc>
          <w:tcPr>
            <w:tcW w:w="1870" w:type="dxa"/>
            <w:tcBorders>
              <w:top w:val="nil"/>
              <w:left w:val="nil"/>
              <w:bottom w:val="single" w:sz="4" w:space="0" w:color="auto"/>
              <w:right w:val="single" w:sz="4" w:space="0" w:color="auto"/>
            </w:tcBorders>
            <w:shd w:val="clear" w:color="000000" w:fill="F2F2F2"/>
            <w:noWrap/>
            <w:vAlign w:val="bottom"/>
            <w:hideMark/>
          </w:tcPr>
          <w:p w14:paraId="20CFE164" w14:textId="77777777" w:rsidR="00FF4FF0" w:rsidRPr="00F303E5" w:rsidRDefault="00FF4FF0" w:rsidP="00B736F5">
            <w:pPr>
              <w:spacing w:after="0" w:line="240" w:lineRule="auto"/>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Spolu</w:t>
            </w:r>
          </w:p>
        </w:tc>
        <w:tc>
          <w:tcPr>
            <w:tcW w:w="1640" w:type="dxa"/>
            <w:tcBorders>
              <w:top w:val="nil"/>
              <w:left w:val="nil"/>
              <w:bottom w:val="single" w:sz="4" w:space="0" w:color="auto"/>
              <w:right w:val="single" w:sz="4" w:space="0" w:color="auto"/>
            </w:tcBorders>
            <w:shd w:val="clear" w:color="000000" w:fill="F2F2F2"/>
            <w:noWrap/>
            <w:vAlign w:val="bottom"/>
            <w:hideMark/>
          </w:tcPr>
          <w:p w14:paraId="62067C89" w14:textId="77777777" w:rsidR="00FF4FF0" w:rsidRPr="00F303E5" w:rsidRDefault="00FF4FF0" w:rsidP="00B736F5">
            <w:pPr>
              <w:spacing w:after="0" w:line="240" w:lineRule="auto"/>
              <w:jc w:val="right"/>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1342</w:t>
            </w:r>
          </w:p>
        </w:tc>
        <w:tc>
          <w:tcPr>
            <w:tcW w:w="1280" w:type="dxa"/>
            <w:tcBorders>
              <w:top w:val="nil"/>
              <w:left w:val="nil"/>
              <w:bottom w:val="single" w:sz="4" w:space="0" w:color="auto"/>
              <w:right w:val="single" w:sz="4" w:space="0" w:color="auto"/>
            </w:tcBorders>
            <w:shd w:val="clear" w:color="000000" w:fill="F2F2F2"/>
            <w:noWrap/>
            <w:vAlign w:val="bottom"/>
            <w:hideMark/>
          </w:tcPr>
          <w:p w14:paraId="2DE4915A" w14:textId="77777777" w:rsidR="00FF4FF0" w:rsidRPr="00F303E5" w:rsidRDefault="00FF4FF0" w:rsidP="00B736F5">
            <w:pPr>
              <w:spacing w:after="0" w:line="240" w:lineRule="auto"/>
              <w:jc w:val="right"/>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2737</w:t>
            </w:r>
          </w:p>
        </w:tc>
        <w:tc>
          <w:tcPr>
            <w:tcW w:w="1100" w:type="dxa"/>
            <w:tcBorders>
              <w:top w:val="nil"/>
              <w:left w:val="nil"/>
              <w:bottom w:val="single" w:sz="4" w:space="0" w:color="auto"/>
              <w:right w:val="single" w:sz="4" w:space="0" w:color="auto"/>
            </w:tcBorders>
            <w:shd w:val="clear" w:color="000000" w:fill="FFFF00"/>
            <w:noWrap/>
            <w:vAlign w:val="bottom"/>
            <w:hideMark/>
          </w:tcPr>
          <w:p w14:paraId="34A8EDA8" w14:textId="77777777" w:rsidR="00FF4FF0" w:rsidRPr="00F303E5" w:rsidRDefault="00FF4FF0" w:rsidP="00B736F5">
            <w:pPr>
              <w:spacing w:after="0" w:line="240" w:lineRule="auto"/>
              <w:jc w:val="right"/>
              <w:rPr>
                <w:rFonts w:ascii="Aptos Narrow" w:eastAsia="Times New Roman" w:hAnsi="Aptos Narrow" w:cs="Times New Roman"/>
                <w:b/>
                <w:bCs/>
                <w:color w:val="000000"/>
                <w:sz w:val="20"/>
                <w:szCs w:val="20"/>
                <w:lang w:eastAsia="sk-SK"/>
              </w:rPr>
            </w:pPr>
            <w:r w:rsidRPr="00F303E5">
              <w:rPr>
                <w:rFonts w:ascii="Aptos Narrow" w:eastAsia="Times New Roman" w:hAnsi="Aptos Narrow" w:cs="Times New Roman"/>
                <w:b/>
                <w:bCs/>
                <w:color w:val="000000"/>
                <w:sz w:val="20"/>
                <w:szCs w:val="20"/>
                <w:lang w:eastAsia="sk-SK"/>
              </w:rPr>
              <w:t>1395</w:t>
            </w:r>
          </w:p>
        </w:tc>
        <w:tc>
          <w:tcPr>
            <w:tcW w:w="1614"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FB21634" w14:textId="77777777" w:rsidR="00FF4FF0" w:rsidRPr="00F303E5" w:rsidRDefault="00FF4FF0" w:rsidP="00B736F5">
            <w:pPr>
              <w:spacing w:after="0" w:line="240" w:lineRule="auto"/>
              <w:jc w:val="right"/>
              <w:rPr>
                <w:rFonts w:ascii="Aptos Narrow" w:eastAsia="Times New Roman" w:hAnsi="Aptos Narrow" w:cs="Times New Roman"/>
                <w:b/>
                <w:bCs/>
                <w:color w:val="9C0006"/>
                <w:sz w:val="20"/>
                <w:szCs w:val="20"/>
                <w:lang w:eastAsia="sk-SK"/>
              </w:rPr>
            </w:pPr>
            <w:r w:rsidRPr="00F303E5">
              <w:rPr>
                <w:rFonts w:ascii="Aptos Narrow" w:eastAsia="Times New Roman" w:hAnsi="Aptos Narrow" w:cs="Times New Roman"/>
                <w:b/>
                <w:bCs/>
                <w:color w:val="9C0006"/>
                <w:sz w:val="20"/>
                <w:szCs w:val="20"/>
                <w:lang w:eastAsia="sk-SK"/>
              </w:rPr>
              <w:t>2,04</w:t>
            </w:r>
          </w:p>
        </w:tc>
      </w:tr>
      <w:tr w:rsidR="00FF4FF0" w:rsidRPr="00F303E5" w14:paraId="2D4D031F" w14:textId="77777777" w:rsidTr="00B736F5">
        <w:trPr>
          <w:trHeight w:val="300"/>
        </w:trPr>
        <w:tc>
          <w:tcPr>
            <w:tcW w:w="1716" w:type="dxa"/>
            <w:tcBorders>
              <w:top w:val="nil"/>
              <w:left w:val="nil"/>
              <w:bottom w:val="nil"/>
              <w:right w:val="nil"/>
            </w:tcBorders>
            <w:noWrap/>
            <w:vAlign w:val="bottom"/>
            <w:hideMark/>
          </w:tcPr>
          <w:p w14:paraId="7B1CDA11" w14:textId="77777777" w:rsidR="00FF4FF0" w:rsidRPr="00F303E5" w:rsidRDefault="00FF4FF0" w:rsidP="00B736F5">
            <w:pPr>
              <w:spacing w:after="0" w:line="240" w:lineRule="auto"/>
              <w:jc w:val="right"/>
              <w:rPr>
                <w:rFonts w:ascii="Aptos Narrow" w:eastAsia="Times New Roman" w:hAnsi="Aptos Narrow" w:cs="Times New Roman"/>
                <w:b/>
                <w:bCs/>
                <w:color w:val="9C0006"/>
                <w:sz w:val="20"/>
                <w:szCs w:val="20"/>
                <w:lang w:eastAsia="sk-SK"/>
              </w:rPr>
            </w:pPr>
          </w:p>
        </w:tc>
        <w:tc>
          <w:tcPr>
            <w:tcW w:w="1870" w:type="dxa"/>
            <w:tcBorders>
              <w:top w:val="nil"/>
              <w:left w:val="single" w:sz="4" w:space="0" w:color="auto"/>
              <w:bottom w:val="nil"/>
              <w:right w:val="single" w:sz="4" w:space="0" w:color="auto"/>
            </w:tcBorders>
            <w:noWrap/>
            <w:vAlign w:val="bottom"/>
            <w:hideMark/>
          </w:tcPr>
          <w:p w14:paraId="1CE6A8CD"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r w:rsidRPr="00F303E5">
              <w:rPr>
                <w:rFonts w:ascii="Aptos Narrow" w:eastAsia="Times New Roman" w:hAnsi="Aptos Narrow" w:cs="Times New Roman"/>
                <w:color w:val="000000"/>
                <w:sz w:val="20"/>
                <w:szCs w:val="20"/>
                <w:lang w:eastAsia="sk-SK"/>
              </w:rPr>
              <w:t xml:space="preserve">Rozdiel </w:t>
            </w:r>
            <w:proofErr w:type="spellStart"/>
            <w:r w:rsidRPr="00F303E5">
              <w:rPr>
                <w:rFonts w:ascii="Aptos Narrow" w:eastAsia="Times New Roman" w:hAnsi="Aptos Narrow" w:cs="Times New Roman"/>
                <w:color w:val="000000"/>
                <w:sz w:val="20"/>
                <w:szCs w:val="20"/>
                <w:lang w:eastAsia="sk-SK"/>
              </w:rPr>
              <w:t>AirDNA</w:t>
            </w:r>
            <w:proofErr w:type="spellEnd"/>
            <w:r w:rsidRPr="00F303E5">
              <w:rPr>
                <w:rFonts w:ascii="Aptos Narrow" w:eastAsia="Times New Roman" w:hAnsi="Aptos Narrow" w:cs="Times New Roman"/>
                <w:color w:val="000000"/>
                <w:sz w:val="20"/>
                <w:szCs w:val="20"/>
                <w:lang w:eastAsia="sk-SK"/>
              </w:rPr>
              <w:t xml:space="preserve"> - ŠÚSR</w:t>
            </w:r>
          </w:p>
        </w:tc>
        <w:tc>
          <w:tcPr>
            <w:tcW w:w="1640" w:type="dxa"/>
            <w:tcBorders>
              <w:top w:val="nil"/>
              <w:left w:val="nil"/>
              <w:bottom w:val="nil"/>
              <w:right w:val="nil"/>
            </w:tcBorders>
            <w:noWrap/>
            <w:vAlign w:val="bottom"/>
            <w:hideMark/>
          </w:tcPr>
          <w:p w14:paraId="57E6863B" w14:textId="77777777" w:rsidR="00FF4FF0" w:rsidRPr="00F303E5" w:rsidRDefault="00FF4FF0" w:rsidP="00B736F5">
            <w:pPr>
              <w:spacing w:after="0" w:line="240" w:lineRule="auto"/>
              <w:rPr>
                <w:rFonts w:ascii="Aptos Narrow" w:eastAsia="Times New Roman" w:hAnsi="Aptos Narrow" w:cs="Times New Roman"/>
                <w:color w:val="000000"/>
                <w:sz w:val="20"/>
                <w:szCs w:val="20"/>
                <w:lang w:eastAsia="sk-SK"/>
              </w:rPr>
            </w:pPr>
          </w:p>
        </w:tc>
        <w:tc>
          <w:tcPr>
            <w:tcW w:w="1280" w:type="dxa"/>
            <w:tcBorders>
              <w:top w:val="nil"/>
              <w:left w:val="nil"/>
              <w:bottom w:val="nil"/>
              <w:right w:val="nil"/>
            </w:tcBorders>
            <w:noWrap/>
            <w:vAlign w:val="bottom"/>
            <w:hideMark/>
          </w:tcPr>
          <w:p w14:paraId="41B86365" w14:textId="77777777" w:rsidR="00FF4FF0" w:rsidRPr="00F303E5" w:rsidRDefault="00FF4FF0" w:rsidP="00B736F5">
            <w:pPr>
              <w:spacing w:after="0" w:line="240" w:lineRule="auto"/>
              <w:rPr>
                <w:rFonts w:ascii="Times New Roman" w:eastAsia="Times New Roman" w:hAnsi="Times New Roman" w:cs="Times New Roman"/>
                <w:sz w:val="20"/>
                <w:szCs w:val="20"/>
                <w:lang w:eastAsia="sk-SK"/>
              </w:rPr>
            </w:pPr>
          </w:p>
        </w:tc>
        <w:tc>
          <w:tcPr>
            <w:tcW w:w="1100" w:type="dxa"/>
            <w:tcBorders>
              <w:top w:val="nil"/>
              <w:left w:val="nil"/>
              <w:bottom w:val="nil"/>
              <w:right w:val="nil"/>
            </w:tcBorders>
            <w:noWrap/>
            <w:vAlign w:val="bottom"/>
            <w:hideMark/>
          </w:tcPr>
          <w:p w14:paraId="59C9EAFD" w14:textId="77777777" w:rsidR="00FF4FF0" w:rsidRPr="00F303E5" w:rsidRDefault="00FF4FF0" w:rsidP="00B736F5">
            <w:pPr>
              <w:spacing w:after="0" w:line="240" w:lineRule="auto"/>
              <w:rPr>
                <w:rFonts w:ascii="Times New Roman" w:eastAsia="Times New Roman" w:hAnsi="Times New Roman" w:cs="Times New Roman"/>
                <w:sz w:val="20"/>
                <w:szCs w:val="20"/>
                <w:lang w:eastAsia="sk-SK"/>
              </w:rPr>
            </w:pPr>
          </w:p>
        </w:tc>
        <w:tc>
          <w:tcPr>
            <w:tcW w:w="1614" w:type="dxa"/>
            <w:tcBorders>
              <w:top w:val="nil"/>
              <w:left w:val="nil"/>
              <w:bottom w:val="nil"/>
              <w:right w:val="nil"/>
            </w:tcBorders>
            <w:noWrap/>
            <w:vAlign w:val="bottom"/>
            <w:hideMark/>
          </w:tcPr>
          <w:p w14:paraId="3248C8D3" w14:textId="77777777" w:rsidR="00FF4FF0" w:rsidRPr="00F303E5" w:rsidRDefault="00FF4FF0" w:rsidP="00B736F5">
            <w:pPr>
              <w:spacing w:after="0" w:line="240" w:lineRule="auto"/>
              <w:rPr>
                <w:rFonts w:ascii="Times New Roman" w:eastAsia="Times New Roman" w:hAnsi="Times New Roman" w:cs="Times New Roman"/>
                <w:sz w:val="20"/>
                <w:szCs w:val="20"/>
                <w:lang w:eastAsia="sk-SK"/>
              </w:rPr>
            </w:pPr>
          </w:p>
        </w:tc>
      </w:tr>
    </w:tbl>
    <w:p w14:paraId="7E7D8623" w14:textId="77777777" w:rsidR="00FF4FF0" w:rsidRPr="007C2385" w:rsidRDefault="00FF4FF0" w:rsidP="00FF4FF0">
      <w:pPr>
        <w:jc w:val="both"/>
        <w:rPr>
          <w:rFonts w:ascii="Times New Roman" w:hAnsi="Times New Roman" w:cs="Times New Roman"/>
          <w:color w:val="000000" w:themeColor="text1"/>
          <w:sz w:val="24"/>
          <w:szCs w:val="24"/>
        </w:rPr>
      </w:pPr>
    </w:p>
    <w:p w14:paraId="308FF0AA" w14:textId="77777777" w:rsidR="00FF4FF0" w:rsidRDefault="00FF4FF0" w:rsidP="00FF4FF0">
      <w:pPr>
        <w:ind w:firstLine="708"/>
        <w:jc w:val="both"/>
        <w:rPr>
          <w:rFonts w:ascii="Times New Roman" w:hAnsi="Times New Roman" w:cs="Times New Roman"/>
          <w:color w:val="000000" w:themeColor="text1"/>
          <w:sz w:val="24"/>
          <w:szCs w:val="24"/>
        </w:rPr>
      </w:pPr>
      <w:r w:rsidRPr="00A01C1E">
        <w:rPr>
          <w:rFonts w:ascii="Times New Roman" w:hAnsi="Times New Roman" w:cs="Times New Roman"/>
          <w:b/>
          <w:bCs/>
          <w:color w:val="000000" w:themeColor="text1"/>
          <w:sz w:val="24"/>
          <w:szCs w:val="24"/>
        </w:rPr>
        <w:t xml:space="preserve">Pre </w:t>
      </w:r>
      <w:r>
        <w:rPr>
          <w:rFonts w:ascii="Times New Roman" w:hAnsi="Times New Roman" w:cs="Times New Roman"/>
          <w:b/>
          <w:bCs/>
          <w:color w:val="000000" w:themeColor="text1"/>
          <w:sz w:val="24"/>
          <w:szCs w:val="24"/>
        </w:rPr>
        <w:t xml:space="preserve">výpočet počtu subjektov - </w:t>
      </w:r>
      <w:r w:rsidRPr="008F2F9B">
        <w:rPr>
          <w:rFonts w:ascii="Times New Roman" w:hAnsi="Times New Roman" w:cs="Times New Roman"/>
          <w:b/>
          <w:bCs/>
          <w:color w:val="000000" w:themeColor="text1"/>
          <w:sz w:val="24"/>
          <w:szCs w:val="24"/>
        </w:rPr>
        <w:t>online platformy</w:t>
      </w:r>
      <w:r>
        <w:rPr>
          <w:rFonts w:ascii="Times New Roman"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pre krátkodobé prenájmy</w:t>
      </w:r>
      <w:r>
        <w:rPr>
          <w:rFonts w:ascii="Times New Roman" w:hAnsi="Times New Roman" w:cs="Times New Roman"/>
          <w:b/>
          <w:bCs/>
          <w:color w:val="000000" w:themeColor="text1"/>
          <w:sz w:val="24"/>
          <w:szCs w:val="24"/>
        </w:rPr>
        <w:t xml:space="preserve"> (vrátane malých online platforiem pre krátkodobé prenájmy) </w:t>
      </w:r>
      <w:r w:rsidRPr="00A01C1E">
        <w:rPr>
          <w:rFonts w:ascii="Times New Roman" w:hAnsi="Times New Roman" w:cs="Times New Roman"/>
          <w:color w:val="000000" w:themeColor="text1"/>
          <w:sz w:val="24"/>
          <w:szCs w:val="24"/>
        </w:rPr>
        <w:t>boli</w:t>
      </w:r>
      <w:r w:rsidRPr="007C2385">
        <w:rPr>
          <w:rFonts w:ascii="Times New Roman" w:hAnsi="Times New Roman" w:cs="Times New Roman"/>
          <w:color w:val="000000" w:themeColor="text1"/>
          <w:sz w:val="24"/>
          <w:szCs w:val="24"/>
        </w:rPr>
        <w:t xml:space="preserve"> využi</w:t>
      </w:r>
      <w:r>
        <w:rPr>
          <w:rFonts w:ascii="Times New Roman" w:hAnsi="Times New Roman" w:cs="Times New Roman"/>
          <w:color w:val="000000" w:themeColor="text1"/>
          <w:sz w:val="24"/>
          <w:szCs w:val="24"/>
        </w:rPr>
        <w:t>té</w:t>
      </w:r>
      <w:r w:rsidRPr="007C2385">
        <w:rPr>
          <w:rFonts w:ascii="Times New Roman" w:hAnsi="Times New Roman" w:cs="Times New Roman"/>
          <w:color w:val="000000" w:themeColor="text1"/>
          <w:sz w:val="24"/>
          <w:szCs w:val="24"/>
        </w:rPr>
        <w:t xml:space="preserve"> verejne dostupné informácie z webových prehliadačov</w:t>
      </w:r>
      <w:r>
        <w:rPr>
          <w:rFonts w:ascii="Times New Roman" w:hAnsi="Times New Roman" w:cs="Times New Roman"/>
          <w:color w:val="000000" w:themeColor="text1"/>
          <w:sz w:val="24"/>
          <w:szCs w:val="24"/>
        </w:rPr>
        <w:t xml:space="preserve"> – 3 veľké medzinárodné online platformy: </w:t>
      </w:r>
      <w:proofErr w:type="spellStart"/>
      <w:r w:rsidRPr="000D2983">
        <w:rPr>
          <w:rFonts w:ascii="Times New Roman" w:hAnsi="Times New Roman" w:cs="Times New Roman"/>
          <w:i/>
          <w:iCs/>
          <w:color w:val="000000" w:themeColor="text1"/>
          <w:sz w:val="24"/>
          <w:szCs w:val="24"/>
        </w:rPr>
        <w:t>AirBnB</w:t>
      </w:r>
      <w:proofErr w:type="spellEnd"/>
      <w:r w:rsidRPr="000D2983">
        <w:rPr>
          <w:rFonts w:ascii="Times New Roman" w:hAnsi="Times New Roman" w:cs="Times New Roman"/>
          <w:i/>
          <w:iCs/>
          <w:color w:val="000000" w:themeColor="text1"/>
          <w:sz w:val="24"/>
          <w:szCs w:val="24"/>
        </w:rPr>
        <w:t xml:space="preserve">, </w:t>
      </w:r>
      <w:proofErr w:type="spellStart"/>
      <w:r w:rsidRPr="000D2983">
        <w:rPr>
          <w:rFonts w:ascii="Times New Roman" w:hAnsi="Times New Roman" w:cs="Times New Roman"/>
          <w:i/>
          <w:iCs/>
          <w:color w:val="000000" w:themeColor="text1"/>
          <w:sz w:val="24"/>
          <w:szCs w:val="24"/>
        </w:rPr>
        <w:t>Booking</w:t>
      </w:r>
      <w:proofErr w:type="spellEnd"/>
      <w:r w:rsidRPr="000D2983">
        <w:rPr>
          <w:rFonts w:ascii="Times New Roman" w:hAnsi="Times New Roman" w:cs="Times New Roman"/>
          <w:i/>
          <w:iCs/>
          <w:color w:val="000000" w:themeColor="text1"/>
          <w:sz w:val="24"/>
          <w:szCs w:val="24"/>
        </w:rPr>
        <w:t xml:space="preserve">, </w:t>
      </w:r>
      <w:proofErr w:type="spellStart"/>
      <w:r w:rsidRPr="000D2983">
        <w:rPr>
          <w:rFonts w:ascii="Times New Roman" w:hAnsi="Times New Roman" w:cs="Times New Roman"/>
          <w:i/>
          <w:iCs/>
          <w:color w:val="000000" w:themeColor="text1"/>
          <w:sz w:val="24"/>
          <w:szCs w:val="24"/>
        </w:rPr>
        <w:t>Clickstay</w:t>
      </w:r>
      <w:proofErr w:type="spellEnd"/>
      <w:r>
        <w:rPr>
          <w:rFonts w:ascii="Times New Roman" w:hAnsi="Times New Roman" w:cs="Times New Roman"/>
          <w:color w:val="000000" w:themeColor="text1"/>
          <w:sz w:val="24"/>
          <w:szCs w:val="24"/>
        </w:rPr>
        <w:t xml:space="preserve"> + 10 slovenských platforiem: </w:t>
      </w:r>
      <w:proofErr w:type="spellStart"/>
      <w:r w:rsidRPr="00A92286">
        <w:rPr>
          <w:rFonts w:ascii="Times New Roman" w:hAnsi="Times New Roman" w:cs="Times New Roman"/>
          <w:i/>
          <w:iCs/>
          <w:color w:val="000000" w:themeColor="text1"/>
          <w:sz w:val="24"/>
          <w:szCs w:val="24"/>
        </w:rPr>
        <w:t>Ubytujsa</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Hauzi</w:t>
      </w:r>
      <w:proofErr w:type="spellEnd"/>
      <w:r w:rsidRPr="00A92286">
        <w:rPr>
          <w:rFonts w:ascii="Times New Roman" w:hAnsi="Times New Roman" w:cs="Times New Roman"/>
          <w:i/>
          <w:iCs/>
          <w:color w:val="000000" w:themeColor="text1"/>
          <w:sz w:val="24"/>
          <w:szCs w:val="24"/>
        </w:rPr>
        <w:t xml:space="preserve">, Limba, </w:t>
      </w:r>
      <w:proofErr w:type="spellStart"/>
      <w:r w:rsidRPr="00A92286">
        <w:rPr>
          <w:rFonts w:ascii="Times New Roman" w:hAnsi="Times New Roman" w:cs="Times New Roman"/>
          <w:i/>
          <w:iCs/>
          <w:color w:val="000000" w:themeColor="text1"/>
          <w:sz w:val="24"/>
          <w:szCs w:val="24"/>
        </w:rPr>
        <w:t>Megaubytovanie</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Uby</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Podnachatu</w:t>
      </w:r>
      <w:proofErr w:type="spellEnd"/>
      <w:r w:rsidRPr="00A92286">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E</w:t>
      </w:r>
      <w:r w:rsidRPr="00A92286">
        <w:rPr>
          <w:rFonts w:ascii="Times New Roman" w:hAnsi="Times New Roman" w:cs="Times New Roman"/>
          <w:i/>
          <w:iCs/>
          <w:color w:val="000000" w:themeColor="text1"/>
          <w:sz w:val="24"/>
          <w:szCs w:val="24"/>
        </w:rPr>
        <w:t>ubytovanie</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Ubytovanievmeste</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Mojeubytovanie</w:t>
      </w:r>
      <w:proofErr w:type="spellEnd"/>
      <w:r w:rsidRPr="00A92286">
        <w:rPr>
          <w:rFonts w:ascii="Times New Roman" w:hAnsi="Times New Roman" w:cs="Times New Roman"/>
          <w:i/>
          <w:iCs/>
          <w:color w:val="000000" w:themeColor="text1"/>
          <w:sz w:val="24"/>
          <w:szCs w:val="24"/>
        </w:rPr>
        <w:t xml:space="preserve">, </w:t>
      </w:r>
      <w:proofErr w:type="spellStart"/>
      <w:r w:rsidRPr="00A92286">
        <w:rPr>
          <w:rFonts w:ascii="Times New Roman" w:hAnsi="Times New Roman" w:cs="Times New Roman"/>
          <w:i/>
          <w:iCs/>
          <w:color w:val="000000" w:themeColor="text1"/>
          <w:sz w:val="24"/>
          <w:szCs w:val="24"/>
        </w:rPr>
        <w:t>Svetubytovanie</w:t>
      </w:r>
      <w:proofErr w:type="spellEnd"/>
      <w:r>
        <w:rPr>
          <w:rFonts w:ascii="Times New Roman" w:hAnsi="Times New Roman" w:cs="Times New Roman"/>
          <w:color w:val="000000" w:themeColor="text1"/>
          <w:sz w:val="24"/>
          <w:szCs w:val="24"/>
        </w:rPr>
        <w:t xml:space="preserve"> = spolu </w:t>
      </w:r>
      <w:r w:rsidRPr="00A92286">
        <w:rPr>
          <w:rFonts w:ascii="Times New Roman" w:hAnsi="Times New Roman" w:cs="Times New Roman"/>
          <w:b/>
          <w:bCs/>
          <w:color w:val="000000" w:themeColor="text1"/>
          <w:sz w:val="24"/>
          <w:szCs w:val="24"/>
        </w:rPr>
        <w:t>13 subjektov</w:t>
      </w:r>
      <w:r w:rsidRPr="007C2385">
        <w:rPr>
          <w:rFonts w:ascii="Times New Roman" w:hAnsi="Times New Roman" w:cs="Times New Roman"/>
          <w:color w:val="000000" w:themeColor="text1"/>
          <w:sz w:val="24"/>
          <w:szCs w:val="24"/>
        </w:rPr>
        <w:t xml:space="preserve">. </w:t>
      </w:r>
    </w:p>
    <w:p w14:paraId="1D107EA7" w14:textId="77777777" w:rsidR="00FF4FF0" w:rsidRPr="007C2385" w:rsidRDefault="00FF4FF0" w:rsidP="00FF4FF0">
      <w:pPr>
        <w:ind w:firstLine="708"/>
        <w:jc w:val="both"/>
        <w:rPr>
          <w:rFonts w:ascii="Times New Roman" w:hAnsi="Times New Roman" w:cs="Times New Roman"/>
          <w:color w:val="000000" w:themeColor="text1"/>
          <w:sz w:val="24"/>
          <w:szCs w:val="24"/>
        </w:rPr>
      </w:pPr>
    </w:p>
    <w:p w14:paraId="1CD79ECB" w14:textId="77777777" w:rsidR="00FF4FF0" w:rsidRPr="007C2385" w:rsidRDefault="00FF4FF0" w:rsidP="00FF4FF0">
      <w:pPr>
        <w:jc w:val="both"/>
        <w:rPr>
          <w:rFonts w:ascii="Times New Roman" w:eastAsia="Calibri" w:hAnsi="Times New Roman" w:cs="Times New Roman"/>
          <w:color w:val="000000" w:themeColor="text1"/>
          <w:sz w:val="24"/>
          <w:szCs w:val="24"/>
          <w:u w:val="single"/>
        </w:rPr>
      </w:pPr>
      <w:r w:rsidRPr="007C2385">
        <w:rPr>
          <w:rFonts w:ascii="Times New Roman" w:eastAsia="Calibri" w:hAnsi="Times New Roman" w:cs="Times New Roman"/>
          <w:color w:val="000000" w:themeColor="text1"/>
          <w:sz w:val="24"/>
          <w:szCs w:val="24"/>
          <w:u w:val="single"/>
        </w:rPr>
        <w:lastRenderedPageBreak/>
        <w:t xml:space="preserve">Opisy regulácií: </w:t>
      </w:r>
    </w:p>
    <w:p w14:paraId="16F38839" w14:textId="77777777" w:rsidR="00FF4FF0" w:rsidRPr="007C2385" w:rsidRDefault="00FF4FF0" w:rsidP="00FF4FF0">
      <w:pPr>
        <w:ind w:firstLine="708"/>
        <w:jc w:val="both"/>
        <w:rPr>
          <w:rFonts w:ascii="Times New Roman" w:eastAsia="Times New Roman" w:hAnsi="Times New Roman" w:cs="Times New Roman"/>
          <w:b/>
          <w:bCs/>
          <w:sz w:val="24"/>
          <w:szCs w:val="24"/>
          <w:lang w:eastAsia="sk-SK"/>
        </w:rPr>
      </w:pPr>
      <w:r w:rsidRPr="007C2385">
        <w:rPr>
          <w:rFonts w:ascii="Times New Roman" w:hAnsi="Times New Roman" w:cs="Times New Roman"/>
          <w:b/>
          <w:sz w:val="24"/>
          <w:szCs w:val="24"/>
        </w:rPr>
        <w:t xml:space="preserve">Regulácia 1: </w:t>
      </w:r>
      <w:r w:rsidRPr="007C2385">
        <w:rPr>
          <w:rFonts w:ascii="Times New Roman" w:hAnsi="Times New Roman" w:cs="Times New Roman"/>
          <w:color w:val="000000" w:themeColor="text1"/>
          <w:sz w:val="24"/>
          <w:szCs w:val="24"/>
        </w:rPr>
        <w:t xml:space="preserve"> </w:t>
      </w:r>
      <w:r w:rsidRPr="007C2385">
        <w:rPr>
          <w:rFonts w:ascii="Times New Roman" w:eastAsia="Times New Roman" w:hAnsi="Times New Roman" w:cs="Times New Roman"/>
          <w:b/>
          <w:bCs/>
          <w:sz w:val="24"/>
          <w:szCs w:val="24"/>
          <w:lang w:eastAsia="sk-SK"/>
        </w:rPr>
        <w:t>Povinnosť registrácie jednotky ubytovania pre krátkodobé prenájmy -    registrácia  podaná elektronicky</w:t>
      </w:r>
    </w:p>
    <w:p w14:paraId="17BDA835" w14:textId="77777777" w:rsidR="00FF4FF0" w:rsidRDefault="00FF4FF0" w:rsidP="00FF4FF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Vplyv</w:t>
      </w:r>
      <w:r w:rsidRPr="00E07A5D">
        <w:rPr>
          <w:rFonts w:ascii="Times New Roman" w:eastAsia="Calibri" w:hAnsi="Times New Roman" w:cs="Times New Roman"/>
          <w:color w:val="000000" w:themeColor="text1"/>
          <w:sz w:val="24"/>
          <w:szCs w:val="24"/>
        </w:rPr>
        <w:t xml:space="preserve"> povinného elektronického vypĺňania </w:t>
      </w:r>
      <w:r>
        <w:rPr>
          <w:rFonts w:ascii="Times New Roman" w:eastAsia="Calibri" w:hAnsi="Times New Roman" w:cs="Times New Roman"/>
          <w:color w:val="000000" w:themeColor="text1"/>
          <w:sz w:val="24"/>
          <w:szCs w:val="24"/>
        </w:rPr>
        <w:t>registračného formulára</w:t>
      </w:r>
      <w:r w:rsidRPr="00E07A5D">
        <w:rPr>
          <w:rFonts w:ascii="Times New Roman" w:eastAsia="Calibri" w:hAnsi="Times New Roman" w:cs="Times New Roman"/>
          <w:color w:val="000000" w:themeColor="text1"/>
          <w:sz w:val="24"/>
          <w:szCs w:val="24"/>
        </w:rPr>
        <w:t xml:space="preserve"> pre podnikateľské prostredie</w:t>
      </w:r>
      <w:r>
        <w:rPr>
          <w:rFonts w:ascii="Times New Roman" w:eastAsia="Calibri" w:hAnsi="Times New Roman" w:cs="Times New Roman"/>
          <w:color w:val="000000" w:themeColor="text1"/>
          <w:sz w:val="24"/>
          <w:szCs w:val="24"/>
        </w:rPr>
        <w:t xml:space="preserve"> -</w:t>
      </w:r>
      <w:r w:rsidRPr="002B1940">
        <w:rPr>
          <w:rFonts w:ascii="Times New Roman" w:eastAsia="Calibri" w:hAnsi="Times New Roman" w:cs="Times New Roman"/>
          <w:b/>
          <w:bCs/>
          <w:color w:val="000000" w:themeColor="text1"/>
          <w:sz w:val="24"/>
          <w:szCs w:val="24"/>
        </w:rPr>
        <w:t xml:space="preserve"> hostitelia</w:t>
      </w:r>
      <w:r w:rsidRPr="00E07A5D">
        <w:rPr>
          <w:rFonts w:ascii="Times New Roman" w:eastAsia="Calibri" w:hAnsi="Times New Roman" w:cs="Times New Roman"/>
          <w:color w:val="000000" w:themeColor="text1"/>
          <w:sz w:val="24"/>
          <w:szCs w:val="24"/>
        </w:rPr>
        <w:t xml:space="preserve"> sme odhadli nasledovne</w:t>
      </w:r>
      <w:r>
        <w:rPr>
          <w:rFonts w:ascii="Times New Roman" w:eastAsia="Calibri" w:hAnsi="Times New Roman" w:cs="Times New Roman"/>
          <w:color w:val="000000" w:themeColor="text1"/>
          <w:sz w:val="24"/>
          <w:szCs w:val="24"/>
        </w:rPr>
        <w:t>:</w:t>
      </w:r>
    </w:p>
    <w:p w14:paraId="61EAC741" w14:textId="77777777" w:rsidR="00FF4FF0" w:rsidRDefault="00FF4FF0" w:rsidP="00FF4FF0">
      <w:pPr>
        <w:jc w:val="both"/>
        <w:rPr>
          <w:rStyle w:val="awspan"/>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Počet </w:t>
      </w:r>
      <w:r w:rsidRPr="00E07A5D">
        <w:rPr>
          <w:rStyle w:val="awspan"/>
          <w:rFonts w:ascii="Times New Roman" w:hAnsi="Times New Roman" w:cs="Times New Roman"/>
          <w:color w:val="000000"/>
          <w:sz w:val="24"/>
          <w:szCs w:val="24"/>
        </w:rPr>
        <w:t>dotknutých podnikateľských subjektov</w:t>
      </w:r>
      <w:r>
        <w:rPr>
          <w:rStyle w:val="awspan"/>
          <w:rFonts w:ascii="Times New Roman" w:hAnsi="Times New Roman" w:cs="Times New Roman"/>
          <w:color w:val="000000"/>
          <w:sz w:val="24"/>
          <w:szCs w:val="24"/>
        </w:rPr>
        <w:t xml:space="preserve"> (hostiteľov):</w:t>
      </w:r>
      <w:r w:rsidRPr="00E07A5D">
        <w:rPr>
          <w:rStyle w:val="awspan"/>
          <w:rFonts w:ascii="Times New Roman" w:hAnsi="Times New Roman" w:cs="Times New Roman"/>
          <w:color w:val="000000"/>
          <w:sz w:val="24"/>
          <w:szCs w:val="24"/>
        </w:rPr>
        <w:t xml:space="preserve"> </w:t>
      </w:r>
      <w:r w:rsidRPr="00E07A5D">
        <w:rPr>
          <w:rStyle w:val="awspan"/>
          <w:rFonts w:ascii="Times New Roman" w:hAnsi="Times New Roman" w:cs="Times New Roman"/>
          <w:sz w:val="24"/>
          <w:szCs w:val="24"/>
        </w:rPr>
        <w:t>FO – podnikateľov a</w:t>
      </w:r>
      <w:r>
        <w:rPr>
          <w:rStyle w:val="awspan"/>
          <w:rFonts w:ascii="Times New Roman" w:hAnsi="Times New Roman" w:cs="Times New Roman"/>
          <w:sz w:val="24"/>
          <w:szCs w:val="24"/>
        </w:rPr>
        <w:t> </w:t>
      </w:r>
      <w:r w:rsidRPr="00E07A5D">
        <w:rPr>
          <w:rStyle w:val="awspan"/>
          <w:rFonts w:ascii="Times New Roman" w:hAnsi="Times New Roman" w:cs="Times New Roman"/>
          <w:sz w:val="24"/>
          <w:szCs w:val="24"/>
        </w:rPr>
        <w:t>PO</w:t>
      </w:r>
      <w:r>
        <w:rPr>
          <w:rStyle w:val="awspan"/>
          <w:rFonts w:ascii="Times New Roman" w:hAnsi="Times New Roman" w:cs="Times New Roman"/>
          <w:sz w:val="24"/>
          <w:szCs w:val="24"/>
        </w:rPr>
        <w:t xml:space="preserve"> = </w:t>
      </w:r>
      <w:r w:rsidRPr="00E02A2E">
        <w:rPr>
          <w:rStyle w:val="awspan"/>
          <w:rFonts w:ascii="Times New Roman" w:hAnsi="Times New Roman" w:cs="Times New Roman"/>
          <w:b/>
          <w:bCs/>
          <w:sz w:val="24"/>
          <w:szCs w:val="24"/>
        </w:rPr>
        <w:t>10</w:t>
      </w:r>
      <w:r>
        <w:rPr>
          <w:rStyle w:val="awspan"/>
          <w:rFonts w:ascii="Times New Roman" w:hAnsi="Times New Roman" w:cs="Times New Roman"/>
          <w:b/>
          <w:bCs/>
          <w:sz w:val="24"/>
          <w:szCs w:val="24"/>
        </w:rPr>
        <w:t> </w:t>
      </w:r>
      <w:r w:rsidRPr="00E02A2E">
        <w:rPr>
          <w:rStyle w:val="awspan"/>
          <w:rFonts w:ascii="Times New Roman" w:hAnsi="Times New Roman" w:cs="Times New Roman"/>
          <w:b/>
          <w:bCs/>
          <w:sz w:val="24"/>
          <w:szCs w:val="24"/>
        </w:rPr>
        <w:t>948</w:t>
      </w:r>
      <w:r>
        <w:rPr>
          <w:rStyle w:val="awspan"/>
          <w:rFonts w:ascii="Times New Roman" w:hAnsi="Times New Roman" w:cs="Times New Roman"/>
          <w:b/>
          <w:bCs/>
          <w:sz w:val="24"/>
          <w:szCs w:val="24"/>
        </w:rPr>
        <w:t xml:space="preserve"> </w:t>
      </w:r>
      <w:r w:rsidRPr="00313DDA">
        <w:rPr>
          <w:rStyle w:val="awspan"/>
          <w:rFonts w:ascii="Times New Roman" w:hAnsi="Times New Roman" w:cs="Times New Roman"/>
          <w:sz w:val="24"/>
          <w:szCs w:val="24"/>
        </w:rPr>
        <w:t>(viď analýza vyššie)</w:t>
      </w:r>
      <w:r w:rsidRPr="00E02A2E">
        <w:rPr>
          <w:rStyle w:val="awspan"/>
          <w:rFonts w:ascii="Times New Roman" w:hAnsi="Times New Roman" w:cs="Times New Roman"/>
          <w:b/>
          <w:bCs/>
          <w:sz w:val="24"/>
          <w:szCs w:val="24"/>
        </w:rPr>
        <w:t xml:space="preserve"> </w:t>
      </w:r>
    </w:p>
    <w:p w14:paraId="06EAE5D4" w14:textId="77777777" w:rsidR="00FF4FF0" w:rsidRDefault="00FF4FF0" w:rsidP="00FF4FF0">
      <w:pPr>
        <w:jc w:val="both"/>
        <w:rPr>
          <w:rFonts w:ascii="Times New Roman" w:eastAsia="Times New Roman" w:hAnsi="Times New Roman" w:cs="Times New Roman"/>
          <w:color w:val="000000"/>
          <w:sz w:val="24"/>
          <w:szCs w:val="24"/>
          <w:lang w:eastAsia="sk-SK"/>
        </w:rPr>
      </w:pPr>
      <w:r w:rsidRPr="009150ED">
        <w:rPr>
          <w:rFonts w:ascii="Times New Roman" w:eastAsia="Calibri" w:hAnsi="Times New Roman" w:cs="Times New Roman"/>
          <w:color w:val="000000" w:themeColor="text1"/>
          <w:sz w:val="24"/>
          <w:szCs w:val="24"/>
        </w:rPr>
        <w:t>Pri kvantifikácii administratívnych nákladov (</w:t>
      </w:r>
      <w:r>
        <w:rPr>
          <w:rFonts w:ascii="Times New Roman" w:eastAsia="Calibri" w:hAnsi="Times New Roman" w:cs="Times New Roman"/>
          <w:color w:val="000000" w:themeColor="text1"/>
          <w:sz w:val="24"/>
          <w:szCs w:val="24"/>
        </w:rPr>
        <w:t>zvýšenie administratívnych nákladov</w:t>
      </w:r>
      <w:r w:rsidRPr="009150ED">
        <w:rPr>
          <w:rFonts w:ascii="Times New Roman" w:eastAsia="Calibri" w:hAnsi="Times New Roman" w:cs="Times New Roman"/>
          <w:color w:val="000000" w:themeColor="text1"/>
          <w:sz w:val="24"/>
          <w:szCs w:val="24"/>
        </w:rPr>
        <w:t xml:space="preserve">) bol zvolený postup na základe alternatívy č. </w:t>
      </w:r>
      <w:r>
        <w:rPr>
          <w:rFonts w:ascii="Times New Roman" w:eastAsia="Calibri" w:hAnsi="Times New Roman" w:cs="Times New Roman"/>
          <w:color w:val="000000" w:themeColor="text1"/>
          <w:sz w:val="24"/>
          <w:szCs w:val="24"/>
        </w:rPr>
        <w:t xml:space="preserve">2 - </w:t>
      </w:r>
      <w:r w:rsidRPr="0062464D">
        <w:rPr>
          <w:rFonts w:ascii="Times New Roman" w:eastAsia="Times New Roman" w:hAnsi="Times New Roman" w:cs="Times New Roman"/>
          <w:i/>
          <w:iCs/>
          <w:color w:val="000000"/>
          <w:sz w:val="24"/>
          <w:szCs w:val="24"/>
          <w:lang w:eastAsia="sk-SK"/>
        </w:rPr>
        <w:t>Zápis alebo aktualizácia údajov v registri/evidencii</w:t>
      </w:r>
      <w:r>
        <w:rPr>
          <w:rFonts w:ascii="Times New Roman" w:eastAsia="Times New Roman" w:hAnsi="Times New Roman" w:cs="Times New Roman"/>
          <w:color w:val="000000"/>
          <w:sz w:val="24"/>
          <w:szCs w:val="24"/>
          <w:lang w:eastAsia="sk-SK"/>
        </w:rPr>
        <w:t xml:space="preserve"> pričom odhadujeme veľkosť povinnosti v intenzite malá nakoľko sa predpokladá, že pri registrácii bude mať subjekt niektoré údaje </w:t>
      </w:r>
      <w:proofErr w:type="spellStart"/>
      <w:r>
        <w:rPr>
          <w:rFonts w:ascii="Times New Roman" w:eastAsia="Times New Roman" w:hAnsi="Times New Roman" w:cs="Times New Roman"/>
          <w:color w:val="000000"/>
          <w:sz w:val="24"/>
          <w:szCs w:val="24"/>
          <w:lang w:eastAsia="sk-SK"/>
        </w:rPr>
        <w:t>predvyplnené</w:t>
      </w:r>
      <w:proofErr w:type="spellEnd"/>
      <w:r>
        <w:rPr>
          <w:rFonts w:ascii="Times New Roman" w:eastAsia="Times New Roman" w:hAnsi="Times New Roman" w:cs="Times New Roman"/>
          <w:color w:val="000000"/>
          <w:sz w:val="24"/>
          <w:szCs w:val="24"/>
          <w:lang w:eastAsia="sk-SK"/>
        </w:rPr>
        <w:t xml:space="preserve">, resp. bude mať možnosť voľby z prednastavených možností a teda povinnosť registrovať jednotku ubytovania nezaberie dlhšie než odhadovaných 30 minút.  </w:t>
      </w:r>
    </w:p>
    <w:p w14:paraId="7C7FA7FD" w14:textId="77777777" w:rsidR="00FF4FF0" w:rsidRPr="00D31C52" w:rsidRDefault="00FF4FF0" w:rsidP="00FF4FF0">
      <w:pPr>
        <w:jc w:val="both"/>
        <w:rPr>
          <w:rFonts w:ascii="Arial" w:eastAsia="Times New Roman" w:hAnsi="Arial" w:cs="Arial"/>
          <w:color w:val="000000"/>
          <w:sz w:val="20"/>
          <w:szCs w:val="20"/>
          <w:lang w:eastAsia="sk-SK"/>
        </w:rPr>
      </w:pPr>
      <w:r>
        <w:rPr>
          <w:rFonts w:ascii="Times New Roman" w:eastAsia="Times New Roman" w:hAnsi="Times New Roman" w:cs="Times New Roman"/>
          <w:color w:val="000000"/>
          <w:sz w:val="24"/>
          <w:szCs w:val="24"/>
          <w:lang w:eastAsia="sk-SK"/>
        </w:rPr>
        <w:t>Ide len o jednorazovú povinnosť – registrácia hostiteľa a ubytovacej jednotky pred prvým poskytnutím ubytovania prostredníctvom online platformy.</w:t>
      </w:r>
    </w:p>
    <w:p w14:paraId="485C9B08" w14:textId="77777777" w:rsidR="00FF4FF0" w:rsidRPr="002A23AA" w:rsidRDefault="00FF4FF0" w:rsidP="00FF4FF0">
      <w:pPr>
        <w:jc w:val="both"/>
        <w:rPr>
          <w:rFonts w:ascii="Times New Roman" w:eastAsia="Calibri" w:hAnsi="Times New Roman" w:cs="Times New Roman"/>
          <w:color w:val="000000" w:themeColor="text1"/>
          <w:sz w:val="24"/>
          <w:szCs w:val="24"/>
        </w:rPr>
      </w:pPr>
      <w:r w:rsidRPr="00B34822">
        <w:rPr>
          <w:rFonts w:ascii="Times New Roman" w:eastAsia="Calibri" w:hAnsi="Times New Roman" w:cs="Times New Roman"/>
          <w:color w:val="000000" w:themeColor="text1"/>
          <w:sz w:val="24"/>
          <w:szCs w:val="24"/>
        </w:rPr>
        <w:t xml:space="preserve">Zavedenie tejto povinnosti </w:t>
      </w:r>
      <w:r>
        <w:rPr>
          <w:rFonts w:ascii="Times New Roman" w:eastAsia="Calibri" w:hAnsi="Times New Roman" w:cs="Times New Roman"/>
          <w:color w:val="000000" w:themeColor="text1"/>
          <w:sz w:val="24"/>
          <w:szCs w:val="24"/>
        </w:rPr>
        <w:t>zvyšuje</w:t>
      </w:r>
      <w:r w:rsidRPr="00B34822">
        <w:rPr>
          <w:rFonts w:ascii="Times New Roman" w:eastAsia="Calibri" w:hAnsi="Times New Roman" w:cs="Times New Roman"/>
          <w:color w:val="000000" w:themeColor="text1"/>
          <w:sz w:val="24"/>
          <w:szCs w:val="24"/>
        </w:rPr>
        <w:t xml:space="preserve"> náklady podnikateľským subjektom</w:t>
      </w:r>
      <w:r>
        <w:rPr>
          <w:rFonts w:ascii="Times New Roman" w:eastAsia="Calibri" w:hAnsi="Times New Roman" w:cs="Times New Roman"/>
          <w:color w:val="000000" w:themeColor="text1"/>
          <w:sz w:val="24"/>
          <w:szCs w:val="24"/>
        </w:rPr>
        <w:t xml:space="preserve"> o 2€ na jedného podnikateľa, t. j. 17 754 € na dotknuté subjekty spolu.</w:t>
      </w:r>
    </w:p>
    <w:p w14:paraId="23B46124" w14:textId="77777777" w:rsidR="00FF4FF0" w:rsidRPr="007C2385" w:rsidRDefault="00FF4FF0" w:rsidP="00FF4FF0">
      <w:pPr>
        <w:ind w:firstLine="708"/>
        <w:jc w:val="both"/>
        <w:rPr>
          <w:rFonts w:ascii="Times New Roman" w:eastAsia="Times New Roman" w:hAnsi="Times New Roman" w:cs="Times New Roman"/>
          <w:b/>
          <w:bCs/>
          <w:sz w:val="24"/>
          <w:szCs w:val="24"/>
          <w:lang w:eastAsia="sk-SK"/>
        </w:rPr>
      </w:pPr>
      <w:r w:rsidRPr="007C2385">
        <w:rPr>
          <w:rFonts w:ascii="Times New Roman" w:eastAsia="Calibri" w:hAnsi="Times New Roman" w:cs="Times New Roman"/>
          <w:b/>
          <w:color w:val="000000"/>
          <w:sz w:val="24"/>
          <w:szCs w:val="24"/>
        </w:rPr>
        <w:t>Regulácia 2:</w:t>
      </w:r>
      <w:r w:rsidRPr="007C2385">
        <w:rPr>
          <w:rFonts w:ascii="Times New Roman" w:eastAsia="Calibri" w:hAnsi="Times New Roman" w:cs="Times New Roman"/>
          <w:bCs/>
          <w:color w:val="000000"/>
          <w:sz w:val="24"/>
          <w:szCs w:val="24"/>
        </w:rPr>
        <w:t xml:space="preserve"> </w:t>
      </w:r>
      <w:r w:rsidRPr="007C2385">
        <w:rPr>
          <w:rFonts w:ascii="Times New Roman" w:eastAsia="Times New Roman" w:hAnsi="Times New Roman" w:cs="Times New Roman"/>
          <w:b/>
          <w:bCs/>
          <w:sz w:val="24"/>
          <w:szCs w:val="24"/>
          <w:lang w:eastAsia="sk-SK"/>
        </w:rPr>
        <w:t>Povinnosť zasielať údaje o činnosti jednotnému digitálnemu kontaktnému miestu</w:t>
      </w:r>
    </w:p>
    <w:p w14:paraId="59FF76BF" w14:textId="77777777" w:rsidR="00FF4FF0" w:rsidRDefault="00FF4FF0" w:rsidP="00FF4FF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Vplyv</w:t>
      </w:r>
      <w:r w:rsidRPr="00E07A5D">
        <w:rPr>
          <w:rFonts w:ascii="Times New Roman" w:eastAsia="Calibri" w:hAnsi="Times New Roman" w:cs="Times New Roman"/>
          <w:color w:val="000000" w:themeColor="text1"/>
          <w:sz w:val="24"/>
          <w:szCs w:val="24"/>
        </w:rPr>
        <w:t xml:space="preserve"> povinného </w:t>
      </w:r>
      <w:r>
        <w:rPr>
          <w:rFonts w:ascii="Times New Roman" w:eastAsia="Calibri" w:hAnsi="Times New Roman" w:cs="Times New Roman"/>
          <w:color w:val="000000" w:themeColor="text1"/>
          <w:sz w:val="24"/>
          <w:szCs w:val="24"/>
        </w:rPr>
        <w:t xml:space="preserve">zasielania údajov o činnosti jednotnému digitálnemu kontaktnému miestu </w:t>
      </w:r>
      <w:r w:rsidRPr="00E07A5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na </w:t>
      </w:r>
      <w:r w:rsidRPr="00E07A5D">
        <w:rPr>
          <w:rFonts w:ascii="Times New Roman" w:eastAsia="Calibri" w:hAnsi="Times New Roman" w:cs="Times New Roman"/>
          <w:color w:val="000000" w:themeColor="text1"/>
          <w:sz w:val="24"/>
          <w:szCs w:val="24"/>
        </w:rPr>
        <w:t>podnikateľské prostredie</w:t>
      </w:r>
      <w:r>
        <w:rPr>
          <w:rFonts w:ascii="Times New Roman" w:eastAsia="Calibri" w:hAnsi="Times New Roman" w:cs="Times New Roman"/>
          <w:color w:val="000000" w:themeColor="text1"/>
          <w:sz w:val="24"/>
          <w:szCs w:val="24"/>
        </w:rPr>
        <w:t xml:space="preserve"> -</w:t>
      </w:r>
      <w:r w:rsidRPr="002B1940">
        <w:rPr>
          <w:rFonts w:ascii="Times New Roman" w:eastAsia="Calibri"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online platformy</w:t>
      </w:r>
      <w:r>
        <w:rPr>
          <w:rFonts w:ascii="Times New Roman"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pre krátkodobé prenájmy</w:t>
      </w:r>
      <w:r>
        <w:rPr>
          <w:rFonts w:ascii="Times New Roman" w:hAnsi="Times New Roman" w:cs="Times New Roman"/>
          <w:b/>
          <w:bCs/>
          <w:color w:val="000000" w:themeColor="text1"/>
          <w:sz w:val="24"/>
          <w:szCs w:val="24"/>
        </w:rPr>
        <w:t xml:space="preserve"> (vrátane malých online platforiem pre krátkodobé prenájmy)</w:t>
      </w:r>
      <w:r w:rsidRPr="00E07A5D">
        <w:rPr>
          <w:rFonts w:ascii="Times New Roman" w:eastAsia="Calibri" w:hAnsi="Times New Roman" w:cs="Times New Roman"/>
          <w:color w:val="000000" w:themeColor="text1"/>
          <w:sz w:val="24"/>
          <w:szCs w:val="24"/>
        </w:rPr>
        <w:t xml:space="preserve"> sme odhadli nasledovne</w:t>
      </w:r>
      <w:r>
        <w:rPr>
          <w:rFonts w:ascii="Times New Roman" w:eastAsia="Calibri" w:hAnsi="Times New Roman" w:cs="Times New Roman"/>
          <w:color w:val="000000" w:themeColor="text1"/>
          <w:sz w:val="24"/>
          <w:szCs w:val="24"/>
        </w:rPr>
        <w:t>:</w:t>
      </w:r>
    </w:p>
    <w:p w14:paraId="387B60F8" w14:textId="77777777" w:rsidR="00FF4FF0" w:rsidRDefault="00FF4FF0" w:rsidP="00FF4FF0">
      <w:pPr>
        <w:jc w:val="both"/>
        <w:rPr>
          <w:rStyle w:val="awspan"/>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Počet </w:t>
      </w:r>
      <w:r w:rsidRPr="00E07A5D">
        <w:rPr>
          <w:rStyle w:val="awspan"/>
          <w:rFonts w:ascii="Times New Roman" w:hAnsi="Times New Roman" w:cs="Times New Roman"/>
          <w:color w:val="000000"/>
          <w:sz w:val="24"/>
          <w:szCs w:val="24"/>
        </w:rPr>
        <w:t>dotknutých podnikateľských subjektov</w:t>
      </w:r>
      <w:r>
        <w:rPr>
          <w:rStyle w:val="awspan"/>
          <w:rFonts w:ascii="Times New Roman" w:hAnsi="Times New Roman" w:cs="Times New Roman"/>
          <w:color w:val="000000"/>
          <w:sz w:val="24"/>
          <w:szCs w:val="24"/>
        </w:rPr>
        <w:t>:</w:t>
      </w:r>
      <w:r w:rsidRPr="00E07A5D">
        <w:rPr>
          <w:rStyle w:val="awspan"/>
          <w:rFonts w:ascii="Times New Roman" w:hAnsi="Times New Roman" w:cs="Times New Roman"/>
          <w:color w:val="000000"/>
          <w:sz w:val="24"/>
          <w:szCs w:val="24"/>
        </w:rPr>
        <w:t xml:space="preserve"> </w:t>
      </w:r>
      <w:r w:rsidRPr="000744A3">
        <w:rPr>
          <w:rFonts w:ascii="Times New Roman" w:hAnsi="Times New Roman" w:cs="Times New Roman"/>
          <w:color w:val="000000" w:themeColor="text1"/>
          <w:sz w:val="24"/>
          <w:szCs w:val="24"/>
        </w:rPr>
        <w:t>online platformy pre krátkodobé prenájmy (vrátane malých online platforiem pre krátkodobé prenájmy)</w:t>
      </w:r>
      <w:r w:rsidRPr="00E07A5D">
        <w:rPr>
          <w:rFonts w:ascii="Times New Roman" w:eastAsia="Calibri" w:hAnsi="Times New Roman" w:cs="Times New Roman"/>
          <w:color w:val="000000" w:themeColor="text1"/>
          <w:sz w:val="24"/>
          <w:szCs w:val="24"/>
        </w:rPr>
        <w:t xml:space="preserve"> </w:t>
      </w:r>
      <w:r>
        <w:rPr>
          <w:rStyle w:val="awspan"/>
          <w:rFonts w:ascii="Times New Roman" w:hAnsi="Times New Roman" w:cs="Times New Roman"/>
          <w:sz w:val="24"/>
          <w:szCs w:val="24"/>
        </w:rPr>
        <w:t xml:space="preserve">= </w:t>
      </w:r>
      <w:r>
        <w:rPr>
          <w:rStyle w:val="awspan"/>
          <w:rFonts w:ascii="Times New Roman" w:hAnsi="Times New Roman" w:cs="Times New Roman"/>
          <w:b/>
          <w:bCs/>
          <w:sz w:val="24"/>
          <w:szCs w:val="24"/>
        </w:rPr>
        <w:t xml:space="preserve">13 </w:t>
      </w:r>
      <w:r w:rsidRPr="00313DDA">
        <w:rPr>
          <w:rStyle w:val="awspan"/>
          <w:rFonts w:ascii="Times New Roman" w:hAnsi="Times New Roman" w:cs="Times New Roman"/>
          <w:sz w:val="24"/>
          <w:szCs w:val="24"/>
        </w:rPr>
        <w:t>(viď analýza vyššie)</w:t>
      </w:r>
      <w:r w:rsidRPr="00E02A2E">
        <w:rPr>
          <w:rStyle w:val="awspan"/>
          <w:rFonts w:ascii="Times New Roman" w:hAnsi="Times New Roman" w:cs="Times New Roman"/>
          <w:b/>
          <w:bCs/>
          <w:sz w:val="24"/>
          <w:szCs w:val="24"/>
        </w:rPr>
        <w:t xml:space="preserve"> </w:t>
      </w:r>
    </w:p>
    <w:p w14:paraId="7043CCED" w14:textId="77777777" w:rsidR="00FF4FF0" w:rsidRPr="00C328F4" w:rsidRDefault="00FF4FF0" w:rsidP="00FF4FF0">
      <w:pPr>
        <w:jc w:val="both"/>
        <w:rPr>
          <w:rFonts w:ascii="Times New Roman" w:eastAsia="Times New Roman" w:hAnsi="Times New Roman" w:cs="Times New Roman"/>
          <w:i/>
          <w:iCs/>
          <w:color w:val="000000"/>
          <w:sz w:val="24"/>
          <w:szCs w:val="24"/>
          <w:lang w:eastAsia="sk-SK"/>
        </w:rPr>
      </w:pPr>
      <w:r w:rsidRPr="009150ED">
        <w:rPr>
          <w:rFonts w:ascii="Times New Roman" w:eastAsia="Calibri" w:hAnsi="Times New Roman" w:cs="Times New Roman"/>
          <w:color w:val="000000" w:themeColor="text1"/>
          <w:sz w:val="24"/>
          <w:szCs w:val="24"/>
        </w:rPr>
        <w:t>Pri kvantifikácii administratívnych nákladov (</w:t>
      </w:r>
      <w:r>
        <w:rPr>
          <w:rFonts w:ascii="Times New Roman" w:eastAsia="Calibri" w:hAnsi="Times New Roman" w:cs="Times New Roman"/>
          <w:color w:val="000000" w:themeColor="text1"/>
          <w:sz w:val="24"/>
          <w:szCs w:val="24"/>
        </w:rPr>
        <w:t>zvýšenie administratívnych nákladov</w:t>
      </w:r>
      <w:r w:rsidRPr="009150ED">
        <w:rPr>
          <w:rFonts w:ascii="Times New Roman" w:eastAsia="Calibri" w:hAnsi="Times New Roman" w:cs="Times New Roman"/>
          <w:color w:val="000000" w:themeColor="text1"/>
          <w:sz w:val="24"/>
          <w:szCs w:val="24"/>
        </w:rPr>
        <w:t xml:space="preserve">) bol zvolený postup na základe alternatívy č. </w:t>
      </w:r>
      <w:r>
        <w:rPr>
          <w:rFonts w:ascii="Times New Roman" w:eastAsia="Calibri" w:hAnsi="Times New Roman" w:cs="Times New Roman"/>
          <w:color w:val="000000" w:themeColor="text1"/>
          <w:sz w:val="24"/>
          <w:szCs w:val="24"/>
        </w:rPr>
        <w:t xml:space="preserve">2 – </w:t>
      </w:r>
      <w:r w:rsidRPr="00E7750A">
        <w:rPr>
          <w:rFonts w:ascii="Times New Roman" w:eastAsia="Calibri" w:hAnsi="Times New Roman" w:cs="Times New Roman"/>
          <w:i/>
          <w:iCs/>
          <w:color w:val="000000" w:themeColor="text1"/>
          <w:sz w:val="24"/>
          <w:szCs w:val="24"/>
        </w:rPr>
        <w:t>Poskytnutie informácie, oznámenie, vyhlásenie</w:t>
      </w:r>
      <w:r>
        <w:rPr>
          <w:rFonts w:ascii="Times New Roman" w:eastAsia="Calibri" w:hAnsi="Times New Roman" w:cs="Times New Roman"/>
          <w:i/>
          <w:iCs/>
          <w:color w:val="000000" w:themeColor="text1"/>
          <w:sz w:val="24"/>
          <w:szCs w:val="24"/>
        </w:rPr>
        <w:t>, t. j.</w:t>
      </w:r>
      <w:r>
        <w:rPr>
          <w:rFonts w:ascii="Times New Roman" w:eastAsia="Calibri" w:hAnsi="Times New Roman" w:cs="Times New Roman"/>
          <w:color w:val="000000" w:themeColor="text1"/>
          <w:sz w:val="24"/>
          <w:szCs w:val="24"/>
        </w:rPr>
        <w:t xml:space="preserve"> </w:t>
      </w:r>
      <w:r w:rsidRPr="00C328F4">
        <w:rPr>
          <w:rFonts w:ascii="Times New Roman" w:eastAsia="Times New Roman" w:hAnsi="Times New Roman" w:cs="Times New Roman"/>
          <w:i/>
          <w:iCs/>
          <w:color w:val="000000"/>
          <w:sz w:val="24"/>
          <w:szCs w:val="24"/>
          <w:lang w:eastAsia="sk-SK"/>
        </w:rPr>
        <w:t>Poskytnutie informácie,  oznámenia skutočnosti či vyhlásenia verejnému orgánu, alebo tretej strane (verejnosti, zákazníkom, obchodným partnerom)</w:t>
      </w:r>
      <w:r>
        <w:rPr>
          <w:rFonts w:ascii="Times New Roman" w:eastAsia="Times New Roman" w:hAnsi="Times New Roman" w:cs="Times New Roman"/>
          <w:i/>
          <w:iCs/>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Ide o zasielanie údajov o činnosti jednotnému digitálnemu kontaktnému miestu, t. j. Ministerstvu cestovného ruch a športu Slovenskej republiky, ktoré v zmysle navrhovaného zákona zriaďuje a koordinuje jednotné kontaktné digitálne miesto. </w:t>
      </w:r>
      <w:r w:rsidRPr="00D344CA">
        <w:rPr>
          <w:rFonts w:ascii="Times New Roman" w:eastAsia="Times New Roman" w:hAnsi="Times New Roman" w:cs="Times New Roman"/>
          <w:color w:val="000000"/>
          <w:sz w:val="24"/>
          <w:szCs w:val="24"/>
          <w:lang w:eastAsia="sk-SK"/>
        </w:rPr>
        <w:t>O</w:t>
      </w:r>
      <w:r>
        <w:rPr>
          <w:rFonts w:ascii="Times New Roman" w:eastAsia="Times New Roman" w:hAnsi="Times New Roman" w:cs="Times New Roman"/>
          <w:color w:val="000000"/>
          <w:sz w:val="24"/>
          <w:szCs w:val="24"/>
          <w:lang w:eastAsia="sk-SK"/>
        </w:rPr>
        <w:t>dhadujeme veľkosť povinnosti v intenzite štandardná nakoľko sa predpokladá, že pri plnení tejto povinnosti – t. j. zaslaní údajov o činnosti bude mať subjekt povinnosť zaslať niektoré z údajov, ktoré bude zbierať( počet nocí, na ktoré je jednotka prenajatá, počet hostí, ktorým je jednotka prenajatá na noc, spolu s krajinou pobytu každého hosťa) vrátane adresy jednotky, registračného čísla a URL položky. Tieto údaje bude subjekt povinný zasielať pravidelne mesačne celkovo za všetky jednotky, ktoré sa v danom mesiaci prenajali.</w:t>
      </w:r>
    </w:p>
    <w:p w14:paraId="7419A132" w14:textId="77777777" w:rsidR="00FF4FF0" w:rsidRDefault="00FF4FF0" w:rsidP="00FF4FF0">
      <w:pPr>
        <w:jc w:val="both"/>
        <w:rPr>
          <w:rFonts w:ascii="Times New Roman" w:eastAsia="Calibri" w:hAnsi="Times New Roman" w:cs="Times New Roman"/>
          <w:color w:val="000000" w:themeColor="text1"/>
          <w:sz w:val="24"/>
          <w:szCs w:val="24"/>
        </w:rPr>
      </w:pPr>
      <w:r w:rsidRPr="00B34822">
        <w:rPr>
          <w:rFonts w:ascii="Times New Roman" w:eastAsia="Calibri" w:hAnsi="Times New Roman" w:cs="Times New Roman"/>
          <w:color w:val="000000" w:themeColor="text1"/>
          <w:sz w:val="24"/>
          <w:szCs w:val="24"/>
        </w:rPr>
        <w:t xml:space="preserve">Zavedenie tejto povinnosti </w:t>
      </w:r>
      <w:r>
        <w:rPr>
          <w:rFonts w:ascii="Times New Roman" w:eastAsia="Calibri" w:hAnsi="Times New Roman" w:cs="Times New Roman"/>
          <w:color w:val="000000" w:themeColor="text1"/>
          <w:sz w:val="24"/>
          <w:szCs w:val="24"/>
        </w:rPr>
        <w:t>zvyšuje</w:t>
      </w:r>
      <w:r w:rsidRPr="00B34822">
        <w:rPr>
          <w:rFonts w:ascii="Times New Roman" w:eastAsia="Calibri" w:hAnsi="Times New Roman" w:cs="Times New Roman"/>
          <w:color w:val="000000" w:themeColor="text1"/>
          <w:sz w:val="24"/>
          <w:szCs w:val="24"/>
        </w:rPr>
        <w:t xml:space="preserve"> náklady podnikateľským subjektom</w:t>
      </w:r>
      <w:r>
        <w:rPr>
          <w:rFonts w:ascii="Times New Roman" w:eastAsia="Calibri" w:hAnsi="Times New Roman" w:cs="Times New Roman"/>
          <w:color w:val="000000" w:themeColor="text1"/>
          <w:sz w:val="24"/>
          <w:szCs w:val="24"/>
        </w:rPr>
        <w:t xml:space="preserve"> o 467 € na jedného podnikateľa, t. j. 6 071 € na dotknuté subjekty spolu.</w:t>
      </w:r>
    </w:p>
    <w:p w14:paraId="1649FA2C" w14:textId="77777777" w:rsidR="00FF4FF0" w:rsidRPr="007C2385" w:rsidRDefault="00FF4FF0" w:rsidP="00FF4FF0">
      <w:pPr>
        <w:jc w:val="both"/>
        <w:rPr>
          <w:rFonts w:ascii="Times New Roman" w:eastAsia="Times New Roman" w:hAnsi="Times New Roman" w:cs="Times New Roman"/>
          <w:b/>
          <w:bCs/>
          <w:sz w:val="24"/>
          <w:szCs w:val="24"/>
          <w:lang w:eastAsia="sk-SK"/>
        </w:rPr>
      </w:pPr>
    </w:p>
    <w:p w14:paraId="2F0F18F7" w14:textId="77777777" w:rsidR="00FF4FF0" w:rsidRPr="007C2385" w:rsidRDefault="00FF4FF0" w:rsidP="00FF4FF0">
      <w:pPr>
        <w:ind w:firstLine="708"/>
        <w:jc w:val="both"/>
        <w:rPr>
          <w:rFonts w:ascii="Times New Roman" w:eastAsia="Times New Roman" w:hAnsi="Times New Roman" w:cs="Times New Roman"/>
          <w:b/>
          <w:bCs/>
          <w:sz w:val="24"/>
          <w:szCs w:val="24"/>
          <w:lang w:eastAsia="sk-SK"/>
        </w:rPr>
      </w:pPr>
      <w:r w:rsidRPr="007C2385">
        <w:rPr>
          <w:rFonts w:ascii="Times New Roman" w:eastAsia="Times New Roman" w:hAnsi="Times New Roman" w:cs="Times New Roman"/>
          <w:b/>
          <w:bCs/>
          <w:sz w:val="24"/>
          <w:szCs w:val="24"/>
          <w:lang w:eastAsia="sk-SK"/>
        </w:rPr>
        <w:t>Regulácia 3: Povinnosť prispôsobiť svoje online rozhranie (IT systém) pre zadávanie registračných čísel hostiteľmi k ponukám ubytovania</w:t>
      </w:r>
    </w:p>
    <w:p w14:paraId="713D914C" w14:textId="77777777" w:rsidR="00FF4FF0" w:rsidRDefault="00FF4FF0" w:rsidP="00FF4FF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Vplyv</w:t>
      </w:r>
      <w:r w:rsidRPr="00E07A5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upravenia online rozhrania (IT systému) </w:t>
      </w:r>
      <w:r w:rsidRPr="00E07A5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na </w:t>
      </w:r>
      <w:r w:rsidRPr="00E07A5D">
        <w:rPr>
          <w:rFonts w:ascii="Times New Roman" w:eastAsia="Calibri" w:hAnsi="Times New Roman" w:cs="Times New Roman"/>
          <w:color w:val="000000" w:themeColor="text1"/>
          <w:sz w:val="24"/>
          <w:szCs w:val="24"/>
        </w:rPr>
        <w:t>podnikateľské prostredie</w:t>
      </w:r>
      <w:r>
        <w:rPr>
          <w:rFonts w:ascii="Times New Roman" w:eastAsia="Calibri" w:hAnsi="Times New Roman" w:cs="Times New Roman"/>
          <w:color w:val="000000" w:themeColor="text1"/>
          <w:sz w:val="24"/>
          <w:szCs w:val="24"/>
        </w:rPr>
        <w:t xml:space="preserve"> -</w:t>
      </w:r>
      <w:r w:rsidRPr="002B1940">
        <w:rPr>
          <w:rFonts w:ascii="Times New Roman" w:eastAsia="Calibri"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online platformy</w:t>
      </w:r>
      <w:r>
        <w:rPr>
          <w:rFonts w:ascii="Times New Roman"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pre krátkodobé prenájmy</w:t>
      </w:r>
      <w:r>
        <w:rPr>
          <w:rFonts w:ascii="Times New Roman" w:hAnsi="Times New Roman" w:cs="Times New Roman"/>
          <w:b/>
          <w:bCs/>
          <w:color w:val="000000" w:themeColor="text1"/>
          <w:sz w:val="24"/>
          <w:szCs w:val="24"/>
        </w:rPr>
        <w:t xml:space="preserve"> (vrátane malých online platforiem pre krátkodobé prenájmy)</w:t>
      </w:r>
      <w:r w:rsidRPr="00E07A5D">
        <w:rPr>
          <w:rFonts w:ascii="Times New Roman" w:eastAsia="Calibri" w:hAnsi="Times New Roman" w:cs="Times New Roman"/>
          <w:color w:val="000000" w:themeColor="text1"/>
          <w:sz w:val="24"/>
          <w:szCs w:val="24"/>
        </w:rPr>
        <w:t xml:space="preserve"> sme odhadli nasledovne</w:t>
      </w:r>
      <w:r>
        <w:rPr>
          <w:rFonts w:ascii="Times New Roman" w:eastAsia="Calibri" w:hAnsi="Times New Roman" w:cs="Times New Roman"/>
          <w:color w:val="000000" w:themeColor="text1"/>
          <w:sz w:val="24"/>
          <w:szCs w:val="24"/>
        </w:rPr>
        <w:t>:</w:t>
      </w:r>
    </w:p>
    <w:p w14:paraId="61FBFB15" w14:textId="77777777" w:rsidR="00FF4FF0" w:rsidRDefault="00FF4FF0" w:rsidP="00FF4FF0">
      <w:pPr>
        <w:jc w:val="both"/>
        <w:rPr>
          <w:rStyle w:val="awspan"/>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Počet </w:t>
      </w:r>
      <w:r w:rsidRPr="00E07A5D">
        <w:rPr>
          <w:rStyle w:val="awspan"/>
          <w:rFonts w:ascii="Times New Roman" w:hAnsi="Times New Roman" w:cs="Times New Roman"/>
          <w:color w:val="000000"/>
          <w:sz w:val="24"/>
          <w:szCs w:val="24"/>
        </w:rPr>
        <w:t>dotknutých podnikateľských subjektov</w:t>
      </w:r>
      <w:r>
        <w:rPr>
          <w:rStyle w:val="awspan"/>
          <w:rFonts w:ascii="Times New Roman" w:hAnsi="Times New Roman" w:cs="Times New Roman"/>
          <w:color w:val="000000"/>
          <w:sz w:val="24"/>
          <w:szCs w:val="24"/>
        </w:rPr>
        <w:t>:</w:t>
      </w:r>
      <w:r w:rsidRPr="00E07A5D">
        <w:rPr>
          <w:rStyle w:val="awspan"/>
          <w:rFonts w:ascii="Times New Roman" w:hAnsi="Times New Roman" w:cs="Times New Roman"/>
          <w:color w:val="000000"/>
          <w:sz w:val="24"/>
          <w:szCs w:val="24"/>
        </w:rPr>
        <w:t xml:space="preserve"> </w:t>
      </w:r>
      <w:r w:rsidRPr="000744A3">
        <w:rPr>
          <w:rFonts w:ascii="Times New Roman" w:hAnsi="Times New Roman" w:cs="Times New Roman"/>
          <w:color w:val="000000" w:themeColor="text1"/>
          <w:sz w:val="24"/>
          <w:szCs w:val="24"/>
        </w:rPr>
        <w:t>online platformy pre krátkodobé prenájmy (vrátane malých online platforiem pre krátkodobé prenájmy)</w:t>
      </w:r>
      <w:r w:rsidRPr="00E07A5D">
        <w:rPr>
          <w:rFonts w:ascii="Times New Roman" w:eastAsia="Calibri" w:hAnsi="Times New Roman" w:cs="Times New Roman"/>
          <w:color w:val="000000" w:themeColor="text1"/>
          <w:sz w:val="24"/>
          <w:szCs w:val="24"/>
        </w:rPr>
        <w:t xml:space="preserve"> </w:t>
      </w:r>
      <w:r>
        <w:rPr>
          <w:rStyle w:val="awspan"/>
          <w:rFonts w:ascii="Times New Roman" w:hAnsi="Times New Roman" w:cs="Times New Roman"/>
          <w:sz w:val="24"/>
          <w:szCs w:val="24"/>
        </w:rPr>
        <w:t xml:space="preserve">= </w:t>
      </w:r>
      <w:r>
        <w:rPr>
          <w:rStyle w:val="awspan"/>
          <w:rFonts w:ascii="Times New Roman" w:hAnsi="Times New Roman" w:cs="Times New Roman"/>
          <w:b/>
          <w:bCs/>
          <w:sz w:val="24"/>
          <w:szCs w:val="24"/>
        </w:rPr>
        <w:t xml:space="preserve">13 </w:t>
      </w:r>
      <w:r w:rsidRPr="00313DDA">
        <w:rPr>
          <w:rStyle w:val="awspan"/>
          <w:rFonts w:ascii="Times New Roman" w:hAnsi="Times New Roman" w:cs="Times New Roman"/>
          <w:sz w:val="24"/>
          <w:szCs w:val="24"/>
        </w:rPr>
        <w:t>(viď analýza vyššie)</w:t>
      </w:r>
      <w:r w:rsidRPr="00E02A2E">
        <w:rPr>
          <w:rStyle w:val="awspan"/>
          <w:rFonts w:ascii="Times New Roman" w:hAnsi="Times New Roman" w:cs="Times New Roman"/>
          <w:b/>
          <w:bCs/>
          <w:sz w:val="24"/>
          <w:szCs w:val="24"/>
        </w:rPr>
        <w:t xml:space="preserve"> </w:t>
      </w:r>
    </w:p>
    <w:p w14:paraId="1ADC32D1" w14:textId="77777777" w:rsidR="00FF4FF0" w:rsidRDefault="00FF4FF0" w:rsidP="00FF4FF0">
      <w:pPr>
        <w:jc w:val="both"/>
        <w:rPr>
          <w:rFonts w:ascii="Times New Roman" w:eastAsia="Times New Roman" w:hAnsi="Times New Roman" w:cs="Times New Roman"/>
          <w:color w:val="000000"/>
          <w:sz w:val="24"/>
          <w:szCs w:val="24"/>
          <w:lang w:eastAsia="sk-SK"/>
        </w:rPr>
      </w:pPr>
      <w:r w:rsidRPr="009150ED">
        <w:rPr>
          <w:rFonts w:ascii="Times New Roman" w:eastAsia="Calibri" w:hAnsi="Times New Roman" w:cs="Times New Roman"/>
          <w:color w:val="000000" w:themeColor="text1"/>
          <w:sz w:val="24"/>
          <w:szCs w:val="24"/>
        </w:rPr>
        <w:t>Pri kvantifikácii administratívnych nákladov (</w:t>
      </w:r>
      <w:r>
        <w:rPr>
          <w:rFonts w:ascii="Times New Roman" w:eastAsia="Calibri" w:hAnsi="Times New Roman" w:cs="Times New Roman"/>
          <w:color w:val="000000" w:themeColor="text1"/>
          <w:sz w:val="24"/>
          <w:szCs w:val="24"/>
        </w:rPr>
        <w:t>zvýšenie administratívnych nákladov</w:t>
      </w:r>
      <w:r w:rsidRPr="009150ED">
        <w:rPr>
          <w:rFonts w:ascii="Times New Roman" w:eastAsia="Calibri" w:hAnsi="Times New Roman" w:cs="Times New Roman"/>
          <w:color w:val="000000" w:themeColor="text1"/>
          <w:sz w:val="24"/>
          <w:szCs w:val="24"/>
        </w:rPr>
        <w:t xml:space="preserve">) bol zvolený postup na základe alternatívy č. </w:t>
      </w:r>
      <w:r>
        <w:rPr>
          <w:rFonts w:ascii="Times New Roman" w:eastAsia="Calibri" w:hAnsi="Times New Roman" w:cs="Times New Roman"/>
          <w:color w:val="000000" w:themeColor="text1"/>
          <w:sz w:val="24"/>
          <w:szCs w:val="24"/>
        </w:rPr>
        <w:t xml:space="preserve">2 – </w:t>
      </w:r>
      <w:r w:rsidRPr="000A101A">
        <w:rPr>
          <w:rFonts w:ascii="Times New Roman" w:eastAsia="Calibri" w:hAnsi="Times New Roman" w:cs="Times New Roman"/>
          <w:i/>
          <w:iCs/>
          <w:color w:val="000000" w:themeColor="text1"/>
          <w:sz w:val="24"/>
          <w:szCs w:val="24"/>
        </w:rPr>
        <w:t>Zmena vnútorných procesov, t. j. nastavenie vnútorných procesov v organizácii na zabezpečenie trvalého súladu s novou registráciou</w:t>
      </w:r>
      <w:r>
        <w:rPr>
          <w:rFonts w:ascii="Times New Roman" w:eastAsia="Calibri" w:hAnsi="Times New Roman" w:cs="Times New Roman"/>
          <w:color w:val="000000" w:themeColor="text1"/>
          <w:sz w:val="24"/>
          <w:szCs w:val="24"/>
        </w:rPr>
        <w:t xml:space="preserve">, nakoľko v zmysle tejto povinnosti budú povinné subjekty (online platformy) musieť nastaviť svoj IT systém tak, aby hostitelia ponúkajúci jednotku ubytovania na ich webe, mohli zadávať číslo vygenerované registrom pri postupe registrácie. </w:t>
      </w:r>
      <w:r w:rsidRPr="00D344CA">
        <w:rPr>
          <w:rFonts w:ascii="Times New Roman" w:eastAsia="Times New Roman" w:hAnsi="Times New Roman" w:cs="Times New Roman"/>
          <w:color w:val="000000"/>
          <w:sz w:val="24"/>
          <w:szCs w:val="24"/>
          <w:lang w:eastAsia="sk-SK"/>
        </w:rPr>
        <w:t>O</w:t>
      </w:r>
      <w:r>
        <w:rPr>
          <w:rFonts w:ascii="Times New Roman" w:eastAsia="Times New Roman" w:hAnsi="Times New Roman" w:cs="Times New Roman"/>
          <w:color w:val="000000"/>
          <w:sz w:val="24"/>
          <w:szCs w:val="24"/>
          <w:lang w:eastAsia="sk-SK"/>
        </w:rPr>
        <w:t>dhadujeme veľkosť povinnosti v intenzite malá nakoľko sa predpokladá, že na splnenie tejto povinnosti sa nebude vyžadovať viac než 120 minút. Ide o jednorazové splnenie povinnosti.</w:t>
      </w:r>
    </w:p>
    <w:p w14:paraId="0C963BC5" w14:textId="77777777" w:rsidR="00FF4FF0" w:rsidRDefault="00FF4FF0" w:rsidP="00FF4FF0">
      <w:pPr>
        <w:jc w:val="both"/>
        <w:rPr>
          <w:rFonts w:ascii="Times New Roman" w:eastAsia="Times New Roman" w:hAnsi="Times New Roman" w:cs="Times New Roman"/>
          <w:b/>
          <w:bCs/>
          <w:sz w:val="24"/>
          <w:szCs w:val="24"/>
          <w:lang w:eastAsia="sk-SK"/>
        </w:rPr>
      </w:pPr>
      <w:r w:rsidRPr="00B34822">
        <w:rPr>
          <w:rFonts w:ascii="Times New Roman" w:eastAsia="Calibri" w:hAnsi="Times New Roman" w:cs="Times New Roman"/>
          <w:color w:val="000000" w:themeColor="text1"/>
          <w:sz w:val="24"/>
          <w:szCs w:val="24"/>
        </w:rPr>
        <w:t xml:space="preserve">Zavedenie tejto povinnosti </w:t>
      </w:r>
      <w:r>
        <w:rPr>
          <w:rFonts w:ascii="Times New Roman" w:eastAsia="Calibri" w:hAnsi="Times New Roman" w:cs="Times New Roman"/>
          <w:color w:val="000000" w:themeColor="text1"/>
          <w:sz w:val="24"/>
          <w:szCs w:val="24"/>
        </w:rPr>
        <w:t>zvyšuje</w:t>
      </w:r>
      <w:r w:rsidRPr="00B34822">
        <w:rPr>
          <w:rFonts w:ascii="Times New Roman" w:eastAsia="Calibri" w:hAnsi="Times New Roman" w:cs="Times New Roman"/>
          <w:color w:val="000000" w:themeColor="text1"/>
          <w:sz w:val="24"/>
          <w:szCs w:val="24"/>
        </w:rPr>
        <w:t xml:space="preserve"> náklady podnikateľským subjektom</w:t>
      </w:r>
      <w:r>
        <w:rPr>
          <w:rFonts w:ascii="Times New Roman" w:eastAsia="Calibri" w:hAnsi="Times New Roman" w:cs="Times New Roman"/>
          <w:color w:val="000000" w:themeColor="text1"/>
          <w:sz w:val="24"/>
          <w:szCs w:val="24"/>
        </w:rPr>
        <w:t xml:space="preserve"> o 6 € na jedného podnikateľa, t. j. 84 € na dotknuté subjekty spolu.</w:t>
      </w:r>
    </w:p>
    <w:p w14:paraId="7A7F9EBF" w14:textId="77777777" w:rsidR="00FF4FF0" w:rsidRDefault="00FF4FF0" w:rsidP="00FF4FF0">
      <w:pPr>
        <w:ind w:firstLine="708"/>
        <w:jc w:val="both"/>
        <w:rPr>
          <w:rFonts w:ascii="Times New Roman" w:eastAsia="Times New Roman" w:hAnsi="Times New Roman" w:cs="Times New Roman"/>
          <w:b/>
          <w:bCs/>
          <w:sz w:val="24"/>
          <w:szCs w:val="24"/>
          <w:lang w:eastAsia="sk-SK"/>
        </w:rPr>
      </w:pPr>
    </w:p>
    <w:p w14:paraId="0CFA0FB5" w14:textId="77777777" w:rsidR="00FF4FF0" w:rsidRDefault="00FF4FF0" w:rsidP="00FF4FF0">
      <w:pPr>
        <w:ind w:firstLine="708"/>
        <w:jc w:val="both"/>
        <w:rPr>
          <w:rFonts w:ascii="Times New Roman" w:eastAsia="Times New Roman" w:hAnsi="Times New Roman" w:cs="Times New Roman"/>
          <w:b/>
          <w:bCs/>
          <w:sz w:val="24"/>
          <w:szCs w:val="24"/>
          <w:lang w:eastAsia="sk-SK"/>
        </w:rPr>
      </w:pPr>
      <w:r w:rsidRPr="007C2385">
        <w:rPr>
          <w:rFonts w:ascii="Times New Roman" w:eastAsia="Times New Roman" w:hAnsi="Times New Roman" w:cs="Times New Roman"/>
          <w:b/>
          <w:bCs/>
          <w:sz w:val="24"/>
          <w:szCs w:val="24"/>
          <w:lang w:eastAsia="sk-SK"/>
        </w:rPr>
        <w:t>Regulácia 4: Povinnosť oznamovať výsledky náhodných kontrol</w:t>
      </w:r>
    </w:p>
    <w:p w14:paraId="70395237" w14:textId="77777777" w:rsidR="00FF4FF0" w:rsidRDefault="00FF4FF0" w:rsidP="00FF4FF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Vplyv</w:t>
      </w:r>
      <w:r w:rsidRPr="00E07A5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povinnosti oznamovania výsledkov náhodných kontrol</w:t>
      </w:r>
      <w:r w:rsidRPr="00E07A5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na </w:t>
      </w:r>
      <w:r w:rsidRPr="00E07A5D">
        <w:rPr>
          <w:rFonts w:ascii="Times New Roman" w:eastAsia="Calibri" w:hAnsi="Times New Roman" w:cs="Times New Roman"/>
          <w:color w:val="000000" w:themeColor="text1"/>
          <w:sz w:val="24"/>
          <w:szCs w:val="24"/>
        </w:rPr>
        <w:t>podnikateľské prostredie</w:t>
      </w:r>
      <w:r>
        <w:rPr>
          <w:rFonts w:ascii="Times New Roman" w:eastAsia="Calibri" w:hAnsi="Times New Roman" w:cs="Times New Roman"/>
          <w:color w:val="000000" w:themeColor="text1"/>
          <w:sz w:val="24"/>
          <w:szCs w:val="24"/>
        </w:rPr>
        <w:t xml:space="preserve"> -</w:t>
      </w:r>
      <w:r w:rsidRPr="002B1940">
        <w:rPr>
          <w:rFonts w:ascii="Times New Roman" w:eastAsia="Calibri"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online platformy</w:t>
      </w:r>
      <w:r>
        <w:rPr>
          <w:rFonts w:ascii="Times New Roman" w:hAnsi="Times New Roman" w:cs="Times New Roman"/>
          <w:b/>
          <w:bCs/>
          <w:color w:val="000000" w:themeColor="text1"/>
          <w:sz w:val="24"/>
          <w:szCs w:val="24"/>
        </w:rPr>
        <w:t xml:space="preserve"> </w:t>
      </w:r>
      <w:r w:rsidRPr="008F2F9B">
        <w:rPr>
          <w:rFonts w:ascii="Times New Roman" w:hAnsi="Times New Roman" w:cs="Times New Roman"/>
          <w:b/>
          <w:bCs/>
          <w:color w:val="000000" w:themeColor="text1"/>
          <w:sz w:val="24"/>
          <w:szCs w:val="24"/>
        </w:rPr>
        <w:t>pre krátkodobé prenájmy</w:t>
      </w:r>
      <w:r>
        <w:rPr>
          <w:rFonts w:ascii="Times New Roman" w:hAnsi="Times New Roman" w:cs="Times New Roman"/>
          <w:b/>
          <w:bCs/>
          <w:color w:val="000000" w:themeColor="text1"/>
          <w:sz w:val="24"/>
          <w:szCs w:val="24"/>
        </w:rPr>
        <w:t xml:space="preserve"> (vrátane malých online platforiem pre krátkodobé prenájmy)</w:t>
      </w:r>
      <w:r w:rsidRPr="00E07A5D">
        <w:rPr>
          <w:rFonts w:ascii="Times New Roman" w:eastAsia="Calibri" w:hAnsi="Times New Roman" w:cs="Times New Roman"/>
          <w:color w:val="000000" w:themeColor="text1"/>
          <w:sz w:val="24"/>
          <w:szCs w:val="24"/>
        </w:rPr>
        <w:t xml:space="preserve"> sme odhadli nasledovne</w:t>
      </w:r>
      <w:r>
        <w:rPr>
          <w:rFonts w:ascii="Times New Roman" w:eastAsia="Calibri" w:hAnsi="Times New Roman" w:cs="Times New Roman"/>
          <w:color w:val="000000" w:themeColor="text1"/>
          <w:sz w:val="24"/>
          <w:szCs w:val="24"/>
        </w:rPr>
        <w:t>:</w:t>
      </w:r>
    </w:p>
    <w:p w14:paraId="62140269" w14:textId="77777777" w:rsidR="00FF4FF0" w:rsidRDefault="00FF4FF0" w:rsidP="00FF4FF0">
      <w:pPr>
        <w:jc w:val="both"/>
        <w:rPr>
          <w:rStyle w:val="awspan"/>
          <w:rFonts w:ascii="Times New Roman" w:hAnsi="Times New Roman" w:cs="Times New Roman"/>
          <w:b/>
          <w:bCs/>
          <w:sz w:val="24"/>
          <w:szCs w:val="24"/>
        </w:rPr>
      </w:pPr>
      <w:r>
        <w:rPr>
          <w:rFonts w:ascii="Times New Roman" w:eastAsia="Calibri" w:hAnsi="Times New Roman" w:cs="Times New Roman"/>
          <w:color w:val="000000" w:themeColor="text1"/>
          <w:sz w:val="24"/>
          <w:szCs w:val="24"/>
        </w:rPr>
        <w:t xml:space="preserve">Počet </w:t>
      </w:r>
      <w:r w:rsidRPr="00E07A5D">
        <w:rPr>
          <w:rStyle w:val="awspan"/>
          <w:rFonts w:ascii="Times New Roman" w:hAnsi="Times New Roman" w:cs="Times New Roman"/>
          <w:color w:val="000000"/>
          <w:sz w:val="24"/>
          <w:szCs w:val="24"/>
        </w:rPr>
        <w:t>dotknutých podnikateľských subjektov</w:t>
      </w:r>
      <w:r>
        <w:rPr>
          <w:rStyle w:val="awspan"/>
          <w:rFonts w:ascii="Times New Roman" w:hAnsi="Times New Roman" w:cs="Times New Roman"/>
          <w:color w:val="000000"/>
          <w:sz w:val="24"/>
          <w:szCs w:val="24"/>
        </w:rPr>
        <w:t>:</w:t>
      </w:r>
      <w:r w:rsidRPr="00E07A5D">
        <w:rPr>
          <w:rStyle w:val="awspan"/>
          <w:rFonts w:ascii="Times New Roman" w:hAnsi="Times New Roman" w:cs="Times New Roman"/>
          <w:color w:val="000000"/>
          <w:sz w:val="24"/>
          <w:szCs w:val="24"/>
        </w:rPr>
        <w:t xml:space="preserve"> </w:t>
      </w:r>
      <w:r w:rsidRPr="000744A3">
        <w:rPr>
          <w:rFonts w:ascii="Times New Roman" w:hAnsi="Times New Roman" w:cs="Times New Roman"/>
          <w:color w:val="000000" w:themeColor="text1"/>
          <w:sz w:val="24"/>
          <w:szCs w:val="24"/>
        </w:rPr>
        <w:t>online platformy pre krátkodobé prenájmy (vrátane malých online platforiem pre krátkodobé prenájmy)</w:t>
      </w:r>
      <w:r w:rsidRPr="00E07A5D">
        <w:rPr>
          <w:rFonts w:ascii="Times New Roman" w:eastAsia="Calibri" w:hAnsi="Times New Roman" w:cs="Times New Roman"/>
          <w:color w:val="000000" w:themeColor="text1"/>
          <w:sz w:val="24"/>
          <w:szCs w:val="24"/>
        </w:rPr>
        <w:t xml:space="preserve"> </w:t>
      </w:r>
      <w:r>
        <w:rPr>
          <w:rStyle w:val="awspan"/>
          <w:rFonts w:ascii="Times New Roman" w:hAnsi="Times New Roman" w:cs="Times New Roman"/>
          <w:sz w:val="24"/>
          <w:szCs w:val="24"/>
        </w:rPr>
        <w:t xml:space="preserve">= </w:t>
      </w:r>
      <w:r>
        <w:rPr>
          <w:rStyle w:val="awspan"/>
          <w:rFonts w:ascii="Times New Roman" w:hAnsi="Times New Roman" w:cs="Times New Roman"/>
          <w:b/>
          <w:bCs/>
          <w:sz w:val="24"/>
          <w:szCs w:val="24"/>
        </w:rPr>
        <w:t xml:space="preserve">13 </w:t>
      </w:r>
      <w:r w:rsidRPr="00313DDA">
        <w:rPr>
          <w:rStyle w:val="awspan"/>
          <w:rFonts w:ascii="Times New Roman" w:hAnsi="Times New Roman" w:cs="Times New Roman"/>
          <w:sz w:val="24"/>
          <w:szCs w:val="24"/>
        </w:rPr>
        <w:t>(viď analýza vyššie)</w:t>
      </w:r>
      <w:r w:rsidRPr="00E02A2E">
        <w:rPr>
          <w:rStyle w:val="awspan"/>
          <w:rFonts w:ascii="Times New Roman" w:hAnsi="Times New Roman" w:cs="Times New Roman"/>
          <w:b/>
          <w:bCs/>
          <w:sz w:val="24"/>
          <w:szCs w:val="24"/>
        </w:rPr>
        <w:t xml:space="preserve"> </w:t>
      </w:r>
    </w:p>
    <w:p w14:paraId="34AD6EDB" w14:textId="77777777" w:rsidR="00FF4FF0" w:rsidRDefault="00FF4FF0" w:rsidP="00FF4FF0">
      <w:pPr>
        <w:jc w:val="both"/>
        <w:rPr>
          <w:rFonts w:ascii="Times New Roman" w:eastAsia="Times New Roman" w:hAnsi="Times New Roman" w:cs="Times New Roman"/>
          <w:color w:val="000000"/>
          <w:sz w:val="24"/>
          <w:szCs w:val="24"/>
          <w:lang w:eastAsia="sk-SK"/>
        </w:rPr>
      </w:pPr>
      <w:r w:rsidRPr="009150ED">
        <w:rPr>
          <w:rFonts w:ascii="Times New Roman" w:eastAsia="Calibri" w:hAnsi="Times New Roman" w:cs="Times New Roman"/>
          <w:color w:val="000000" w:themeColor="text1"/>
          <w:sz w:val="24"/>
          <w:szCs w:val="24"/>
        </w:rPr>
        <w:t>Pri kvantifikácii administratívnych nákladov (</w:t>
      </w:r>
      <w:r>
        <w:rPr>
          <w:rFonts w:ascii="Times New Roman" w:eastAsia="Calibri" w:hAnsi="Times New Roman" w:cs="Times New Roman"/>
          <w:color w:val="000000" w:themeColor="text1"/>
          <w:sz w:val="24"/>
          <w:szCs w:val="24"/>
        </w:rPr>
        <w:t>zvýšenie administratívnych nákladov</w:t>
      </w:r>
      <w:r w:rsidRPr="009150ED">
        <w:rPr>
          <w:rFonts w:ascii="Times New Roman" w:eastAsia="Calibri" w:hAnsi="Times New Roman" w:cs="Times New Roman"/>
          <w:color w:val="000000" w:themeColor="text1"/>
          <w:sz w:val="24"/>
          <w:szCs w:val="24"/>
        </w:rPr>
        <w:t xml:space="preserve">) bol zvolený postup na základe alternatívy č. </w:t>
      </w:r>
      <w:r>
        <w:rPr>
          <w:rFonts w:ascii="Times New Roman" w:eastAsia="Calibri" w:hAnsi="Times New Roman" w:cs="Times New Roman"/>
          <w:color w:val="000000" w:themeColor="text1"/>
          <w:sz w:val="24"/>
          <w:szCs w:val="24"/>
        </w:rPr>
        <w:t xml:space="preserve">2 – </w:t>
      </w:r>
      <w:r w:rsidRPr="00E7750A">
        <w:rPr>
          <w:rFonts w:ascii="Times New Roman" w:eastAsia="Calibri" w:hAnsi="Times New Roman" w:cs="Times New Roman"/>
          <w:i/>
          <w:iCs/>
          <w:color w:val="000000" w:themeColor="text1"/>
          <w:sz w:val="24"/>
          <w:szCs w:val="24"/>
        </w:rPr>
        <w:t>Poskytnutie informácie, oznámenie, vyhlásenie</w:t>
      </w:r>
      <w:r>
        <w:rPr>
          <w:rFonts w:ascii="Times New Roman" w:eastAsia="Calibri" w:hAnsi="Times New Roman" w:cs="Times New Roman"/>
          <w:i/>
          <w:iCs/>
          <w:color w:val="000000" w:themeColor="text1"/>
          <w:sz w:val="24"/>
          <w:szCs w:val="24"/>
        </w:rPr>
        <w:t xml:space="preserve">, </w:t>
      </w:r>
      <w:proofErr w:type="spellStart"/>
      <w:r>
        <w:rPr>
          <w:rFonts w:ascii="Times New Roman" w:eastAsia="Calibri" w:hAnsi="Times New Roman" w:cs="Times New Roman"/>
          <w:i/>
          <w:iCs/>
          <w:color w:val="000000" w:themeColor="text1"/>
          <w:sz w:val="24"/>
          <w:szCs w:val="24"/>
        </w:rPr>
        <w:t>t.j</w:t>
      </w:r>
      <w:proofErr w:type="spellEnd"/>
      <w:r>
        <w:rPr>
          <w:rFonts w:ascii="Times New Roman" w:eastAsia="Calibri" w:hAnsi="Times New Roman" w:cs="Times New Roman"/>
          <w:i/>
          <w:iCs/>
          <w:color w:val="000000" w:themeColor="text1"/>
          <w:sz w:val="24"/>
          <w:szCs w:val="24"/>
        </w:rPr>
        <w:t>.</w:t>
      </w:r>
      <w:r>
        <w:rPr>
          <w:rFonts w:ascii="Times New Roman" w:eastAsia="Calibri" w:hAnsi="Times New Roman" w:cs="Times New Roman"/>
          <w:color w:val="000000" w:themeColor="text1"/>
          <w:sz w:val="24"/>
          <w:szCs w:val="24"/>
        </w:rPr>
        <w:t xml:space="preserve"> </w:t>
      </w:r>
      <w:r w:rsidRPr="00C328F4">
        <w:rPr>
          <w:rFonts w:ascii="Times New Roman" w:eastAsia="Times New Roman" w:hAnsi="Times New Roman" w:cs="Times New Roman"/>
          <w:i/>
          <w:iCs/>
          <w:color w:val="000000"/>
          <w:sz w:val="24"/>
          <w:szCs w:val="24"/>
          <w:lang w:eastAsia="sk-SK"/>
        </w:rPr>
        <w:t>Poskytnutie informácie,  oznámenia skutočnosti či vyhlásenia verejnému orgánu, alebo tretej strane (verejnosti, zákazníkom, obchodným partnerom)</w:t>
      </w:r>
      <w:r>
        <w:rPr>
          <w:rFonts w:ascii="Times New Roman" w:eastAsia="Times New Roman" w:hAnsi="Times New Roman" w:cs="Times New Roman"/>
          <w:i/>
          <w:iCs/>
          <w:color w:val="000000"/>
          <w:sz w:val="24"/>
          <w:szCs w:val="24"/>
          <w:lang w:eastAsia="sk-SK"/>
        </w:rPr>
        <w:t>.</w:t>
      </w:r>
      <w:r>
        <w:rPr>
          <w:rFonts w:ascii="Times New Roman" w:eastAsia="Calibri" w:hAnsi="Times New Roman" w:cs="Times New Roman"/>
          <w:color w:val="000000" w:themeColor="text1"/>
          <w:sz w:val="24"/>
          <w:szCs w:val="24"/>
        </w:rPr>
        <w:t xml:space="preserve"> V súlade s touto povinnosťou budú povinné subjekty (online platformy) musieť vykonávať pravidelné náhodné kontroly registrácií hostiteľov, kontrolu platnosti registračného čísla poskytnutého hostiteľom pri zadávaní inzerátov na ponuku krátkodobého ubytovania v registrovanej jednotke. Následne povinné subjekty zašlú výsledky náhodných kontrol. Pri odhade </w:t>
      </w:r>
      <w:r>
        <w:rPr>
          <w:rFonts w:ascii="Times New Roman" w:eastAsia="Times New Roman" w:hAnsi="Times New Roman" w:cs="Times New Roman"/>
          <w:color w:val="000000"/>
          <w:sz w:val="24"/>
          <w:szCs w:val="24"/>
          <w:lang w:eastAsia="sk-SK"/>
        </w:rPr>
        <w:t>veľkosť povinnosti sme sa priklonili k malej intenzite, nakoľko sa predpokladá, že na splnenie tejto povinnosti bude využitý čas 30 minút ako predpokladá kalkulačka. Nakoľko ide o náhodné kontroly, t. j. nepravidelné plnenie povinnosti.</w:t>
      </w:r>
    </w:p>
    <w:p w14:paraId="7C8292EF" w14:textId="77777777" w:rsidR="00FF4FF0" w:rsidRPr="007C2385" w:rsidRDefault="00FF4FF0" w:rsidP="00FF4FF0">
      <w:pPr>
        <w:jc w:val="both"/>
        <w:rPr>
          <w:rFonts w:ascii="Times New Roman" w:eastAsia="Times New Roman" w:hAnsi="Times New Roman" w:cs="Times New Roman"/>
          <w:b/>
          <w:bCs/>
          <w:sz w:val="24"/>
          <w:szCs w:val="24"/>
          <w:lang w:eastAsia="sk-SK"/>
        </w:rPr>
      </w:pPr>
      <w:r w:rsidRPr="00B34822">
        <w:rPr>
          <w:rFonts w:ascii="Times New Roman" w:eastAsia="Calibri" w:hAnsi="Times New Roman" w:cs="Times New Roman"/>
          <w:color w:val="000000" w:themeColor="text1"/>
          <w:sz w:val="24"/>
          <w:szCs w:val="24"/>
        </w:rPr>
        <w:t xml:space="preserve">Zavedenie tejto povinnosti </w:t>
      </w:r>
      <w:r>
        <w:rPr>
          <w:rFonts w:ascii="Times New Roman" w:eastAsia="Calibri" w:hAnsi="Times New Roman" w:cs="Times New Roman"/>
          <w:color w:val="000000" w:themeColor="text1"/>
          <w:sz w:val="24"/>
          <w:szCs w:val="24"/>
        </w:rPr>
        <w:t>zvyšuje</w:t>
      </w:r>
      <w:r w:rsidRPr="00B34822">
        <w:rPr>
          <w:rFonts w:ascii="Times New Roman" w:eastAsia="Calibri" w:hAnsi="Times New Roman" w:cs="Times New Roman"/>
          <w:color w:val="000000" w:themeColor="text1"/>
          <w:sz w:val="24"/>
          <w:szCs w:val="24"/>
        </w:rPr>
        <w:t xml:space="preserve"> náklady podnikateľským subjektom</w:t>
      </w:r>
      <w:r>
        <w:rPr>
          <w:rFonts w:ascii="Times New Roman" w:eastAsia="Calibri" w:hAnsi="Times New Roman" w:cs="Times New Roman"/>
          <w:color w:val="000000" w:themeColor="text1"/>
          <w:sz w:val="24"/>
          <w:szCs w:val="24"/>
        </w:rPr>
        <w:t xml:space="preserve"> o 6 € na jedného podnikateľa, t. j. 84 € na dotknuté subjekty spolu.</w:t>
      </w:r>
    </w:p>
    <w:p w14:paraId="384BD0B0" w14:textId="77777777" w:rsidR="00FF4FF0" w:rsidRDefault="00FF4FF0" w:rsidP="00FF4FF0">
      <w:pPr>
        <w:jc w:val="both"/>
        <w:rPr>
          <w:rFonts w:ascii="Times New Roman" w:eastAsia="Times New Roman" w:hAnsi="Times New Roman" w:cs="Times New Roman"/>
          <w:b/>
          <w:bCs/>
          <w:sz w:val="24"/>
          <w:szCs w:val="24"/>
          <w:lang w:eastAsia="sk-SK"/>
        </w:rPr>
      </w:pPr>
    </w:p>
    <w:p w14:paraId="4F91BF23" w14:textId="77777777" w:rsidR="00FF4FF0" w:rsidRDefault="00FF4FF0" w:rsidP="00FF4FF0">
      <w:pPr>
        <w:jc w:val="both"/>
        <w:rPr>
          <w:rFonts w:ascii="Times New Roman" w:eastAsia="Calibri" w:hAnsi="Times New Roman" w:cs="Times New Roman"/>
          <w:color w:val="000000"/>
          <w:sz w:val="24"/>
          <w:szCs w:val="24"/>
        </w:rPr>
      </w:pPr>
    </w:p>
    <w:p w14:paraId="416C14ED" w14:textId="77777777" w:rsidR="005E348E" w:rsidRPr="00ED1580" w:rsidRDefault="005E348E" w:rsidP="00FF4FF0">
      <w:pPr>
        <w:jc w:val="both"/>
        <w:rPr>
          <w:rFonts w:ascii="Times New Roman" w:eastAsia="Calibri" w:hAnsi="Times New Roman" w:cs="Times New Roman"/>
          <w:color w:val="000000"/>
          <w:sz w:val="24"/>
          <w:szCs w:val="24"/>
        </w:rPr>
      </w:pPr>
    </w:p>
    <w:p w14:paraId="255E7B55" w14:textId="77777777" w:rsidR="00FF4FF0" w:rsidRPr="001F1B43" w:rsidRDefault="00FF4FF0" w:rsidP="00FF4FF0">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3.1.4 Odôvodnenie</w:t>
      </w:r>
      <w:r w:rsidRPr="00804BC8">
        <w:rPr>
          <w:rFonts w:ascii="Times New Roman" w:eastAsia="Calibri" w:hAnsi="Times New Roman" w:cs="Times New Roman"/>
          <w:b/>
          <w:bCs/>
          <w:i/>
          <w:sz w:val="24"/>
          <w:szCs w:val="24"/>
          <w:u w:val="single"/>
        </w:rPr>
        <w:t xml:space="preserve"> </w:t>
      </w:r>
      <w:proofErr w:type="spellStart"/>
      <w:r w:rsidRPr="00804BC8">
        <w:rPr>
          <w:rFonts w:ascii="Times New Roman" w:eastAsia="Calibri" w:hAnsi="Times New Roman" w:cs="Times New Roman"/>
          <w:b/>
          <w:bCs/>
          <w:i/>
          <w:sz w:val="24"/>
          <w:szCs w:val="24"/>
          <w:u w:val="single"/>
        </w:rPr>
        <w:t>goldplating</w:t>
      </w:r>
      <w:r>
        <w:rPr>
          <w:rFonts w:ascii="Times New Roman" w:eastAsia="Calibri" w:hAnsi="Times New Roman" w:cs="Times New Roman"/>
          <w:b/>
          <w:bCs/>
          <w:i/>
          <w:sz w:val="24"/>
          <w:szCs w:val="24"/>
          <w:u w:val="single"/>
        </w:rPr>
        <w:t>u</w:t>
      </w:r>
      <w:proofErr w:type="spellEnd"/>
      <w:r>
        <w:rPr>
          <w:rFonts w:ascii="Times New Roman" w:eastAsia="Calibri" w:hAnsi="Times New Roman" w:cs="Times New Roman"/>
          <w:b/>
          <w:bCs/>
          <w:i/>
          <w:sz w:val="24"/>
          <w:szCs w:val="24"/>
          <w:u w:val="single"/>
        </w:rPr>
        <w:t xml:space="preserve">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sz w:val="24"/>
          <w:szCs w:val="24"/>
          <w:u w:val="single"/>
        </w:rPr>
        <w:footnoteReference w:id="3"/>
      </w:r>
      <w:r w:rsidRPr="001F1B43">
        <w:rPr>
          <w:rFonts w:ascii="Times New Roman" w:eastAsia="Calibri" w:hAnsi="Times New Roman" w:cs="Times New Roman"/>
          <w:b/>
          <w:bCs/>
          <w:i/>
          <w:sz w:val="24"/>
          <w:szCs w:val="24"/>
          <w:u w:val="single"/>
        </w:rPr>
        <w:t xml:space="preserve"> </w:t>
      </w:r>
    </w:p>
    <w:p w14:paraId="34AE28A6" w14:textId="77777777" w:rsidR="00FF4FF0" w:rsidRPr="000C5419" w:rsidRDefault="00FF4FF0" w:rsidP="00FF4FF0">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185A27B2" w14:textId="77777777" w:rsidR="00FF4FF0" w:rsidRPr="000C5419" w:rsidRDefault="00FF4FF0" w:rsidP="00FF4FF0">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 o</w:t>
      </w:r>
      <w:r w:rsidRPr="004239D1">
        <w:rPr>
          <w:rFonts w:ascii="Times New Roman" w:eastAsia="Calibri" w:hAnsi="Times New Roman" w:cs="Times New Roman"/>
          <w:bCs/>
          <w:i/>
          <w:iCs/>
          <w:color w:val="000000"/>
          <w:sz w:val="24"/>
          <w:szCs w:val="24"/>
        </w:rPr>
        <w:t xml:space="preserve">dôvodnenie </w:t>
      </w:r>
      <w:proofErr w:type="spellStart"/>
      <w:r w:rsidRPr="004239D1">
        <w:rPr>
          <w:rFonts w:ascii="Times New Roman" w:eastAsia="Calibri" w:hAnsi="Times New Roman" w:cs="Times New Roman"/>
          <w:bCs/>
          <w:i/>
          <w:iCs/>
          <w:color w:val="000000"/>
          <w:sz w:val="24"/>
          <w:szCs w:val="24"/>
        </w:rPr>
        <w:t>goldplatingu</w:t>
      </w:r>
      <w:proofErr w:type="spellEnd"/>
      <w:r w:rsidRPr="004239D1">
        <w:rPr>
          <w:rFonts w:ascii="Times New Roman" w:eastAsia="Calibri" w:hAnsi="Times New Roman" w:cs="Times New Roman"/>
          <w:bCs/>
          <w:i/>
          <w:iCs/>
          <w:color w:val="000000"/>
          <w:sz w:val="24"/>
          <w:szCs w:val="24"/>
        </w:rPr>
        <w:t xml:space="preserve"> </w:t>
      </w:r>
      <w:r>
        <w:rPr>
          <w:rFonts w:ascii="Times New Roman" w:eastAsia="Calibri" w:hAnsi="Times New Roman" w:cs="Times New Roman"/>
          <w:bCs/>
          <w:i/>
          <w:iCs/>
          <w:color w:val="000000"/>
          <w:sz w:val="24"/>
          <w:szCs w:val="24"/>
        </w:rPr>
        <w:t xml:space="preserve">z hľadiska </w:t>
      </w:r>
      <w:r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 nákladov. </w:t>
      </w:r>
      <w:r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55B1A4C4" w14:textId="77777777" w:rsidR="00FF4FF0" w:rsidRPr="000C5419" w:rsidRDefault="00FF4FF0" w:rsidP="00FF4FF0">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uveďte </w:t>
      </w:r>
      <w:r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jednotnej metodiky</w:t>
      </w:r>
      <w:r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eastAsia="Calibri" w:hAnsi="Times New Roman" w:cs="Times New Roman"/>
          <w:bCs/>
          <w:i/>
          <w:iCs/>
          <w:color w:val="000000"/>
          <w:sz w:val="24"/>
          <w:szCs w:val="24"/>
        </w:rPr>
        <w:t xml:space="preserve"> požiadavky. </w:t>
      </w:r>
    </w:p>
    <w:p w14:paraId="1B0AC986" w14:textId="77777777" w:rsidR="00FF4FF0" w:rsidRPr="00F244DC" w:rsidRDefault="00FF4FF0" w:rsidP="00FF4FF0">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07E1D6C0" w14:textId="77777777" w:rsidR="00FF4FF0" w:rsidRDefault="00FF4FF0" w:rsidP="00FF4FF0">
      <w:pPr>
        <w:jc w:val="both"/>
        <w:rPr>
          <w:rFonts w:ascii="Times New Roman" w:eastAsia="Calibri" w:hAnsi="Times New Roman" w:cs="Times New Roman"/>
          <w:b/>
          <w:sz w:val="24"/>
          <w:szCs w:val="24"/>
        </w:rPr>
      </w:pPr>
    </w:p>
    <w:p w14:paraId="7DF838A5" w14:textId="77777777" w:rsidR="00FF4FF0" w:rsidRPr="001F1B43" w:rsidRDefault="00FF4FF0" w:rsidP="00FF4FF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36A21B49"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03FD976A"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2A67375"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6A820F4"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6B04F51F" w14:textId="77777777" w:rsidR="00FF4FF0" w:rsidRPr="00D8247C" w:rsidRDefault="00FF4FF0" w:rsidP="00FF4FF0">
      <w:pPr>
        <w:spacing w:after="0"/>
        <w:jc w:val="both"/>
        <w:rPr>
          <w:rFonts w:ascii="Times New Roman" w:eastAsia="Calibri" w:hAnsi="Times New Roman" w:cs="Times New Roman"/>
          <w:i/>
          <w:sz w:val="24"/>
          <w:szCs w:val="24"/>
        </w:rPr>
      </w:pPr>
    </w:p>
    <w:p w14:paraId="383CA737" w14:textId="77777777" w:rsidR="00FF4FF0" w:rsidRDefault="00FF4FF0" w:rsidP="00FF4FF0">
      <w:pPr>
        <w:pStyle w:val="Normlnywebov"/>
        <w:ind w:firstLine="708"/>
        <w:jc w:val="both"/>
        <w:rPr>
          <w:color w:val="000000" w:themeColor="text1"/>
        </w:rPr>
      </w:pPr>
      <w:r w:rsidRPr="007C27B1">
        <w:rPr>
          <w:color w:val="000000" w:themeColor="text1"/>
        </w:rPr>
        <w:t>Verejnosť bola o príprave návrhu zákona</w:t>
      </w:r>
      <w:r>
        <w:rPr>
          <w:color w:val="000000" w:themeColor="text1"/>
        </w:rPr>
        <w:t xml:space="preserve"> o službách krátkodobého prenájmu ubytovania (ďalej len „návrh zákona“)</w:t>
      </w:r>
      <w:r w:rsidRPr="007C27B1">
        <w:rPr>
          <w:color w:val="000000" w:themeColor="text1"/>
        </w:rPr>
        <w:t xml:space="preserve">, informovaná prostredníctvom predbežnej informácie </w:t>
      </w:r>
      <w:r w:rsidRPr="00E753E2">
        <w:rPr>
          <w:color w:val="000000" w:themeColor="text1"/>
        </w:rPr>
        <w:br/>
      </w:r>
      <w:r>
        <w:rPr>
          <w:color w:val="000000" w:themeColor="text1"/>
        </w:rPr>
        <w:t xml:space="preserve">č. </w:t>
      </w:r>
      <w:r w:rsidRPr="00E753E2">
        <w:rPr>
          <w:color w:val="000000" w:themeColor="text1"/>
        </w:rPr>
        <w:t>PI/2025/189</w:t>
      </w:r>
      <w:r>
        <w:rPr>
          <w:color w:val="000000" w:themeColor="text1"/>
        </w:rPr>
        <w:t xml:space="preserve"> </w:t>
      </w:r>
      <w:r w:rsidRPr="007C27B1">
        <w:rPr>
          <w:color w:val="000000" w:themeColor="text1"/>
        </w:rPr>
        <w:t>zverejnenej v informačnom systéme verejnej správy Slov-Lex (internetová stránka</w:t>
      </w:r>
      <w:r>
        <w:rPr>
          <w:color w:val="000000" w:themeColor="text1"/>
        </w:rPr>
        <w:t xml:space="preserve"> www.slov-lex.sk</w:t>
      </w:r>
      <w:r w:rsidRPr="0069337C">
        <w:rPr>
          <w:rFonts w:asciiTheme="minorHAnsi" w:eastAsiaTheme="minorHAnsi" w:hAnsiTheme="minorHAnsi" w:cstheme="minorBidi"/>
          <w:sz w:val="22"/>
          <w:szCs w:val="22"/>
          <w:lang w:eastAsia="en-US"/>
        </w:rPr>
        <w:t xml:space="preserve"> </w:t>
      </w:r>
      <w:hyperlink r:id="rId20" w:history="1">
        <w:r w:rsidRPr="0069337C">
          <w:rPr>
            <w:rStyle w:val="Hypertextovprepojenie"/>
          </w:rPr>
          <w:t>Legislatívny proces - PI/2025/189</w:t>
        </w:r>
      </w:hyperlink>
      <w:r>
        <w:rPr>
          <w:color w:val="000000" w:themeColor="text1"/>
        </w:rPr>
        <w:t xml:space="preserve"> </w:t>
      </w:r>
      <w:r w:rsidRPr="007C27B1">
        <w:rPr>
          <w:color w:val="000000" w:themeColor="text1"/>
        </w:rPr>
        <w:t>) od 2</w:t>
      </w:r>
      <w:r>
        <w:rPr>
          <w:color w:val="000000" w:themeColor="text1"/>
        </w:rPr>
        <w:t>1</w:t>
      </w:r>
      <w:r w:rsidRPr="007C27B1">
        <w:rPr>
          <w:color w:val="000000" w:themeColor="text1"/>
        </w:rPr>
        <w:t xml:space="preserve">. </w:t>
      </w:r>
      <w:r>
        <w:rPr>
          <w:color w:val="000000" w:themeColor="text1"/>
        </w:rPr>
        <w:t>8</w:t>
      </w:r>
      <w:r w:rsidRPr="007C27B1">
        <w:rPr>
          <w:color w:val="000000" w:themeColor="text1"/>
        </w:rPr>
        <w:t>. 202</w:t>
      </w:r>
      <w:r>
        <w:rPr>
          <w:color w:val="000000" w:themeColor="text1"/>
        </w:rPr>
        <w:t>5</w:t>
      </w:r>
      <w:r w:rsidRPr="007C27B1">
        <w:rPr>
          <w:color w:val="000000" w:themeColor="text1"/>
        </w:rPr>
        <w:t xml:space="preserve">, s termínom </w:t>
      </w:r>
      <w:r w:rsidRPr="007C27B1">
        <w:rPr>
          <w:color w:val="000000" w:themeColor="text1"/>
        </w:rPr>
        <w:lastRenderedPageBreak/>
        <w:t xml:space="preserve">ukončenia pripomienkového konania dňa </w:t>
      </w:r>
      <w:r>
        <w:rPr>
          <w:color w:val="000000" w:themeColor="text1"/>
        </w:rPr>
        <w:t>4. 9.2025</w:t>
      </w:r>
      <w:r w:rsidRPr="007C27B1">
        <w:rPr>
          <w:color w:val="000000" w:themeColor="text1"/>
        </w:rPr>
        <w:t>. K predbežnej informácií neboli predložené žiadne pripomienky.</w:t>
      </w:r>
    </w:p>
    <w:p w14:paraId="09E7B3B0" w14:textId="77777777" w:rsidR="00FF4FF0" w:rsidRPr="0043413E" w:rsidRDefault="00FF4FF0" w:rsidP="00FF4FF0">
      <w:pPr>
        <w:ind w:firstLine="708"/>
        <w:jc w:val="both"/>
        <w:rPr>
          <w:rFonts w:ascii="Times New Roman" w:hAnsi="Times New Roman" w:cs="Times New Roman"/>
          <w:sz w:val="24"/>
          <w:szCs w:val="24"/>
        </w:rPr>
      </w:pPr>
      <w:r w:rsidRPr="007C27B1">
        <w:rPr>
          <w:rFonts w:ascii="Times New Roman" w:hAnsi="Times New Roman" w:cs="Times New Roman"/>
          <w:color w:val="000000" w:themeColor="text1"/>
          <w:sz w:val="24"/>
          <w:szCs w:val="24"/>
        </w:rPr>
        <w:t>K predbežnej informácii </w:t>
      </w:r>
      <w:r w:rsidRPr="000C225C">
        <w:rPr>
          <w:rFonts w:ascii="Times New Roman" w:hAnsi="Times New Roman" w:cs="Times New Roman"/>
          <w:sz w:val="24"/>
          <w:szCs w:val="24"/>
        </w:rPr>
        <w:t xml:space="preserve">oslovil </w:t>
      </w:r>
      <w:r>
        <w:rPr>
          <w:rFonts w:ascii="Times New Roman" w:hAnsi="Times New Roman" w:cs="Times New Roman"/>
          <w:sz w:val="24"/>
          <w:szCs w:val="24"/>
        </w:rPr>
        <w:t xml:space="preserve">vecný gestor </w:t>
      </w:r>
      <w:r w:rsidRPr="000C225C">
        <w:rPr>
          <w:rFonts w:ascii="Times New Roman" w:hAnsi="Times New Roman" w:cs="Times New Roman"/>
          <w:sz w:val="24"/>
          <w:szCs w:val="24"/>
        </w:rPr>
        <w:t xml:space="preserve">cielene niekoľko </w:t>
      </w:r>
      <w:r>
        <w:rPr>
          <w:rFonts w:ascii="Times New Roman" w:hAnsi="Times New Roman" w:cs="Times New Roman"/>
          <w:sz w:val="24"/>
          <w:szCs w:val="24"/>
        </w:rPr>
        <w:t xml:space="preserve">vybraných </w:t>
      </w:r>
      <w:r w:rsidRPr="000C225C">
        <w:rPr>
          <w:rFonts w:ascii="Times New Roman" w:hAnsi="Times New Roman" w:cs="Times New Roman"/>
          <w:sz w:val="24"/>
          <w:szCs w:val="24"/>
        </w:rPr>
        <w:t xml:space="preserve">subjektov aby uskutočnil konzultácie s podnikateľským prostredím k návrhu zákona. Konzultácie sa uskutočnili elektronicky v termíne od 25. septembra do 10. októbra 2025 a boli oslovené tieto subjekty: Zväz cestovného ruchu, Klub 500, Asociácia organizácií cestovného ruchu a Združenie miest a obcí Slovenska. </w:t>
      </w:r>
      <w:r w:rsidRPr="0043413E">
        <w:rPr>
          <w:rFonts w:ascii="Times New Roman" w:hAnsi="Times New Roman" w:cs="Times New Roman"/>
          <w:sz w:val="24"/>
          <w:szCs w:val="24"/>
        </w:rPr>
        <w:t>Na cielené konzultácie a žiadosti o vyjadrenie k pripravovanému návrhu zákona zaslala svoje pripomienky iba Asociácia organizácií cestovného ruchu. Konzultácie predkladateľa s Asociáciou organizácií cestovného ruchu prebehli aj osobne v sídle Ministerstva cestovného ruchu a športu Slovenskej</w:t>
      </w:r>
      <w:r>
        <w:rPr>
          <w:rFonts w:ascii="Times New Roman" w:hAnsi="Times New Roman" w:cs="Times New Roman"/>
          <w:sz w:val="24"/>
          <w:szCs w:val="24"/>
        </w:rPr>
        <w:t xml:space="preserve"> (ďalej len „ministerstvo cestovného ruchu“)</w:t>
      </w:r>
      <w:r w:rsidRPr="0043413E">
        <w:rPr>
          <w:rFonts w:ascii="Times New Roman" w:hAnsi="Times New Roman" w:cs="Times New Roman"/>
          <w:sz w:val="24"/>
          <w:szCs w:val="24"/>
        </w:rPr>
        <w:t xml:space="preserve"> republiky dňa 21. októbra 2025. </w:t>
      </w:r>
      <w:r>
        <w:rPr>
          <w:rFonts w:ascii="Times New Roman" w:hAnsi="Times New Roman" w:cs="Times New Roman"/>
          <w:sz w:val="24"/>
          <w:szCs w:val="24"/>
        </w:rPr>
        <w:t xml:space="preserve">Druhým subjektom, ktorý zaslal pripomienky k návrhu zákona bol </w:t>
      </w:r>
      <w:r w:rsidRPr="0043413E">
        <w:rPr>
          <w:rFonts w:ascii="Times New Roman" w:hAnsi="Times New Roman" w:cs="Times New Roman"/>
          <w:sz w:val="24"/>
          <w:szCs w:val="24"/>
        </w:rPr>
        <w:t>Zväz cestovného ruchu</w:t>
      </w:r>
      <w:r>
        <w:rPr>
          <w:rFonts w:ascii="Times New Roman" w:hAnsi="Times New Roman" w:cs="Times New Roman"/>
          <w:sz w:val="24"/>
          <w:szCs w:val="24"/>
        </w:rPr>
        <w:t xml:space="preserve">. Aj tento subjekt sa zúčastnil osobných konzultácií </w:t>
      </w:r>
      <w:r w:rsidRPr="0043413E">
        <w:rPr>
          <w:rFonts w:ascii="Times New Roman" w:hAnsi="Times New Roman" w:cs="Times New Roman"/>
          <w:sz w:val="24"/>
          <w:szCs w:val="24"/>
        </w:rPr>
        <w:t xml:space="preserve">v sídle </w:t>
      </w:r>
      <w:r>
        <w:rPr>
          <w:rFonts w:ascii="Times New Roman" w:hAnsi="Times New Roman" w:cs="Times New Roman"/>
          <w:sz w:val="24"/>
          <w:szCs w:val="24"/>
        </w:rPr>
        <w:t>m</w:t>
      </w:r>
      <w:r w:rsidRPr="0043413E">
        <w:rPr>
          <w:rFonts w:ascii="Times New Roman" w:hAnsi="Times New Roman" w:cs="Times New Roman"/>
          <w:sz w:val="24"/>
          <w:szCs w:val="24"/>
        </w:rPr>
        <w:t xml:space="preserve">inisterstva cestovného ruchu dňa </w:t>
      </w:r>
      <w:r>
        <w:rPr>
          <w:rFonts w:ascii="Times New Roman" w:hAnsi="Times New Roman" w:cs="Times New Roman"/>
          <w:sz w:val="24"/>
          <w:szCs w:val="24"/>
        </w:rPr>
        <w:t xml:space="preserve">28. </w:t>
      </w:r>
      <w:r w:rsidRPr="0043413E">
        <w:rPr>
          <w:rFonts w:ascii="Times New Roman" w:hAnsi="Times New Roman" w:cs="Times New Roman"/>
          <w:sz w:val="24"/>
          <w:szCs w:val="24"/>
        </w:rPr>
        <w:t>októbra 2025.</w:t>
      </w:r>
    </w:p>
    <w:p w14:paraId="18E51E16" w14:textId="77777777" w:rsidR="00FF4FF0" w:rsidRDefault="00FF4FF0" w:rsidP="00FF4FF0">
      <w:pPr>
        <w:spacing w:after="0"/>
        <w:jc w:val="both"/>
        <w:rPr>
          <w:rFonts w:ascii="Times New Roman" w:eastAsia="Calibri" w:hAnsi="Times New Roman" w:cs="Times New Roman"/>
          <w:i/>
          <w:sz w:val="24"/>
          <w:szCs w:val="24"/>
        </w:rPr>
      </w:pPr>
    </w:p>
    <w:p w14:paraId="28BFFFD8" w14:textId="77777777" w:rsidR="00FF4FF0" w:rsidRPr="00D8247C" w:rsidRDefault="00FF4FF0" w:rsidP="00FF4FF0">
      <w:pPr>
        <w:spacing w:after="0"/>
        <w:jc w:val="both"/>
        <w:rPr>
          <w:rFonts w:ascii="Times New Roman" w:eastAsia="Calibri" w:hAnsi="Times New Roman" w:cs="Times New Roman"/>
          <w:i/>
          <w:sz w:val="24"/>
          <w:szCs w:val="24"/>
        </w:rPr>
      </w:pPr>
    </w:p>
    <w:p w14:paraId="68C6D0BE" w14:textId="77777777" w:rsidR="00FF4FF0" w:rsidRPr="001F1B43" w:rsidRDefault="00FF4FF0" w:rsidP="00FF4FF0">
      <w:pPr>
        <w:jc w:val="both"/>
        <w:rPr>
          <w:rFonts w:ascii="Times New Roman" w:eastAsia="Calibri" w:hAnsi="Times New Roman" w:cs="Times New Roman"/>
          <w:b/>
          <w:sz w:val="24"/>
          <w:szCs w:val="24"/>
        </w:rPr>
      </w:pPr>
      <w:bookmarkStart w:id="3" w:name="_Hlk47698091"/>
      <w:r w:rsidRPr="001F1B43">
        <w:rPr>
          <w:rFonts w:ascii="Times New Roman" w:eastAsia="Calibri" w:hAnsi="Times New Roman" w:cs="Times New Roman"/>
          <w:b/>
          <w:sz w:val="24"/>
          <w:szCs w:val="24"/>
        </w:rPr>
        <w:t>3.3 Vplyvy na konkurencieschopnosť a produktivitu</w:t>
      </w:r>
    </w:p>
    <w:bookmarkEnd w:id="3"/>
    <w:p w14:paraId="2E42E99B" w14:textId="77777777" w:rsidR="00FF4FF0" w:rsidRPr="00B55FB3" w:rsidRDefault="00FF4FF0" w:rsidP="00FF4FF0">
      <w:pPr>
        <w:spacing w:after="0"/>
        <w:jc w:val="both"/>
        <w:rPr>
          <w:rFonts w:ascii="Times New Roman" w:eastAsia="Calibri" w:hAnsi="Times New Roman" w:cs="Times New Roman"/>
          <w:i/>
          <w:sz w:val="24"/>
          <w:szCs w:val="24"/>
        </w:rPr>
      </w:pPr>
      <w:r w:rsidRPr="00B55FB3">
        <w:rPr>
          <w:rFonts w:ascii="Times New Roman" w:eastAsia="Calibri" w:hAnsi="Times New Roman" w:cs="Times New Roman"/>
          <w:i/>
          <w:sz w:val="24"/>
          <w:szCs w:val="24"/>
        </w:rPr>
        <w:t xml:space="preserve">Dochádza k vytvoreniu resp. k zmene bariér na trhu? </w:t>
      </w:r>
    </w:p>
    <w:p w14:paraId="5808BE51" w14:textId="77777777" w:rsidR="00FF4FF0" w:rsidRDefault="00FF4FF0" w:rsidP="00FF4FF0">
      <w:pPr>
        <w:spacing w:after="0"/>
        <w:jc w:val="both"/>
        <w:rPr>
          <w:rFonts w:ascii="Times New Roman" w:eastAsia="Calibri" w:hAnsi="Times New Roman" w:cs="Times New Roman"/>
          <w:i/>
          <w:sz w:val="24"/>
          <w:szCs w:val="24"/>
          <w:highlight w:val="yellow"/>
        </w:rPr>
      </w:pPr>
      <w:r>
        <w:rPr>
          <w:rFonts w:ascii="Times New Roman" w:eastAsia="Calibri" w:hAnsi="Times New Roman" w:cs="Times New Roman"/>
          <w:i/>
          <w:sz w:val="24"/>
          <w:szCs w:val="24"/>
          <w:highlight w:val="yellow"/>
        </w:rPr>
        <w:t xml:space="preserve">           </w:t>
      </w:r>
    </w:p>
    <w:p w14:paraId="627A0F8D" w14:textId="77777777" w:rsidR="00FF4FF0" w:rsidRPr="00C210C9" w:rsidRDefault="00FF4FF0" w:rsidP="00FF4FF0">
      <w:pPr>
        <w:spacing w:after="0"/>
        <w:jc w:val="both"/>
        <w:rPr>
          <w:rFonts w:ascii="Times New Roman" w:eastAsia="Calibri" w:hAnsi="Times New Roman" w:cs="Times New Roman"/>
          <w:iCs/>
          <w:sz w:val="24"/>
          <w:szCs w:val="24"/>
        </w:rPr>
      </w:pPr>
      <w:r w:rsidRPr="00C210C9">
        <w:rPr>
          <w:rFonts w:ascii="Times New Roman" w:eastAsia="Calibri" w:hAnsi="Times New Roman" w:cs="Times New Roman"/>
          <w:i/>
          <w:sz w:val="24"/>
          <w:szCs w:val="24"/>
        </w:rPr>
        <w:t xml:space="preserve">           </w:t>
      </w:r>
      <w:r w:rsidRPr="00C210C9">
        <w:rPr>
          <w:rFonts w:ascii="Times New Roman" w:eastAsia="Calibri" w:hAnsi="Times New Roman" w:cs="Times New Roman"/>
          <w:iCs/>
          <w:sz w:val="24"/>
          <w:szCs w:val="24"/>
        </w:rPr>
        <w:t xml:space="preserve">Navrhovaná právna úprava nevytvorí bariéry na trhu. </w:t>
      </w:r>
      <w:r>
        <w:rPr>
          <w:rFonts w:ascii="Times New Roman" w:eastAsia="Calibri" w:hAnsi="Times New Roman" w:cs="Times New Roman"/>
          <w:iCs/>
          <w:sz w:val="24"/>
          <w:szCs w:val="24"/>
        </w:rPr>
        <w:t xml:space="preserve">Práve naopak. </w:t>
      </w:r>
      <w:r w:rsidRPr="00C210C9">
        <w:rPr>
          <w:rFonts w:ascii="Times New Roman" w:eastAsia="Calibri" w:hAnsi="Times New Roman" w:cs="Times New Roman"/>
          <w:iCs/>
          <w:sz w:val="24"/>
          <w:szCs w:val="24"/>
        </w:rPr>
        <w:t>Cieľom zabezpečiť spravodlivé, jednoznačné a transparentné poskytovanie služieb krátkodobého prenájmu ubytovania v rámci vnútorného trhu ako súčasť vyváženého ekosystému cestovného ruchu, ktorý poskytuje príležitosti pre platformy a zároveň rešpektuje ciele verejných politík, by sa mal na úrovni Únie stanoviť jednotný a cielený súbor pravidiel.</w:t>
      </w:r>
    </w:p>
    <w:p w14:paraId="7FB38429" w14:textId="77777777" w:rsidR="00FF4FF0" w:rsidRPr="00C210C9" w:rsidRDefault="00FF4FF0" w:rsidP="00FF4FF0">
      <w:pPr>
        <w:spacing w:after="0"/>
        <w:jc w:val="both"/>
        <w:rPr>
          <w:rFonts w:ascii="Times New Roman" w:eastAsia="Calibri" w:hAnsi="Times New Roman" w:cs="Times New Roman"/>
          <w:i/>
          <w:sz w:val="24"/>
          <w:szCs w:val="24"/>
        </w:rPr>
      </w:pPr>
    </w:p>
    <w:p w14:paraId="24E22756" w14:textId="77777777" w:rsidR="00FF4FF0" w:rsidRDefault="00FF4FF0" w:rsidP="00FF4FF0">
      <w:pPr>
        <w:spacing w:after="0"/>
        <w:jc w:val="both"/>
        <w:rPr>
          <w:rFonts w:ascii="Times New Roman" w:eastAsia="Calibri" w:hAnsi="Times New Roman" w:cs="Times New Roman"/>
          <w:i/>
          <w:sz w:val="24"/>
          <w:szCs w:val="24"/>
        </w:rPr>
      </w:pPr>
      <w:r w:rsidRPr="00B55FB3">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B55FB3">
        <w:rPr>
          <w:rFonts w:ascii="Times New Roman" w:eastAsia="Calibri" w:hAnsi="Times New Roman" w:cs="Times New Roman"/>
          <w:i/>
          <w:sz w:val="24"/>
          <w:szCs w:val="24"/>
        </w:rPr>
        <w:t>mikro</w:t>
      </w:r>
      <w:proofErr w:type="spellEnd"/>
      <w:r w:rsidRPr="00B55FB3">
        <w:rPr>
          <w:rFonts w:ascii="Times New Roman" w:eastAsia="Calibri" w:hAnsi="Times New Roman" w:cs="Times New Roman"/>
          <w:i/>
          <w:sz w:val="24"/>
          <w:szCs w:val="24"/>
        </w:rPr>
        <w:t>, malé a stredné podniky tzv. MSP)?</w:t>
      </w:r>
      <w:r w:rsidRPr="00D8247C">
        <w:rPr>
          <w:rFonts w:ascii="Times New Roman" w:eastAsia="Calibri" w:hAnsi="Times New Roman" w:cs="Times New Roman"/>
          <w:i/>
          <w:sz w:val="24"/>
          <w:szCs w:val="24"/>
        </w:rPr>
        <w:t xml:space="preserve"> </w:t>
      </w:r>
    </w:p>
    <w:p w14:paraId="130BCD43" w14:textId="77777777" w:rsidR="00FF4FF0" w:rsidRDefault="00FF4FF0" w:rsidP="00FF4FF0">
      <w:pPr>
        <w:spacing w:after="0"/>
        <w:jc w:val="both"/>
        <w:rPr>
          <w:rFonts w:ascii="Times New Roman" w:eastAsia="Calibri" w:hAnsi="Times New Roman" w:cs="Times New Roman"/>
          <w:i/>
          <w:sz w:val="24"/>
          <w:szCs w:val="24"/>
        </w:rPr>
      </w:pPr>
    </w:p>
    <w:p w14:paraId="46CE2D99" w14:textId="77777777" w:rsidR="00FF4FF0" w:rsidRDefault="00FF4FF0" w:rsidP="00FF4FF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b/>
      </w:r>
      <w:r w:rsidRPr="002B0859">
        <w:rPr>
          <w:rFonts w:ascii="Times New Roman" w:eastAsia="Calibri" w:hAnsi="Times New Roman" w:cs="Times New Roman"/>
          <w:iCs/>
          <w:sz w:val="24"/>
          <w:szCs w:val="24"/>
        </w:rPr>
        <w:t>Nie, všetky podnikateľské subjekty, či už na strane hostiteľov, alebo online platforiem (vrátane malých online platforiem) budú mať rovnaké povinnosti vyplývajúce z návrhu zákona</w:t>
      </w:r>
      <w:r>
        <w:rPr>
          <w:rFonts w:ascii="Times New Roman" w:eastAsia="Calibri" w:hAnsi="Times New Roman" w:cs="Times New Roman"/>
          <w:i/>
          <w:sz w:val="24"/>
          <w:szCs w:val="24"/>
        </w:rPr>
        <w:t xml:space="preserve">. </w:t>
      </w:r>
    </w:p>
    <w:p w14:paraId="6EB83181" w14:textId="77777777" w:rsidR="00FF4FF0" w:rsidRPr="00D8247C" w:rsidRDefault="00FF4FF0" w:rsidP="00FF4FF0">
      <w:pPr>
        <w:spacing w:after="0"/>
        <w:jc w:val="both"/>
        <w:rPr>
          <w:rFonts w:ascii="Times New Roman" w:eastAsia="Calibri" w:hAnsi="Times New Roman" w:cs="Times New Roman"/>
          <w:i/>
          <w:sz w:val="24"/>
          <w:szCs w:val="24"/>
        </w:rPr>
      </w:pPr>
    </w:p>
    <w:p w14:paraId="2B50036C" w14:textId="77777777" w:rsidR="00FF4FF0"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7A00CE5" w14:textId="77777777" w:rsidR="00FF4FF0" w:rsidRDefault="00FF4FF0" w:rsidP="00FF4FF0">
      <w:pPr>
        <w:spacing w:after="0"/>
        <w:jc w:val="both"/>
        <w:rPr>
          <w:rFonts w:ascii="Times New Roman" w:eastAsia="Calibri" w:hAnsi="Times New Roman" w:cs="Times New Roman"/>
          <w:sz w:val="24"/>
          <w:szCs w:val="24"/>
        </w:rPr>
      </w:pPr>
    </w:p>
    <w:p w14:paraId="121B6BAF" w14:textId="77777777" w:rsidR="00FF4FF0" w:rsidRDefault="00FF4FF0" w:rsidP="00FF4FF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Navrhovaný z</w:t>
      </w:r>
      <w:r w:rsidRPr="008462AF">
        <w:rPr>
          <w:rFonts w:ascii="Times New Roman" w:eastAsia="Calibri" w:hAnsi="Times New Roman" w:cs="Times New Roman"/>
          <w:sz w:val="24"/>
          <w:szCs w:val="24"/>
        </w:rPr>
        <w:t>ákon nemá vplyv na cezhraničn</w:t>
      </w:r>
      <w:r>
        <w:rPr>
          <w:rFonts w:ascii="Times New Roman" w:eastAsia="Calibri" w:hAnsi="Times New Roman" w:cs="Times New Roman"/>
          <w:sz w:val="24"/>
          <w:szCs w:val="24"/>
        </w:rPr>
        <w:t>é</w:t>
      </w:r>
      <w:r w:rsidRPr="008462AF">
        <w:rPr>
          <w:rFonts w:ascii="Times New Roman" w:eastAsia="Calibri" w:hAnsi="Times New Roman" w:cs="Times New Roman"/>
          <w:sz w:val="24"/>
          <w:szCs w:val="24"/>
        </w:rPr>
        <w:t xml:space="preserve"> investíci</w:t>
      </w:r>
      <w:r>
        <w:rPr>
          <w:rFonts w:ascii="Times New Roman" w:eastAsia="Calibri" w:hAnsi="Times New Roman" w:cs="Times New Roman"/>
          <w:sz w:val="24"/>
          <w:szCs w:val="24"/>
        </w:rPr>
        <w:t>e</w:t>
      </w:r>
      <w:r w:rsidRPr="008462AF">
        <w:rPr>
          <w:rFonts w:ascii="Times New Roman" w:eastAsia="Calibri" w:hAnsi="Times New Roman" w:cs="Times New Roman"/>
          <w:sz w:val="24"/>
          <w:szCs w:val="24"/>
        </w:rPr>
        <w:t>.</w:t>
      </w:r>
    </w:p>
    <w:p w14:paraId="40FEDEC8" w14:textId="77777777" w:rsidR="00FF4FF0" w:rsidRPr="00D8247C" w:rsidRDefault="00FF4FF0" w:rsidP="00FF4FF0">
      <w:pPr>
        <w:spacing w:after="0"/>
        <w:jc w:val="both"/>
        <w:rPr>
          <w:rFonts w:ascii="Times New Roman" w:eastAsia="Calibri" w:hAnsi="Times New Roman" w:cs="Times New Roman"/>
          <w:i/>
          <w:sz w:val="24"/>
          <w:szCs w:val="24"/>
        </w:rPr>
      </w:pPr>
    </w:p>
    <w:p w14:paraId="0CB58011" w14:textId="77777777" w:rsidR="00FF4FF0"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29FEC4C0" w14:textId="77777777" w:rsidR="00FF4FF0" w:rsidRDefault="00FF4FF0" w:rsidP="00FF4FF0">
      <w:pPr>
        <w:spacing w:after="0"/>
        <w:jc w:val="both"/>
        <w:rPr>
          <w:rFonts w:ascii="Times New Roman" w:eastAsia="Calibri" w:hAnsi="Times New Roman" w:cs="Times New Roman"/>
          <w:iCs/>
          <w:sz w:val="24"/>
          <w:szCs w:val="24"/>
        </w:rPr>
      </w:pPr>
    </w:p>
    <w:p w14:paraId="2DCEB28C" w14:textId="77777777" w:rsidR="00FF4FF0" w:rsidRDefault="00FF4FF0" w:rsidP="00FF4FF0">
      <w:pPr>
        <w:spacing w:after="0"/>
        <w:ind w:firstLine="708"/>
        <w:jc w:val="both"/>
        <w:rPr>
          <w:rFonts w:ascii="Times New Roman" w:eastAsia="Calibri" w:hAnsi="Times New Roman" w:cs="Times New Roman"/>
          <w:iCs/>
          <w:sz w:val="24"/>
          <w:szCs w:val="24"/>
        </w:rPr>
      </w:pPr>
      <w:r>
        <w:rPr>
          <w:rFonts w:ascii="Times New Roman" w:eastAsia="Calibri" w:hAnsi="Times New Roman" w:cs="Times New Roman"/>
          <w:iCs/>
          <w:sz w:val="24"/>
          <w:szCs w:val="24"/>
        </w:rPr>
        <w:t>Navrhovaný z</w:t>
      </w:r>
      <w:r w:rsidRPr="008462AF">
        <w:rPr>
          <w:rFonts w:ascii="Times New Roman" w:eastAsia="Calibri" w:hAnsi="Times New Roman" w:cs="Times New Roman"/>
          <w:iCs/>
          <w:sz w:val="24"/>
          <w:szCs w:val="24"/>
        </w:rPr>
        <w:t>ákon nebude mať vplyv na dostupnosť základných zdrojov.</w:t>
      </w:r>
    </w:p>
    <w:p w14:paraId="6DA4728F" w14:textId="77777777" w:rsidR="00FF4FF0" w:rsidRDefault="00FF4FF0" w:rsidP="00FF4FF0">
      <w:pPr>
        <w:spacing w:after="0"/>
        <w:jc w:val="both"/>
        <w:rPr>
          <w:rFonts w:ascii="Times New Roman" w:eastAsia="Calibri" w:hAnsi="Times New Roman" w:cs="Times New Roman"/>
          <w:i/>
          <w:sz w:val="24"/>
          <w:szCs w:val="24"/>
        </w:rPr>
      </w:pPr>
    </w:p>
    <w:p w14:paraId="58CBBFA6" w14:textId="77777777" w:rsidR="00FF4FF0" w:rsidRDefault="00FF4FF0" w:rsidP="00FF4FF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1B842C22" w14:textId="77777777" w:rsidR="00FF4FF0" w:rsidRDefault="00FF4FF0" w:rsidP="00FF4FF0">
      <w:pPr>
        <w:spacing w:after="0"/>
        <w:jc w:val="both"/>
        <w:rPr>
          <w:rFonts w:ascii="Times New Roman" w:eastAsia="Calibri" w:hAnsi="Times New Roman" w:cs="Times New Roman"/>
          <w:iCs/>
          <w:sz w:val="24"/>
          <w:szCs w:val="24"/>
        </w:rPr>
      </w:pPr>
    </w:p>
    <w:p w14:paraId="389DCC40" w14:textId="77777777" w:rsidR="00FF4FF0" w:rsidRDefault="00FF4FF0" w:rsidP="00FF4FF0">
      <w:pPr>
        <w:spacing w:after="0"/>
        <w:ind w:firstLine="708"/>
        <w:jc w:val="both"/>
        <w:rPr>
          <w:rFonts w:ascii="Times New Roman" w:eastAsia="Calibri" w:hAnsi="Times New Roman" w:cs="Times New Roman"/>
          <w:iCs/>
          <w:sz w:val="24"/>
          <w:szCs w:val="24"/>
        </w:rPr>
      </w:pPr>
      <w:r>
        <w:rPr>
          <w:rFonts w:ascii="Times New Roman" w:eastAsia="Calibri" w:hAnsi="Times New Roman" w:cs="Times New Roman"/>
          <w:iCs/>
          <w:sz w:val="24"/>
          <w:szCs w:val="24"/>
        </w:rPr>
        <w:t>Navrhovaný z</w:t>
      </w:r>
      <w:r w:rsidRPr="008462AF">
        <w:rPr>
          <w:rFonts w:ascii="Times New Roman" w:eastAsia="Calibri" w:hAnsi="Times New Roman" w:cs="Times New Roman"/>
          <w:iCs/>
          <w:sz w:val="24"/>
          <w:szCs w:val="24"/>
        </w:rPr>
        <w:t xml:space="preserve">ákon nebude mať vplyv na </w:t>
      </w:r>
      <w:r>
        <w:rPr>
          <w:rFonts w:ascii="Times New Roman" w:eastAsia="Calibri" w:hAnsi="Times New Roman" w:cs="Times New Roman"/>
          <w:iCs/>
          <w:sz w:val="24"/>
          <w:szCs w:val="24"/>
        </w:rPr>
        <w:t>inovácie, vedu a výskum</w:t>
      </w:r>
      <w:r w:rsidRPr="008462AF">
        <w:rPr>
          <w:rFonts w:ascii="Times New Roman" w:eastAsia="Calibri" w:hAnsi="Times New Roman" w:cs="Times New Roman"/>
          <w:iCs/>
          <w:sz w:val="24"/>
          <w:szCs w:val="24"/>
        </w:rPr>
        <w:t>.</w:t>
      </w:r>
    </w:p>
    <w:p w14:paraId="18B17A0F" w14:textId="77777777" w:rsidR="00FF4FF0" w:rsidRDefault="00FF4FF0" w:rsidP="00FF4FF0">
      <w:pPr>
        <w:spacing w:after="0"/>
        <w:jc w:val="both"/>
        <w:rPr>
          <w:rFonts w:ascii="Times New Roman" w:eastAsia="Calibri" w:hAnsi="Times New Roman" w:cs="Times New Roman"/>
          <w:i/>
          <w:sz w:val="24"/>
          <w:szCs w:val="24"/>
        </w:rPr>
      </w:pPr>
    </w:p>
    <w:p w14:paraId="6BA45DE0" w14:textId="77777777" w:rsidR="00FF4FF0" w:rsidRPr="00D8247C" w:rsidRDefault="00FF4FF0" w:rsidP="00FF4FF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Pr>
          <w:rFonts w:ascii="Times New Roman" w:eastAsia="Calibri" w:hAnsi="Times New Roman" w:cs="Times New Roman"/>
          <w:i/>
          <w:sz w:val="24"/>
          <w:szCs w:val="24"/>
        </w:rPr>
        <w:t>, prispieva k zníženiu konkurencieschopnosti a produktivity? Akým spôsobom?</w:t>
      </w:r>
    </w:p>
    <w:p w14:paraId="1BB23EB5"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lastRenderedPageBreak/>
        <w:t>Ako prispieva zmena regulácie k cieľu Slovenska mať najlepšie podnikateľské prostredie spomedzi susediacich krajín EÚ?</w:t>
      </w:r>
    </w:p>
    <w:p w14:paraId="201C61A0" w14:textId="77777777" w:rsidR="00FF4FF0" w:rsidRPr="00D8247C" w:rsidRDefault="00FF4FF0" w:rsidP="00FF4FF0">
      <w:pPr>
        <w:spacing w:after="0"/>
        <w:jc w:val="both"/>
        <w:rPr>
          <w:rFonts w:ascii="Times New Roman" w:eastAsia="Calibri" w:hAnsi="Times New Roman" w:cs="Times New Roman"/>
          <w:i/>
          <w:sz w:val="24"/>
          <w:szCs w:val="24"/>
        </w:rPr>
      </w:pPr>
    </w:p>
    <w:p w14:paraId="7BD9EF9E" w14:textId="77777777" w:rsidR="00FF4FF0" w:rsidRPr="00D8247C" w:rsidRDefault="00FF4FF0" w:rsidP="00FF4FF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2CA7EF3"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5D752889" w14:textId="77777777" w:rsidR="00FF4FF0" w:rsidRPr="00D8247C" w:rsidRDefault="00D12524" w:rsidP="00FF4FF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FF4FF0" w:rsidRPr="00D8247C">
                <w:rPr>
                  <w:rFonts w:ascii="Segoe UI Symbol" w:eastAsia="Calibri" w:hAnsi="Segoe UI Symbol" w:cs="Segoe UI Symbol"/>
                  <w:i/>
                  <w:sz w:val="24"/>
                  <w:szCs w:val="24"/>
                </w:rPr>
                <w:t>☐</w:t>
              </w:r>
            </w:sdtContent>
          </w:sdt>
        </w:sdtContent>
      </w:sdt>
      <w:r w:rsidR="00FF4FF0" w:rsidRPr="00D8247C">
        <w:rPr>
          <w:rFonts w:ascii="Times New Roman" w:eastAsia="Calibri" w:hAnsi="Times New Roman" w:cs="Times New Roman"/>
          <w:i/>
          <w:sz w:val="24"/>
          <w:szCs w:val="24"/>
        </w:rPr>
        <w:t xml:space="preserve"> zvyšuje  </w:t>
      </w:r>
      <w:r w:rsidR="00FF4FF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FF4FF0">
                <w:rPr>
                  <w:rFonts w:ascii="Times New Roman" w:eastAsia="Calibri" w:hAnsi="Times New Roman" w:cs="Times New Roman"/>
                  <w:i/>
                  <w:sz w:val="24"/>
                  <w:szCs w:val="24"/>
                </w:rPr>
                <w:sym w:font="Wingdings" w:char="F078"/>
              </w:r>
            </w:sdtContent>
          </w:sdt>
        </w:sdtContent>
      </w:sdt>
      <w:r w:rsidR="00FF4FF0" w:rsidRPr="00D8247C">
        <w:rPr>
          <w:rFonts w:ascii="Times New Roman" w:eastAsia="Calibri" w:hAnsi="Times New Roman" w:cs="Times New Roman"/>
          <w:i/>
          <w:sz w:val="24"/>
          <w:szCs w:val="24"/>
        </w:rPr>
        <w:t xml:space="preserve"> nemení</w:t>
      </w:r>
      <w:r w:rsidR="00FF4FF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FF4FF0" w:rsidRPr="00D8247C">
                <w:rPr>
                  <w:rFonts w:ascii="Segoe UI Symbol" w:eastAsia="Calibri" w:hAnsi="Segoe UI Symbol" w:cs="Segoe UI Symbol"/>
                  <w:i/>
                  <w:sz w:val="24"/>
                  <w:szCs w:val="24"/>
                </w:rPr>
                <w:t>☐</w:t>
              </w:r>
            </w:sdtContent>
          </w:sdt>
        </w:sdtContent>
      </w:sdt>
      <w:r w:rsidR="00FF4FF0" w:rsidRPr="00D8247C">
        <w:rPr>
          <w:rFonts w:ascii="Times New Roman" w:eastAsia="Calibri" w:hAnsi="Times New Roman" w:cs="Times New Roman"/>
          <w:i/>
          <w:sz w:val="24"/>
          <w:szCs w:val="24"/>
        </w:rPr>
        <w:t xml:space="preserve"> znižuje</w:t>
      </w:r>
    </w:p>
    <w:p w14:paraId="72A0FE23" w14:textId="77777777" w:rsidR="00FF4FF0" w:rsidRPr="00D8247C" w:rsidRDefault="00FF4FF0" w:rsidP="00FF4FF0">
      <w:pPr>
        <w:spacing w:after="0"/>
        <w:jc w:val="both"/>
        <w:rPr>
          <w:rFonts w:ascii="Times New Roman" w:eastAsia="Calibri" w:hAnsi="Times New Roman" w:cs="Times New Roman"/>
          <w:i/>
          <w:sz w:val="24"/>
          <w:szCs w:val="24"/>
        </w:rPr>
      </w:pPr>
    </w:p>
    <w:p w14:paraId="254273E9" w14:textId="77777777" w:rsidR="00FF4FF0" w:rsidRPr="00D8247C" w:rsidRDefault="00FF4FF0" w:rsidP="00FF4FF0">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1657A67"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D158335" w14:textId="77777777" w:rsidR="00FF4FF0" w:rsidRPr="00D8247C" w:rsidRDefault="00FF4FF0" w:rsidP="00FF4FF0">
      <w:pPr>
        <w:spacing w:after="0"/>
        <w:jc w:val="both"/>
        <w:rPr>
          <w:rFonts w:ascii="Times New Roman" w:eastAsia="Calibri" w:hAnsi="Times New Roman" w:cs="Times New Roman"/>
          <w:i/>
          <w:sz w:val="24"/>
          <w:szCs w:val="24"/>
        </w:rPr>
      </w:pPr>
    </w:p>
    <w:p w14:paraId="2D574E2A" w14:textId="77777777" w:rsidR="00FF4FF0" w:rsidRPr="00D8247C" w:rsidRDefault="00FF4FF0" w:rsidP="00FF4FF0">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095E724C" w14:textId="77777777" w:rsidR="00FF4FF0" w:rsidRPr="00D8247C" w:rsidRDefault="00D12524" w:rsidP="00FF4FF0">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FF4FF0" w:rsidRPr="00D8247C">
                <w:rPr>
                  <w:rFonts w:ascii="Segoe UI Symbol" w:eastAsia="Calibri" w:hAnsi="Segoe UI Symbol" w:cs="Segoe UI Symbol"/>
                  <w:i/>
                  <w:sz w:val="24"/>
                  <w:szCs w:val="24"/>
                </w:rPr>
                <w:t>☐</w:t>
              </w:r>
            </w:sdtContent>
          </w:sdt>
        </w:sdtContent>
      </w:sdt>
      <w:r w:rsidR="00FF4FF0" w:rsidRPr="00D8247C">
        <w:rPr>
          <w:rFonts w:ascii="Times New Roman" w:eastAsia="Calibri" w:hAnsi="Times New Roman" w:cs="Times New Roman"/>
          <w:i/>
          <w:sz w:val="24"/>
          <w:szCs w:val="24"/>
        </w:rPr>
        <w:t xml:space="preserve"> zvyšuje  </w:t>
      </w:r>
      <w:r w:rsidR="00FF4FF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r w:rsidR="00FF4FF0">
            <w:rPr>
              <w:rFonts w:ascii="Times New Roman" w:eastAsia="Calibri" w:hAnsi="Times New Roman" w:cs="Times New Roman"/>
              <w:i/>
              <w:sz w:val="24"/>
              <w:szCs w:val="24"/>
            </w:rPr>
            <w:sym w:font="Wingdings" w:char="F078"/>
          </w:r>
          <w:r w:rsidR="00FF4FF0">
            <w:rPr>
              <w:rFonts w:ascii="Times New Roman" w:eastAsia="Calibri" w:hAnsi="Times New Roman" w:cs="Times New Roman"/>
              <w:i/>
              <w:sz w:val="24"/>
              <w:szCs w:val="24"/>
            </w:rPr>
            <w:t xml:space="preserve"> </w:t>
          </w:r>
        </w:sdtContent>
      </w:sdt>
      <w:r w:rsidR="00FF4FF0" w:rsidRPr="00D8247C">
        <w:rPr>
          <w:rFonts w:ascii="Times New Roman" w:eastAsia="Calibri" w:hAnsi="Times New Roman" w:cs="Times New Roman"/>
          <w:i/>
          <w:sz w:val="24"/>
          <w:szCs w:val="24"/>
        </w:rPr>
        <w:t>nemení</w:t>
      </w:r>
      <w:r w:rsidR="00FF4FF0"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FF4FF0" w:rsidRPr="00D8247C">
                <w:rPr>
                  <w:rFonts w:ascii="Segoe UI Symbol" w:eastAsia="Calibri" w:hAnsi="Segoe UI Symbol" w:cs="Segoe UI Symbol"/>
                  <w:i/>
                  <w:sz w:val="24"/>
                  <w:szCs w:val="24"/>
                </w:rPr>
                <w:t>☐</w:t>
              </w:r>
            </w:sdtContent>
          </w:sdt>
        </w:sdtContent>
      </w:sdt>
      <w:r w:rsidR="00FF4FF0" w:rsidRPr="00D8247C">
        <w:rPr>
          <w:rFonts w:ascii="Times New Roman" w:eastAsia="Calibri" w:hAnsi="Times New Roman" w:cs="Times New Roman"/>
          <w:i/>
          <w:sz w:val="24"/>
          <w:szCs w:val="24"/>
        </w:rPr>
        <w:t xml:space="preserve"> znižuje</w:t>
      </w:r>
    </w:p>
    <w:p w14:paraId="07537EF4" w14:textId="77777777" w:rsidR="00FF4FF0" w:rsidRPr="00D8247C" w:rsidRDefault="00FF4FF0" w:rsidP="00FF4FF0">
      <w:pPr>
        <w:spacing w:after="0"/>
        <w:jc w:val="both"/>
        <w:rPr>
          <w:rFonts w:ascii="Times New Roman" w:eastAsia="Calibri" w:hAnsi="Times New Roman" w:cs="Times New Roman"/>
          <w:i/>
          <w:sz w:val="24"/>
          <w:szCs w:val="24"/>
        </w:rPr>
      </w:pPr>
    </w:p>
    <w:p w14:paraId="293A0E5A" w14:textId="77777777" w:rsidR="00FF4FF0" w:rsidRPr="00D8247C" w:rsidRDefault="00FF4FF0" w:rsidP="00FF4FF0">
      <w:pPr>
        <w:spacing w:after="0"/>
        <w:jc w:val="both"/>
        <w:rPr>
          <w:rFonts w:ascii="Times New Roman" w:eastAsia="Calibri" w:hAnsi="Times New Roman" w:cs="Times New Roman"/>
          <w:i/>
          <w:sz w:val="24"/>
          <w:szCs w:val="24"/>
        </w:rPr>
      </w:pPr>
    </w:p>
    <w:p w14:paraId="33455B44" w14:textId="77777777" w:rsidR="00FF4FF0" w:rsidRPr="001F1B43" w:rsidRDefault="00FF4FF0" w:rsidP="00FF4FF0">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6CB0341" w14:textId="77777777" w:rsidR="00FF4FF0" w:rsidRDefault="00FF4FF0" w:rsidP="00FF4FF0">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54891A5" w14:textId="77777777" w:rsidR="00FF4FF0" w:rsidRDefault="00FF4FF0" w:rsidP="00FF4FF0">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C082B8A" w14:textId="77777777" w:rsidR="00FF4FF0" w:rsidRDefault="00FF4FF0" w:rsidP="00FF4FF0">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207B1EFF" w14:textId="77777777" w:rsidR="00FF4FF0" w:rsidRDefault="00FF4FF0" w:rsidP="00FF4FF0">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14:paraId="2E60CDF1" w14:textId="77777777" w:rsidR="00FF4FF0" w:rsidRDefault="00FF4FF0" w:rsidP="00FF4FF0">
      <w:pPr>
        <w:pStyle w:val="Odsekzoznamu"/>
        <w:spacing w:after="0" w:line="254" w:lineRule="auto"/>
        <w:jc w:val="both"/>
        <w:rPr>
          <w:rFonts w:ascii="Times New Roman" w:eastAsia="Calibri" w:hAnsi="Times New Roman" w:cs="Times New Roman"/>
          <w:i/>
          <w:sz w:val="24"/>
          <w:szCs w:val="24"/>
        </w:rPr>
      </w:pPr>
    </w:p>
    <w:p w14:paraId="52C95DF5" w14:textId="77777777" w:rsidR="00FF4FF0" w:rsidRPr="00592EDC" w:rsidRDefault="00FF4FF0" w:rsidP="00FF4FF0">
      <w:pPr>
        <w:spacing w:after="0" w:line="276" w:lineRule="auto"/>
        <w:ind w:firstLine="360"/>
        <w:jc w:val="both"/>
        <w:rPr>
          <w:rFonts w:ascii="Times New Roman" w:hAnsi="Times New Roman" w:cs="Times New Roman"/>
          <w:i/>
          <w:iCs/>
          <w:sz w:val="24"/>
        </w:rPr>
      </w:pPr>
      <w:r w:rsidRPr="00592EDC">
        <w:rPr>
          <w:rFonts w:ascii="Times New Roman" w:eastAsia="Times New Roman" w:hAnsi="Times New Roman" w:cs="Times New Roman"/>
          <w:bCs/>
          <w:sz w:val="24"/>
          <w:szCs w:val="24"/>
          <w:lang w:eastAsia="sk-SK"/>
        </w:rPr>
        <w:t xml:space="preserve">Predkladateľ návrhu zákona predpokladá pozitívne vplyvy navrhovanej právnej úpravy najmä v oblasti znižovania </w:t>
      </w:r>
      <w:r w:rsidRPr="00592EDC">
        <w:rPr>
          <w:rFonts w:ascii="Times New Roman" w:hAnsi="Times New Roman" w:cs="Times New Roman"/>
          <w:sz w:val="24"/>
        </w:rPr>
        <w:t>počtu nezákonných ponúk krátkodobých prenájmov ubytovania, zlepšením a zvýšením výberu dane z prenájmu nehnuteľností, ako aj zlepšenie a zvýšenie výberu daní za ubytovanie podľa zákona č. 582/2004 o miestnych daniach a o miestnom poplatku za komunálne odpady. Zlepšením dostupnosti údajov o poskytovaní služieb krátkodobého prenájmu sa zvýši transparentnosť a podmienky poskytovania týchto služieb aj pre domácich obyvateľov, ktorí majú záujem začať poskytovať takéto služby do budúcna (lepšia informovanosť o trhu</w:t>
      </w:r>
      <w:r w:rsidRPr="00592EDC">
        <w:rPr>
          <w:rFonts w:ascii="Times New Roman" w:hAnsi="Times New Roman" w:cs="Times New Roman"/>
          <w:i/>
          <w:iCs/>
          <w:sz w:val="24"/>
        </w:rPr>
        <w:t>).</w:t>
      </w:r>
      <w:r w:rsidRPr="00592EDC">
        <w:rPr>
          <w:rFonts w:ascii="Times New Roman" w:eastAsia="Times New Roman" w:hAnsi="Times New Roman" w:cs="Times New Roman"/>
          <w:bCs/>
          <w:sz w:val="24"/>
          <w:szCs w:val="24"/>
          <w:lang w:eastAsia="sk-SK"/>
        </w:rPr>
        <w:t xml:space="preserve">  </w:t>
      </w:r>
    </w:p>
    <w:p w14:paraId="12265DD1" w14:textId="77777777" w:rsidR="00FF4FF0" w:rsidRDefault="00FF4FF0" w:rsidP="00FF4FF0">
      <w:pPr>
        <w:spacing w:after="60" w:line="276" w:lineRule="auto"/>
        <w:ind w:firstLine="360"/>
        <w:jc w:val="both"/>
        <w:rPr>
          <w:rFonts w:ascii="Times New Roman" w:eastAsia="Times New Roman" w:hAnsi="Times New Roman" w:cs="Times New Roman"/>
          <w:bCs/>
          <w:sz w:val="24"/>
          <w:szCs w:val="24"/>
          <w:lang w:eastAsia="sk-SK"/>
        </w:rPr>
      </w:pPr>
      <w:r w:rsidRPr="00C56004">
        <w:rPr>
          <w:rFonts w:ascii="Times New Roman" w:eastAsia="Times New Roman" w:hAnsi="Times New Roman" w:cs="Times New Roman"/>
          <w:bCs/>
          <w:sz w:val="24"/>
          <w:szCs w:val="24"/>
          <w:lang w:eastAsia="sk-SK"/>
        </w:rPr>
        <w:t xml:space="preserve">Ďalším identifikovaným vplyvom na podnikateľské prostredie, ktorý má predkladaný návrh zákona, je oprávnenie uložiť pokutu hostiteľom (fyzické osoby – podnikateľ a právnické osoby) a online platformám (malým online platformám) za porušenie ich povinností vyplývajúcich z návrhu zákona. </w:t>
      </w:r>
    </w:p>
    <w:p w14:paraId="64E9DE49" w14:textId="77777777" w:rsidR="00FF4FF0" w:rsidRDefault="00FF4FF0" w:rsidP="00FF4FF0">
      <w:pPr>
        <w:spacing w:after="60" w:line="276" w:lineRule="auto"/>
        <w:ind w:firstLine="708"/>
        <w:jc w:val="both"/>
        <w:rPr>
          <w:rFonts w:ascii="Times New Roman" w:hAnsi="Times New Roman" w:cs="Times New Roman"/>
          <w:sz w:val="24"/>
          <w:szCs w:val="24"/>
        </w:rPr>
      </w:pPr>
      <w:r w:rsidRPr="00C56004">
        <w:rPr>
          <w:rFonts w:ascii="Times New Roman" w:eastAsia="Times New Roman" w:hAnsi="Times New Roman" w:cs="Times New Roman"/>
          <w:bCs/>
          <w:sz w:val="24"/>
          <w:szCs w:val="24"/>
          <w:lang w:eastAsia="sk-SK"/>
        </w:rPr>
        <w:t xml:space="preserve">Ministerstvo cestovného ruchu uloží hostiteľovi pokutu za spáchanie iného správneho deliktu ak ponúka ubytovanie </w:t>
      </w:r>
      <w:r w:rsidRPr="005651C3">
        <w:rPr>
          <w:rFonts w:ascii="Times New Roman" w:hAnsi="Times New Roman" w:cs="Times New Roman"/>
          <w:sz w:val="24"/>
          <w:szCs w:val="24"/>
        </w:rPr>
        <w:t>v jednotke prostredníctvom online platformy pre krátkodobé prenájmy alebo malej online platformy pre krátkodobé prenájmy</w:t>
      </w:r>
      <w:r>
        <w:rPr>
          <w:rFonts w:ascii="Times New Roman" w:hAnsi="Times New Roman" w:cs="Times New Roman"/>
        </w:rPr>
        <w:t xml:space="preserve"> </w:t>
      </w:r>
      <w:r w:rsidRPr="00A6780D">
        <w:rPr>
          <w:rFonts w:ascii="Times New Roman" w:hAnsi="Times New Roman" w:cs="Times New Roman"/>
          <w:sz w:val="24"/>
          <w:szCs w:val="24"/>
        </w:rPr>
        <w:t>bez platného registračného čísla, alebo ak hostiteľ nezaregistruje svoju jednotku pred prvým poskytnutím ubytovania prostredníctvom online platformy pre krátkodobé prenájmy alebo malej online platformy pre krátkodobé prenájmy alebo ak nezapíše do registra zmenu údajov v lehote do 30 dní odo dňa zmeny.</w:t>
      </w:r>
      <w:r>
        <w:rPr>
          <w:rFonts w:ascii="Times New Roman" w:hAnsi="Times New Roman" w:cs="Times New Roman"/>
          <w:sz w:val="24"/>
          <w:szCs w:val="24"/>
        </w:rPr>
        <w:t xml:space="preserve"> Ministerstvo cestovného ruchu môže udeliť pokutu za spáchanie iného správneho deliktu od 1 000 € až do výšky 3 000 €.</w:t>
      </w:r>
    </w:p>
    <w:p w14:paraId="7B017BAB" w14:textId="77777777" w:rsidR="00FF4FF0" w:rsidRPr="00853A90" w:rsidRDefault="00FF4FF0" w:rsidP="00FF4FF0">
      <w:pPr>
        <w:spacing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780D">
        <w:rPr>
          <w:rFonts w:ascii="Times New Roman" w:hAnsi="Times New Roman" w:cs="Times New Roman"/>
          <w:sz w:val="24"/>
          <w:szCs w:val="24"/>
        </w:rPr>
        <w:t xml:space="preserve">  </w:t>
      </w:r>
      <w:r>
        <w:rPr>
          <w:rFonts w:ascii="Times New Roman" w:hAnsi="Times New Roman" w:cs="Times New Roman"/>
          <w:sz w:val="24"/>
          <w:szCs w:val="24"/>
        </w:rPr>
        <w:tab/>
      </w:r>
      <w:r w:rsidRPr="00853A90">
        <w:rPr>
          <w:rFonts w:ascii="Times New Roman" w:eastAsia="Times New Roman" w:hAnsi="Times New Roman" w:cs="Times New Roman"/>
          <w:bCs/>
          <w:sz w:val="24"/>
          <w:szCs w:val="24"/>
          <w:lang w:eastAsia="sk-SK"/>
        </w:rPr>
        <w:t>Ministerstvo cestovného ruchu uloží po</w:t>
      </w:r>
      <w:r w:rsidRPr="00853A90">
        <w:rPr>
          <w:rFonts w:ascii="Times New Roman" w:hAnsi="Times New Roman" w:cs="Times New Roman"/>
          <w:sz w:val="24"/>
          <w:szCs w:val="24"/>
        </w:rPr>
        <w:t xml:space="preserve">skytovateľovi online platformy pre krátkodobé prenájmy alebo poskytovateľovi malej online platformy pre krátkodobé prenájmy pokutu za </w:t>
      </w:r>
      <w:r w:rsidRPr="00853A90">
        <w:rPr>
          <w:rFonts w:ascii="Times New Roman" w:hAnsi="Times New Roman" w:cs="Times New Roman"/>
          <w:sz w:val="24"/>
          <w:szCs w:val="24"/>
        </w:rPr>
        <w:lastRenderedPageBreak/>
        <w:t xml:space="preserve">spáchanie iného právneho deliktu ak neposkytne ministerstvu cestovného ruchu doklady potrebné pre overenie úplnosti, správnosti, pravdivosti a aktuálnosti údajov zapísaných do registra alebo ak poruší povinnosť bezodkladne odstrániť každú položku týkajúcu sa jednotky, ktorej bolo odňaté registračné číslo alebo ak povinný subjekt neznemožnil prístup na svojom webovom sídle ku každej takejto jednotke </w:t>
      </w:r>
      <w:r>
        <w:rPr>
          <w:rFonts w:ascii="Times New Roman" w:hAnsi="Times New Roman" w:cs="Times New Roman"/>
          <w:sz w:val="24"/>
          <w:szCs w:val="24"/>
        </w:rPr>
        <w:t>alebo ak poruší povinnosť stanovenú v čl. 7-9 nariadenia (EÚ) 2024/1028. Ministerstvo cestovného ruchu môže udeliť pokutu za spáchanie takéhoto správneho deliktu od 3 000 € až do výšky 30 000 €.</w:t>
      </w:r>
    </w:p>
    <w:p w14:paraId="02F25792" w14:textId="77777777" w:rsidR="00FF4FF0" w:rsidRPr="00F244DC" w:rsidRDefault="00FF4FF0" w:rsidP="00FF4FF0">
      <w:pPr>
        <w:pStyle w:val="Odsekzoznamu"/>
        <w:spacing w:after="0" w:line="254" w:lineRule="auto"/>
        <w:jc w:val="both"/>
        <w:rPr>
          <w:rFonts w:ascii="Times New Roman" w:eastAsia="Calibri" w:hAnsi="Times New Roman" w:cs="Times New Roman"/>
          <w:i/>
          <w:sz w:val="24"/>
          <w:szCs w:val="24"/>
        </w:rPr>
      </w:pPr>
    </w:p>
    <w:p w14:paraId="261626AD" w14:textId="77777777" w:rsidR="00FF4FF0" w:rsidRDefault="00FF4FF0" w:rsidP="00FF4FF0">
      <w:pPr>
        <w:pStyle w:val="Odsekzoznamu"/>
        <w:numPr>
          <w:ilvl w:val="0"/>
          <w:numId w:val="13"/>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77DE48D" w14:textId="77777777" w:rsidR="001522FA" w:rsidRDefault="001522FA" w:rsidP="001522FA">
      <w:pPr>
        <w:spacing w:after="0" w:line="254" w:lineRule="auto"/>
        <w:jc w:val="both"/>
        <w:rPr>
          <w:rFonts w:ascii="Times New Roman" w:eastAsia="Calibri" w:hAnsi="Times New Roman" w:cs="Times New Roman"/>
          <w:i/>
          <w:sz w:val="24"/>
          <w:szCs w:val="24"/>
        </w:rPr>
        <w:sectPr w:rsidR="001522FA" w:rsidSect="00FF4FF0">
          <w:headerReference w:type="default" r:id="rId21"/>
          <w:footerReference w:type="default" r:id="rId22"/>
          <w:footnotePr>
            <w:numFmt w:val="chicago"/>
          </w:footnotePr>
          <w:pgSz w:w="11906" w:h="16838"/>
          <w:pgMar w:top="1134" w:right="1418" w:bottom="1134" w:left="1418" w:header="510" w:footer="567" w:gutter="0"/>
          <w:cols w:space="708"/>
          <w:formProt w:val="0"/>
          <w:docGrid w:linePitch="360"/>
        </w:sectPr>
      </w:pPr>
    </w:p>
    <w:p w14:paraId="54244943" w14:textId="6460CBE7" w:rsidR="0065570E" w:rsidRDefault="00350C97">
      <w:pPr>
        <w:rPr>
          <w:rFonts w:ascii="Times New Roman" w:eastAsia="Calibri" w:hAnsi="Times New Roman" w:cs="Times New Roman"/>
          <w:i/>
          <w:sz w:val="24"/>
          <w:szCs w:val="24"/>
        </w:rPr>
        <w:sectPr w:rsidR="0065570E" w:rsidSect="001522FA">
          <w:footnotePr>
            <w:numFmt w:val="chicago"/>
          </w:footnotePr>
          <w:pgSz w:w="16838" w:h="11906" w:orient="landscape"/>
          <w:pgMar w:top="1418" w:right="1134" w:bottom="1418" w:left="1134" w:header="510" w:footer="567" w:gutter="0"/>
          <w:cols w:space="708"/>
          <w:formProt w:val="0"/>
          <w:docGrid w:linePitch="360"/>
        </w:sectPr>
      </w:pPr>
      <w:r w:rsidRPr="00350C97">
        <w:rPr>
          <w:rFonts w:ascii="Times New Roman" w:eastAsia="Calibri" w:hAnsi="Times New Roman" w:cs="Times New Roman"/>
          <w:i/>
          <w:noProof/>
          <w:sz w:val="24"/>
          <w:szCs w:val="24"/>
        </w:rPr>
        <w:lastRenderedPageBreak/>
        <w:drawing>
          <wp:anchor distT="0" distB="0" distL="114300" distR="114300" simplePos="0" relativeHeight="251658240" behindDoc="1" locked="0" layoutInCell="1" allowOverlap="1" wp14:anchorId="707B3B8D" wp14:editId="0EE6515F">
            <wp:simplePos x="0" y="0"/>
            <wp:positionH relativeFrom="margin">
              <wp:align>center</wp:align>
            </wp:positionH>
            <wp:positionV relativeFrom="paragraph">
              <wp:posOffset>114300</wp:posOffset>
            </wp:positionV>
            <wp:extent cx="10245725" cy="5524500"/>
            <wp:effectExtent l="0" t="0" r="3175" b="0"/>
            <wp:wrapTight wrapText="bothSides">
              <wp:wrapPolygon edited="0">
                <wp:start x="0" y="0"/>
                <wp:lineTo x="0" y="21526"/>
                <wp:lineTo x="21567" y="21526"/>
                <wp:lineTo x="21567" y="0"/>
                <wp:lineTo x="0" y="0"/>
              </wp:wrapPolygon>
            </wp:wrapTight>
            <wp:docPr id="83221293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12934" name=""/>
                    <pic:cNvPicPr/>
                  </pic:nvPicPr>
                  <pic:blipFill>
                    <a:blip r:embed="rId23">
                      <a:extLst>
                        <a:ext uri="{28A0092B-C50C-407E-A947-70E740481C1C}">
                          <a14:useLocalDpi xmlns:a14="http://schemas.microsoft.com/office/drawing/2010/main" val="0"/>
                        </a:ext>
                      </a:extLst>
                    </a:blip>
                    <a:stretch>
                      <a:fillRect/>
                    </a:stretch>
                  </pic:blipFill>
                  <pic:spPr>
                    <a:xfrm>
                      <a:off x="0" y="0"/>
                      <a:ext cx="10245725" cy="5524500"/>
                    </a:xfrm>
                    <a:prstGeom prst="rect">
                      <a:avLst/>
                    </a:prstGeom>
                  </pic:spPr>
                </pic:pic>
              </a:graphicData>
            </a:graphic>
            <wp14:sizeRelH relativeFrom="margin">
              <wp14:pctWidth>0</wp14:pctWidth>
            </wp14:sizeRelH>
            <wp14:sizeRelV relativeFrom="margin">
              <wp14:pctHeight>0</wp14:pctHeight>
            </wp14:sizeRelV>
          </wp:anchor>
        </w:drawing>
      </w:r>
    </w:p>
    <w:p w14:paraId="6A6E15D4" w14:textId="77777777" w:rsidR="001522FA" w:rsidRPr="005538B0" w:rsidRDefault="001522FA">
      <w:pPr>
        <w:rPr>
          <w:rFonts w:ascii="Times New Roman" w:eastAsia="Calibri" w:hAnsi="Times New Roman" w:cs="Times New Roman"/>
          <w:i/>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FF4FF0" w:rsidRPr="00D0334B" w14:paraId="3466DA6A" w14:textId="77777777" w:rsidTr="00B736F5">
        <w:trPr>
          <w:trHeight w:val="534"/>
          <w:jc w:val="center"/>
        </w:trPr>
        <w:tc>
          <w:tcPr>
            <w:tcW w:w="5000" w:type="pct"/>
            <w:gridSpan w:val="3"/>
            <w:tcBorders>
              <w:bottom w:val="single" w:sz="4" w:space="0" w:color="auto"/>
            </w:tcBorders>
            <w:shd w:val="clear" w:color="auto" w:fill="808080" w:themeFill="background1" w:themeFillShade="80"/>
          </w:tcPr>
          <w:p w14:paraId="2FE0E3A6" w14:textId="77777777" w:rsidR="00FF4FF0" w:rsidRPr="00D0334B" w:rsidRDefault="00FF4FF0" w:rsidP="00B736F5">
            <w:pPr>
              <w:spacing w:after="0" w:line="240" w:lineRule="auto"/>
              <w:ind w:left="-284" w:firstLine="284"/>
              <w:jc w:val="center"/>
              <w:rPr>
                <w:rFonts w:ascii="Times New Roman" w:eastAsia="Calibri" w:hAnsi="Times New Roman" w:cs="Times New Roman"/>
                <w:b/>
                <w:i/>
                <w:iCs/>
                <w:lang w:eastAsia="sk-SK"/>
              </w:rPr>
            </w:pPr>
            <w:r w:rsidRPr="00D0334B">
              <w:rPr>
                <w:rFonts w:ascii="Times New Roman" w:eastAsia="Calibri" w:hAnsi="Times New Roman" w:cs="Times New Roman"/>
                <w:b/>
                <w:i/>
                <w:iCs/>
                <w:sz w:val="28"/>
                <w:lang w:eastAsia="sk-SK"/>
              </w:rPr>
              <w:t>Analýza sociálnych vplyvov</w:t>
            </w:r>
          </w:p>
          <w:p w14:paraId="618A16C4" w14:textId="77777777" w:rsidR="00FF4FF0" w:rsidRPr="00D0334B" w:rsidRDefault="00FF4FF0" w:rsidP="00B736F5">
            <w:pPr>
              <w:spacing w:after="0" w:line="240" w:lineRule="auto"/>
              <w:jc w:val="center"/>
              <w:rPr>
                <w:rFonts w:ascii="Times New Roman" w:eastAsia="Calibri" w:hAnsi="Times New Roman" w:cs="Times New Roman"/>
                <w:b/>
                <w:i/>
                <w:iCs/>
                <w:sz w:val="24"/>
                <w:lang w:eastAsia="sk-SK"/>
              </w:rPr>
            </w:pPr>
            <w:r w:rsidRPr="00D0334B">
              <w:rPr>
                <w:rFonts w:ascii="Times New Roman" w:eastAsia="Calibri" w:hAnsi="Times New Roman" w:cs="Times New Roman"/>
                <w:b/>
                <w:i/>
                <w:iCs/>
                <w:sz w:val="24"/>
                <w:lang w:eastAsia="sk-SK"/>
              </w:rPr>
              <w:t>Vplyvy na hospodárenie domácností, prístup k zdrojom, právam, tovarom a službám, sociálnu inklúziu, rovnosť príležitostí a rovnosť žien a mužov a vplyvy na zamestnanosť</w:t>
            </w:r>
          </w:p>
          <w:p w14:paraId="099857A4" w14:textId="77777777" w:rsidR="00FF4FF0" w:rsidRPr="00D0334B" w:rsidRDefault="00FF4FF0" w:rsidP="00B736F5">
            <w:pPr>
              <w:spacing w:after="0" w:line="240" w:lineRule="auto"/>
              <w:jc w:val="both"/>
              <w:rPr>
                <w:rFonts w:ascii="Times New Roman" w:eastAsia="Calibri" w:hAnsi="Times New Roman" w:cs="Times New Roman"/>
                <w:b/>
                <w:i/>
                <w:iCs/>
                <w:lang w:eastAsia="sk-SK"/>
              </w:rPr>
            </w:pPr>
            <w:r w:rsidRPr="00D0334B">
              <w:rPr>
                <w:rFonts w:ascii="Times New Roman" w:eastAsia="Calibri" w:hAnsi="Times New Roman" w:cs="Times New Roman"/>
                <w:b/>
                <w:i/>
                <w:iCs/>
                <w:sz w:val="18"/>
                <w:lang w:eastAsia="sk-SK"/>
              </w:rPr>
              <w:t>(</w:t>
            </w:r>
            <w:r w:rsidRPr="00D0334B">
              <w:rPr>
                <w:rFonts w:ascii="Times New Roman" w:eastAsia="Calibri" w:hAnsi="Times New Roman" w:cs="Times New Roman"/>
                <w:i/>
                <w:iCs/>
                <w:sz w:val="18"/>
                <w:lang w:eastAsia="sk-SK"/>
              </w:rPr>
              <w:t>Ak v niektorej z hodnotených oblastí sociálnych vplyvov (bodov 4.1 až 4.4) nebol identifikovaný vplyv, uveďte v príslušnom riadku analýzy poznámku „Bez vplyvu.“.)</w:t>
            </w:r>
          </w:p>
        </w:tc>
      </w:tr>
      <w:tr w:rsidR="00FF4FF0" w:rsidRPr="00D0334B" w14:paraId="6DE42F04" w14:textId="77777777" w:rsidTr="00B736F5">
        <w:trPr>
          <w:jc w:val="center"/>
        </w:trPr>
        <w:tc>
          <w:tcPr>
            <w:tcW w:w="5000" w:type="pct"/>
            <w:gridSpan w:val="3"/>
            <w:tcBorders>
              <w:bottom w:val="single" w:sz="4" w:space="0" w:color="auto"/>
            </w:tcBorders>
            <w:shd w:val="clear" w:color="auto" w:fill="A6A6A6" w:themeFill="background1" w:themeFillShade="A6"/>
          </w:tcPr>
          <w:p w14:paraId="68D5D1F2" w14:textId="77777777" w:rsidR="00FF4FF0" w:rsidRPr="00D0334B" w:rsidRDefault="00FF4FF0" w:rsidP="00B736F5">
            <w:pPr>
              <w:spacing w:after="0" w:line="240" w:lineRule="auto"/>
              <w:rPr>
                <w:rFonts w:ascii="Times New Roman" w:eastAsia="Calibri" w:hAnsi="Times New Roman" w:cs="Times New Roman"/>
                <w:b/>
                <w:i/>
                <w:iCs/>
                <w:sz w:val="24"/>
                <w:lang w:eastAsia="sk-SK"/>
              </w:rPr>
            </w:pPr>
            <w:r w:rsidRPr="00D0334B">
              <w:rPr>
                <w:rFonts w:ascii="Times New Roman" w:eastAsia="Calibri" w:hAnsi="Times New Roman" w:cs="Times New Roman"/>
                <w:b/>
                <w:i/>
                <w:iCs/>
                <w:lang w:eastAsia="sk-SK"/>
              </w:rPr>
              <w:t xml:space="preserve">4.1 </w:t>
            </w:r>
            <w:r w:rsidRPr="00D0334B">
              <w:rPr>
                <w:rFonts w:ascii="Times New Roman" w:eastAsia="Calibri" w:hAnsi="Times New Roman" w:cs="Times New Roman"/>
                <w:b/>
                <w:i/>
                <w:iCs/>
                <w:sz w:val="24"/>
                <w:lang w:eastAsia="sk-SK"/>
              </w:rPr>
              <w:t>Identifikujte, popíšte a kvantifikujte vplyv na hospodárenie domácností a špecifikujte ovplyvnené skupiny domácností, ktoré budú pozitívne/negatívne ovplyvnené.</w:t>
            </w:r>
          </w:p>
        </w:tc>
      </w:tr>
      <w:tr w:rsidR="00FF4FF0" w:rsidRPr="00D0334B" w14:paraId="497CC4CE" w14:textId="77777777" w:rsidTr="00B736F5">
        <w:trPr>
          <w:jc w:val="center"/>
        </w:trPr>
        <w:tc>
          <w:tcPr>
            <w:tcW w:w="5000" w:type="pct"/>
            <w:gridSpan w:val="3"/>
            <w:tcBorders>
              <w:bottom w:val="single" w:sz="4" w:space="0" w:color="auto"/>
            </w:tcBorders>
            <w:shd w:val="clear" w:color="auto" w:fill="F2F2F2"/>
          </w:tcPr>
          <w:p w14:paraId="65ECA130" w14:textId="77777777" w:rsidR="00FF4FF0" w:rsidRPr="00D0334B" w:rsidRDefault="00FF4FF0" w:rsidP="00B736F5">
            <w:pPr>
              <w:spacing w:after="0" w:line="240" w:lineRule="auto"/>
              <w:rPr>
                <w:rFonts w:ascii="Times New Roman" w:eastAsia="Calibri" w:hAnsi="Times New Roman" w:cs="Times New Roman"/>
                <w:i/>
                <w:iCs/>
                <w:sz w:val="20"/>
                <w:lang w:eastAsia="sk-SK"/>
              </w:rPr>
            </w:pPr>
            <w:r w:rsidRPr="00D0334B">
              <w:rPr>
                <w:rFonts w:ascii="Times New Roman" w:eastAsia="Calibri" w:hAnsi="Times New Roman" w:cs="Times New Roman"/>
                <w:i/>
                <w:iCs/>
                <w:sz w:val="20"/>
                <w:lang w:eastAsia="sk-SK"/>
              </w:rPr>
              <w:t xml:space="preserve">Vedie návrh k zvýšeniu alebo zníženiu príjmov alebo výdavkov domácností? </w:t>
            </w:r>
          </w:p>
          <w:p w14:paraId="41F0AEA4" w14:textId="77777777" w:rsidR="00FF4FF0" w:rsidRPr="00D0334B" w:rsidRDefault="00FF4FF0" w:rsidP="00B736F5">
            <w:pPr>
              <w:spacing w:after="0" w:line="240" w:lineRule="auto"/>
              <w:rPr>
                <w:rFonts w:ascii="Times New Roman" w:eastAsia="Calibri" w:hAnsi="Times New Roman" w:cs="Times New Roman"/>
                <w:i/>
                <w:iCs/>
                <w:sz w:val="20"/>
                <w:lang w:eastAsia="sk-SK"/>
              </w:rPr>
            </w:pPr>
            <w:r w:rsidRPr="00D0334B">
              <w:rPr>
                <w:rFonts w:ascii="Times New Roman" w:eastAsia="Calibri" w:hAnsi="Times New Roman" w:cs="Times New Roman"/>
                <w:i/>
                <w:iCs/>
                <w:sz w:val="20"/>
                <w:lang w:eastAsia="sk-SK"/>
              </w:rPr>
              <w:t xml:space="preserve">Ktoré skupiny domácností/obyvateľstva sú takto ovplyvnené a akým spôsobom? </w:t>
            </w:r>
          </w:p>
          <w:p w14:paraId="49689B40" w14:textId="77777777" w:rsidR="00FF4FF0" w:rsidRPr="00D0334B" w:rsidRDefault="00FF4FF0" w:rsidP="00B736F5">
            <w:pPr>
              <w:spacing w:after="0" w:line="240" w:lineRule="auto"/>
              <w:rPr>
                <w:rFonts w:ascii="Times New Roman" w:eastAsia="Calibri" w:hAnsi="Times New Roman" w:cs="Times New Roman"/>
                <w:i/>
                <w:iCs/>
                <w:sz w:val="20"/>
                <w:lang w:eastAsia="sk-SK"/>
              </w:rPr>
            </w:pPr>
            <w:r w:rsidRPr="00D0334B">
              <w:rPr>
                <w:rFonts w:ascii="Times New Roman" w:eastAsia="Calibri" w:hAnsi="Times New Roman" w:cs="Times New Roman"/>
                <w:i/>
                <w:iCs/>
                <w:sz w:val="20"/>
                <w:lang w:eastAsia="sk-SK"/>
              </w:rPr>
              <w:t>Sú medzi potenciálne ovplyvnenými skupinami skupiny v riziku chudoby alebo sociálneho vylúčenia?</w:t>
            </w:r>
          </w:p>
          <w:p w14:paraId="4D18BFA4" w14:textId="77777777" w:rsidR="00FF4FF0" w:rsidRPr="00D0334B" w:rsidRDefault="00FF4FF0" w:rsidP="00B736F5">
            <w:pPr>
              <w:spacing w:after="0" w:line="240" w:lineRule="auto"/>
              <w:rPr>
                <w:rFonts w:ascii="Times New Roman" w:eastAsia="Calibri" w:hAnsi="Times New Roman" w:cs="Times New Roman"/>
                <w:b/>
                <w:i/>
                <w:iCs/>
                <w:sz w:val="18"/>
                <w:lang w:eastAsia="sk-SK"/>
              </w:rPr>
            </w:pPr>
            <w:r w:rsidRPr="00D0334B">
              <w:rPr>
                <w:rFonts w:ascii="Times New Roman" w:eastAsia="Calibri" w:hAnsi="Times New Roman" w:cs="Times New Roman"/>
                <w:b/>
                <w:i/>
                <w:iCs/>
                <w:sz w:val="18"/>
                <w:lang w:eastAsia="sk-SK"/>
              </w:rPr>
              <w:t>(V prípade vyššieho počtu hodnotených opatrení doplňte podľa potreby do tabuľky pred bod 4.2 ďalšie sekcie - 4.1.1 Pozitívny vplyv/4.1.2 Negatívny vplyv).</w:t>
            </w:r>
          </w:p>
        </w:tc>
      </w:tr>
      <w:tr w:rsidR="00FF4FF0" w:rsidRPr="00D0334B" w14:paraId="156D5644" w14:textId="77777777" w:rsidTr="00B736F5">
        <w:trPr>
          <w:trHeight w:val="170"/>
          <w:jc w:val="center"/>
        </w:trPr>
        <w:tc>
          <w:tcPr>
            <w:tcW w:w="129" w:type="pct"/>
            <w:tcBorders>
              <w:top w:val="single" w:sz="4" w:space="0" w:color="auto"/>
              <w:bottom w:val="single" w:sz="4" w:space="0" w:color="auto"/>
            </w:tcBorders>
            <w:shd w:val="clear" w:color="auto" w:fill="DDDDDD"/>
            <w:vAlign w:val="center"/>
          </w:tcPr>
          <w:p w14:paraId="5296DE96"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00E612D6" w14:textId="77777777" w:rsidR="00FF4FF0" w:rsidRPr="00D0334B" w:rsidRDefault="00FF4FF0" w:rsidP="00B736F5">
            <w:pPr>
              <w:spacing w:after="0" w:line="240" w:lineRule="auto"/>
              <w:jc w:val="center"/>
              <w:rPr>
                <w:rFonts w:ascii="Times New Roman" w:eastAsia="Calibri" w:hAnsi="Times New Roman" w:cs="Times New Roman"/>
                <w:b/>
                <w:i/>
                <w:iCs/>
                <w:sz w:val="20"/>
                <w:szCs w:val="20"/>
                <w:lang w:eastAsia="sk-SK"/>
              </w:rPr>
            </w:pPr>
            <w:r w:rsidRPr="00D0334B">
              <w:rPr>
                <w:rFonts w:ascii="Times New Roman" w:eastAsia="Calibri" w:hAnsi="Times New Roman" w:cs="Times New Roman"/>
                <w:b/>
                <w:i/>
                <w:iCs/>
                <w:sz w:val="20"/>
                <w:szCs w:val="20"/>
                <w:lang w:eastAsia="sk-SK"/>
              </w:rPr>
              <w:t>4.1.1 Pozitívny vplyv</w:t>
            </w:r>
          </w:p>
        </w:tc>
      </w:tr>
      <w:tr w:rsidR="00FF4FF0" w:rsidRPr="00D0334B" w14:paraId="6AB91651" w14:textId="77777777" w:rsidTr="00B736F5">
        <w:trPr>
          <w:trHeight w:val="759"/>
          <w:jc w:val="center"/>
        </w:trPr>
        <w:tc>
          <w:tcPr>
            <w:tcW w:w="129" w:type="pct"/>
            <w:tcBorders>
              <w:top w:val="single" w:sz="4" w:space="0" w:color="auto"/>
              <w:bottom w:val="single" w:sz="4" w:space="0" w:color="auto"/>
            </w:tcBorders>
            <w:vAlign w:val="center"/>
          </w:tcPr>
          <w:p w14:paraId="1E931CDD" w14:textId="77777777" w:rsidR="00FF4FF0" w:rsidRPr="00D0334B" w:rsidRDefault="00FF4FF0" w:rsidP="00B736F5">
            <w:pPr>
              <w:spacing w:after="0" w:line="240" w:lineRule="auto"/>
              <w:contextualSpacing/>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b)</w:t>
            </w:r>
          </w:p>
        </w:tc>
        <w:tc>
          <w:tcPr>
            <w:tcW w:w="1642" w:type="pct"/>
            <w:tcBorders>
              <w:top w:val="single" w:sz="4" w:space="0" w:color="auto"/>
              <w:bottom w:val="single" w:sz="4" w:space="0" w:color="auto"/>
            </w:tcBorders>
            <w:vAlign w:val="center"/>
          </w:tcPr>
          <w:p w14:paraId="0CC70512" w14:textId="77777777" w:rsidR="00FF4FF0" w:rsidRPr="00D0334B" w:rsidRDefault="00FF4FF0" w:rsidP="00B736F5">
            <w:pPr>
              <w:spacing w:after="0" w:line="240" w:lineRule="auto"/>
              <w:jc w:val="both"/>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Popíšte </w:t>
            </w:r>
            <w:r w:rsidRPr="00D0334B">
              <w:rPr>
                <w:rFonts w:ascii="Times New Roman" w:eastAsia="Calibri" w:hAnsi="Times New Roman" w:cs="Times New Roman"/>
                <w:i/>
                <w:iCs/>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4A1A36E7" w14:textId="77777777" w:rsidR="00FF4FF0" w:rsidRPr="00D0334B" w:rsidRDefault="00FF4FF0" w:rsidP="00B736F5">
            <w:pPr>
              <w:spacing w:after="0" w:line="240" w:lineRule="auto"/>
              <w:ind w:left="720"/>
              <w:contextualSpacing/>
              <w:rPr>
                <w:rFonts w:ascii="Times New Roman" w:eastAsia="Calibri" w:hAnsi="Times New Roman" w:cs="Times New Roman"/>
                <w:i/>
                <w:iCs/>
                <w:sz w:val="20"/>
                <w:szCs w:val="20"/>
                <w:lang w:eastAsia="sk-SK"/>
              </w:rPr>
            </w:pPr>
          </w:p>
        </w:tc>
      </w:tr>
      <w:tr w:rsidR="00FF4FF0" w:rsidRPr="00D0334B" w14:paraId="75CC9772" w14:textId="77777777" w:rsidTr="00B736F5">
        <w:trPr>
          <w:trHeight w:val="397"/>
          <w:jc w:val="center"/>
        </w:trPr>
        <w:tc>
          <w:tcPr>
            <w:tcW w:w="129" w:type="pct"/>
            <w:vMerge w:val="restart"/>
            <w:tcBorders>
              <w:top w:val="single" w:sz="4" w:space="0" w:color="auto"/>
            </w:tcBorders>
            <w:vAlign w:val="center"/>
          </w:tcPr>
          <w:p w14:paraId="599A1437"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c)</w:t>
            </w:r>
          </w:p>
        </w:tc>
        <w:tc>
          <w:tcPr>
            <w:tcW w:w="1642" w:type="pct"/>
            <w:tcBorders>
              <w:top w:val="single" w:sz="4" w:space="0" w:color="auto"/>
            </w:tcBorders>
          </w:tcPr>
          <w:p w14:paraId="07066650"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Špecifikujte </w:t>
            </w:r>
            <w:r w:rsidRPr="00D0334B">
              <w:rPr>
                <w:rFonts w:ascii="Times New Roman" w:eastAsia="Calibri" w:hAnsi="Times New Roman" w:cs="Times New Roman"/>
                <w:i/>
                <w:iCs/>
                <w:sz w:val="20"/>
                <w:szCs w:val="20"/>
                <w:lang w:eastAsia="sk-SK"/>
              </w:rPr>
              <w:t>ovplyvnené skupiny:</w:t>
            </w:r>
          </w:p>
        </w:tc>
        <w:tc>
          <w:tcPr>
            <w:tcW w:w="3229" w:type="pct"/>
            <w:tcBorders>
              <w:top w:val="single" w:sz="4" w:space="0" w:color="auto"/>
            </w:tcBorders>
          </w:tcPr>
          <w:p w14:paraId="1B8FC6DC"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617FB560" w14:textId="77777777" w:rsidTr="00B736F5">
        <w:trPr>
          <w:trHeight w:val="397"/>
          <w:jc w:val="center"/>
        </w:trPr>
        <w:tc>
          <w:tcPr>
            <w:tcW w:w="129" w:type="pct"/>
            <w:vMerge/>
            <w:vAlign w:val="center"/>
          </w:tcPr>
          <w:p w14:paraId="44DAF317"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1EAC8ACE"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5C55C552"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1077ACDA" w14:textId="77777777" w:rsidTr="00B736F5">
        <w:trPr>
          <w:trHeight w:val="454"/>
          <w:jc w:val="center"/>
        </w:trPr>
        <w:tc>
          <w:tcPr>
            <w:tcW w:w="129" w:type="pct"/>
            <w:tcBorders>
              <w:top w:val="dotted" w:sz="4" w:space="0" w:color="auto"/>
            </w:tcBorders>
            <w:shd w:val="clear" w:color="auto" w:fill="F2F2F2"/>
            <w:vAlign w:val="center"/>
          </w:tcPr>
          <w:p w14:paraId="7B5E14DD"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d)</w:t>
            </w:r>
          </w:p>
        </w:tc>
        <w:tc>
          <w:tcPr>
            <w:tcW w:w="4871" w:type="pct"/>
            <w:gridSpan w:val="2"/>
            <w:tcBorders>
              <w:top w:val="dotted" w:sz="4" w:space="0" w:color="auto"/>
            </w:tcBorders>
            <w:shd w:val="clear" w:color="auto" w:fill="F2F2F2"/>
            <w:vAlign w:val="center"/>
          </w:tcPr>
          <w:p w14:paraId="63535F30"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Kvantifikujte</w:t>
            </w:r>
            <w:r w:rsidRPr="00D0334B">
              <w:rPr>
                <w:rFonts w:ascii="Times New Roman" w:eastAsia="Calibri" w:hAnsi="Times New Roman" w:cs="Times New Roman"/>
                <w:i/>
                <w:iCs/>
                <w:sz w:val="20"/>
                <w:szCs w:val="20"/>
                <w:lang w:eastAsia="sk-SK"/>
              </w:rPr>
              <w:t xml:space="preserve"> rast príjmov alebo pokles výdavkov </w:t>
            </w:r>
            <w:r w:rsidRPr="00D0334B">
              <w:rPr>
                <w:rFonts w:ascii="Times New Roman" w:eastAsia="Calibri" w:hAnsi="Times New Roman" w:cs="Times New Roman"/>
                <w:b/>
                <w:i/>
                <w:iCs/>
                <w:sz w:val="20"/>
                <w:szCs w:val="20"/>
                <w:lang w:eastAsia="sk-SK"/>
              </w:rPr>
              <w:t>za jednotlivé</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ovplyvnené</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skupiny</w:t>
            </w:r>
            <w:r w:rsidRPr="00D0334B">
              <w:rPr>
                <w:rFonts w:ascii="Times New Roman" w:eastAsia="Calibri" w:hAnsi="Times New Roman" w:cs="Times New Roman"/>
                <w:i/>
                <w:iCs/>
                <w:sz w:val="20"/>
                <w:szCs w:val="20"/>
                <w:lang w:eastAsia="sk-SK"/>
              </w:rPr>
              <w:t xml:space="preserve"> domácností / skupiny jednotlivcov a počet obyvateľstva/domácností ovplyvnených predkladaným návrhom.</w:t>
            </w:r>
          </w:p>
        </w:tc>
      </w:tr>
      <w:tr w:rsidR="00FF4FF0" w:rsidRPr="00D0334B" w14:paraId="06C37291" w14:textId="77777777" w:rsidTr="00B736F5">
        <w:trPr>
          <w:trHeight w:val="680"/>
          <w:jc w:val="center"/>
        </w:trPr>
        <w:tc>
          <w:tcPr>
            <w:tcW w:w="129" w:type="pct"/>
            <w:vMerge w:val="restart"/>
            <w:tcBorders>
              <w:top w:val="dotted" w:sz="4" w:space="0" w:color="auto"/>
            </w:tcBorders>
            <w:vAlign w:val="center"/>
          </w:tcPr>
          <w:p w14:paraId="5A2ED6B3"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e)</w:t>
            </w:r>
          </w:p>
        </w:tc>
        <w:tc>
          <w:tcPr>
            <w:tcW w:w="1642" w:type="pct"/>
            <w:tcBorders>
              <w:top w:val="dotted" w:sz="4" w:space="0" w:color="auto"/>
            </w:tcBorders>
          </w:tcPr>
          <w:p w14:paraId="51EF7102" w14:textId="77777777" w:rsidR="00FF4FF0" w:rsidRPr="00D0334B" w:rsidRDefault="00FF4FF0" w:rsidP="00FF4FF0">
            <w:pPr>
              <w:numPr>
                <w:ilvl w:val="0"/>
                <w:numId w:val="27"/>
              </w:numPr>
              <w:spacing w:after="0" w:line="240" w:lineRule="auto"/>
              <w:contextualSpacing/>
              <w:jc w:val="both"/>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priemerný rast príjmov/ pokles výdavkov v skupine v eurách a/alebo v % / obdobie:</w:t>
            </w:r>
          </w:p>
          <w:p w14:paraId="69CF4DB7" w14:textId="77777777" w:rsidR="00FF4FF0" w:rsidRPr="00D0334B" w:rsidRDefault="00FF4FF0" w:rsidP="00FF4FF0">
            <w:pPr>
              <w:numPr>
                <w:ilvl w:val="0"/>
                <w:numId w:val="27"/>
              </w:numPr>
              <w:spacing w:after="0" w:line="240" w:lineRule="auto"/>
              <w:contextualSpacing/>
              <w:jc w:val="both"/>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veľkosť skupiny (počet obyvateľov):</w:t>
            </w:r>
          </w:p>
        </w:tc>
        <w:tc>
          <w:tcPr>
            <w:tcW w:w="3229" w:type="pct"/>
            <w:tcBorders>
              <w:top w:val="dotted" w:sz="4" w:space="0" w:color="auto"/>
            </w:tcBorders>
          </w:tcPr>
          <w:p w14:paraId="50E54636"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7C93D74F" w14:textId="77777777" w:rsidTr="00B736F5">
        <w:trPr>
          <w:trHeight w:val="680"/>
          <w:jc w:val="center"/>
        </w:trPr>
        <w:tc>
          <w:tcPr>
            <w:tcW w:w="129" w:type="pct"/>
            <w:vMerge/>
            <w:vAlign w:val="center"/>
          </w:tcPr>
          <w:p w14:paraId="130EDC33"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3C225ADB"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0D046498"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14F0D559" w14:textId="77777777" w:rsidTr="00B736F5">
        <w:trPr>
          <w:trHeight w:val="397"/>
          <w:jc w:val="center"/>
        </w:trPr>
        <w:tc>
          <w:tcPr>
            <w:tcW w:w="129" w:type="pct"/>
            <w:tcBorders>
              <w:top w:val="dotted" w:sz="4" w:space="0" w:color="auto"/>
            </w:tcBorders>
            <w:vAlign w:val="center"/>
          </w:tcPr>
          <w:p w14:paraId="4EB7E576"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f)</w:t>
            </w:r>
          </w:p>
        </w:tc>
        <w:tc>
          <w:tcPr>
            <w:tcW w:w="1642" w:type="pct"/>
            <w:tcBorders>
              <w:top w:val="dotted" w:sz="4" w:space="0" w:color="auto"/>
            </w:tcBorders>
          </w:tcPr>
          <w:p w14:paraId="7FEAD221"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20"/>
                <w:szCs w:val="20"/>
                <w:lang w:eastAsia="sk-SK"/>
              </w:rPr>
              <w:t>Dôvod chýbajúcej kvantifikácie:</w:t>
            </w:r>
          </w:p>
        </w:tc>
        <w:tc>
          <w:tcPr>
            <w:tcW w:w="3229" w:type="pct"/>
            <w:tcBorders>
              <w:top w:val="dotted" w:sz="4" w:space="0" w:color="auto"/>
            </w:tcBorders>
          </w:tcPr>
          <w:p w14:paraId="6E8C3C43"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r w:rsidR="00FF4FF0" w:rsidRPr="00D0334B" w14:paraId="5769FD4B" w14:textId="77777777" w:rsidTr="00B736F5">
        <w:trPr>
          <w:trHeight w:val="170"/>
          <w:jc w:val="center"/>
        </w:trPr>
        <w:tc>
          <w:tcPr>
            <w:tcW w:w="129" w:type="pct"/>
            <w:tcBorders>
              <w:top w:val="nil"/>
              <w:bottom w:val="single" w:sz="4" w:space="0" w:color="auto"/>
            </w:tcBorders>
            <w:shd w:val="clear" w:color="auto" w:fill="F2F2F2"/>
            <w:vAlign w:val="center"/>
          </w:tcPr>
          <w:p w14:paraId="7635664F"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g)</w:t>
            </w:r>
          </w:p>
        </w:tc>
        <w:tc>
          <w:tcPr>
            <w:tcW w:w="4871" w:type="pct"/>
            <w:gridSpan w:val="2"/>
            <w:tcBorders>
              <w:top w:val="nil"/>
              <w:bottom w:val="single" w:sz="4" w:space="0" w:color="auto"/>
            </w:tcBorders>
            <w:shd w:val="clear" w:color="auto" w:fill="F2F2F2"/>
            <w:vAlign w:val="center"/>
          </w:tcPr>
          <w:p w14:paraId="79A2E0A1" w14:textId="77777777" w:rsidR="00FF4FF0" w:rsidRPr="00D0334B" w:rsidRDefault="00FF4FF0" w:rsidP="00B736F5">
            <w:pPr>
              <w:spacing w:after="0" w:line="240" w:lineRule="auto"/>
              <w:rPr>
                <w:rFonts w:ascii="Times New Roman" w:eastAsia="Calibri" w:hAnsi="Times New Roman" w:cs="Times New Roman"/>
                <w:b/>
                <w:i/>
                <w:iCs/>
                <w:sz w:val="20"/>
                <w:szCs w:val="20"/>
                <w:lang w:eastAsia="sk-SK"/>
              </w:rPr>
            </w:pPr>
            <w:r w:rsidRPr="00D0334B">
              <w:rPr>
                <w:rFonts w:ascii="Times New Roman" w:eastAsia="Calibri" w:hAnsi="Times New Roman" w:cs="Times New Roman"/>
                <w:b/>
                <w:i/>
                <w:iCs/>
                <w:sz w:val="20"/>
                <w:szCs w:val="20"/>
                <w:lang w:eastAsia="sk-SK"/>
              </w:rPr>
              <w:t>4.1.1.1</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Z toho pozitívny vplyv na skupiny v riziku chudoby alebo sociálneho vylúčenia</w:t>
            </w:r>
          </w:p>
          <w:p w14:paraId="78906B1C" w14:textId="77777777" w:rsidR="00FF4FF0" w:rsidRPr="00D0334B" w:rsidRDefault="00FF4FF0" w:rsidP="00B736F5">
            <w:pPr>
              <w:spacing w:after="0" w:line="240" w:lineRule="auto"/>
              <w:rPr>
                <w:rFonts w:ascii="Times New Roman" w:eastAsia="Calibri" w:hAnsi="Times New Roman" w:cs="Times New Roman"/>
                <w:b/>
                <w:i/>
                <w:iCs/>
                <w:sz w:val="20"/>
                <w:szCs w:val="20"/>
                <w:lang w:eastAsia="sk-SK"/>
              </w:rPr>
            </w:pPr>
            <w:r w:rsidRPr="00D0334B">
              <w:rPr>
                <w:rFonts w:ascii="Times New Roman" w:eastAsia="Calibri" w:hAnsi="Times New Roman" w:cs="Times New Roman"/>
                <w:i/>
                <w:iCs/>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F4FF0" w:rsidRPr="00D0334B" w14:paraId="19D4F763" w14:textId="77777777" w:rsidTr="00B736F5">
        <w:trPr>
          <w:trHeight w:val="759"/>
          <w:jc w:val="center"/>
        </w:trPr>
        <w:tc>
          <w:tcPr>
            <w:tcW w:w="129" w:type="pct"/>
            <w:tcBorders>
              <w:top w:val="single" w:sz="4" w:space="0" w:color="auto"/>
              <w:bottom w:val="single" w:sz="4" w:space="0" w:color="auto"/>
            </w:tcBorders>
            <w:vAlign w:val="center"/>
          </w:tcPr>
          <w:p w14:paraId="18270449"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h)</w:t>
            </w:r>
          </w:p>
        </w:tc>
        <w:tc>
          <w:tcPr>
            <w:tcW w:w="1642" w:type="pct"/>
            <w:tcBorders>
              <w:top w:val="single" w:sz="4" w:space="0" w:color="auto"/>
              <w:bottom w:val="single" w:sz="4" w:space="0" w:color="auto"/>
            </w:tcBorders>
          </w:tcPr>
          <w:p w14:paraId="2BDC166C" w14:textId="77777777" w:rsidR="00FF4FF0" w:rsidRPr="00D0334B" w:rsidRDefault="00FF4FF0" w:rsidP="00B736F5">
            <w:pPr>
              <w:spacing w:after="0" w:line="240" w:lineRule="auto"/>
              <w:jc w:val="both"/>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Popíšte </w:t>
            </w:r>
            <w:r w:rsidRPr="00D0334B">
              <w:rPr>
                <w:rFonts w:ascii="Times New Roman" w:eastAsia="Calibri" w:hAnsi="Times New Roman" w:cs="Times New Roman"/>
                <w:i/>
                <w:iCs/>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35550606"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r w:rsidR="00FF4FF0" w:rsidRPr="00D0334B" w14:paraId="5A97CCE7" w14:textId="77777777" w:rsidTr="00B736F5">
        <w:trPr>
          <w:trHeight w:val="397"/>
          <w:jc w:val="center"/>
        </w:trPr>
        <w:tc>
          <w:tcPr>
            <w:tcW w:w="129" w:type="pct"/>
            <w:vMerge w:val="restart"/>
            <w:tcBorders>
              <w:top w:val="single" w:sz="4" w:space="0" w:color="auto"/>
            </w:tcBorders>
            <w:vAlign w:val="center"/>
          </w:tcPr>
          <w:p w14:paraId="1A235753"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i)</w:t>
            </w:r>
          </w:p>
        </w:tc>
        <w:tc>
          <w:tcPr>
            <w:tcW w:w="1642" w:type="pct"/>
            <w:tcBorders>
              <w:top w:val="single" w:sz="4" w:space="0" w:color="auto"/>
            </w:tcBorders>
          </w:tcPr>
          <w:p w14:paraId="58D9D422"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Špecifikujte </w:t>
            </w:r>
            <w:r w:rsidRPr="00D0334B">
              <w:rPr>
                <w:rFonts w:ascii="Times New Roman" w:eastAsia="Calibri" w:hAnsi="Times New Roman" w:cs="Times New Roman"/>
                <w:i/>
                <w:iCs/>
                <w:sz w:val="20"/>
                <w:szCs w:val="20"/>
                <w:lang w:eastAsia="sk-SK"/>
              </w:rPr>
              <w:t>ovplyvnené skupiny:</w:t>
            </w:r>
          </w:p>
        </w:tc>
        <w:tc>
          <w:tcPr>
            <w:tcW w:w="3229" w:type="pct"/>
            <w:tcBorders>
              <w:top w:val="single" w:sz="4" w:space="0" w:color="auto"/>
            </w:tcBorders>
          </w:tcPr>
          <w:p w14:paraId="37ABF30B" w14:textId="77777777" w:rsidR="00FF4FF0" w:rsidRPr="00D0334B" w:rsidRDefault="00FF4FF0" w:rsidP="00B736F5">
            <w:pPr>
              <w:spacing w:after="0" w:line="240" w:lineRule="auto"/>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15E1E260" w14:textId="77777777" w:rsidTr="00B736F5">
        <w:trPr>
          <w:trHeight w:val="397"/>
          <w:jc w:val="center"/>
        </w:trPr>
        <w:tc>
          <w:tcPr>
            <w:tcW w:w="129" w:type="pct"/>
            <w:vMerge/>
            <w:vAlign w:val="center"/>
          </w:tcPr>
          <w:p w14:paraId="0C9CA6F1"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70BD2A0A"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2402AE35"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13018DF0" w14:textId="77777777" w:rsidTr="00B736F5">
        <w:trPr>
          <w:trHeight w:val="397"/>
          <w:jc w:val="center"/>
        </w:trPr>
        <w:tc>
          <w:tcPr>
            <w:tcW w:w="129" w:type="pct"/>
            <w:tcBorders>
              <w:top w:val="dotted" w:sz="4" w:space="0" w:color="auto"/>
            </w:tcBorders>
            <w:shd w:val="clear" w:color="auto" w:fill="F2F2F2"/>
            <w:vAlign w:val="center"/>
          </w:tcPr>
          <w:p w14:paraId="15B63C6B"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j)</w:t>
            </w:r>
          </w:p>
        </w:tc>
        <w:tc>
          <w:tcPr>
            <w:tcW w:w="4871" w:type="pct"/>
            <w:gridSpan w:val="2"/>
            <w:tcBorders>
              <w:top w:val="dotted" w:sz="4" w:space="0" w:color="auto"/>
            </w:tcBorders>
            <w:shd w:val="clear" w:color="auto" w:fill="F2F2F2"/>
          </w:tcPr>
          <w:p w14:paraId="0B38898D"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Kvantifikujte </w:t>
            </w:r>
            <w:r w:rsidRPr="00D0334B">
              <w:rPr>
                <w:rFonts w:ascii="Times New Roman" w:eastAsia="Calibri" w:hAnsi="Times New Roman" w:cs="Times New Roman"/>
                <w:i/>
                <w:iCs/>
                <w:sz w:val="20"/>
                <w:szCs w:val="20"/>
                <w:lang w:eastAsia="sk-SK"/>
              </w:rPr>
              <w:t xml:space="preserve">rast príjmov alebo pokles výdavkov </w:t>
            </w:r>
            <w:r w:rsidRPr="00D0334B">
              <w:rPr>
                <w:rFonts w:ascii="Times New Roman" w:eastAsia="Calibri" w:hAnsi="Times New Roman" w:cs="Times New Roman"/>
                <w:b/>
                <w:i/>
                <w:iCs/>
                <w:sz w:val="20"/>
                <w:szCs w:val="20"/>
                <w:lang w:eastAsia="sk-SK"/>
              </w:rPr>
              <w:t>za jednotlivé ovplyvnené skupiny</w:t>
            </w:r>
            <w:r w:rsidRPr="00D0334B">
              <w:rPr>
                <w:rFonts w:ascii="Times New Roman" w:eastAsia="Calibri" w:hAnsi="Times New Roman" w:cs="Times New Roman"/>
                <w:i/>
                <w:iCs/>
                <w:sz w:val="20"/>
                <w:szCs w:val="20"/>
                <w:lang w:eastAsia="sk-SK"/>
              </w:rPr>
              <w:t xml:space="preserve"> domácností / skupiny jednotlivcov a počet obyvateľstva/domácností ovplyvnených predkladaným návrhom.</w:t>
            </w:r>
          </w:p>
        </w:tc>
      </w:tr>
      <w:tr w:rsidR="00FF4FF0" w:rsidRPr="00D0334B" w14:paraId="26AC8B48" w14:textId="77777777" w:rsidTr="00B736F5">
        <w:trPr>
          <w:trHeight w:val="680"/>
          <w:jc w:val="center"/>
        </w:trPr>
        <w:tc>
          <w:tcPr>
            <w:tcW w:w="129" w:type="pct"/>
            <w:vMerge w:val="restart"/>
            <w:tcBorders>
              <w:top w:val="dotted" w:sz="4" w:space="0" w:color="auto"/>
            </w:tcBorders>
            <w:vAlign w:val="center"/>
          </w:tcPr>
          <w:p w14:paraId="3DAEEE01"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k)</w:t>
            </w:r>
          </w:p>
        </w:tc>
        <w:tc>
          <w:tcPr>
            <w:tcW w:w="1642" w:type="pct"/>
            <w:tcBorders>
              <w:top w:val="dotted" w:sz="4" w:space="0" w:color="auto"/>
            </w:tcBorders>
          </w:tcPr>
          <w:p w14:paraId="7AED7094" w14:textId="77777777" w:rsidR="00FF4FF0" w:rsidRPr="00D0334B" w:rsidRDefault="00FF4FF0" w:rsidP="00FF4FF0">
            <w:pPr>
              <w:numPr>
                <w:ilvl w:val="0"/>
                <w:numId w:val="27"/>
              </w:numPr>
              <w:spacing w:after="0" w:line="240" w:lineRule="auto"/>
              <w:contextualSpacing/>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priemerný rast príjmov/ pokles výdavkov v skupine v eurách a/alebo v % / obdobie:</w:t>
            </w:r>
          </w:p>
          <w:p w14:paraId="0204E444" w14:textId="77777777" w:rsidR="00FF4FF0" w:rsidRPr="00D0334B" w:rsidRDefault="00FF4FF0" w:rsidP="00FF4FF0">
            <w:pPr>
              <w:numPr>
                <w:ilvl w:val="0"/>
                <w:numId w:val="27"/>
              </w:numPr>
              <w:spacing w:after="0" w:line="240" w:lineRule="auto"/>
              <w:contextualSpacing/>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veľkosť skupiny (počet obyvateľov):</w:t>
            </w:r>
          </w:p>
        </w:tc>
        <w:tc>
          <w:tcPr>
            <w:tcW w:w="3229" w:type="pct"/>
            <w:tcBorders>
              <w:top w:val="dotted" w:sz="4" w:space="0" w:color="auto"/>
            </w:tcBorders>
          </w:tcPr>
          <w:p w14:paraId="10B5B9FB"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6437B398" w14:textId="77777777" w:rsidTr="00B736F5">
        <w:trPr>
          <w:trHeight w:val="680"/>
          <w:jc w:val="center"/>
        </w:trPr>
        <w:tc>
          <w:tcPr>
            <w:tcW w:w="129" w:type="pct"/>
            <w:vMerge/>
            <w:vAlign w:val="center"/>
          </w:tcPr>
          <w:p w14:paraId="4468235F"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6A21C1A9"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2C0F5B8B"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67161DF0" w14:textId="77777777" w:rsidTr="00B736F5">
        <w:trPr>
          <w:trHeight w:val="350"/>
          <w:jc w:val="center"/>
        </w:trPr>
        <w:tc>
          <w:tcPr>
            <w:tcW w:w="129" w:type="pct"/>
            <w:tcBorders>
              <w:top w:val="dotted" w:sz="4" w:space="0" w:color="auto"/>
              <w:bottom w:val="single" w:sz="4" w:space="0" w:color="auto"/>
            </w:tcBorders>
            <w:vAlign w:val="center"/>
          </w:tcPr>
          <w:p w14:paraId="47F1AEBA"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l)</w:t>
            </w:r>
          </w:p>
        </w:tc>
        <w:tc>
          <w:tcPr>
            <w:tcW w:w="1642" w:type="pct"/>
            <w:tcBorders>
              <w:top w:val="dotted" w:sz="4" w:space="0" w:color="auto"/>
              <w:bottom w:val="single" w:sz="4" w:space="0" w:color="auto"/>
            </w:tcBorders>
          </w:tcPr>
          <w:p w14:paraId="1DC8ED9D"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20"/>
                <w:szCs w:val="20"/>
                <w:lang w:eastAsia="sk-SK"/>
              </w:rPr>
              <w:t>Dôvod chýbajúcej kvantifikácie:</w:t>
            </w:r>
          </w:p>
        </w:tc>
        <w:tc>
          <w:tcPr>
            <w:tcW w:w="3229" w:type="pct"/>
            <w:tcBorders>
              <w:top w:val="dotted" w:sz="4" w:space="0" w:color="auto"/>
              <w:bottom w:val="single" w:sz="4" w:space="0" w:color="auto"/>
            </w:tcBorders>
          </w:tcPr>
          <w:p w14:paraId="405063EC"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r w:rsidR="00FF4FF0" w:rsidRPr="00D0334B" w14:paraId="18FA6F76" w14:textId="77777777" w:rsidTr="00B736F5">
        <w:trPr>
          <w:trHeight w:val="170"/>
          <w:jc w:val="center"/>
        </w:trPr>
        <w:tc>
          <w:tcPr>
            <w:tcW w:w="129" w:type="pct"/>
            <w:tcBorders>
              <w:top w:val="single" w:sz="4" w:space="0" w:color="auto"/>
              <w:bottom w:val="single" w:sz="4" w:space="0" w:color="auto"/>
            </w:tcBorders>
            <w:shd w:val="clear" w:color="auto" w:fill="DDDDDD"/>
            <w:vAlign w:val="center"/>
          </w:tcPr>
          <w:p w14:paraId="56876BC9"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43ED191" w14:textId="77777777" w:rsidR="00FF4FF0" w:rsidRPr="00D0334B" w:rsidRDefault="00FF4FF0" w:rsidP="00B736F5">
            <w:pPr>
              <w:spacing w:after="0" w:line="240" w:lineRule="auto"/>
              <w:jc w:val="center"/>
              <w:rPr>
                <w:rFonts w:ascii="Times New Roman" w:eastAsia="Calibri" w:hAnsi="Times New Roman" w:cs="Times New Roman"/>
                <w:b/>
                <w:i/>
                <w:iCs/>
                <w:color w:val="0070C0"/>
                <w:sz w:val="20"/>
                <w:szCs w:val="20"/>
                <w:lang w:eastAsia="sk-SK"/>
              </w:rPr>
            </w:pPr>
            <w:r w:rsidRPr="00D0334B">
              <w:rPr>
                <w:rFonts w:ascii="Times New Roman" w:eastAsia="Calibri" w:hAnsi="Times New Roman" w:cs="Times New Roman"/>
                <w:b/>
                <w:i/>
                <w:iCs/>
                <w:sz w:val="20"/>
                <w:szCs w:val="20"/>
                <w:lang w:eastAsia="sk-SK"/>
              </w:rPr>
              <w:t>4.1.2 Negatívny vplyv</w:t>
            </w:r>
          </w:p>
        </w:tc>
      </w:tr>
      <w:tr w:rsidR="00FF4FF0" w:rsidRPr="00D0334B" w14:paraId="57D5CFC1" w14:textId="77777777" w:rsidTr="00B736F5">
        <w:trPr>
          <w:trHeight w:val="759"/>
          <w:jc w:val="center"/>
        </w:trPr>
        <w:tc>
          <w:tcPr>
            <w:tcW w:w="129" w:type="pct"/>
            <w:tcBorders>
              <w:top w:val="single" w:sz="4" w:space="0" w:color="auto"/>
              <w:bottom w:val="single" w:sz="4" w:space="0" w:color="auto"/>
            </w:tcBorders>
            <w:vAlign w:val="center"/>
          </w:tcPr>
          <w:p w14:paraId="5A92B5CB" w14:textId="77777777" w:rsidR="00FF4FF0" w:rsidRPr="00D0334B" w:rsidRDefault="00FF4FF0" w:rsidP="00B736F5">
            <w:pPr>
              <w:spacing w:after="0" w:line="240" w:lineRule="auto"/>
              <w:contextualSpacing/>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b)</w:t>
            </w:r>
          </w:p>
          <w:p w14:paraId="495501DD" w14:textId="77777777" w:rsidR="00FF4FF0" w:rsidRPr="00D0334B" w:rsidRDefault="00FF4FF0" w:rsidP="00B736F5">
            <w:pPr>
              <w:spacing w:after="0" w:line="240" w:lineRule="auto"/>
              <w:ind w:left="360"/>
              <w:contextualSpacing/>
              <w:jc w:val="center"/>
              <w:rPr>
                <w:rFonts w:ascii="Times New Roman" w:eastAsia="Calibri" w:hAnsi="Times New Roman" w:cs="Times New Roman"/>
                <w:i/>
                <w:iCs/>
                <w:sz w:val="18"/>
                <w:szCs w:val="18"/>
                <w:lang w:eastAsia="sk-SK"/>
              </w:rPr>
            </w:pPr>
          </w:p>
        </w:tc>
        <w:tc>
          <w:tcPr>
            <w:tcW w:w="1642" w:type="pct"/>
            <w:tcBorders>
              <w:top w:val="single" w:sz="4" w:space="0" w:color="auto"/>
              <w:bottom w:val="single" w:sz="4" w:space="0" w:color="auto"/>
            </w:tcBorders>
            <w:vAlign w:val="center"/>
          </w:tcPr>
          <w:p w14:paraId="5D35624F" w14:textId="77777777" w:rsidR="00FF4FF0" w:rsidRPr="00D0334B" w:rsidRDefault="00FF4FF0" w:rsidP="00B736F5">
            <w:pPr>
              <w:spacing w:after="0" w:line="240" w:lineRule="auto"/>
              <w:jc w:val="both"/>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Popíšte </w:t>
            </w:r>
            <w:r w:rsidRPr="00D0334B">
              <w:rPr>
                <w:rFonts w:ascii="Times New Roman" w:eastAsia="Calibri" w:hAnsi="Times New Roman" w:cs="Times New Roman"/>
                <w:i/>
                <w:iCs/>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64096789" w14:textId="77777777" w:rsidR="00FF4FF0" w:rsidRPr="00D0334B" w:rsidRDefault="00FF4FF0" w:rsidP="00B736F5">
            <w:pPr>
              <w:spacing w:after="0" w:line="240" w:lineRule="auto"/>
              <w:ind w:left="720"/>
              <w:contextualSpacing/>
              <w:rPr>
                <w:rFonts w:ascii="Times New Roman" w:eastAsia="Calibri" w:hAnsi="Times New Roman" w:cs="Times New Roman"/>
                <w:i/>
                <w:iCs/>
                <w:sz w:val="20"/>
                <w:szCs w:val="20"/>
                <w:lang w:eastAsia="sk-SK"/>
              </w:rPr>
            </w:pPr>
          </w:p>
        </w:tc>
      </w:tr>
      <w:tr w:rsidR="00FF4FF0" w:rsidRPr="00D0334B" w14:paraId="731673B4" w14:textId="77777777" w:rsidTr="00B736F5">
        <w:trPr>
          <w:trHeight w:val="397"/>
          <w:jc w:val="center"/>
        </w:trPr>
        <w:tc>
          <w:tcPr>
            <w:tcW w:w="129" w:type="pct"/>
            <w:vMerge w:val="restart"/>
            <w:tcBorders>
              <w:top w:val="single" w:sz="4" w:space="0" w:color="auto"/>
            </w:tcBorders>
            <w:vAlign w:val="center"/>
          </w:tcPr>
          <w:p w14:paraId="409008EA"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c)</w:t>
            </w:r>
          </w:p>
        </w:tc>
        <w:tc>
          <w:tcPr>
            <w:tcW w:w="1642" w:type="pct"/>
            <w:tcBorders>
              <w:top w:val="single" w:sz="4" w:space="0" w:color="auto"/>
            </w:tcBorders>
          </w:tcPr>
          <w:p w14:paraId="70B2BEC3"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Špecifikujte</w:t>
            </w:r>
            <w:r w:rsidRPr="00D0334B">
              <w:rPr>
                <w:rFonts w:ascii="Times New Roman" w:eastAsia="Calibri" w:hAnsi="Times New Roman" w:cs="Times New Roman"/>
                <w:i/>
                <w:iCs/>
                <w:sz w:val="20"/>
                <w:szCs w:val="20"/>
                <w:lang w:eastAsia="sk-SK"/>
              </w:rPr>
              <w:t xml:space="preserve"> ovplyvnené skupiny:</w:t>
            </w:r>
          </w:p>
        </w:tc>
        <w:tc>
          <w:tcPr>
            <w:tcW w:w="3229" w:type="pct"/>
            <w:tcBorders>
              <w:top w:val="single" w:sz="4" w:space="0" w:color="auto"/>
            </w:tcBorders>
          </w:tcPr>
          <w:p w14:paraId="144D432B"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7F6C488F" w14:textId="77777777" w:rsidTr="00B736F5">
        <w:trPr>
          <w:trHeight w:val="397"/>
          <w:jc w:val="center"/>
        </w:trPr>
        <w:tc>
          <w:tcPr>
            <w:tcW w:w="129" w:type="pct"/>
            <w:vMerge/>
            <w:tcBorders>
              <w:bottom w:val="single" w:sz="4" w:space="0" w:color="auto"/>
            </w:tcBorders>
            <w:vAlign w:val="center"/>
          </w:tcPr>
          <w:p w14:paraId="3F61AB3D"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Borders>
              <w:bottom w:val="single" w:sz="4" w:space="0" w:color="auto"/>
            </w:tcBorders>
          </w:tcPr>
          <w:p w14:paraId="20F31DE7"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bottom w:val="single" w:sz="4" w:space="0" w:color="auto"/>
            </w:tcBorders>
          </w:tcPr>
          <w:p w14:paraId="29CED91F"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0284F0F6" w14:textId="77777777" w:rsidTr="00B736F5">
        <w:trPr>
          <w:trHeight w:val="397"/>
          <w:jc w:val="center"/>
        </w:trPr>
        <w:tc>
          <w:tcPr>
            <w:tcW w:w="129" w:type="pct"/>
            <w:tcBorders>
              <w:top w:val="single" w:sz="4" w:space="0" w:color="auto"/>
            </w:tcBorders>
            <w:shd w:val="clear" w:color="auto" w:fill="F2F2F2"/>
            <w:vAlign w:val="center"/>
          </w:tcPr>
          <w:p w14:paraId="78288F08"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d)</w:t>
            </w:r>
          </w:p>
        </w:tc>
        <w:tc>
          <w:tcPr>
            <w:tcW w:w="4871" w:type="pct"/>
            <w:gridSpan w:val="2"/>
            <w:tcBorders>
              <w:top w:val="single" w:sz="4" w:space="0" w:color="auto"/>
            </w:tcBorders>
            <w:shd w:val="clear" w:color="auto" w:fill="F2F2F2"/>
            <w:vAlign w:val="center"/>
          </w:tcPr>
          <w:p w14:paraId="47041420"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Kvantifikujte</w:t>
            </w:r>
            <w:r w:rsidRPr="00D0334B">
              <w:rPr>
                <w:rFonts w:ascii="Times New Roman" w:eastAsia="Calibri" w:hAnsi="Times New Roman" w:cs="Times New Roman"/>
                <w:i/>
                <w:iCs/>
                <w:sz w:val="20"/>
                <w:szCs w:val="20"/>
                <w:lang w:eastAsia="sk-SK"/>
              </w:rPr>
              <w:t xml:space="preserve"> pokles príjmov alebo rast výdavkov </w:t>
            </w:r>
            <w:r w:rsidRPr="00D0334B">
              <w:rPr>
                <w:rFonts w:ascii="Times New Roman" w:eastAsia="Calibri" w:hAnsi="Times New Roman" w:cs="Times New Roman"/>
                <w:b/>
                <w:i/>
                <w:iCs/>
                <w:sz w:val="20"/>
                <w:szCs w:val="20"/>
                <w:lang w:eastAsia="sk-SK"/>
              </w:rPr>
              <w:t>za jednotlivé</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ovplyvnené</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skupiny</w:t>
            </w:r>
            <w:r w:rsidRPr="00D0334B">
              <w:rPr>
                <w:rFonts w:ascii="Times New Roman" w:eastAsia="Calibri" w:hAnsi="Times New Roman" w:cs="Times New Roman"/>
                <w:i/>
                <w:iCs/>
                <w:sz w:val="20"/>
                <w:szCs w:val="20"/>
                <w:lang w:eastAsia="sk-SK"/>
              </w:rPr>
              <w:t xml:space="preserve"> domácností / skupiny jednotlivcov a počet obyvateľstva/domácností ovplyvnených predkladaným návrhom.</w:t>
            </w:r>
          </w:p>
        </w:tc>
      </w:tr>
      <w:tr w:rsidR="00FF4FF0" w:rsidRPr="00D0334B" w14:paraId="3A209B40" w14:textId="77777777" w:rsidTr="00B736F5">
        <w:trPr>
          <w:trHeight w:val="680"/>
          <w:jc w:val="center"/>
        </w:trPr>
        <w:tc>
          <w:tcPr>
            <w:tcW w:w="129" w:type="pct"/>
            <w:vMerge w:val="restart"/>
            <w:tcBorders>
              <w:top w:val="dotted" w:sz="4" w:space="0" w:color="auto"/>
            </w:tcBorders>
            <w:vAlign w:val="center"/>
          </w:tcPr>
          <w:p w14:paraId="411CBEF8"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e)</w:t>
            </w:r>
          </w:p>
        </w:tc>
        <w:tc>
          <w:tcPr>
            <w:tcW w:w="1642" w:type="pct"/>
            <w:tcBorders>
              <w:top w:val="dotted" w:sz="4" w:space="0" w:color="auto"/>
            </w:tcBorders>
          </w:tcPr>
          <w:p w14:paraId="06D71361" w14:textId="77777777" w:rsidR="00FF4FF0" w:rsidRPr="00D0334B" w:rsidRDefault="00FF4FF0" w:rsidP="00FF4FF0">
            <w:pPr>
              <w:numPr>
                <w:ilvl w:val="0"/>
                <w:numId w:val="27"/>
              </w:numPr>
              <w:spacing w:after="0" w:line="240" w:lineRule="auto"/>
              <w:contextualSpacing/>
              <w:jc w:val="both"/>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priemerný pokles príjmov/ rast výdavkov v skupine v eurách a/alebo v % / obdobie:</w:t>
            </w:r>
          </w:p>
          <w:p w14:paraId="040F2E35" w14:textId="77777777" w:rsidR="00FF4FF0" w:rsidRPr="00D0334B" w:rsidRDefault="00FF4FF0" w:rsidP="00FF4FF0">
            <w:pPr>
              <w:numPr>
                <w:ilvl w:val="0"/>
                <w:numId w:val="27"/>
              </w:numPr>
              <w:spacing w:after="0" w:line="240" w:lineRule="auto"/>
              <w:contextualSpacing/>
              <w:jc w:val="both"/>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veľkosť skupiny (počet obyvateľov):</w:t>
            </w:r>
          </w:p>
        </w:tc>
        <w:tc>
          <w:tcPr>
            <w:tcW w:w="3229" w:type="pct"/>
            <w:tcBorders>
              <w:top w:val="dotted" w:sz="4" w:space="0" w:color="auto"/>
            </w:tcBorders>
          </w:tcPr>
          <w:p w14:paraId="556C630C"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0FBE4ABE" w14:textId="77777777" w:rsidTr="00B736F5">
        <w:trPr>
          <w:trHeight w:val="680"/>
          <w:jc w:val="center"/>
        </w:trPr>
        <w:tc>
          <w:tcPr>
            <w:tcW w:w="129" w:type="pct"/>
            <w:vMerge/>
            <w:vAlign w:val="center"/>
          </w:tcPr>
          <w:p w14:paraId="0FF0C291"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2264DFC3"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12E90054"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5B7C52C1" w14:textId="77777777" w:rsidTr="00B736F5">
        <w:trPr>
          <w:trHeight w:val="397"/>
          <w:jc w:val="center"/>
        </w:trPr>
        <w:tc>
          <w:tcPr>
            <w:tcW w:w="129" w:type="pct"/>
            <w:tcBorders>
              <w:top w:val="dotted" w:sz="4" w:space="0" w:color="auto"/>
            </w:tcBorders>
            <w:vAlign w:val="center"/>
          </w:tcPr>
          <w:p w14:paraId="124625A8"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f)</w:t>
            </w:r>
          </w:p>
        </w:tc>
        <w:tc>
          <w:tcPr>
            <w:tcW w:w="1642" w:type="pct"/>
            <w:tcBorders>
              <w:top w:val="dotted" w:sz="4" w:space="0" w:color="auto"/>
            </w:tcBorders>
          </w:tcPr>
          <w:p w14:paraId="281F4E36"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20"/>
                <w:szCs w:val="20"/>
                <w:lang w:eastAsia="sk-SK"/>
              </w:rPr>
              <w:t>Dôvod chýbajúcej kvantifikácie:</w:t>
            </w:r>
          </w:p>
        </w:tc>
        <w:tc>
          <w:tcPr>
            <w:tcW w:w="3229" w:type="pct"/>
            <w:tcBorders>
              <w:top w:val="dotted" w:sz="4" w:space="0" w:color="auto"/>
            </w:tcBorders>
          </w:tcPr>
          <w:p w14:paraId="54083F96"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r w:rsidR="00FF4FF0" w:rsidRPr="00D0334B" w14:paraId="5214974B" w14:textId="77777777" w:rsidTr="00B736F5">
        <w:trPr>
          <w:trHeight w:val="227"/>
          <w:jc w:val="center"/>
        </w:trPr>
        <w:tc>
          <w:tcPr>
            <w:tcW w:w="129" w:type="pct"/>
            <w:tcBorders>
              <w:top w:val="nil"/>
              <w:bottom w:val="single" w:sz="4" w:space="0" w:color="auto"/>
            </w:tcBorders>
            <w:shd w:val="clear" w:color="auto" w:fill="F2F2F2"/>
            <w:vAlign w:val="center"/>
          </w:tcPr>
          <w:p w14:paraId="4B7F9A38"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g)</w:t>
            </w:r>
          </w:p>
        </w:tc>
        <w:tc>
          <w:tcPr>
            <w:tcW w:w="4871" w:type="pct"/>
            <w:gridSpan w:val="2"/>
            <w:tcBorders>
              <w:top w:val="nil"/>
              <w:bottom w:val="single" w:sz="4" w:space="0" w:color="auto"/>
            </w:tcBorders>
            <w:shd w:val="clear" w:color="auto" w:fill="F2F2F2"/>
          </w:tcPr>
          <w:p w14:paraId="794C2397"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4.1.2.1</w:t>
            </w:r>
            <w:r w:rsidRPr="00D0334B">
              <w:rPr>
                <w:rFonts w:ascii="Times New Roman" w:eastAsia="Calibri" w:hAnsi="Times New Roman" w:cs="Times New Roman"/>
                <w:i/>
                <w:iCs/>
                <w:sz w:val="20"/>
                <w:szCs w:val="20"/>
                <w:lang w:eastAsia="sk-SK"/>
              </w:rPr>
              <w:t xml:space="preserve"> </w:t>
            </w:r>
            <w:r w:rsidRPr="00D0334B">
              <w:rPr>
                <w:rFonts w:ascii="Times New Roman" w:eastAsia="Calibri" w:hAnsi="Times New Roman" w:cs="Times New Roman"/>
                <w:b/>
                <w:i/>
                <w:iCs/>
                <w:sz w:val="20"/>
                <w:szCs w:val="20"/>
                <w:lang w:eastAsia="sk-SK"/>
              </w:rPr>
              <w:t>Z toho negatívny vplyv na skupiny v riziku chudoby alebo sociálneho vylúčenia</w:t>
            </w:r>
          </w:p>
          <w:p w14:paraId="78FE6278" w14:textId="77777777" w:rsidR="00FF4FF0" w:rsidRPr="00D0334B" w:rsidRDefault="00FF4FF0" w:rsidP="00B736F5">
            <w:pPr>
              <w:spacing w:after="0" w:line="240" w:lineRule="auto"/>
              <w:rPr>
                <w:rFonts w:ascii="Times New Roman" w:eastAsia="Calibri" w:hAnsi="Times New Roman" w:cs="Times New Roman"/>
                <w:b/>
                <w:i/>
                <w:iCs/>
                <w:sz w:val="20"/>
                <w:szCs w:val="20"/>
                <w:lang w:eastAsia="sk-SK"/>
              </w:rPr>
            </w:pPr>
            <w:r w:rsidRPr="00D0334B">
              <w:rPr>
                <w:rFonts w:ascii="Times New Roman" w:eastAsia="Calibri" w:hAnsi="Times New Roman" w:cs="Times New Roman"/>
                <w:i/>
                <w:iCs/>
                <w:sz w:val="20"/>
                <w:szCs w:val="20"/>
                <w:lang w:eastAsia="sk-SK"/>
              </w:rPr>
              <w:t>(</w:t>
            </w:r>
            <w:r w:rsidRPr="00D0334B">
              <w:rPr>
                <w:rFonts w:ascii="Times New Roman" w:eastAsia="Calibri" w:hAnsi="Times New Roman" w:cs="Times New Roman"/>
                <w:i/>
                <w:iCs/>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D0334B">
              <w:rPr>
                <w:rFonts w:ascii="Times New Roman" w:eastAsia="Calibri" w:hAnsi="Times New Roman" w:cs="Times New Roman"/>
                <w:i/>
                <w:iCs/>
                <w:sz w:val="20"/>
                <w:szCs w:val="20"/>
                <w:lang w:eastAsia="sk-SK"/>
              </w:rPr>
              <w:t>)</w:t>
            </w:r>
          </w:p>
        </w:tc>
      </w:tr>
      <w:tr w:rsidR="00FF4FF0" w:rsidRPr="00D0334B" w14:paraId="32CA9192" w14:textId="77777777" w:rsidTr="00B736F5">
        <w:trPr>
          <w:trHeight w:val="759"/>
          <w:jc w:val="center"/>
        </w:trPr>
        <w:tc>
          <w:tcPr>
            <w:tcW w:w="129" w:type="pct"/>
            <w:tcBorders>
              <w:top w:val="single" w:sz="4" w:space="0" w:color="auto"/>
              <w:bottom w:val="single" w:sz="4" w:space="0" w:color="auto"/>
            </w:tcBorders>
            <w:vAlign w:val="center"/>
          </w:tcPr>
          <w:p w14:paraId="7AFD0244"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h)</w:t>
            </w:r>
          </w:p>
        </w:tc>
        <w:tc>
          <w:tcPr>
            <w:tcW w:w="1642" w:type="pct"/>
            <w:tcBorders>
              <w:top w:val="single" w:sz="4" w:space="0" w:color="auto"/>
              <w:bottom w:val="single" w:sz="4" w:space="0" w:color="auto"/>
            </w:tcBorders>
          </w:tcPr>
          <w:p w14:paraId="574CEBBB" w14:textId="77777777" w:rsidR="00FF4FF0" w:rsidRPr="00D0334B" w:rsidRDefault="00FF4FF0" w:rsidP="00B736F5">
            <w:pPr>
              <w:spacing w:after="0" w:line="240" w:lineRule="auto"/>
              <w:jc w:val="both"/>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Popíšte</w:t>
            </w:r>
            <w:r w:rsidRPr="00D0334B">
              <w:rPr>
                <w:rFonts w:ascii="Times New Roman" w:eastAsia="Calibri" w:hAnsi="Times New Roman" w:cs="Times New Roman"/>
                <w:i/>
                <w:iCs/>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3CFC36AE"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r w:rsidR="00FF4FF0" w:rsidRPr="00D0334B" w14:paraId="766B4069" w14:textId="77777777" w:rsidTr="00B736F5">
        <w:trPr>
          <w:trHeight w:val="397"/>
          <w:jc w:val="center"/>
        </w:trPr>
        <w:tc>
          <w:tcPr>
            <w:tcW w:w="129" w:type="pct"/>
            <w:vMerge w:val="restart"/>
            <w:tcBorders>
              <w:top w:val="single" w:sz="4" w:space="0" w:color="auto"/>
            </w:tcBorders>
            <w:vAlign w:val="center"/>
          </w:tcPr>
          <w:p w14:paraId="203F5825"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i)</w:t>
            </w:r>
          </w:p>
        </w:tc>
        <w:tc>
          <w:tcPr>
            <w:tcW w:w="1642" w:type="pct"/>
            <w:tcBorders>
              <w:top w:val="single" w:sz="4" w:space="0" w:color="auto"/>
            </w:tcBorders>
          </w:tcPr>
          <w:p w14:paraId="39254F92"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 xml:space="preserve">Špecifikujte </w:t>
            </w:r>
            <w:r w:rsidRPr="00D0334B">
              <w:rPr>
                <w:rFonts w:ascii="Times New Roman" w:eastAsia="Calibri" w:hAnsi="Times New Roman" w:cs="Times New Roman"/>
                <w:i/>
                <w:iCs/>
                <w:sz w:val="20"/>
                <w:szCs w:val="20"/>
                <w:lang w:eastAsia="sk-SK"/>
              </w:rPr>
              <w:t>ovplyvnené skupiny:</w:t>
            </w:r>
          </w:p>
        </w:tc>
        <w:tc>
          <w:tcPr>
            <w:tcW w:w="3229" w:type="pct"/>
            <w:tcBorders>
              <w:top w:val="single" w:sz="4" w:space="0" w:color="auto"/>
            </w:tcBorders>
          </w:tcPr>
          <w:p w14:paraId="676A5C7E" w14:textId="77777777" w:rsidR="00FF4FF0" w:rsidRPr="00D0334B" w:rsidRDefault="00FF4FF0" w:rsidP="00B736F5">
            <w:pPr>
              <w:spacing w:after="0" w:line="240" w:lineRule="auto"/>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651CB1E6" w14:textId="77777777" w:rsidTr="00B736F5">
        <w:trPr>
          <w:trHeight w:val="397"/>
          <w:jc w:val="center"/>
        </w:trPr>
        <w:tc>
          <w:tcPr>
            <w:tcW w:w="129" w:type="pct"/>
            <w:vMerge/>
            <w:vAlign w:val="center"/>
          </w:tcPr>
          <w:p w14:paraId="0B92F8E7"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20637A08"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234D3CA8"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6B1EB8BC" w14:textId="77777777" w:rsidTr="00B736F5">
        <w:trPr>
          <w:trHeight w:val="454"/>
          <w:jc w:val="center"/>
        </w:trPr>
        <w:tc>
          <w:tcPr>
            <w:tcW w:w="129" w:type="pct"/>
            <w:tcBorders>
              <w:top w:val="dotted" w:sz="4" w:space="0" w:color="auto"/>
            </w:tcBorders>
            <w:shd w:val="clear" w:color="auto" w:fill="F2F2F2"/>
            <w:vAlign w:val="center"/>
          </w:tcPr>
          <w:p w14:paraId="18E1BF97"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j)</w:t>
            </w:r>
          </w:p>
        </w:tc>
        <w:tc>
          <w:tcPr>
            <w:tcW w:w="4871" w:type="pct"/>
            <w:gridSpan w:val="2"/>
            <w:tcBorders>
              <w:top w:val="dotted" w:sz="4" w:space="0" w:color="auto"/>
            </w:tcBorders>
            <w:shd w:val="clear" w:color="auto" w:fill="F2F2F2"/>
            <w:vAlign w:val="center"/>
          </w:tcPr>
          <w:p w14:paraId="277FC113"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b/>
                <w:i/>
                <w:iCs/>
                <w:sz w:val="20"/>
                <w:szCs w:val="20"/>
                <w:lang w:eastAsia="sk-SK"/>
              </w:rPr>
              <w:t>Kvantifikujte</w:t>
            </w:r>
            <w:r w:rsidRPr="00D0334B">
              <w:rPr>
                <w:rFonts w:ascii="Times New Roman" w:eastAsia="Calibri" w:hAnsi="Times New Roman" w:cs="Times New Roman"/>
                <w:i/>
                <w:iCs/>
                <w:sz w:val="20"/>
                <w:szCs w:val="20"/>
                <w:lang w:eastAsia="sk-SK"/>
              </w:rPr>
              <w:t xml:space="preserve"> pokles príjmov alebo rast výdavkov </w:t>
            </w:r>
            <w:r w:rsidRPr="00D0334B">
              <w:rPr>
                <w:rFonts w:ascii="Times New Roman" w:eastAsia="Calibri" w:hAnsi="Times New Roman" w:cs="Times New Roman"/>
                <w:b/>
                <w:i/>
                <w:iCs/>
                <w:sz w:val="20"/>
                <w:szCs w:val="20"/>
                <w:lang w:eastAsia="sk-SK"/>
              </w:rPr>
              <w:t>za jednotlivé ovplyvnené skupiny</w:t>
            </w:r>
            <w:r w:rsidRPr="00D0334B">
              <w:rPr>
                <w:rFonts w:ascii="Times New Roman" w:eastAsia="Calibri" w:hAnsi="Times New Roman" w:cs="Times New Roman"/>
                <w:i/>
                <w:iCs/>
                <w:sz w:val="20"/>
                <w:szCs w:val="20"/>
                <w:lang w:eastAsia="sk-SK"/>
              </w:rPr>
              <w:t xml:space="preserve"> domácností / skupiny jednotlivcov a počet obyvateľstva/domácností ovplyvnených predkladaným návrhom.</w:t>
            </w:r>
          </w:p>
        </w:tc>
      </w:tr>
      <w:tr w:rsidR="00FF4FF0" w:rsidRPr="00D0334B" w14:paraId="4B3FE3D4" w14:textId="77777777" w:rsidTr="00B736F5">
        <w:trPr>
          <w:trHeight w:val="680"/>
          <w:jc w:val="center"/>
        </w:trPr>
        <w:tc>
          <w:tcPr>
            <w:tcW w:w="129" w:type="pct"/>
            <w:vMerge w:val="restart"/>
            <w:tcBorders>
              <w:top w:val="dotted" w:sz="4" w:space="0" w:color="auto"/>
            </w:tcBorders>
            <w:vAlign w:val="center"/>
          </w:tcPr>
          <w:p w14:paraId="14A20567"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k)</w:t>
            </w:r>
          </w:p>
        </w:tc>
        <w:tc>
          <w:tcPr>
            <w:tcW w:w="1642" w:type="pct"/>
            <w:tcBorders>
              <w:top w:val="dotted" w:sz="4" w:space="0" w:color="auto"/>
            </w:tcBorders>
          </w:tcPr>
          <w:p w14:paraId="26B5F2B2" w14:textId="77777777" w:rsidR="00FF4FF0" w:rsidRPr="00D0334B" w:rsidRDefault="00FF4FF0" w:rsidP="00FF4FF0">
            <w:pPr>
              <w:numPr>
                <w:ilvl w:val="0"/>
                <w:numId w:val="27"/>
              </w:numPr>
              <w:spacing w:after="0" w:line="240" w:lineRule="auto"/>
              <w:contextualSpacing/>
              <w:rPr>
                <w:rFonts w:ascii="Times New Roman" w:eastAsia="Calibri" w:hAnsi="Times New Roman" w:cs="Times New Roman"/>
                <w:i/>
                <w:iCs/>
                <w:sz w:val="18"/>
                <w:szCs w:val="20"/>
                <w:lang w:eastAsia="sk-SK"/>
              </w:rPr>
            </w:pPr>
            <w:r w:rsidRPr="00D0334B">
              <w:rPr>
                <w:rFonts w:ascii="Times New Roman" w:eastAsia="Calibri" w:hAnsi="Times New Roman" w:cs="Times New Roman"/>
                <w:i/>
                <w:iCs/>
                <w:sz w:val="18"/>
                <w:szCs w:val="20"/>
                <w:lang w:eastAsia="sk-SK"/>
              </w:rPr>
              <w:t>priemerný pokles príjmov/ rast výdavkov v skupine v eurách a/alebo v % / obdobie:</w:t>
            </w:r>
          </w:p>
          <w:p w14:paraId="2D2C6BEF" w14:textId="77777777" w:rsidR="00FF4FF0" w:rsidRPr="00D0334B" w:rsidRDefault="00FF4FF0" w:rsidP="00FF4FF0">
            <w:pPr>
              <w:numPr>
                <w:ilvl w:val="0"/>
                <w:numId w:val="27"/>
              </w:numPr>
              <w:spacing w:after="0" w:line="240" w:lineRule="auto"/>
              <w:contextualSpacing/>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veľkosť skupiny (počet obyvateľov):</w:t>
            </w:r>
          </w:p>
        </w:tc>
        <w:tc>
          <w:tcPr>
            <w:tcW w:w="3229" w:type="pct"/>
            <w:tcBorders>
              <w:top w:val="dotted" w:sz="4" w:space="0" w:color="auto"/>
            </w:tcBorders>
          </w:tcPr>
          <w:p w14:paraId="1C357E6D"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1</w:t>
            </w:r>
          </w:p>
        </w:tc>
      </w:tr>
      <w:tr w:rsidR="00FF4FF0" w:rsidRPr="00D0334B" w14:paraId="1BABCB2A" w14:textId="77777777" w:rsidTr="00B736F5">
        <w:trPr>
          <w:trHeight w:val="680"/>
          <w:jc w:val="center"/>
        </w:trPr>
        <w:tc>
          <w:tcPr>
            <w:tcW w:w="129" w:type="pct"/>
            <w:vMerge/>
            <w:vAlign w:val="center"/>
          </w:tcPr>
          <w:p w14:paraId="6D1419C0"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p>
        </w:tc>
        <w:tc>
          <w:tcPr>
            <w:tcW w:w="1642" w:type="pct"/>
          </w:tcPr>
          <w:p w14:paraId="372CBD82"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3</w:t>
            </w:r>
          </w:p>
        </w:tc>
        <w:tc>
          <w:tcPr>
            <w:tcW w:w="3229" w:type="pct"/>
            <w:tcBorders>
              <w:top w:val="dotted" w:sz="4" w:space="0" w:color="auto"/>
            </w:tcBorders>
          </w:tcPr>
          <w:p w14:paraId="4A6EE749"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18"/>
                <w:szCs w:val="20"/>
                <w:lang w:eastAsia="sk-SK"/>
              </w:rPr>
              <w:t>Ovplyvnená skupina č. 2</w:t>
            </w:r>
          </w:p>
        </w:tc>
      </w:tr>
      <w:tr w:rsidR="00FF4FF0" w:rsidRPr="00D0334B" w14:paraId="4FD0332F" w14:textId="77777777" w:rsidTr="00B736F5">
        <w:trPr>
          <w:trHeight w:val="454"/>
          <w:jc w:val="center"/>
        </w:trPr>
        <w:tc>
          <w:tcPr>
            <w:tcW w:w="129" w:type="pct"/>
            <w:tcBorders>
              <w:top w:val="dotted" w:sz="4" w:space="0" w:color="auto"/>
              <w:bottom w:val="single" w:sz="4" w:space="0" w:color="auto"/>
            </w:tcBorders>
            <w:vAlign w:val="center"/>
          </w:tcPr>
          <w:p w14:paraId="289DD676" w14:textId="77777777" w:rsidR="00FF4FF0" w:rsidRPr="00D0334B" w:rsidRDefault="00FF4FF0" w:rsidP="00B736F5">
            <w:pPr>
              <w:spacing w:after="0" w:line="240" w:lineRule="auto"/>
              <w:jc w:val="center"/>
              <w:rPr>
                <w:rFonts w:ascii="Times New Roman" w:eastAsia="Calibri" w:hAnsi="Times New Roman" w:cs="Times New Roman"/>
                <w:i/>
                <w:iCs/>
                <w:sz w:val="18"/>
                <w:szCs w:val="18"/>
                <w:lang w:eastAsia="sk-SK"/>
              </w:rPr>
            </w:pPr>
            <w:r w:rsidRPr="00D0334B">
              <w:rPr>
                <w:rFonts w:ascii="Times New Roman" w:eastAsia="Calibri" w:hAnsi="Times New Roman" w:cs="Times New Roman"/>
                <w:i/>
                <w:iCs/>
                <w:sz w:val="18"/>
                <w:szCs w:val="18"/>
                <w:lang w:eastAsia="sk-SK"/>
              </w:rPr>
              <w:t>l)</w:t>
            </w:r>
          </w:p>
        </w:tc>
        <w:tc>
          <w:tcPr>
            <w:tcW w:w="1642" w:type="pct"/>
            <w:tcBorders>
              <w:top w:val="dotted" w:sz="4" w:space="0" w:color="auto"/>
              <w:bottom w:val="single" w:sz="4" w:space="0" w:color="auto"/>
            </w:tcBorders>
          </w:tcPr>
          <w:p w14:paraId="4A393C4A"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r w:rsidRPr="00D0334B">
              <w:rPr>
                <w:rFonts w:ascii="Times New Roman" w:eastAsia="Calibri" w:hAnsi="Times New Roman" w:cs="Times New Roman"/>
                <w:i/>
                <w:iCs/>
                <w:sz w:val="20"/>
                <w:szCs w:val="20"/>
                <w:lang w:eastAsia="sk-SK"/>
              </w:rPr>
              <w:t>Dôvod chýbajúcej kvantifikácie:</w:t>
            </w:r>
          </w:p>
        </w:tc>
        <w:tc>
          <w:tcPr>
            <w:tcW w:w="3229" w:type="pct"/>
            <w:tcBorders>
              <w:top w:val="dotted" w:sz="4" w:space="0" w:color="auto"/>
              <w:bottom w:val="single" w:sz="4" w:space="0" w:color="auto"/>
            </w:tcBorders>
          </w:tcPr>
          <w:p w14:paraId="10CAD168" w14:textId="77777777" w:rsidR="00FF4FF0" w:rsidRPr="00D0334B" w:rsidRDefault="00FF4FF0" w:rsidP="00B736F5">
            <w:pPr>
              <w:spacing w:after="0" w:line="240" w:lineRule="auto"/>
              <w:rPr>
                <w:rFonts w:ascii="Times New Roman" w:eastAsia="Calibri" w:hAnsi="Times New Roman" w:cs="Times New Roman"/>
                <w:i/>
                <w:iCs/>
                <w:sz w:val="20"/>
                <w:szCs w:val="20"/>
                <w:lang w:eastAsia="sk-SK"/>
              </w:rPr>
            </w:pPr>
          </w:p>
        </w:tc>
      </w:tr>
    </w:tbl>
    <w:p w14:paraId="014878F4" w14:textId="77777777" w:rsidR="00FF4FF0" w:rsidRPr="00D0334B" w:rsidRDefault="00FF4FF0" w:rsidP="00FF4FF0">
      <w:pPr>
        <w:rPr>
          <w:i/>
          <w:iCs/>
        </w:rPr>
      </w:pPr>
      <w:r w:rsidRPr="00D0334B">
        <w:rPr>
          <w:i/>
          <w:iCs/>
        </w:rPr>
        <w:br w:type="page"/>
      </w:r>
    </w:p>
    <w:p w14:paraId="5454EB2D" w14:textId="77777777" w:rsidR="00FF4FF0" w:rsidRPr="00D0334B" w:rsidRDefault="00FF4FF0" w:rsidP="00FF4FF0">
      <w:pPr>
        <w:rPr>
          <w:i/>
          <w:iCs/>
        </w:rPr>
        <w:sectPr w:rsidR="00FF4FF0" w:rsidRPr="00D0334B" w:rsidSect="0065570E">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FF4FF0" w:rsidRPr="00D0334B" w14:paraId="18A2B5EB" w14:textId="77777777" w:rsidTr="00B736F5">
        <w:trPr>
          <w:trHeight w:val="339"/>
          <w:jc w:val="center"/>
        </w:trPr>
        <w:tc>
          <w:tcPr>
            <w:tcW w:w="4998" w:type="pct"/>
            <w:gridSpan w:val="4"/>
            <w:tcBorders>
              <w:bottom w:val="single" w:sz="4" w:space="0" w:color="auto"/>
            </w:tcBorders>
            <w:shd w:val="clear" w:color="auto" w:fill="D9D9D9"/>
          </w:tcPr>
          <w:p w14:paraId="58CF0293" w14:textId="77777777" w:rsidR="00FF4FF0" w:rsidRPr="00D0334B" w:rsidRDefault="00FF4FF0" w:rsidP="00B736F5">
            <w:pPr>
              <w:spacing w:after="0" w:line="240" w:lineRule="auto"/>
              <w:rPr>
                <w:rFonts w:ascii="Times New Roman" w:eastAsia="Calibri" w:hAnsi="Times New Roman" w:cs="Times New Roman"/>
                <w:b/>
                <w:i/>
                <w:iCs/>
                <w:sz w:val="24"/>
                <w:szCs w:val="24"/>
                <w:lang w:eastAsia="sk-SK"/>
              </w:rPr>
            </w:pPr>
            <w:r w:rsidRPr="00D0334B">
              <w:rPr>
                <w:rFonts w:ascii="Times New Roman" w:eastAsia="Calibri" w:hAnsi="Times New Roman" w:cs="Times New Roman"/>
                <w:b/>
                <w:i/>
                <w:iCs/>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FF4FF0" w:rsidRPr="002644DE" w14:paraId="4CDC3BFF" w14:textId="77777777" w:rsidTr="00B736F5">
        <w:trPr>
          <w:trHeight w:val="290"/>
          <w:jc w:val="center"/>
        </w:trPr>
        <w:tc>
          <w:tcPr>
            <w:tcW w:w="4998" w:type="pct"/>
            <w:gridSpan w:val="4"/>
            <w:tcBorders>
              <w:bottom w:val="single" w:sz="4" w:space="0" w:color="auto"/>
            </w:tcBorders>
            <w:shd w:val="clear" w:color="auto" w:fill="F2F2F2"/>
            <w:vAlign w:val="center"/>
          </w:tcPr>
          <w:p w14:paraId="3529BD28" w14:textId="77777777" w:rsidR="00FF4FF0" w:rsidRPr="002644DE" w:rsidRDefault="00FF4FF0" w:rsidP="00B736F5">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1D4A77A2" w14:textId="77777777" w:rsidR="00FF4FF0" w:rsidRPr="002644DE" w:rsidRDefault="00FF4FF0" w:rsidP="00B736F5">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F4FF0" w:rsidRPr="002644DE" w14:paraId="28B5847A" w14:textId="77777777" w:rsidTr="00B736F5">
        <w:tblPrEx>
          <w:tblBorders>
            <w:top w:val="none" w:sz="0" w:space="0" w:color="auto"/>
            <w:bottom w:val="none" w:sz="0" w:space="0" w:color="auto"/>
          </w:tblBorders>
        </w:tblPrEx>
        <w:trPr>
          <w:trHeight w:val="557"/>
          <w:jc w:val="center"/>
        </w:trPr>
        <w:tc>
          <w:tcPr>
            <w:tcW w:w="180" w:type="pct"/>
            <w:vAlign w:val="center"/>
          </w:tcPr>
          <w:p w14:paraId="37F67DAE" w14:textId="77777777" w:rsidR="00FF4FF0" w:rsidRPr="002644DE" w:rsidRDefault="00FF4FF0" w:rsidP="00B736F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tcPr>
          <w:p w14:paraId="0640401A" w14:textId="77777777" w:rsidR="00FF4FF0" w:rsidRPr="002644DE" w:rsidRDefault="00FF4FF0" w:rsidP="00B736F5">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69E7C849"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7BFB841D"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7B084671"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07834B46"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2EB7766"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2E505C06"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BE70F18"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4A3AFF68"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4652401"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4723116E"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27608559"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3CE87FBF" w14:textId="77777777" w:rsidR="00FF4FF0" w:rsidRPr="002644DE" w:rsidRDefault="00FF4FF0" w:rsidP="00FF4FF0">
            <w:pPr>
              <w:numPr>
                <w:ilvl w:val="0"/>
                <w:numId w:val="25"/>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tcPr>
          <w:p w14:paraId="3E79A91D" w14:textId="77777777" w:rsidR="00FF4FF0" w:rsidRPr="002644DE" w:rsidRDefault="00FF4FF0" w:rsidP="00B736F5">
            <w:pPr>
              <w:spacing w:after="0" w:line="240" w:lineRule="auto"/>
              <w:jc w:val="both"/>
              <w:rPr>
                <w:rFonts w:ascii="Times New Roman" w:eastAsia="Calibri" w:hAnsi="Times New Roman" w:cs="Times New Roman"/>
                <w:sz w:val="20"/>
                <w:szCs w:val="20"/>
                <w:lang w:eastAsia="sk-SK"/>
              </w:rPr>
            </w:pPr>
          </w:p>
          <w:p w14:paraId="5C59987F" w14:textId="77777777" w:rsidR="00FF4FF0" w:rsidRDefault="00FF4FF0" w:rsidP="00B736F5">
            <w:pPr>
              <w:spacing w:after="0" w:line="240" w:lineRule="auto"/>
              <w:jc w:val="both"/>
              <w:rPr>
                <w:rFonts w:ascii="Arial" w:hAnsi="Arial" w:cs="Arial"/>
                <w:i/>
                <w:iCs/>
                <w:sz w:val="24"/>
              </w:rPr>
            </w:pPr>
            <w:r w:rsidRPr="0011358E">
              <w:rPr>
                <w:rFonts w:ascii="Times New Roman" w:hAnsi="Times New Roman" w:cs="Times New Roman"/>
                <w:sz w:val="24"/>
              </w:rPr>
              <w:t>K pozitívnym sociálnym vplyvom návrhu zákona patrí najmä vyššia dôvera spotrebiteľov a hostí a zníženie počtu nezákonných ponúk krátkodobých prenájmov ubytovania. Zlepšením dostupnosti údajov o poskytovaní služieb krátkodobého prenájmu sa zvýši transparentnosť a podmienky poskytovania týchto služieb aj pre domácich obyvateľov, ktorí majú záujem začať poskytovať takéto služby do budúcna (lepšia informovanosť o trhu</w:t>
            </w:r>
            <w:r w:rsidRPr="0023517F">
              <w:rPr>
                <w:rFonts w:ascii="Arial" w:hAnsi="Arial" w:cs="Arial"/>
                <w:i/>
                <w:iCs/>
                <w:sz w:val="24"/>
              </w:rPr>
              <w:t>).</w:t>
            </w:r>
          </w:p>
          <w:p w14:paraId="743C2D9B" w14:textId="77777777" w:rsidR="00FF4FF0" w:rsidRPr="00123422" w:rsidRDefault="00FF4FF0" w:rsidP="00B736F5">
            <w:pPr>
              <w:spacing w:after="0" w:line="240" w:lineRule="auto"/>
              <w:jc w:val="both"/>
              <w:rPr>
                <w:rFonts w:ascii="Times New Roman" w:eastAsia="Calibri" w:hAnsi="Times New Roman" w:cs="Times New Roman"/>
                <w:sz w:val="24"/>
                <w:szCs w:val="24"/>
                <w:lang w:eastAsia="sk-SK"/>
              </w:rPr>
            </w:pPr>
            <w:r w:rsidRPr="00123422">
              <w:rPr>
                <w:rFonts w:ascii="Times New Roman" w:eastAsia="Calibri" w:hAnsi="Times New Roman" w:cs="Times New Roman"/>
                <w:sz w:val="24"/>
                <w:szCs w:val="24"/>
                <w:lang w:eastAsia="sk-SK"/>
              </w:rPr>
              <w:t xml:space="preserve">Hoci služby krátkodobého prenájmu ubytovania vytvárajú množstvo príležitostí pre hostí, hostiteľov a celý ekosystém cestovného ruchu, ich rýchly rast vyvolal obavy a výzvy, najmä pre obyvateľov napríklad tým, že prispievajú k menšej dostupnosti nehnuteľností na bývanie určených na dlhodobý prenájom, nehnuteľností určených na predaj a zároveň vedú k zvyšovaniu nájomného a cien bývania, resp. nedostupnosti nehnuteľností na </w:t>
            </w:r>
            <w:proofErr w:type="spellStart"/>
            <w:r w:rsidRPr="00123422">
              <w:rPr>
                <w:rFonts w:ascii="Times New Roman" w:eastAsia="Calibri" w:hAnsi="Times New Roman" w:cs="Times New Roman"/>
                <w:sz w:val="24"/>
                <w:szCs w:val="24"/>
                <w:lang w:eastAsia="sk-SK"/>
              </w:rPr>
              <w:t>dlhodobejší</w:t>
            </w:r>
            <w:proofErr w:type="spellEnd"/>
            <w:r w:rsidRPr="00123422">
              <w:rPr>
                <w:rFonts w:ascii="Times New Roman" w:eastAsia="Calibri" w:hAnsi="Times New Roman" w:cs="Times New Roman"/>
                <w:sz w:val="24"/>
                <w:szCs w:val="24"/>
                <w:lang w:eastAsia="sk-SK"/>
              </w:rPr>
              <w:t xml:space="preserve"> prenájom alebo na predaj. Druhým negatívnym javom zdieľaného ubytovania, resp. krátkodobého ubytovania je aj dopad na susedské vzťahy a kvalitu života rezidentov.</w:t>
            </w:r>
          </w:p>
          <w:p w14:paraId="43AE7B9C" w14:textId="77777777" w:rsidR="00FF4FF0" w:rsidRPr="00123422" w:rsidRDefault="00FF4FF0" w:rsidP="00B736F5">
            <w:pPr>
              <w:spacing w:after="0" w:line="240" w:lineRule="auto"/>
              <w:jc w:val="both"/>
              <w:rPr>
                <w:rFonts w:ascii="Times New Roman" w:eastAsia="Calibri" w:hAnsi="Times New Roman" w:cs="Times New Roman"/>
                <w:sz w:val="24"/>
                <w:szCs w:val="24"/>
                <w:lang w:eastAsia="sk-SK"/>
              </w:rPr>
            </w:pPr>
            <w:r w:rsidRPr="00123422">
              <w:rPr>
                <w:rFonts w:ascii="Times New Roman" w:eastAsia="Calibri" w:hAnsi="Times New Roman" w:cs="Times New Roman"/>
                <w:sz w:val="24"/>
                <w:szCs w:val="24"/>
                <w:lang w:eastAsia="sk-SK"/>
              </w:rPr>
              <w:t xml:space="preserve">Navrhovaná právna úprava </w:t>
            </w:r>
            <w:r>
              <w:rPr>
                <w:rFonts w:ascii="Times New Roman" w:eastAsia="Calibri" w:hAnsi="Times New Roman" w:cs="Times New Roman"/>
                <w:sz w:val="24"/>
                <w:szCs w:val="24"/>
                <w:lang w:eastAsia="sk-SK"/>
              </w:rPr>
              <w:t>môže</w:t>
            </w:r>
            <w:r w:rsidRPr="00123422">
              <w:rPr>
                <w:rFonts w:ascii="Times New Roman" w:eastAsia="Calibri" w:hAnsi="Times New Roman" w:cs="Times New Roman"/>
                <w:sz w:val="24"/>
                <w:szCs w:val="24"/>
                <w:lang w:eastAsia="sk-SK"/>
              </w:rPr>
              <w:t xml:space="preserve"> pozitívne ovplyvniť tieto negatívne trendy na trhu s nehnuteľnosťami a tým pádom zlepšiť dostupnosť bývania pre obyvateľov tým, že sa zavedie povinnosť registrácie jednotiek ubytovania dostupných pre krátkodobé prenájmy. V rámci povinnosti registrácie sa bude totiž od hostiteľov, fyzických osôb, vyžadovať aj uvedenie ich daňového identifikačného čísla. To znamená, že osoby, ktoré do prijatia tejto právnej úpravy prenajímali svoje nehnuteľnosti bez toho, aby si splnili daňovú povinnosť, budú musieť svoje ubytovacie jednotky (pokiaľ ich budú chcieť prenajímať a ponúkať cez online platformy) najskôr zaregistrovať na príslušnom miestnom daňovom úrade. Vznikne im tak povinnosť zaplatiť daň, čo môže niektoré osoby odradiť od toho, aby ponúkali svoje nehnuteľnosti hoci aj na krátkodobý prenájom a rozhodnú sa ponúknuť túto nehnuteľnosť na predaj, resp. dlhodobý prenájom.</w:t>
            </w:r>
          </w:p>
          <w:p w14:paraId="17C8E385" w14:textId="77777777" w:rsidR="00FF4FF0" w:rsidRPr="00123422" w:rsidRDefault="00FF4FF0" w:rsidP="00B736F5">
            <w:pPr>
              <w:spacing w:after="0" w:line="240" w:lineRule="auto"/>
              <w:jc w:val="both"/>
              <w:rPr>
                <w:rFonts w:ascii="Times New Roman" w:eastAsia="Calibri" w:hAnsi="Times New Roman" w:cs="Times New Roman"/>
                <w:sz w:val="24"/>
                <w:szCs w:val="24"/>
                <w:lang w:eastAsia="sk-SK"/>
              </w:rPr>
            </w:pPr>
            <w:r w:rsidRPr="00123422">
              <w:rPr>
                <w:rFonts w:ascii="Times New Roman" w:eastAsia="Calibri" w:hAnsi="Times New Roman" w:cs="Times New Roman"/>
                <w:sz w:val="24"/>
                <w:szCs w:val="24"/>
                <w:lang w:eastAsia="sk-SK"/>
              </w:rPr>
              <w:t xml:space="preserve">Môžeme predpokladať, že sa tak čiastočne zníži aj fluktuácia hostí v jednotlivých nehnuteľnostiach určených na prenájom, čo zvýši pocit bezpečia, istoty pre rezidentov a podporí lepšie susedské vzťahy. </w:t>
            </w:r>
          </w:p>
          <w:p w14:paraId="10CD229C" w14:textId="77777777" w:rsidR="00FF4FF0" w:rsidRPr="002644DE" w:rsidRDefault="00FF4FF0" w:rsidP="00B736F5">
            <w:pPr>
              <w:spacing w:after="0" w:line="240" w:lineRule="auto"/>
              <w:jc w:val="both"/>
              <w:rPr>
                <w:rFonts w:ascii="Times New Roman" w:eastAsia="Calibri" w:hAnsi="Times New Roman" w:cs="Times New Roman"/>
                <w:sz w:val="20"/>
                <w:szCs w:val="20"/>
                <w:lang w:eastAsia="sk-SK"/>
              </w:rPr>
            </w:pPr>
          </w:p>
        </w:tc>
      </w:tr>
      <w:tr w:rsidR="00FF4FF0" w:rsidRPr="002644DE" w14:paraId="7ABF39AE" w14:textId="77777777" w:rsidTr="00B736F5">
        <w:trPr>
          <w:jc w:val="center"/>
        </w:trPr>
        <w:tc>
          <w:tcPr>
            <w:tcW w:w="180" w:type="pct"/>
            <w:tcBorders>
              <w:bottom w:val="single" w:sz="4" w:space="0" w:color="auto"/>
            </w:tcBorders>
            <w:shd w:val="clear" w:color="auto" w:fill="F2F2F2"/>
            <w:vAlign w:val="center"/>
          </w:tcPr>
          <w:p w14:paraId="56A812F0" w14:textId="77777777" w:rsidR="00FF4FF0" w:rsidRPr="002644DE" w:rsidRDefault="00FF4FF0" w:rsidP="00B736F5">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8EB5A22" w14:textId="77777777" w:rsidR="00FF4FF0" w:rsidRPr="002644DE" w:rsidRDefault="00FF4FF0" w:rsidP="00B736F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7ED6EC4" w14:textId="77777777" w:rsidR="00FF4FF0" w:rsidRPr="002644DE" w:rsidRDefault="00FF4FF0" w:rsidP="00B736F5">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lastRenderedPageBreak/>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FF4FF0" w:rsidRPr="002644DE" w14:paraId="5C660683" w14:textId="77777777" w:rsidTr="00B736F5">
        <w:tblPrEx>
          <w:tblBorders>
            <w:top w:val="none" w:sz="0" w:space="0" w:color="auto"/>
          </w:tblBorders>
        </w:tblPrEx>
        <w:trPr>
          <w:trHeight w:val="677"/>
          <w:jc w:val="center"/>
        </w:trPr>
        <w:tc>
          <w:tcPr>
            <w:tcW w:w="179" w:type="pct"/>
            <w:vAlign w:val="center"/>
          </w:tcPr>
          <w:p w14:paraId="1514B84E" w14:textId="77777777" w:rsidR="00FF4FF0" w:rsidRPr="002644DE" w:rsidRDefault="00FF4FF0" w:rsidP="00B736F5">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849" w:type="pct"/>
          </w:tcPr>
          <w:p w14:paraId="56EF57FC" w14:textId="77777777" w:rsidR="00FF4FF0" w:rsidRPr="002644DE" w:rsidRDefault="00FF4FF0" w:rsidP="00B736F5">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370F3B9C"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5E6E9A13"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5419B2E7"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78F12640"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6555963"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35319C9"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4611004C"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15453A01"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1BCEFC67"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6EB5AC32"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4A9BDD85" w14:textId="77777777" w:rsidR="00FF4FF0" w:rsidRPr="002644DE" w:rsidRDefault="00FF4FF0" w:rsidP="00FF4FF0">
            <w:pPr>
              <w:numPr>
                <w:ilvl w:val="0"/>
                <w:numId w:val="25"/>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588E0BC2" w14:textId="77777777" w:rsidR="00FF4FF0" w:rsidRPr="002644DE" w:rsidRDefault="00FF4FF0" w:rsidP="00B736F5">
            <w:pPr>
              <w:spacing w:after="0" w:line="240" w:lineRule="auto"/>
              <w:rPr>
                <w:rFonts w:ascii="Times New Roman" w:eastAsia="Calibri" w:hAnsi="Times New Roman" w:cs="Times New Roman"/>
                <w:sz w:val="20"/>
                <w:lang w:eastAsia="sk-SK"/>
              </w:rPr>
            </w:pPr>
          </w:p>
        </w:tc>
      </w:tr>
    </w:tbl>
    <w:p w14:paraId="5114C527" w14:textId="77777777" w:rsidR="00FF4FF0" w:rsidRPr="002644DE" w:rsidRDefault="00FF4FF0" w:rsidP="00FF4FF0">
      <w:pPr>
        <w:sectPr w:rsidR="00FF4FF0" w:rsidRPr="002644DE" w:rsidSect="001522FA">
          <w:headerReference w:type="default" r:id="rId24"/>
          <w:footerReference w:type="default" r:id="rId25"/>
          <w:footnotePr>
            <w:numFmt w:val="chicago"/>
          </w:footnotePr>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FF4FF0" w:rsidRPr="002644DE" w14:paraId="21E865C6" w14:textId="77777777" w:rsidTr="00B736F5">
        <w:trPr>
          <w:jc w:val="center"/>
        </w:trPr>
        <w:tc>
          <w:tcPr>
            <w:tcW w:w="5000" w:type="pct"/>
            <w:gridSpan w:val="3"/>
            <w:shd w:val="clear" w:color="auto" w:fill="D9D9D9"/>
          </w:tcPr>
          <w:p w14:paraId="24DC42C9" w14:textId="77777777" w:rsidR="00FF4FF0" w:rsidRPr="002644DE" w:rsidRDefault="00FF4FF0" w:rsidP="00B736F5">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30FAD5CA" w14:textId="77777777" w:rsidR="00FF4FF0" w:rsidRPr="002644DE" w:rsidRDefault="00FF4FF0" w:rsidP="00B736F5">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FF4FF0" w:rsidRPr="002644DE" w14:paraId="72A4AD22" w14:textId="77777777" w:rsidTr="00B736F5">
        <w:trPr>
          <w:jc w:val="center"/>
        </w:trPr>
        <w:tc>
          <w:tcPr>
            <w:tcW w:w="132" w:type="pct"/>
            <w:tcBorders>
              <w:bottom w:val="single" w:sz="4" w:space="0" w:color="auto"/>
            </w:tcBorders>
            <w:shd w:val="clear" w:color="auto" w:fill="F2F2F2"/>
            <w:vAlign w:val="center"/>
          </w:tcPr>
          <w:p w14:paraId="6B952A07" w14:textId="77777777" w:rsidR="00FF4FF0" w:rsidRPr="002644DE" w:rsidRDefault="00FF4FF0" w:rsidP="00B736F5">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547A4B39" w14:textId="77777777" w:rsidR="00FF4FF0" w:rsidRPr="002644DE" w:rsidRDefault="00FF4FF0" w:rsidP="00B736F5">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F4FF0" w:rsidRPr="002644DE" w14:paraId="22EE8FA4" w14:textId="77777777" w:rsidTr="00B736F5">
        <w:trPr>
          <w:trHeight w:val="928"/>
          <w:jc w:val="center"/>
        </w:trPr>
        <w:tc>
          <w:tcPr>
            <w:tcW w:w="132" w:type="pct"/>
            <w:tcBorders>
              <w:top w:val="nil"/>
              <w:bottom w:val="nil"/>
            </w:tcBorders>
          </w:tcPr>
          <w:p w14:paraId="3292F2FB" w14:textId="77777777" w:rsidR="00FF4FF0" w:rsidRPr="002644DE" w:rsidRDefault="00FF4FF0" w:rsidP="00B736F5">
            <w:pPr>
              <w:spacing w:after="0" w:line="240" w:lineRule="auto"/>
              <w:rPr>
                <w:rFonts w:ascii="Times New Roman" w:eastAsia="Calibri" w:hAnsi="Times New Roman" w:cs="Times New Roman"/>
                <w:sz w:val="20"/>
              </w:rPr>
            </w:pPr>
          </w:p>
          <w:p w14:paraId="4A8043F3" w14:textId="77777777" w:rsidR="00FF4FF0" w:rsidRPr="002644DE" w:rsidRDefault="00FF4FF0" w:rsidP="00B736F5">
            <w:pPr>
              <w:spacing w:after="0" w:line="240" w:lineRule="auto"/>
              <w:rPr>
                <w:rFonts w:ascii="Times New Roman" w:eastAsia="Calibri" w:hAnsi="Times New Roman" w:cs="Times New Roman"/>
                <w:i/>
                <w:sz w:val="20"/>
              </w:rPr>
            </w:pPr>
          </w:p>
          <w:p w14:paraId="35BBA708" w14:textId="77777777" w:rsidR="00FF4FF0" w:rsidRPr="002644DE" w:rsidRDefault="00FF4FF0" w:rsidP="00B736F5">
            <w:pPr>
              <w:spacing w:after="0" w:line="240" w:lineRule="auto"/>
              <w:rPr>
                <w:rFonts w:ascii="Times New Roman" w:eastAsia="Calibri" w:hAnsi="Times New Roman" w:cs="Times New Roman"/>
                <w:i/>
                <w:sz w:val="20"/>
              </w:rPr>
            </w:pPr>
          </w:p>
          <w:p w14:paraId="7B03AB01" w14:textId="77777777" w:rsidR="00FF4FF0" w:rsidRPr="002644DE" w:rsidRDefault="00FF4FF0" w:rsidP="00B736F5">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6C4420B" w14:textId="77777777" w:rsidR="00FF4FF0" w:rsidRPr="002644DE" w:rsidRDefault="00FF4FF0" w:rsidP="00B736F5">
            <w:pPr>
              <w:spacing w:after="0" w:line="240" w:lineRule="auto"/>
              <w:rPr>
                <w:rFonts w:ascii="Times New Roman" w:eastAsia="Calibri" w:hAnsi="Times New Roman" w:cs="Times New Roman"/>
                <w:i/>
                <w:sz w:val="20"/>
              </w:rPr>
            </w:pPr>
          </w:p>
          <w:p w14:paraId="4226836D" w14:textId="77777777" w:rsidR="00FF4FF0" w:rsidRPr="002644DE" w:rsidRDefault="00FF4FF0" w:rsidP="00B736F5">
            <w:pPr>
              <w:spacing w:after="0" w:line="240" w:lineRule="auto"/>
              <w:rPr>
                <w:rFonts w:ascii="Times New Roman" w:eastAsia="Calibri" w:hAnsi="Times New Roman" w:cs="Times New Roman"/>
                <w:i/>
                <w:sz w:val="20"/>
              </w:rPr>
            </w:pPr>
          </w:p>
          <w:p w14:paraId="5A8CC7DC" w14:textId="77777777" w:rsidR="00FF4FF0" w:rsidRPr="002644DE" w:rsidRDefault="00FF4FF0" w:rsidP="00B736F5">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65DC25E6" w14:textId="77777777" w:rsidR="00FF4FF0" w:rsidRPr="002644DE" w:rsidRDefault="00FF4FF0" w:rsidP="00B736F5">
            <w:pPr>
              <w:rPr>
                <w:rFonts w:ascii="Times New Roman" w:eastAsia="Calibri" w:hAnsi="Times New Roman" w:cs="Times New Roman"/>
                <w:i/>
                <w:sz w:val="20"/>
              </w:rPr>
            </w:pPr>
          </w:p>
          <w:p w14:paraId="49A6E6BC" w14:textId="77777777" w:rsidR="00FF4FF0" w:rsidRPr="002644DE" w:rsidRDefault="00FF4FF0" w:rsidP="00B736F5">
            <w:pPr>
              <w:spacing w:after="0" w:line="240" w:lineRule="auto"/>
              <w:rPr>
                <w:rFonts w:ascii="Times New Roman" w:eastAsia="Calibri" w:hAnsi="Times New Roman" w:cs="Times New Roman"/>
                <w:i/>
                <w:sz w:val="20"/>
              </w:rPr>
            </w:pPr>
          </w:p>
        </w:tc>
      </w:tr>
      <w:tr w:rsidR="00FF4FF0" w:rsidRPr="002644DE" w14:paraId="5F87AC1E" w14:textId="77777777" w:rsidTr="00B736F5">
        <w:trPr>
          <w:trHeight w:val="345"/>
          <w:jc w:val="center"/>
        </w:trPr>
        <w:tc>
          <w:tcPr>
            <w:tcW w:w="132" w:type="pct"/>
            <w:tcBorders>
              <w:bottom w:val="single" w:sz="4" w:space="0" w:color="auto"/>
            </w:tcBorders>
            <w:shd w:val="clear" w:color="auto" w:fill="F2F2F2"/>
            <w:vAlign w:val="center"/>
          </w:tcPr>
          <w:p w14:paraId="35095C26"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320E1EA" w14:textId="77777777" w:rsidR="00FF4FF0" w:rsidRPr="002644DE" w:rsidRDefault="00FF4FF0" w:rsidP="00B736F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FF4FF0" w:rsidRPr="002644DE" w14:paraId="6C1259A1" w14:textId="77777777" w:rsidTr="00B736F5">
        <w:tblPrEx>
          <w:tblBorders>
            <w:top w:val="none" w:sz="0" w:space="0" w:color="auto"/>
            <w:bottom w:val="none" w:sz="0" w:space="0" w:color="auto"/>
          </w:tblBorders>
        </w:tblPrEx>
        <w:trPr>
          <w:trHeight w:val="372"/>
          <w:jc w:val="center"/>
        </w:trPr>
        <w:tc>
          <w:tcPr>
            <w:tcW w:w="132" w:type="pct"/>
            <w:vAlign w:val="center"/>
          </w:tcPr>
          <w:p w14:paraId="72E2DA21" w14:textId="77777777" w:rsidR="00FF4FF0" w:rsidRPr="002644DE" w:rsidRDefault="00FF4FF0" w:rsidP="00B736F5">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tcPr>
          <w:p w14:paraId="03D71F06"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tcPr>
          <w:p w14:paraId="6ECDE68B" w14:textId="77777777" w:rsidR="00FF4FF0" w:rsidRPr="002644DE" w:rsidRDefault="00FF4FF0" w:rsidP="00B736F5">
            <w:pPr>
              <w:spacing w:after="0" w:line="240" w:lineRule="auto"/>
              <w:jc w:val="both"/>
              <w:rPr>
                <w:rFonts w:ascii="Times New Roman" w:eastAsia="Calibri" w:hAnsi="Times New Roman" w:cs="Times New Roman"/>
                <w:sz w:val="20"/>
              </w:rPr>
            </w:pPr>
          </w:p>
        </w:tc>
      </w:tr>
      <w:tr w:rsidR="00FF4FF0" w:rsidRPr="002644DE" w14:paraId="0BC6267C" w14:textId="77777777" w:rsidTr="00B736F5">
        <w:tblPrEx>
          <w:tblBorders>
            <w:top w:val="none" w:sz="0" w:space="0" w:color="auto"/>
            <w:bottom w:val="none" w:sz="0" w:space="0" w:color="auto"/>
          </w:tblBorders>
        </w:tblPrEx>
        <w:trPr>
          <w:trHeight w:val="371"/>
          <w:jc w:val="center"/>
        </w:trPr>
        <w:tc>
          <w:tcPr>
            <w:tcW w:w="132" w:type="pct"/>
            <w:vAlign w:val="center"/>
          </w:tcPr>
          <w:p w14:paraId="17056E80"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tcPr>
          <w:p w14:paraId="466CE576"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5AABCC36" w14:textId="77777777" w:rsidR="00FF4FF0" w:rsidRPr="002644DE" w:rsidRDefault="00FF4FF0" w:rsidP="00B736F5">
            <w:pPr>
              <w:spacing w:after="0" w:line="240" w:lineRule="auto"/>
              <w:jc w:val="both"/>
              <w:rPr>
                <w:rFonts w:ascii="Times New Roman" w:eastAsia="Calibri" w:hAnsi="Times New Roman" w:cs="Times New Roman"/>
                <w:i/>
                <w:sz w:val="18"/>
                <w:szCs w:val="18"/>
              </w:rPr>
            </w:pPr>
          </w:p>
        </w:tc>
      </w:tr>
      <w:tr w:rsidR="00FF4FF0" w:rsidRPr="002644DE" w14:paraId="73685B9C" w14:textId="77777777" w:rsidTr="00B736F5">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4BBF27FB"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tcPr>
          <w:p w14:paraId="7F6DA637"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2C8E8A9C" w14:textId="77777777" w:rsidR="00FF4FF0" w:rsidRPr="002644DE" w:rsidRDefault="00FF4FF0" w:rsidP="00B736F5">
            <w:pPr>
              <w:spacing w:after="0" w:line="240" w:lineRule="auto"/>
              <w:jc w:val="both"/>
              <w:rPr>
                <w:rFonts w:ascii="Times New Roman" w:eastAsia="Calibri" w:hAnsi="Times New Roman" w:cs="Times New Roman"/>
                <w:i/>
                <w:sz w:val="18"/>
                <w:szCs w:val="18"/>
              </w:rPr>
            </w:pPr>
          </w:p>
        </w:tc>
      </w:tr>
      <w:tr w:rsidR="00FF4FF0" w:rsidRPr="002644DE" w14:paraId="76F9C693" w14:textId="77777777" w:rsidTr="00B736F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058F60D1"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6881F030"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BE85F77" w14:textId="77777777" w:rsidR="00FF4FF0" w:rsidRPr="002644DE" w:rsidRDefault="00FF4FF0" w:rsidP="00B736F5">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7CA345FF"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EC14BD0"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78862DEB"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4E9C9BE3"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691535B2"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6DB9CC85"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0BE808E0" w14:textId="77777777" w:rsidR="00FF4FF0" w:rsidRPr="002644DE" w:rsidRDefault="00FF4FF0" w:rsidP="00FF4FF0">
            <w:pPr>
              <w:numPr>
                <w:ilvl w:val="0"/>
                <w:numId w:val="26"/>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5FA924E8" w14:textId="77777777" w:rsidR="00FF4FF0" w:rsidRPr="002644DE" w:rsidRDefault="00FF4FF0" w:rsidP="00B736F5">
            <w:pPr>
              <w:spacing w:after="0" w:line="240" w:lineRule="auto"/>
              <w:rPr>
                <w:rFonts w:ascii="Times New Roman" w:eastAsia="Calibri" w:hAnsi="Times New Roman" w:cs="Times New Roman"/>
                <w:sz w:val="20"/>
              </w:rPr>
            </w:pPr>
          </w:p>
        </w:tc>
      </w:tr>
    </w:tbl>
    <w:p w14:paraId="6743DDA0" w14:textId="77777777" w:rsidR="00FF4FF0" w:rsidRPr="002644DE" w:rsidRDefault="00FF4FF0" w:rsidP="00FF4FF0">
      <w:pPr>
        <w:spacing w:after="0" w:line="240" w:lineRule="auto"/>
        <w:rPr>
          <w:rFonts w:ascii="Times New Roman" w:eastAsia="Calibri" w:hAnsi="Times New Roman" w:cs="Times New Roman"/>
          <w:b/>
          <w:sz w:val="24"/>
          <w:lang w:eastAsia="sk-SK"/>
        </w:rPr>
        <w:sectPr w:rsidR="00FF4FF0" w:rsidRPr="002644DE" w:rsidSect="00FF4FF0">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FF4FF0" w:rsidRPr="002644DE" w14:paraId="740548A1" w14:textId="77777777" w:rsidTr="00B736F5">
        <w:trPr>
          <w:jc w:val="center"/>
        </w:trPr>
        <w:tc>
          <w:tcPr>
            <w:tcW w:w="5000" w:type="pct"/>
            <w:gridSpan w:val="3"/>
            <w:shd w:val="clear" w:color="auto" w:fill="D9D9D9"/>
          </w:tcPr>
          <w:p w14:paraId="319A3671" w14:textId="77777777" w:rsidR="00FF4FF0" w:rsidRPr="002644DE" w:rsidRDefault="00FF4FF0" w:rsidP="00B736F5">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427556F" w14:textId="77777777" w:rsidR="00FF4FF0" w:rsidRPr="002644DE" w:rsidRDefault="00FF4FF0" w:rsidP="00B736F5">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FF4FF0" w:rsidRPr="002644DE" w14:paraId="050105DE" w14:textId="77777777" w:rsidTr="00B736F5">
        <w:trPr>
          <w:trHeight w:val="287"/>
          <w:jc w:val="center"/>
        </w:trPr>
        <w:tc>
          <w:tcPr>
            <w:tcW w:w="129" w:type="pct"/>
            <w:tcBorders>
              <w:top w:val="nil"/>
              <w:bottom w:val="single" w:sz="4" w:space="0" w:color="auto"/>
            </w:tcBorders>
            <w:shd w:val="clear" w:color="auto" w:fill="F2F2F2"/>
            <w:vAlign w:val="center"/>
          </w:tcPr>
          <w:p w14:paraId="09C0495E"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0CB5ECF" w14:textId="77777777" w:rsidR="00FF4FF0" w:rsidRPr="002644DE" w:rsidRDefault="00FF4FF0" w:rsidP="00B736F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FF4FF0" w:rsidRPr="002644DE" w14:paraId="7E59B2EB" w14:textId="77777777" w:rsidTr="00B736F5">
        <w:trPr>
          <w:trHeight w:val="567"/>
          <w:jc w:val="center"/>
        </w:trPr>
        <w:tc>
          <w:tcPr>
            <w:tcW w:w="129" w:type="pct"/>
            <w:tcBorders>
              <w:top w:val="nil"/>
              <w:bottom w:val="single" w:sz="4" w:space="0" w:color="auto"/>
            </w:tcBorders>
            <w:shd w:val="clear" w:color="auto" w:fill="FFFFFF"/>
            <w:vAlign w:val="center"/>
          </w:tcPr>
          <w:p w14:paraId="134AC0E3"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35D67086"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EA79706" w14:textId="77777777" w:rsidR="00FF4FF0" w:rsidRPr="002644DE" w:rsidRDefault="00FF4FF0" w:rsidP="00B736F5">
            <w:pPr>
              <w:spacing w:after="0" w:line="240" w:lineRule="auto"/>
              <w:rPr>
                <w:rFonts w:ascii="Times New Roman" w:eastAsia="Calibri" w:hAnsi="Times New Roman" w:cs="Times New Roman"/>
                <w:sz w:val="20"/>
                <w:szCs w:val="18"/>
              </w:rPr>
            </w:pPr>
          </w:p>
        </w:tc>
      </w:tr>
      <w:tr w:rsidR="00FF4FF0" w:rsidRPr="002644DE" w14:paraId="48CFCF08" w14:textId="77777777" w:rsidTr="00B736F5">
        <w:trPr>
          <w:trHeight w:val="270"/>
          <w:jc w:val="center"/>
        </w:trPr>
        <w:tc>
          <w:tcPr>
            <w:tcW w:w="129" w:type="pct"/>
            <w:tcBorders>
              <w:bottom w:val="single" w:sz="4" w:space="0" w:color="auto"/>
            </w:tcBorders>
            <w:shd w:val="clear" w:color="auto" w:fill="F2F2F2"/>
            <w:vAlign w:val="center"/>
          </w:tcPr>
          <w:p w14:paraId="5231D762"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D20A7BC" w14:textId="77777777" w:rsidR="00FF4FF0" w:rsidRPr="002644DE" w:rsidRDefault="00FF4FF0" w:rsidP="00B736F5">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FF4FF0" w:rsidRPr="002644DE" w14:paraId="74B8AD80" w14:textId="77777777" w:rsidTr="00B736F5">
        <w:trPr>
          <w:trHeight w:val="454"/>
          <w:jc w:val="center"/>
        </w:trPr>
        <w:tc>
          <w:tcPr>
            <w:tcW w:w="129" w:type="pct"/>
            <w:tcBorders>
              <w:bottom w:val="single" w:sz="4" w:space="0" w:color="auto"/>
            </w:tcBorders>
            <w:shd w:val="clear" w:color="auto" w:fill="FFFFFF"/>
            <w:vAlign w:val="center"/>
          </w:tcPr>
          <w:p w14:paraId="674649C9"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0E8982BB"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4C690A30" w14:textId="77777777" w:rsidR="00FF4FF0" w:rsidRPr="002644DE" w:rsidRDefault="00FF4FF0" w:rsidP="00B736F5">
            <w:pPr>
              <w:spacing w:after="0" w:line="240" w:lineRule="auto"/>
              <w:rPr>
                <w:rFonts w:ascii="Times New Roman" w:eastAsia="Calibri" w:hAnsi="Times New Roman" w:cs="Times New Roman"/>
                <w:sz w:val="20"/>
                <w:szCs w:val="18"/>
              </w:rPr>
            </w:pPr>
          </w:p>
        </w:tc>
      </w:tr>
      <w:tr w:rsidR="00FF4FF0" w:rsidRPr="002644DE" w14:paraId="1494E68B" w14:textId="77777777" w:rsidTr="00B736F5">
        <w:trPr>
          <w:trHeight w:val="248"/>
          <w:jc w:val="center"/>
        </w:trPr>
        <w:tc>
          <w:tcPr>
            <w:tcW w:w="129" w:type="pct"/>
            <w:tcBorders>
              <w:bottom w:val="single" w:sz="4" w:space="0" w:color="auto"/>
            </w:tcBorders>
            <w:shd w:val="clear" w:color="auto" w:fill="F2F2F2"/>
            <w:vAlign w:val="center"/>
          </w:tcPr>
          <w:p w14:paraId="6BE4EE13"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88E425E" w14:textId="77777777" w:rsidR="00FF4FF0" w:rsidRPr="002644DE" w:rsidRDefault="00FF4FF0" w:rsidP="00B736F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FF4FF0" w:rsidRPr="002644DE" w14:paraId="1D456E47" w14:textId="77777777" w:rsidTr="00B736F5">
        <w:trPr>
          <w:trHeight w:val="209"/>
          <w:jc w:val="center"/>
        </w:trPr>
        <w:tc>
          <w:tcPr>
            <w:tcW w:w="129" w:type="pct"/>
            <w:tcBorders>
              <w:bottom w:val="single" w:sz="4" w:space="0" w:color="auto"/>
            </w:tcBorders>
            <w:shd w:val="clear" w:color="auto" w:fill="FFFFFF"/>
            <w:vAlign w:val="center"/>
          </w:tcPr>
          <w:p w14:paraId="2F5D2688"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239C068D"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33B40C37" w14:textId="77777777" w:rsidR="00FF4FF0" w:rsidRPr="002644DE" w:rsidRDefault="00FF4FF0" w:rsidP="00B736F5">
            <w:pPr>
              <w:spacing w:after="0" w:line="240" w:lineRule="auto"/>
              <w:rPr>
                <w:rFonts w:ascii="Times New Roman" w:eastAsia="Calibri" w:hAnsi="Times New Roman" w:cs="Times New Roman"/>
                <w:sz w:val="20"/>
                <w:szCs w:val="18"/>
              </w:rPr>
            </w:pPr>
          </w:p>
        </w:tc>
      </w:tr>
      <w:tr w:rsidR="00FF4FF0" w:rsidRPr="002644DE" w14:paraId="050B5FB3" w14:textId="77777777" w:rsidTr="00B736F5">
        <w:trPr>
          <w:trHeight w:val="208"/>
          <w:jc w:val="center"/>
        </w:trPr>
        <w:tc>
          <w:tcPr>
            <w:tcW w:w="129" w:type="pct"/>
            <w:tcBorders>
              <w:bottom w:val="single" w:sz="4" w:space="0" w:color="auto"/>
            </w:tcBorders>
            <w:shd w:val="clear" w:color="auto" w:fill="F2F2F2"/>
            <w:vAlign w:val="center"/>
          </w:tcPr>
          <w:p w14:paraId="0BA45A89"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3B31EAD9" w14:textId="77777777" w:rsidR="00FF4FF0" w:rsidRPr="002644DE" w:rsidRDefault="00FF4FF0" w:rsidP="00B736F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FF4FF0" w:rsidRPr="002644DE" w14:paraId="07D87F54" w14:textId="77777777" w:rsidTr="00B736F5">
        <w:trPr>
          <w:trHeight w:val="794"/>
          <w:jc w:val="center"/>
        </w:trPr>
        <w:tc>
          <w:tcPr>
            <w:tcW w:w="129" w:type="pct"/>
            <w:tcBorders>
              <w:bottom w:val="single" w:sz="4" w:space="0" w:color="auto"/>
            </w:tcBorders>
            <w:shd w:val="clear" w:color="auto" w:fill="FFFFFF"/>
            <w:vAlign w:val="center"/>
          </w:tcPr>
          <w:p w14:paraId="206319D7"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14E30F58"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5D06C52" w14:textId="77777777" w:rsidR="00FF4FF0" w:rsidRPr="002644DE" w:rsidRDefault="00FF4FF0" w:rsidP="00B736F5">
            <w:pPr>
              <w:spacing w:after="0" w:line="240" w:lineRule="auto"/>
              <w:rPr>
                <w:rFonts w:ascii="Times New Roman" w:eastAsia="Calibri" w:hAnsi="Times New Roman" w:cs="Times New Roman"/>
                <w:sz w:val="20"/>
                <w:szCs w:val="18"/>
              </w:rPr>
            </w:pPr>
          </w:p>
        </w:tc>
      </w:tr>
      <w:tr w:rsidR="00FF4FF0" w:rsidRPr="002644DE" w14:paraId="58E86784" w14:textId="77777777" w:rsidTr="00B736F5">
        <w:trPr>
          <w:trHeight w:val="324"/>
          <w:jc w:val="center"/>
        </w:trPr>
        <w:tc>
          <w:tcPr>
            <w:tcW w:w="129" w:type="pct"/>
            <w:tcBorders>
              <w:bottom w:val="single" w:sz="4" w:space="0" w:color="auto"/>
            </w:tcBorders>
            <w:shd w:val="clear" w:color="auto" w:fill="F2F2F2"/>
            <w:vAlign w:val="center"/>
          </w:tcPr>
          <w:p w14:paraId="17995E75"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1C97708" w14:textId="77777777" w:rsidR="00FF4FF0" w:rsidRPr="002644DE" w:rsidRDefault="00FF4FF0" w:rsidP="00B736F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FF4FF0" w:rsidRPr="002644DE" w14:paraId="67E5BF49" w14:textId="77777777" w:rsidTr="00B736F5">
        <w:trPr>
          <w:trHeight w:val="216"/>
          <w:jc w:val="center"/>
        </w:trPr>
        <w:tc>
          <w:tcPr>
            <w:tcW w:w="129" w:type="pct"/>
            <w:tcBorders>
              <w:bottom w:val="single" w:sz="4" w:space="0" w:color="auto"/>
            </w:tcBorders>
            <w:shd w:val="clear" w:color="auto" w:fill="FFFFFF"/>
            <w:vAlign w:val="center"/>
          </w:tcPr>
          <w:p w14:paraId="66D8054C"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850265B"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5DC1A33" w14:textId="77777777" w:rsidR="00FF4FF0" w:rsidRPr="002644DE" w:rsidRDefault="00FF4FF0" w:rsidP="00B736F5">
            <w:pPr>
              <w:spacing w:after="0" w:line="240" w:lineRule="auto"/>
              <w:rPr>
                <w:rFonts w:ascii="Times New Roman" w:eastAsia="Calibri" w:hAnsi="Times New Roman" w:cs="Times New Roman"/>
                <w:sz w:val="20"/>
                <w:szCs w:val="18"/>
              </w:rPr>
            </w:pPr>
          </w:p>
        </w:tc>
      </w:tr>
      <w:tr w:rsidR="00FF4FF0" w:rsidRPr="002644DE" w14:paraId="16AD28C7" w14:textId="77777777" w:rsidTr="00B736F5">
        <w:trPr>
          <w:trHeight w:val="219"/>
          <w:jc w:val="center"/>
        </w:trPr>
        <w:tc>
          <w:tcPr>
            <w:tcW w:w="129" w:type="pct"/>
            <w:tcBorders>
              <w:bottom w:val="single" w:sz="4" w:space="0" w:color="auto"/>
            </w:tcBorders>
            <w:shd w:val="clear" w:color="auto" w:fill="F2F2F2"/>
            <w:vAlign w:val="center"/>
          </w:tcPr>
          <w:p w14:paraId="73E84C87"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31CCBE4C" w14:textId="77777777" w:rsidR="00FF4FF0" w:rsidRPr="002644DE" w:rsidRDefault="00FF4FF0" w:rsidP="00B736F5">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FF4FF0" w:rsidRPr="002644DE" w14:paraId="1220253A" w14:textId="77777777" w:rsidTr="00B736F5">
        <w:trPr>
          <w:trHeight w:val="497"/>
          <w:jc w:val="center"/>
        </w:trPr>
        <w:tc>
          <w:tcPr>
            <w:tcW w:w="129" w:type="pct"/>
            <w:tcBorders>
              <w:bottom w:val="single" w:sz="4" w:space="0" w:color="auto"/>
            </w:tcBorders>
            <w:shd w:val="clear" w:color="auto" w:fill="FFFFFF"/>
            <w:vAlign w:val="center"/>
          </w:tcPr>
          <w:p w14:paraId="0C02127E" w14:textId="77777777" w:rsidR="00FF4FF0" w:rsidRPr="002644DE" w:rsidRDefault="00FF4FF0" w:rsidP="00B736F5">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468C2817" w14:textId="77777777" w:rsidR="00FF4FF0" w:rsidRPr="002644DE" w:rsidRDefault="00FF4FF0" w:rsidP="00B736F5">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09EADCAA" w14:textId="77777777" w:rsidR="00FF4FF0" w:rsidRPr="002644DE" w:rsidRDefault="00FF4FF0" w:rsidP="00B736F5">
            <w:pPr>
              <w:spacing w:after="0" w:line="240" w:lineRule="auto"/>
              <w:rPr>
                <w:rFonts w:ascii="Times New Roman" w:eastAsia="Calibri" w:hAnsi="Times New Roman" w:cs="Times New Roman"/>
                <w:sz w:val="20"/>
                <w:szCs w:val="18"/>
              </w:rPr>
            </w:pPr>
          </w:p>
        </w:tc>
      </w:tr>
    </w:tbl>
    <w:p w14:paraId="2A6EEC5E" w14:textId="77777777" w:rsidR="00FF4FF0" w:rsidRDefault="00FF4FF0" w:rsidP="00FF4FF0">
      <w:pPr>
        <w:spacing w:after="0" w:line="240" w:lineRule="auto"/>
        <w:rPr>
          <w:rFonts w:ascii="Times New Roman" w:eastAsia="Times New Roman" w:hAnsi="Times New Roman" w:cs="Times New Roman"/>
          <w:b/>
          <w:sz w:val="28"/>
          <w:szCs w:val="28"/>
          <w:lang w:eastAsia="sk-SK"/>
        </w:rPr>
      </w:pPr>
    </w:p>
    <w:p w14:paraId="515B976B" w14:textId="77777777" w:rsidR="00FF4FF0" w:rsidRPr="00AD4754" w:rsidRDefault="00FF4FF0" w:rsidP="00FF4FF0">
      <w:pPr>
        <w:spacing w:after="0" w:line="276" w:lineRule="auto"/>
        <w:jc w:val="both"/>
        <w:rPr>
          <w:rFonts w:ascii="Times New Roman" w:eastAsia="Times New Roman" w:hAnsi="Times New Roman" w:cs="Times New Roman"/>
          <w:bCs/>
          <w:sz w:val="24"/>
          <w:szCs w:val="24"/>
          <w:lang w:eastAsia="sk-SK"/>
        </w:rPr>
      </w:pPr>
    </w:p>
    <w:p w14:paraId="41CCC98D" w14:textId="77777777" w:rsidR="00FF4FF0" w:rsidRDefault="00FF4FF0" w:rsidP="00FF4FF0">
      <w:pPr>
        <w:spacing w:after="0" w:line="240" w:lineRule="auto"/>
        <w:rPr>
          <w:rFonts w:ascii="Times New Roman" w:eastAsia="Times New Roman" w:hAnsi="Times New Roman" w:cs="Times New Roman"/>
          <w:b/>
          <w:sz w:val="28"/>
          <w:szCs w:val="28"/>
          <w:lang w:eastAsia="sk-SK"/>
        </w:rPr>
      </w:pPr>
    </w:p>
    <w:p w14:paraId="685CEC5A" w14:textId="77777777" w:rsidR="00FF4FF0" w:rsidRDefault="00FF4FF0" w:rsidP="00FF4FF0">
      <w:pPr>
        <w:spacing w:after="0" w:line="240" w:lineRule="auto"/>
        <w:rPr>
          <w:rFonts w:ascii="Times New Roman" w:eastAsia="Times New Roman" w:hAnsi="Times New Roman" w:cs="Times New Roman"/>
          <w:b/>
          <w:sz w:val="28"/>
          <w:szCs w:val="28"/>
          <w:lang w:eastAsia="sk-SK"/>
        </w:rPr>
      </w:pPr>
    </w:p>
    <w:p w14:paraId="0F7AE632" w14:textId="77777777" w:rsidR="0065570E" w:rsidRDefault="0065570E" w:rsidP="00FF4FF0">
      <w:pPr>
        <w:spacing w:after="0" w:line="240" w:lineRule="auto"/>
        <w:rPr>
          <w:rFonts w:ascii="Times New Roman" w:eastAsia="Times New Roman" w:hAnsi="Times New Roman" w:cs="Times New Roman"/>
          <w:b/>
          <w:sz w:val="28"/>
          <w:szCs w:val="28"/>
          <w:lang w:eastAsia="sk-SK"/>
        </w:rPr>
        <w:sectPr w:rsidR="0065570E">
          <w:pgSz w:w="11906" w:h="16838"/>
          <w:pgMar w:top="1417" w:right="1417" w:bottom="1417" w:left="1417" w:header="708" w:footer="708" w:gutter="0"/>
          <w:cols w:space="708"/>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087"/>
        <w:gridCol w:w="1276"/>
        <w:gridCol w:w="1067"/>
        <w:gridCol w:w="776"/>
        <w:gridCol w:w="1209"/>
      </w:tblGrid>
      <w:tr w:rsidR="0065570E" w:rsidRPr="0065570E" w14:paraId="04860D0B" w14:textId="77777777" w:rsidTr="00680014">
        <w:trPr>
          <w:trHeight w:val="20"/>
        </w:trPr>
        <w:tc>
          <w:tcPr>
            <w:tcW w:w="9371" w:type="dxa"/>
            <w:gridSpan w:val="6"/>
            <w:shd w:val="clear" w:color="auto" w:fill="BFBFBF"/>
            <w:vAlign w:val="center"/>
          </w:tcPr>
          <w:p w14:paraId="78DDB466" w14:textId="77777777" w:rsidR="0065570E" w:rsidRPr="0065570E" w:rsidRDefault="0065570E" w:rsidP="00680014">
            <w:pPr>
              <w:jc w:val="center"/>
              <w:rPr>
                <w:rFonts w:ascii="Times New Roman" w:hAnsi="Times New Roman" w:cs="Times New Roman"/>
                <w:b/>
                <w:bCs/>
                <w:sz w:val="28"/>
                <w:szCs w:val="28"/>
              </w:rPr>
            </w:pPr>
            <w:r w:rsidRPr="0065570E">
              <w:rPr>
                <w:rFonts w:ascii="Times New Roman" w:hAnsi="Times New Roman" w:cs="Times New Roman"/>
                <w:b/>
                <w:bCs/>
                <w:sz w:val="28"/>
                <w:szCs w:val="28"/>
              </w:rPr>
              <w:lastRenderedPageBreak/>
              <w:t>Analýza vplyvov na informatizáciu spoločnosti</w:t>
            </w:r>
          </w:p>
          <w:p w14:paraId="6C5E9BA5" w14:textId="77777777" w:rsidR="0065570E" w:rsidRPr="0065570E" w:rsidRDefault="0065570E" w:rsidP="00680014">
            <w:pPr>
              <w:jc w:val="center"/>
              <w:rPr>
                <w:rFonts w:ascii="Times New Roman" w:hAnsi="Times New Roman" w:cs="Times New Roman"/>
                <w:b/>
                <w:i/>
                <w:iCs/>
                <w:sz w:val="2"/>
              </w:rPr>
            </w:pPr>
          </w:p>
        </w:tc>
      </w:tr>
      <w:tr w:rsidR="0065570E" w:rsidRPr="0065570E" w14:paraId="49BD6E1C" w14:textId="77777777" w:rsidTr="00680014">
        <w:trPr>
          <w:trHeight w:val="20"/>
        </w:trPr>
        <w:tc>
          <w:tcPr>
            <w:tcW w:w="9371" w:type="dxa"/>
            <w:gridSpan w:val="6"/>
            <w:shd w:val="clear" w:color="auto" w:fill="BFBFBF"/>
            <w:vAlign w:val="center"/>
          </w:tcPr>
          <w:p w14:paraId="25AF1B77" w14:textId="77777777" w:rsidR="0065570E" w:rsidRPr="0065570E" w:rsidRDefault="0065570E" w:rsidP="00680014">
            <w:pPr>
              <w:jc w:val="center"/>
              <w:rPr>
                <w:rFonts w:ascii="Times New Roman" w:hAnsi="Times New Roman" w:cs="Times New Roman"/>
                <w:b/>
                <w:bCs/>
                <w:sz w:val="24"/>
                <w:szCs w:val="24"/>
              </w:rPr>
            </w:pPr>
            <w:r w:rsidRPr="0065570E">
              <w:rPr>
                <w:rFonts w:ascii="Times New Roman" w:hAnsi="Times New Roman" w:cs="Times New Roman"/>
                <w:b/>
                <w:bCs/>
                <w:sz w:val="24"/>
                <w:szCs w:val="24"/>
              </w:rPr>
              <w:t>Budovanie základných pilierov informatizácie</w:t>
            </w:r>
          </w:p>
        </w:tc>
      </w:tr>
      <w:tr w:rsidR="0065570E" w:rsidRPr="0065570E" w14:paraId="4BDC6083" w14:textId="77777777" w:rsidTr="00680014">
        <w:trPr>
          <w:trHeight w:val="681"/>
        </w:trPr>
        <w:tc>
          <w:tcPr>
            <w:tcW w:w="3956" w:type="dxa"/>
            <w:shd w:val="clear" w:color="auto" w:fill="C0C0C0"/>
            <w:vAlign w:val="center"/>
          </w:tcPr>
          <w:p w14:paraId="033605C3"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Biznis vrstva</w:t>
            </w:r>
          </w:p>
        </w:tc>
        <w:tc>
          <w:tcPr>
            <w:tcW w:w="1087" w:type="dxa"/>
            <w:shd w:val="clear" w:color="auto" w:fill="C0C0C0"/>
            <w:vAlign w:val="center"/>
          </w:tcPr>
          <w:p w14:paraId="4A87B84C"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A – nová služba</w:t>
            </w:r>
          </w:p>
          <w:p w14:paraId="53B606C4" w14:textId="77777777" w:rsidR="0065570E" w:rsidRPr="0065570E" w:rsidRDefault="0065570E" w:rsidP="00680014">
            <w:pPr>
              <w:jc w:val="center"/>
              <w:rPr>
                <w:rFonts w:ascii="Times New Roman" w:hAnsi="Times New Roman" w:cs="Times New Roman"/>
                <w:i/>
                <w:iCs/>
              </w:rPr>
            </w:pPr>
            <w:r w:rsidRPr="0065570E">
              <w:rPr>
                <w:rFonts w:ascii="Times New Roman" w:hAnsi="Times New Roman" w:cs="Times New Roman"/>
                <w:b/>
              </w:rPr>
              <w:t>B – zmena služby</w:t>
            </w:r>
            <w:r w:rsidRPr="0065570E">
              <w:rPr>
                <w:rFonts w:ascii="Times New Roman" w:hAnsi="Times New Roman" w:cs="Times New Roman"/>
                <w:b/>
              </w:rPr>
              <w:br/>
              <w:t xml:space="preserve"> C-zvýšené používanie služby</w:t>
            </w:r>
          </w:p>
        </w:tc>
        <w:tc>
          <w:tcPr>
            <w:tcW w:w="1276" w:type="dxa"/>
            <w:shd w:val="clear" w:color="auto" w:fill="C0C0C0"/>
            <w:vAlign w:val="center"/>
          </w:tcPr>
          <w:p w14:paraId="092E5ECE" w14:textId="77777777" w:rsidR="0065570E" w:rsidRPr="0065570E" w:rsidRDefault="0065570E" w:rsidP="00680014">
            <w:pPr>
              <w:rPr>
                <w:rFonts w:ascii="Times New Roman" w:hAnsi="Times New Roman" w:cs="Times New Roman"/>
              </w:rPr>
            </w:pPr>
            <w:r w:rsidRPr="0065570E">
              <w:rPr>
                <w:rFonts w:ascii="Times New Roman" w:hAnsi="Times New Roman" w:cs="Times New Roman"/>
                <w:b/>
              </w:rPr>
              <w:t>Kód koncovej služby</w:t>
            </w:r>
          </w:p>
        </w:tc>
        <w:tc>
          <w:tcPr>
            <w:tcW w:w="1843" w:type="dxa"/>
            <w:gridSpan w:val="2"/>
            <w:shd w:val="clear" w:color="auto" w:fill="C0C0C0"/>
            <w:vAlign w:val="center"/>
          </w:tcPr>
          <w:p w14:paraId="52F7B0E5"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b/>
              </w:rPr>
              <w:t>Názov koncovej služby</w:t>
            </w:r>
          </w:p>
        </w:tc>
        <w:tc>
          <w:tcPr>
            <w:tcW w:w="1209" w:type="dxa"/>
            <w:shd w:val="clear" w:color="auto" w:fill="C0C0C0"/>
          </w:tcPr>
          <w:p w14:paraId="034A138B"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Úroveň elektronizácie – pre C odhad počtu podaní</w:t>
            </w:r>
          </w:p>
        </w:tc>
      </w:tr>
      <w:tr w:rsidR="0065570E" w:rsidRPr="0065570E" w14:paraId="5250C17B" w14:textId="77777777" w:rsidTr="00680014">
        <w:trPr>
          <w:trHeight w:val="20"/>
        </w:trPr>
        <w:tc>
          <w:tcPr>
            <w:tcW w:w="3956" w:type="dxa"/>
          </w:tcPr>
          <w:p w14:paraId="606F5117" w14:textId="77777777" w:rsidR="0065570E" w:rsidRPr="0065570E" w:rsidRDefault="0065570E" w:rsidP="00680014">
            <w:pPr>
              <w:rPr>
                <w:rFonts w:ascii="Times New Roman" w:hAnsi="Times New Roman" w:cs="Times New Roman"/>
              </w:rPr>
            </w:pPr>
            <w:r w:rsidRPr="0065570E">
              <w:rPr>
                <w:rFonts w:ascii="Times New Roman" w:hAnsi="Times New Roman" w:cs="Times New Roman"/>
                <w:b/>
              </w:rPr>
              <w:t>6.1.</w:t>
            </w:r>
            <w:r w:rsidRPr="0065570E">
              <w:rPr>
                <w:rFonts w:ascii="Times New Roman" w:hAnsi="Times New Roman" w:cs="Times New Roman"/>
              </w:rPr>
              <w:t xml:space="preserve"> Predpokladá predložený návrh zmenu existujúcich koncových služieb verejnej správy ,vytvorenie nových služieb pre občana alebo podnikateľa alebo má vplyv na zvýšené používanie existujúcich služieb?</w:t>
            </w:r>
          </w:p>
        </w:tc>
        <w:tc>
          <w:tcPr>
            <w:tcW w:w="1087" w:type="dxa"/>
          </w:tcPr>
          <w:p w14:paraId="2986C57C" w14:textId="77777777" w:rsidR="0065570E" w:rsidRPr="0065570E" w:rsidRDefault="0065570E" w:rsidP="00680014">
            <w:pPr>
              <w:jc w:val="center"/>
              <w:rPr>
                <w:rFonts w:ascii="Times New Roman" w:hAnsi="Times New Roman" w:cs="Times New Roman"/>
                <w:bCs/>
              </w:rPr>
            </w:pPr>
            <w:r w:rsidRPr="0065570E">
              <w:rPr>
                <w:rFonts w:ascii="Times New Roman" w:hAnsi="Times New Roman" w:cs="Times New Roman"/>
                <w:bCs/>
              </w:rPr>
              <w:t>A</w:t>
            </w:r>
          </w:p>
          <w:p w14:paraId="3252EFA1" w14:textId="77777777" w:rsidR="0065570E" w:rsidRPr="0065570E" w:rsidRDefault="0065570E" w:rsidP="00680014">
            <w:pPr>
              <w:rPr>
                <w:rFonts w:ascii="Times New Roman" w:hAnsi="Times New Roman" w:cs="Times New Roman"/>
                <w:bCs/>
              </w:rPr>
            </w:pPr>
          </w:p>
          <w:p w14:paraId="32BFB534" w14:textId="77777777" w:rsidR="0065570E" w:rsidRPr="0065570E" w:rsidRDefault="0065570E" w:rsidP="00680014">
            <w:pPr>
              <w:jc w:val="center"/>
              <w:rPr>
                <w:rFonts w:ascii="Times New Roman" w:hAnsi="Times New Roman" w:cs="Times New Roman"/>
                <w:bCs/>
              </w:rPr>
            </w:pPr>
            <w:r w:rsidRPr="0065570E">
              <w:rPr>
                <w:rFonts w:ascii="Times New Roman" w:hAnsi="Times New Roman" w:cs="Times New Roman"/>
                <w:bCs/>
              </w:rPr>
              <w:t>A</w:t>
            </w:r>
          </w:p>
          <w:p w14:paraId="7F974AD4" w14:textId="77777777" w:rsidR="0065570E" w:rsidRPr="0065570E" w:rsidRDefault="0065570E" w:rsidP="00680014">
            <w:pPr>
              <w:jc w:val="center"/>
              <w:rPr>
                <w:rFonts w:ascii="Times New Roman" w:hAnsi="Times New Roman" w:cs="Times New Roman"/>
                <w:bCs/>
              </w:rPr>
            </w:pPr>
          </w:p>
          <w:p w14:paraId="6A1E9708" w14:textId="77777777" w:rsidR="0065570E" w:rsidRPr="0065570E" w:rsidRDefault="0065570E" w:rsidP="00680014">
            <w:pPr>
              <w:jc w:val="center"/>
              <w:rPr>
                <w:rFonts w:ascii="Times New Roman" w:hAnsi="Times New Roman" w:cs="Times New Roman"/>
                <w:bCs/>
              </w:rPr>
            </w:pPr>
          </w:p>
          <w:p w14:paraId="3294FD07" w14:textId="77777777" w:rsidR="0065570E" w:rsidRPr="0065570E" w:rsidRDefault="0065570E" w:rsidP="00680014">
            <w:pPr>
              <w:jc w:val="center"/>
              <w:rPr>
                <w:rFonts w:ascii="Times New Roman" w:hAnsi="Times New Roman" w:cs="Times New Roman"/>
                <w:bCs/>
              </w:rPr>
            </w:pPr>
            <w:r w:rsidRPr="0065570E">
              <w:rPr>
                <w:rFonts w:ascii="Times New Roman" w:hAnsi="Times New Roman" w:cs="Times New Roman"/>
                <w:bCs/>
              </w:rPr>
              <w:t>A</w:t>
            </w:r>
          </w:p>
          <w:p w14:paraId="18BBB755" w14:textId="77777777" w:rsidR="0065570E" w:rsidRPr="0065570E" w:rsidRDefault="0065570E" w:rsidP="00680014">
            <w:pPr>
              <w:jc w:val="center"/>
              <w:rPr>
                <w:rFonts w:ascii="Times New Roman" w:hAnsi="Times New Roman" w:cs="Times New Roman"/>
                <w:bCs/>
              </w:rPr>
            </w:pPr>
          </w:p>
          <w:p w14:paraId="7474FDC9" w14:textId="77777777" w:rsidR="0065570E" w:rsidRPr="0065570E" w:rsidRDefault="0065570E" w:rsidP="00680014">
            <w:pPr>
              <w:jc w:val="center"/>
              <w:rPr>
                <w:rFonts w:ascii="Times New Roman" w:hAnsi="Times New Roman" w:cs="Times New Roman"/>
                <w:bCs/>
              </w:rPr>
            </w:pPr>
          </w:p>
          <w:p w14:paraId="4738F3EB" w14:textId="77777777" w:rsidR="0065570E" w:rsidRPr="0065570E" w:rsidRDefault="0065570E" w:rsidP="00680014">
            <w:pPr>
              <w:jc w:val="center"/>
              <w:rPr>
                <w:rFonts w:ascii="Times New Roman" w:hAnsi="Times New Roman" w:cs="Times New Roman"/>
                <w:bCs/>
              </w:rPr>
            </w:pPr>
          </w:p>
          <w:p w14:paraId="6EF2476C" w14:textId="77777777" w:rsidR="0065570E" w:rsidRPr="0065570E" w:rsidRDefault="0065570E" w:rsidP="00680014">
            <w:pPr>
              <w:jc w:val="center"/>
              <w:rPr>
                <w:rFonts w:ascii="Times New Roman" w:hAnsi="Times New Roman" w:cs="Times New Roman"/>
                <w:bCs/>
              </w:rPr>
            </w:pPr>
          </w:p>
          <w:p w14:paraId="5FAAFE42" w14:textId="77777777" w:rsidR="0065570E" w:rsidRPr="0065570E" w:rsidRDefault="0065570E" w:rsidP="00680014">
            <w:pPr>
              <w:jc w:val="center"/>
              <w:rPr>
                <w:rFonts w:ascii="Times New Roman" w:hAnsi="Times New Roman" w:cs="Times New Roman"/>
                <w:bCs/>
              </w:rPr>
            </w:pPr>
          </w:p>
          <w:p w14:paraId="3DE905EA" w14:textId="77777777" w:rsidR="0065570E" w:rsidRPr="0065570E" w:rsidRDefault="0065570E" w:rsidP="00680014">
            <w:pPr>
              <w:jc w:val="center"/>
              <w:rPr>
                <w:rFonts w:ascii="Times New Roman" w:hAnsi="Times New Roman" w:cs="Times New Roman"/>
                <w:bCs/>
              </w:rPr>
            </w:pPr>
            <w:r w:rsidRPr="0065570E">
              <w:rPr>
                <w:rFonts w:ascii="Times New Roman" w:hAnsi="Times New Roman" w:cs="Times New Roman"/>
                <w:bCs/>
              </w:rPr>
              <w:t>A</w:t>
            </w:r>
          </w:p>
        </w:tc>
        <w:tc>
          <w:tcPr>
            <w:tcW w:w="1276" w:type="dxa"/>
          </w:tcPr>
          <w:p w14:paraId="2F94B6FA"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ks_381785</w:t>
            </w:r>
          </w:p>
          <w:p w14:paraId="773C6DE8" w14:textId="77777777" w:rsidR="0065570E" w:rsidRPr="0065570E" w:rsidRDefault="0065570E" w:rsidP="00680014">
            <w:pPr>
              <w:rPr>
                <w:rFonts w:ascii="Times New Roman" w:hAnsi="Times New Roman" w:cs="Times New Roman"/>
                <w:bCs/>
              </w:rPr>
            </w:pPr>
          </w:p>
          <w:p w14:paraId="64515C5C"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ks_381786</w:t>
            </w:r>
          </w:p>
          <w:p w14:paraId="205111A9" w14:textId="77777777" w:rsidR="0065570E" w:rsidRPr="0065570E" w:rsidRDefault="0065570E" w:rsidP="00680014">
            <w:pPr>
              <w:rPr>
                <w:rFonts w:ascii="Times New Roman" w:hAnsi="Times New Roman" w:cs="Times New Roman"/>
                <w:bCs/>
              </w:rPr>
            </w:pPr>
          </w:p>
          <w:p w14:paraId="611F4ADF" w14:textId="77777777" w:rsidR="0065570E" w:rsidRPr="0065570E" w:rsidRDefault="0065570E" w:rsidP="00680014">
            <w:pPr>
              <w:rPr>
                <w:rFonts w:ascii="Times New Roman" w:hAnsi="Times New Roman" w:cs="Times New Roman"/>
                <w:bCs/>
              </w:rPr>
            </w:pPr>
          </w:p>
          <w:p w14:paraId="08883BFC"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ks_381789</w:t>
            </w:r>
          </w:p>
          <w:p w14:paraId="6D71E665" w14:textId="77777777" w:rsidR="0065570E" w:rsidRPr="0065570E" w:rsidRDefault="0065570E" w:rsidP="00680014">
            <w:pPr>
              <w:rPr>
                <w:rFonts w:ascii="Times New Roman" w:hAnsi="Times New Roman" w:cs="Times New Roman"/>
                <w:bCs/>
              </w:rPr>
            </w:pPr>
          </w:p>
          <w:p w14:paraId="45A0A534" w14:textId="77777777" w:rsidR="0065570E" w:rsidRPr="0065570E" w:rsidRDefault="0065570E" w:rsidP="00680014">
            <w:pPr>
              <w:rPr>
                <w:rFonts w:ascii="Times New Roman" w:hAnsi="Times New Roman" w:cs="Times New Roman"/>
                <w:bCs/>
              </w:rPr>
            </w:pPr>
          </w:p>
          <w:p w14:paraId="3EEEA71D" w14:textId="77777777" w:rsidR="0065570E" w:rsidRPr="0065570E" w:rsidRDefault="0065570E" w:rsidP="00680014">
            <w:pPr>
              <w:rPr>
                <w:rFonts w:ascii="Times New Roman" w:hAnsi="Times New Roman" w:cs="Times New Roman"/>
                <w:bCs/>
              </w:rPr>
            </w:pPr>
          </w:p>
          <w:p w14:paraId="648DDA9A" w14:textId="77777777" w:rsidR="0065570E" w:rsidRPr="0065570E" w:rsidRDefault="0065570E" w:rsidP="00680014">
            <w:pPr>
              <w:rPr>
                <w:rFonts w:ascii="Times New Roman" w:hAnsi="Times New Roman" w:cs="Times New Roman"/>
                <w:bCs/>
              </w:rPr>
            </w:pPr>
          </w:p>
          <w:p w14:paraId="31082255" w14:textId="77777777" w:rsidR="0065570E" w:rsidRPr="0065570E" w:rsidRDefault="0065570E" w:rsidP="00680014">
            <w:pPr>
              <w:rPr>
                <w:rFonts w:ascii="Times New Roman" w:hAnsi="Times New Roman" w:cs="Times New Roman"/>
                <w:bCs/>
              </w:rPr>
            </w:pPr>
          </w:p>
          <w:p w14:paraId="2019EF4C"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ks_381788</w:t>
            </w:r>
          </w:p>
        </w:tc>
        <w:tc>
          <w:tcPr>
            <w:tcW w:w="1843" w:type="dxa"/>
            <w:gridSpan w:val="2"/>
          </w:tcPr>
          <w:p w14:paraId="1DFDF6FA"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 xml:space="preserve">Registrácia subjektu CR </w:t>
            </w:r>
          </w:p>
          <w:p w14:paraId="32F8896C"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Vydanie oznámenia o registrácii subjektu</w:t>
            </w:r>
          </w:p>
          <w:p w14:paraId="03BCBB58"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Poskytnutie informácie o registrovanej jednotke a ubytovaných osobách</w:t>
            </w:r>
          </w:p>
          <w:p w14:paraId="7A6BE0E7"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Cs/>
              </w:rPr>
              <w:t xml:space="preserve">Spätná väzba používateľa systému </w:t>
            </w:r>
            <w:proofErr w:type="spellStart"/>
            <w:r w:rsidRPr="0065570E">
              <w:rPr>
                <w:rFonts w:ascii="Times New Roman" w:hAnsi="Times New Roman" w:cs="Times New Roman"/>
                <w:bCs/>
              </w:rPr>
              <w:t>eVisitor</w:t>
            </w:r>
            <w:proofErr w:type="spellEnd"/>
          </w:p>
        </w:tc>
        <w:tc>
          <w:tcPr>
            <w:tcW w:w="1209" w:type="dxa"/>
          </w:tcPr>
          <w:p w14:paraId="179FF821" w14:textId="77777777" w:rsidR="0065570E" w:rsidRPr="0065570E" w:rsidRDefault="0065570E" w:rsidP="00680014">
            <w:pPr>
              <w:jc w:val="center"/>
              <w:rPr>
                <w:rFonts w:ascii="Times New Roman" w:hAnsi="Times New Roman" w:cs="Times New Roman"/>
                <w:bCs/>
                <w:iCs/>
              </w:rPr>
            </w:pPr>
            <w:r w:rsidRPr="0065570E">
              <w:rPr>
                <w:rFonts w:ascii="Times New Roman" w:hAnsi="Times New Roman" w:cs="Times New Roman"/>
                <w:bCs/>
                <w:iCs/>
              </w:rPr>
              <w:t>4</w:t>
            </w:r>
          </w:p>
          <w:p w14:paraId="6EFEC75A" w14:textId="77777777" w:rsidR="0065570E" w:rsidRPr="0065570E" w:rsidRDefault="0065570E" w:rsidP="00680014">
            <w:pPr>
              <w:rPr>
                <w:rFonts w:ascii="Times New Roman" w:hAnsi="Times New Roman" w:cs="Times New Roman"/>
                <w:bCs/>
                <w:iCs/>
              </w:rPr>
            </w:pPr>
          </w:p>
          <w:p w14:paraId="3F32BED5" w14:textId="77777777" w:rsidR="0065570E" w:rsidRPr="0065570E" w:rsidRDefault="0065570E" w:rsidP="00680014">
            <w:pPr>
              <w:jc w:val="center"/>
              <w:rPr>
                <w:rFonts w:ascii="Times New Roman" w:hAnsi="Times New Roman" w:cs="Times New Roman"/>
                <w:bCs/>
                <w:iCs/>
              </w:rPr>
            </w:pPr>
            <w:r w:rsidRPr="0065570E">
              <w:rPr>
                <w:rFonts w:ascii="Times New Roman" w:hAnsi="Times New Roman" w:cs="Times New Roman"/>
                <w:bCs/>
                <w:iCs/>
              </w:rPr>
              <w:t>4</w:t>
            </w:r>
          </w:p>
          <w:p w14:paraId="18CFC407" w14:textId="77777777" w:rsidR="0065570E" w:rsidRPr="0065570E" w:rsidRDefault="0065570E" w:rsidP="00680014">
            <w:pPr>
              <w:rPr>
                <w:rFonts w:ascii="Times New Roman" w:hAnsi="Times New Roman" w:cs="Times New Roman"/>
                <w:bCs/>
                <w:iCs/>
              </w:rPr>
            </w:pPr>
          </w:p>
          <w:p w14:paraId="75A0016E" w14:textId="77777777" w:rsidR="0065570E" w:rsidRPr="0065570E" w:rsidRDefault="0065570E" w:rsidP="00680014">
            <w:pPr>
              <w:rPr>
                <w:rFonts w:ascii="Times New Roman" w:hAnsi="Times New Roman" w:cs="Times New Roman"/>
                <w:bCs/>
                <w:iCs/>
              </w:rPr>
            </w:pPr>
          </w:p>
          <w:p w14:paraId="1663BE57" w14:textId="77777777" w:rsidR="0065570E" w:rsidRPr="0065570E" w:rsidRDefault="0065570E" w:rsidP="00680014">
            <w:pPr>
              <w:jc w:val="center"/>
              <w:rPr>
                <w:rFonts w:ascii="Times New Roman" w:hAnsi="Times New Roman" w:cs="Times New Roman"/>
                <w:bCs/>
                <w:iCs/>
              </w:rPr>
            </w:pPr>
            <w:r w:rsidRPr="0065570E">
              <w:rPr>
                <w:rFonts w:ascii="Times New Roman" w:hAnsi="Times New Roman" w:cs="Times New Roman"/>
                <w:bCs/>
                <w:iCs/>
              </w:rPr>
              <w:t>4</w:t>
            </w:r>
          </w:p>
          <w:p w14:paraId="0B89E04F" w14:textId="77777777" w:rsidR="0065570E" w:rsidRPr="0065570E" w:rsidRDefault="0065570E" w:rsidP="00680014">
            <w:pPr>
              <w:rPr>
                <w:rFonts w:ascii="Times New Roman" w:hAnsi="Times New Roman" w:cs="Times New Roman"/>
                <w:bCs/>
                <w:iCs/>
              </w:rPr>
            </w:pPr>
          </w:p>
          <w:p w14:paraId="436EDBDD" w14:textId="77777777" w:rsidR="0065570E" w:rsidRPr="0065570E" w:rsidRDefault="0065570E" w:rsidP="00680014">
            <w:pPr>
              <w:rPr>
                <w:rFonts w:ascii="Times New Roman" w:hAnsi="Times New Roman" w:cs="Times New Roman"/>
                <w:bCs/>
                <w:iCs/>
              </w:rPr>
            </w:pPr>
          </w:p>
          <w:p w14:paraId="0EF58AB9" w14:textId="77777777" w:rsidR="0065570E" w:rsidRPr="0065570E" w:rsidRDefault="0065570E" w:rsidP="00680014">
            <w:pPr>
              <w:rPr>
                <w:rFonts w:ascii="Times New Roman" w:hAnsi="Times New Roman" w:cs="Times New Roman"/>
                <w:bCs/>
                <w:iCs/>
              </w:rPr>
            </w:pPr>
          </w:p>
          <w:p w14:paraId="7CD7A216" w14:textId="77777777" w:rsidR="0065570E" w:rsidRPr="0065570E" w:rsidRDefault="0065570E" w:rsidP="00680014">
            <w:pPr>
              <w:rPr>
                <w:rFonts w:ascii="Times New Roman" w:hAnsi="Times New Roman" w:cs="Times New Roman"/>
                <w:bCs/>
                <w:iCs/>
              </w:rPr>
            </w:pPr>
          </w:p>
          <w:p w14:paraId="77721FBF" w14:textId="77777777" w:rsidR="0065570E" w:rsidRPr="0065570E" w:rsidRDefault="0065570E" w:rsidP="00680014">
            <w:pPr>
              <w:rPr>
                <w:rFonts w:ascii="Times New Roman" w:hAnsi="Times New Roman" w:cs="Times New Roman"/>
                <w:bCs/>
                <w:iCs/>
              </w:rPr>
            </w:pPr>
          </w:p>
          <w:p w14:paraId="7038E908" w14:textId="77777777" w:rsidR="0065570E" w:rsidRPr="0065570E" w:rsidRDefault="0065570E" w:rsidP="00680014">
            <w:pPr>
              <w:jc w:val="center"/>
              <w:rPr>
                <w:rFonts w:ascii="Times New Roman" w:hAnsi="Times New Roman" w:cs="Times New Roman"/>
                <w:bCs/>
                <w:iCs/>
              </w:rPr>
            </w:pPr>
            <w:r w:rsidRPr="0065570E">
              <w:rPr>
                <w:rFonts w:ascii="Times New Roman" w:hAnsi="Times New Roman" w:cs="Times New Roman"/>
                <w:bCs/>
                <w:iCs/>
              </w:rPr>
              <w:t>5</w:t>
            </w:r>
          </w:p>
        </w:tc>
      </w:tr>
      <w:tr w:rsidR="0065570E" w:rsidRPr="0065570E" w14:paraId="05D94D15" w14:textId="77777777" w:rsidTr="00680014">
        <w:trPr>
          <w:trHeight w:val="20"/>
        </w:trPr>
        <w:tc>
          <w:tcPr>
            <w:tcW w:w="3956" w:type="dxa"/>
            <w:shd w:val="clear" w:color="auto" w:fill="C0C0C0"/>
            <w:vAlign w:val="center"/>
          </w:tcPr>
          <w:p w14:paraId="7F1B62F9"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Aplikačná a technologická vrstva</w:t>
            </w:r>
          </w:p>
        </w:tc>
        <w:tc>
          <w:tcPr>
            <w:tcW w:w="1087" w:type="dxa"/>
            <w:shd w:val="clear" w:color="auto" w:fill="C0C0C0"/>
          </w:tcPr>
          <w:p w14:paraId="58B0DBBF"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A – nový systém</w:t>
            </w:r>
          </w:p>
          <w:p w14:paraId="13EB20CE"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B – zmena systému</w:t>
            </w:r>
          </w:p>
        </w:tc>
        <w:tc>
          <w:tcPr>
            <w:tcW w:w="1276" w:type="dxa"/>
            <w:shd w:val="clear" w:color="auto" w:fill="C0C0C0"/>
            <w:vAlign w:val="center"/>
          </w:tcPr>
          <w:p w14:paraId="3E564053"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Kód systému</w:t>
            </w:r>
          </w:p>
        </w:tc>
        <w:tc>
          <w:tcPr>
            <w:tcW w:w="1843" w:type="dxa"/>
            <w:gridSpan w:val="2"/>
            <w:shd w:val="clear" w:color="auto" w:fill="C0C0C0"/>
            <w:vAlign w:val="center"/>
          </w:tcPr>
          <w:p w14:paraId="0DEE808E"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Názov systému</w:t>
            </w:r>
          </w:p>
        </w:tc>
        <w:tc>
          <w:tcPr>
            <w:tcW w:w="1209" w:type="dxa"/>
            <w:shd w:val="clear" w:color="auto" w:fill="C0C0C0"/>
            <w:vAlign w:val="center"/>
          </w:tcPr>
          <w:p w14:paraId="11C6773E" w14:textId="77777777" w:rsidR="0065570E" w:rsidRPr="0065570E" w:rsidRDefault="0065570E" w:rsidP="00680014">
            <w:pPr>
              <w:jc w:val="center"/>
              <w:rPr>
                <w:rFonts w:ascii="Times New Roman" w:hAnsi="Times New Roman" w:cs="Times New Roman"/>
                <w:b/>
              </w:rPr>
            </w:pPr>
            <w:r w:rsidRPr="0065570E">
              <w:rPr>
                <w:rFonts w:ascii="Times New Roman" w:hAnsi="Times New Roman" w:cs="Times New Roman"/>
                <w:b/>
              </w:rPr>
              <w:t xml:space="preserve">Vo vládnom </w:t>
            </w:r>
            <w:proofErr w:type="spellStart"/>
            <w:r w:rsidRPr="0065570E">
              <w:rPr>
                <w:rFonts w:ascii="Times New Roman" w:hAnsi="Times New Roman" w:cs="Times New Roman"/>
                <w:b/>
              </w:rPr>
              <w:t>cloude</w:t>
            </w:r>
            <w:proofErr w:type="spellEnd"/>
            <w:r w:rsidRPr="0065570E">
              <w:rPr>
                <w:rFonts w:ascii="Times New Roman" w:hAnsi="Times New Roman" w:cs="Times New Roman"/>
                <w:b/>
              </w:rPr>
              <w:t xml:space="preserve"> – áno / nie</w:t>
            </w:r>
          </w:p>
        </w:tc>
      </w:tr>
      <w:tr w:rsidR="0065570E" w:rsidRPr="0065570E" w14:paraId="365F12D8" w14:textId="77777777" w:rsidTr="00680014">
        <w:trPr>
          <w:trHeight w:val="20"/>
        </w:trPr>
        <w:tc>
          <w:tcPr>
            <w:tcW w:w="3956" w:type="dxa"/>
          </w:tcPr>
          <w:p w14:paraId="7C6EE402"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b/>
              </w:rPr>
              <w:t>6.2.</w:t>
            </w:r>
            <w:r w:rsidRPr="0065570E">
              <w:rPr>
                <w:rFonts w:ascii="Times New Roman" w:hAnsi="Times New Roman" w:cs="Times New Roman"/>
              </w:rPr>
              <w:t xml:space="preserve"> Predpokladá predložený návrh zmenu existujúceho alebo vytvorenie nového informačného systému verejnej správy? Predpokladá správca umiestnenie informačného systému vo vládnom </w:t>
            </w:r>
            <w:proofErr w:type="spellStart"/>
            <w:r w:rsidRPr="0065570E">
              <w:rPr>
                <w:rFonts w:ascii="Times New Roman" w:hAnsi="Times New Roman" w:cs="Times New Roman"/>
              </w:rPr>
              <w:t>cloude</w:t>
            </w:r>
            <w:proofErr w:type="spellEnd"/>
            <w:r w:rsidRPr="0065570E">
              <w:rPr>
                <w:rFonts w:ascii="Times New Roman" w:hAnsi="Times New Roman" w:cs="Times New Roman"/>
              </w:rPr>
              <w:t>?</w:t>
            </w:r>
          </w:p>
        </w:tc>
        <w:tc>
          <w:tcPr>
            <w:tcW w:w="1087" w:type="dxa"/>
          </w:tcPr>
          <w:p w14:paraId="452E2892"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 xml:space="preserve">      A </w:t>
            </w:r>
          </w:p>
        </w:tc>
        <w:tc>
          <w:tcPr>
            <w:tcW w:w="1276" w:type="dxa"/>
          </w:tcPr>
          <w:p w14:paraId="16D74F05"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Isvs_11696</w:t>
            </w:r>
          </w:p>
        </w:tc>
        <w:tc>
          <w:tcPr>
            <w:tcW w:w="1843" w:type="dxa"/>
            <w:gridSpan w:val="2"/>
          </w:tcPr>
          <w:p w14:paraId="5CFF2E75"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 xml:space="preserve"> Systém služieb krátkodobého ubytovania</w:t>
            </w:r>
          </w:p>
        </w:tc>
        <w:tc>
          <w:tcPr>
            <w:tcW w:w="1209" w:type="dxa"/>
          </w:tcPr>
          <w:p w14:paraId="44A62ED2"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Áno</w:t>
            </w:r>
          </w:p>
        </w:tc>
      </w:tr>
      <w:tr w:rsidR="0065570E" w:rsidRPr="0065570E" w14:paraId="65B86372" w14:textId="77777777" w:rsidTr="00680014">
        <w:trPr>
          <w:trHeight w:val="20"/>
        </w:trPr>
        <w:tc>
          <w:tcPr>
            <w:tcW w:w="3956" w:type="dxa"/>
            <w:shd w:val="clear" w:color="auto" w:fill="BFBFBF"/>
            <w:vAlign w:val="center"/>
          </w:tcPr>
          <w:p w14:paraId="7862B92A" w14:textId="77777777" w:rsidR="0065570E" w:rsidRPr="0065570E" w:rsidRDefault="0065570E" w:rsidP="00680014">
            <w:pPr>
              <w:spacing w:line="20" w:lineRule="atLeast"/>
              <w:ind w:hanging="55"/>
              <w:jc w:val="center"/>
              <w:rPr>
                <w:rFonts w:ascii="Times New Roman" w:hAnsi="Times New Roman" w:cs="Times New Roman"/>
                <w:b/>
              </w:rPr>
            </w:pPr>
            <w:r w:rsidRPr="0065570E">
              <w:rPr>
                <w:rFonts w:ascii="Times New Roman" w:hAnsi="Times New Roman" w:cs="Times New Roman"/>
                <w:b/>
              </w:rPr>
              <w:t>Financovanie procesu informatizácie</w:t>
            </w:r>
          </w:p>
        </w:tc>
        <w:tc>
          <w:tcPr>
            <w:tcW w:w="1087" w:type="dxa"/>
            <w:shd w:val="clear" w:color="auto" w:fill="BFBFBF"/>
            <w:vAlign w:val="center"/>
          </w:tcPr>
          <w:p w14:paraId="7E667225" w14:textId="77777777" w:rsidR="0065570E" w:rsidRPr="0065570E" w:rsidRDefault="0065570E" w:rsidP="00680014">
            <w:pPr>
              <w:jc w:val="center"/>
              <w:rPr>
                <w:rFonts w:ascii="Times New Roman" w:hAnsi="Times New Roman" w:cs="Times New Roman"/>
                <w:b/>
                <w:i/>
                <w:iCs/>
              </w:rPr>
            </w:pPr>
            <w:r w:rsidRPr="0065570E">
              <w:rPr>
                <w:rFonts w:ascii="Times New Roman" w:hAnsi="Times New Roman" w:cs="Times New Roman"/>
                <w:b/>
              </w:rPr>
              <w:t>Rezortná úroveň</w:t>
            </w:r>
          </w:p>
        </w:tc>
        <w:tc>
          <w:tcPr>
            <w:tcW w:w="2343" w:type="dxa"/>
            <w:gridSpan w:val="2"/>
            <w:shd w:val="clear" w:color="auto" w:fill="BFBFBF"/>
            <w:vAlign w:val="center"/>
          </w:tcPr>
          <w:p w14:paraId="3B35F93E" w14:textId="77777777" w:rsidR="0065570E" w:rsidRPr="0065570E" w:rsidRDefault="0065570E" w:rsidP="00680014">
            <w:pPr>
              <w:jc w:val="center"/>
              <w:rPr>
                <w:rFonts w:ascii="Times New Roman" w:hAnsi="Times New Roman" w:cs="Times New Roman"/>
                <w:b/>
                <w:i/>
                <w:iCs/>
              </w:rPr>
            </w:pPr>
            <w:r w:rsidRPr="0065570E">
              <w:rPr>
                <w:rFonts w:ascii="Times New Roman" w:hAnsi="Times New Roman" w:cs="Times New Roman"/>
                <w:b/>
              </w:rPr>
              <w:t>Nadrezortná úroveň</w:t>
            </w:r>
          </w:p>
          <w:p w14:paraId="20A7867C" w14:textId="77777777" w:rsidR="0065570E" w:rsidRPr="0065570E" w:rsidRDefault="0065570E" w:rsidP="00680014">
            <w:pPr>
              <w:jc w:val="center"/>
              <w:rPr>
                <w:rFonts w:ascii="Times New Roman" w:hAnsi="Times New Roman" w:cs="Times New Roman"/>
                <w:b/>
              </w:rPr>
            </w:pPr>
          </w:p>
        </w:tc>
        <w:tc>
          <w:tcPr>
            <w:tcW w:w="1985" w:type="dxa"/>
            <w:gridSpan w:val="2"/>
            <w:shd w:val="clear" w:color="auto" w:fill="BFBFBF"/>
            <w:vAlign w:val="center"/>
          </w:tcPr>
          <w:p w14:paraId="55DEF70C"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 xml:space="preserve">A - z prostriedkov EÚ   B - z ďalších </w:t>
            </w:r>
            <w:r w:rsidRPr="0065570E">
              <w:rPr>
                <w:rFonts w:ascii="Times New Roman" w:hAnsi="Times New Roman" w:cs="Times New Roman"/>
                <w:b/>
              </w:rPr>
              <w:lastRenderedPageBreak/>
              <w:t>zdrojov financovania</w:t>
            </w:r>
          </w:p>
        </w:tc>
      </w:tr>
      <w:tr w:rsidR="0065570E" w:rsidRPr="0065570E" w14:paraId="7D07CB0F" w14:textId="77777777" w:rsidTr="00680014">
        <w:trPr>
          <w:trHeight w:val="20"/>
        </w:trPr>
        <w:tc>
          <w:tcPr>
            <w:tcW w:w="3956" w:type="dxa"/>
            <w:tcBorders>
              <w:bottom w:val="single" w:sz="4" w:space="0" w:color="auto"/>
            </w:tcBorders>
          </w:tcPr>
          <w:p w14:paraId="6DCBEF51" w14:textId="77777777" w:rsidR="0065570E" w:rsidRPr="0065570E" w:rsidRDefault="0065570E" w:rsidP="00680014">
            <w:pPr>
              <w:jc w:val="both"/>
              <w:rPr>
                <w:rFonts w:ascii="Times New Roman" w:hAnsi="Times New Roman" w:cs="Times New Roman"/>
              </w:rPr>
            </w:pPr>
            <w:r w:rsidRPr="0065570E">
              <w:rPr>
                <w:rFonts w:ascii="Times New Roman" w:hAnsi="Times New Roman" w:cs="Times New Roman"/>
                <w:b/>
              </w:rPr>
              <w:lastRenderedPageBreak/>
              <w:t>6.3.</w:t>
            </w:r>
            <w:r w:rsidRPr="0065570E">
              <w:rPr>
                <w:rFonts w:ascii="Times New Roman" w:hAnsi="Times New Roman" w:cs="Times New Roman"/>
              </w:rPr>
              <w:t xml:space="preserve"> Vyžaduje si proces informatizácie  finančné investície?</w:t>
            </w:r>
          </w:p>
          <w:p w14:paraId="43A8EDA3" w14:textId="77777777" w:rsidR="0065570E" w:rsidRPr="0065570E" w:rsidRDefault="0065570E" w:rsidP="00680014">
            <w:pPr>
              <w:spacing w:line="20" w:lineRule="atLeast"/>
              <w:jc w:val="both"/>
              <w:rPr>
                <w:rFonts w:ascii="Times New Roman" w:hAnsi="Times New Roman" w:cs="Times New Roman"/>
                <w:sz w:val="24"/>
                <w:szCs w:val="24"/>
              </w:rPr>
            </w:pPr>
            <w:r w:rsidRPr="0065570E">
              <w:rPr>
                <w:rFonts w:ascii="Times New Roman" w:hAnsi="Times New Roman" w:cs="Times New Roman"/>
                <w:i/>
                <w:iCs/>
              </w:rPr>
              <w:t>(Uveďte príslušnú úroveň financovania a kvantifikáciu finančných výdavkov uveďte  v analýze vplyvov na rozpočet verejnej správy.)</w:t>
            </w:r>
          </w:p>
        </w:tc>
        <w:tc>
          <w:tcPr>
            <w:tcW w:w="1087" w:type="dxa"/>
            <w:tcBorders>
              <w:bottom w:val="single" w:sz="4" w:space="0" w:color="auto"/>
            </w:tcBorders>
          </w:tcPr>
          <w:p w14:paraId="42B15FC1"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 xml:space="preserve">      X </w:t>
            </w:r>
          </w:p>
        </w:tc>
        <w:tc>
          <w:tcPr>
            <w:tcW w:w="2343" w:type="dxa"/>
            <w:gridSpan w:val="2"/>
            <w:tcBorders>
              <w:bottom w:val="single" w:sz="4" w:space="0" w:color="auto"/>
            </w:tcBorders>
          </w:tcPr>
          <w:p w14:paraId="29B34B47" w14:textId="77777777" w:rsidR="0065570E" w:rsidRPr="0065570E" w:rsidRDefault="0065570E" w:rsidP="00680014">
            <w:pPr>
              <w:rPr>
                <w:rFonts w:ascii="Times New Roman" w:hAnsi="Times New Roman" w:cs="Times New Roman"/>
                <w:sz w:val="24"/>
                <w:szCs w:val="24"/>
              </w:rPr>
            </w:pPr>
          </w:p>
        </w:tc>
        <w:tc>
          <w:tcPr>
            <w:tcW w:w="1985" w:type="dxa"/>
            <w:gridSpan w:val="2"/>
            <w:tcBorders>
              <w:bottom w:val="single" w:sz="4" w:space="0" w:color="auto"/>
            </w:tcBorders>
          </w:tcPr>
          <w:p w14:paraId="5E5BA64D" w14:textId="77777777" w:rsidR="0065570E" w:rsidRPr="0065570E" w:rsidRDefault="0065570E" w:rsidP="00680014">
            <w:pPr>
              <w:rPr>
                <w:rFonts w:ascii="Times New Roman" w:hAnsi="Times New Roman" w:cs="Times New Roman"/>
                <w:sz w:val="24"/>
                <w:szCs w:val="24"/>
              </w:rPr>
            </w:pPr>
            <w:r w:rsidRPr="0065570E">
              <w:rPr>
                <w:rFonts w:ascii="Times New Roman" w:hAnsi="Times New Roman" w:cs="Times New Roman"/>
                <w:sz w:val="24"/>
                <w:szCs w:val="24"/>
              </w:rPr>
              <w:t xml:space="preserve">           A </w:t>
            </w:r>
          </w:p>
        </w:tc>
      </w:tr>
      <w:tr w:rsidR="0065570E" w:rsidRPr="0065570E" w14:paraId="14071E6B" w14:textId="77777777" w:rsidTr="00680014">
        <w:trPr>
          <w:trHeight w:val="20"/>
        </w:trPr>
        <w:tc>
          <w:tcPr>
            <w:tcW w:w="9371" w:type="dxa"/>
            <w:gridSpan w:val="6"/>
            <w:shd w:val="pct25" w:color="auto" w:fill="auto"/>
          </w:tcPr>
          <w:p w14:paraId="2F05FEA7" w14:textId="77777777" w:rsidR="0065570E" w:rsidRPr="0065570E" w:rsidRDefault="0065570E" w:rsidP="00680014">
            <w:pPr>
              <w:spacing w:line="20" w:lineRule="atLeast"/>
              <w:ind w:hanging="55"/>
              <w:jc w:val="center"/>
              <w:rPr>
                <w:rFonts w:ascii="Times New Roman" w:hAnsi="Times New Roman" w:cs="Times New Roman"/>
                <w:i/>
                <w:iCs/>
                <w:sz w:val="24"/>
                <w:szCs w:val="24"/>
                <w:highlight w:val="darkGray"/>
              </w:rPr>
            </w:pPr>
            <w:r w:rsidRPr="0065570E">
              <w:rPr>
                <w:rFonts w:ascii="Times New Roman" w:hAnsi="Times New Roman" w:cs="Times New Roman"/>
                <w:b/>
                <w:sz w:val="24"/>
                <w:szCs w:val="24"/>
              </w:rPr>
              <w:t>Zjednodušenie prístupu ku konaniu a odstraňovanie byrokracie</w:t>
            </w:r>
          </w:p>
        </w:tc>
      </w:tr>
      <w:tr w:rsidR="0065570E" w:rsidRPr="0065570E" w14:paraId="162916C1" w14:textId="77777777" w:rsidTr="00680014">
        <w:trPr>
          <w:trHeight w:val="20"/>
        </w:trPr>
        <w:tc>
          <w:tcPr>
            <w:tcW w:w="9371" w:type="dxa"/>
            <w:gridSpan w:val="6"/>
            <w:shd w:val="pct25" w:color="auto" w:fill="auto"/>
          </w:tcPr>
          <w:p w14:paraId="7026A8DD" w14:textId="77777777" w:rsidR="0065570E" w:rsidRPr="0065570E" w:rsidRDefault="0065570E" w:rsidP="00680014">
            <w:pPr>
              <w:spacing w:line="20" w:lineRule="atLeast"/>
              <w:ind w:hanging="55"/>
              <w:jc w:val="center"/>
              <w:rPr>
                <w:rFonts w:ascii="Times New Roman" w:hAnsi="Times New Roman" w:cs="Times New Roman"/>
                <w:b/>
              </w:rPr>
            </w:pPr>
            <w:r w:rsidRPr="0065570E">
              <w:rPr>
                <w:rFonts w:ascii="Times New Roman" w:hAnsi="Times New Roman" w:cs="Times New Roman"/>
                <w:b/>
              </w:rPr>
              <w:t>Elektronické konanie</w:t>
            </w:r>
          </w:p>
        </w:tc>
      </w:tr>
      <w:tr w:rsidR="0065570E" w:rsidRPr="0065570E" w14:paraId="3401844B" w14:textId="77777777" w:rsidTr="00680014">
        <w:trPr>
          <w:trHeight w:val="20"/>
        </w:trPr>
        <w:tc>
          <w:tcPr>
            <w:tcW w:w="3956" w:type="dxa"/>
          </w:tcPr>
          <w:p w14:paraId="415AB651"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6.4.1. </w:t>
            </w:r>
            <w:r w:rsidRPr="0065570E">
              <w:rPr>
                <w:rFonts w:ascii="Times New Roman" w:hAnsi="Times New Roman" w:cs="Times New Roman"/>
              </w:rPr>
              <w:t>Predpokladá predložený návrh vedenie konania o právach, právom chránených záujmoch alebo povinnostiach fyzických osôb a právnických osôb?</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1FE4AA77" w14:textId="77777777" w:rsidTr="00680014">
              <w:sdt>
                <w:sdtPr>
                  <w:rPr>
                    <w:rFonts w:ascii="Times New Roman" w:hAnsi="Times New Roman" w:cs="Times New Roman"/>
                  </w:rPr>
                  <w:id w:val="1051428338"/>
                  <w14:checkbox>
                    <w14:checked w14:val="1"/>
                    <w14:checkedState w14:val="2612" w14:font="MS Gothic"/>
                    <w14:uncheckedState w14:val="2610" w14:font="MS Gothic"/>
                  </w14:checkbox>
                </w:sdtPr>
                <w:sdtEndPr/>
                <w:sdtContent>
                  <w:tc>
                    <w:tcPr>
                      <w:tcW w:w="436" w:type="dxa"/>
                    </w:tcPr>
                    <w:p w14:paraId="501110D9"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39C0435A"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09E9CEF7" w14:textId="77777777" w:rsidTr="00680014">
              <w:sdt>
                <w:sdtPr>
                  <w:rPr>
                    <w:rFonts w:ascii="Times New Roman" w:hAnsi="Times New Roman" w:cs="Times New Roman"/>
                  </w:rPr>
                  <w:id w:val="-200025544"/>
                  <w14:checkbox>
                    <w14:checked w14:val="0"/>
                    <w14:checkedState w14:val="2612" w14:font="MS Gothic"/>
                    <w14:uncheckedState w14:val="2610" w14:font="MS Gothic"/>
                  </w14:checkbox>
                </w:sdtPr>
                <w:sdtEndPr/>
                <w:sdtContent>
                  <w:tc>
                    <w:tcPr>
                      <w:tcW w:w="436" w:type="dxa"/>
                    </w:tcPr>
                    <w:p w14:paraId="226C57BF"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316EFCED"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69B59C6A" w14:textId="77777777" w:rsidR="0065570E" w:rsidRPr="0065570E" w:rsidRDefault="0065570E" w:rsidP="00680014">
            <w:pPr>
              <w:rPr>
                <w:rFonts w:ascii="Times New Roman" w:hAnsi="Times New Roman" w:cs="Times New Roman"/>
                <w:sz w:val="24"/>
                <w:szCs w:val="24"/>
              </w:rPr>
            </w:pPr>
          </w:p>
        </w:tc>
        <w:tc>
          <w:tcPr>
            <w:tcW w:w="4328" w:type="dxa"/>
            <w:gridSpan w:val="4"/>
          </w:tcPr>
          <w:p w14:paraId="773E81AB" w14:textId="77777777" w:rsidR="0065570E" w:rsidRPr="0065570E" w:rsidRDefault="0065570E" w:rsidP="00680014">
            <w:pPr>
              <w:rPr>
                <w:rFonts w:ascii="Times New Roman" w:hAnsi="Times New Roman" w:cs="Times New Roman"/>
                <w:i/>
                <w:iCs/>
                <w:sz w:val="24"/>
                <w:szCs w:val="24"/>
              </w:rPr>
            </w:pPr>
            <w:r w:rsidRPr="0065570E">
              <w:rPr>
                <w:rFonts w:ascii="Times New Roman" w:hAnsi="Times New Roman" w:cs="Times New Roman"/>
                <w:i/>
                <w:iCs/>
              </w:rPr>
              <w:t>Predložený návrh predpokladá vedenie konania o registrácii poskytovateľa krátkodobého ubytovania (STR), ktorého výsledkom je pridelenie jedinečného registračného čísla a zápis do Registra STR.</w:t>
            </w:r>
            <w:r w:rsidRPr="0065570E">
              <w:rPr>
                <w:rFonts w:ascii="Times New Roman" w:hAnsi="Times New Roman" w:cs="Times New Roman"/>
                <w:i/>
                <w:iCs/>
              </w:rPr>
              <w:br/>
              <w:t>Konanie sa vzťahuje na fyzické osoby – podnikateľov, právnické osoby a neprofesionálnych hostiteľov, ktorí poskytujú krátkodobé ubytovanie podľa pripravovaného zákona o poskytovateľoch ubytovania.</w:t>
            </w:r>
            <w:r w:rsidRPr="0065570E">
              <w:rPr>
                <w:rFonts w:ascii="Times New Roman" w:hAnsi="Times New Roman" w:cs="Times New Roman"/>
                <w:i/>
                <w:iCs/>
              </w:rPr>
              <w:br/>
              <w:t>Výsledkom konania je rozhodnutie orgánu verejnej správy (Ministerstvo cestovného ruchu a športu SR) o priznaní alebo odňatí oprávnenia.</w:t>
            </w:r>
          </w:p>
        </w:tc>
      </w:tr>
      <w:tr w:rsidR="0065570E" w:rsidRPr="0065570E" w14:paraId="2FA19FA2" w14:textId="77777777" w:rsidTr="00680014">
        <w:trPr>
          <w:trHeight w:val="20"/>
        </w:trPr>
        <w:tc>
          <w:tcPr>
            <w:tcW w:w="3956" w:type="dxa"/>
          </w:tcPr>
          <w:p w14:paraId="393CFECC" w14:textId="77777777" w:rsidR="0065570E" w:rsidRPr="0065570E" w:rsidRDefault="0065570E" w:rsidP="00680014">
            <w:pPr>
              <w:jc w:val="both"/>
              <w:rPr>
                <w:rFonts w:ascii="Times New Roman" w:hAnsi="Times New Roman" w:cs="Times New Roman"/>
                <w:bCs/>
              </w:rPr>
            </w:pPr>
            <w:r w:rsidRPr="0065570E">
              <w:rPr>
                <w:rFonts w:ascii="Times New Roman" w:hAnsi="Times New Roman" w:cs="Times New Roman"/>
                <w:bCs/>
              </w:rPr>
              <w:t>6.4.2. Je dané konanie možné v celku vykonať elektronicky?</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334641DA" w14:textId="77777777" w:rsidTr="00680014">
              <w:sdt>
                <w:sdtPr>
                  <w:rPr>
                    <w:rFonts w:ascii="Times New Roman" w:hAnsi="Times New Roman" w:cs="Times New Roman"/>
                    <w:bCs/>
                  </w:rPr>
                  <w:id w:val="-945843635"/>
                  <w14:checkbox>
                    <w14:checked w14:val="1"/>
                    <w14:checkedState w14:val="2612" w14:font="MS Gothic"/>
                    <w14:uncheckedState w14:val="2610" w14:font="MS Gothic"/>
                  </w14:checkbox>
                </w:sdtPr>
                <w:sdtEndPr/>
                <w:sdtContent>
                  <w:tc>
                    <w:tcPr>
                      <w:tcW w:w="436" w:type="dxa"/>
                    </w:tcPr>
                    <w:p w14:paraId="7407B1DF" w14:textId="77777777" w:rsidR="0065570E" w:rsidRPr="0065570E" w:rsidRDefault="0065570E" w:rsidP="00680014">
                      <w:pPr>
                        <w:jc w:val="center"/>
                        <w:rPr>
                          <w:rFonts w:ascii="Times New Roman" w:hAnsi="Times New Roman" w:cs="Times New Roman"/>
                          <w:bCs/>
                        </w:rPr>
                      </w:pPr>
                      <w:r w:rsidRPr="0065570E">
                        <w:rPr>
                          <w:rFonts w:ascii="Segoe UI Symbol" w:eastAsia="MS Gothic" w:hAnsi="Segoe UI Symbol" w:cs="Segoe UI Symbol"/>
                          <w:bCs/>
                        </w:rPr>
                        <w:t>☒</w:t>
                      </w:r>
                    </w:p>
                  </w:tc>
                </w:sdtContent>
              </w:sdt>
              <w:tc>
                <w:tcPr>
                  <w:tcW w:w="8545" w:type="dxa"/>
                </w:tcPr>
                <w:p w14:paraId="663FA914"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Áno</w:t>
                  </w:r>
                </w:p>
              </w:tc>
            </w:tr>
            <w:tr w:rsidR="0065570E" w:rsidRPr="0065570E" w14:paraId="503A3444" w14:textId="77777777" w:rsidTr="00680014">
              <w:sdt>
                <w:sdtPr>
                  <w:rPr>
                    <w:rFonts w:ascii="Times New Roman" w:hAnsi="Times New Roman" w:cs="Times New Roman"/>
                    <w:bCs/>
                  </w:rPr>
                  <w:id w:val="31386459"/>
                  <w14:checkbox>
                    <w14:checked w14:val="0"/>
                    <w14:checkedState w14:val="2612" w14:font="MS Gothic"/>
                    <w14:uncheckedState w14:val="2610" w14:font="MS Gothic"/>
                  </w14:checkbox>
                </w:sdtPr>
                <w:sdtEndPr/>
                <w:sdtContent>
                  <w:tc>
                    <w:tcPr>
                      <w:tcW w:w="436" w:type="dxa"/>
                    </w:tcPr>
                    <w:p w14:paraId="29591D04" w14:textId="77777777" w:rsidR="0065570E" w:rsidRPr="0065570E" w:rsidRDefault="0065570E" w:rsidP="00680014">
                      <w:pPr>
                        <w:jc w:val="center"/>
                        <w:rPr>
                          <w:rFonts w:ascii="Times New Roman" w:hAnsi="Times New Roman" w:cs="Times New Roman"/>
                          <w:bCs/>
                        </w:rPr>
                      </w:pPr>
                      <w:r w:rsidRPr="0065570E">
                        <w:rPr>
                          <w:rFonts w:ascii="Segoe UI Symbol" w:eastAsia="MS Mincho" w:hAnsi="Segoe UI Symbol" w:cs="Segoe UI Symbol"/>
                          <w:bCs/>
                        </w:rPr>
                        <w:t>☐</w:t>
                      </w:r>
                    </w:p>
                  </w:tc>
                </w:sdtContent>
              </w:sdt>
              <w:tc>
                <w:tcPr>
                  <w:tcW w:w="8545" w:type="dxa"/>
                </w:tcPr>
                <w:p w14:paraId="5ABAED9B" w14:textId="77777777" w:rsidR="0065570E" w:rsidRPr="0065570E" w:rsidRDefault="0065570E" w:rsidP="00680014">
                  <w:pPr>
                    <w:rPr>
                      <w:rFonts w:ascii="Times New Roman" w:hAnsi="Times New Roman" w:cs="Times New Roman"/>
                      <w:bCs/>
                    </w:rPr>
                  </w:pPr>
                  <w:r w:rsidRPr="0065570E">
                    <w:rPr>
                      <w:rFonts w:ascii="Times New Roman" w:hAnsi="Times New Roman" w:cs="Times New Roman"/>
                      <w:bCs/>
                    </w:rPr>
                    <w:t>Nie</w:t>
                  </w:r>
                </w:p>
              </w:tc>
            </w:tr>
          </w:tbl>
          <w:p w14:paraId="63F3F030" w14:textId="77777777" w:rsidR="0065570E" w:rsidRPr="0065570E" w:rsidRDefault="0065570E" w:rsidP="00680014">
            <w:pPr>
              <w:rPr>
                <w:rFonts w:ascii="Times New Roman" w:hAnsi="Times New Roman" w:cs="Times New Roman"/>
                <w:bCs/>
                <w:sz w:val="24"/>
                <w:szCs w:val="24"/>
              </w:rPr>
            </w:pPr>
          </w:p>
        </w:tc>
        <w:tc>
          <w:tcPr>
            <w:tcW w:w="4328" w:type="dxa"/>
            <w:gridSpan w:val="4"/>
          </w:tcPr>
          <w:p w14:paraId="20525953" w14:textId="77777777" w:rsidR="0065570E" w:rsidRPr="0065570E" w:rsidRDefault="0065570E" w:rsidP="00680014">
            <w:pPr>
              <w:rPr>
                <w:rFonts w:ascii="Times New Roman" w:hAnsi="Times New Roman" w:cs="Times New Roman"/>
                <w:bCs/>
                <w:i/>
                <w:iCs/>
              </w:rPr>
            </w:pPr>
            <w:r w:rsidRPr="0065570E">
              <w:rPr>
                <w:rFonts w:ascii="Times New Roman" w:hAnsi="Times New Roman" w:cs="Times New Roman"/>
                <w:bCs/>
                <w:i/>
                <w:iCs/>
              </w:rPr>
              <w:t>Konanie bude realizovateľné plne elektronicky prostredníctvom:</w:t>
            </w:r>
          </w:p>
          <w:p w14:paraId="1239909C" w14:textId="77777777" w:rsidR="0065570E" w:rsidRPr="0065570E" w:rsidRDefault="0065570E" w:rsidP="0065570E">
            <w:pPr>
              <w:numPr>
                <w:ilvl w:val="0"/>
                <w:numId w:val="28"/>
              </w:numPr>
              <w:spacing w:after="0" w:line="240" w:lineRule="auto"/>
              <w:rPr>
                <w:rFonts w:ascii="Times New Roman" w:hAnsi="Times New Roman" w:cs="Times New Roman"/>
                <w:bCs/>
                <w:i/>
                <w:iCs/>
              </w:rPr>
            </w:pPr>
            <w:r w:rsidRPr="0065570E">
              <w:rPr>
                <w:rFonts w:ascii="Times New Roman" w:hAnsi="Times New Roman" w:cs="Times New Roman"/>
                <w:bCs/>
                <w:i/>
                <w:iCs/>
              </w:rPr>
              <w:t>elektronického formulára dostupného na Ústrednom portáli verejnej správy (ÚPVS),</w:t>
            </w:r>
          </w:p>
          <w:p w14:paraId="456D60C7" w14:textId="77777777" w:rsidR="0065570E" w:rsidRPr="0065570E" w:rsidRDefault="0065570E" w:rsidP="0065570E">
            <w:pPr>
              <w:numPr>
                <w:ilvl w:val="0"/>
                <w:numId w:val="28"/>
              </w:numPr>
              <w:spacing w:after="0" w:line="240" w:lineRule="auto"/>
              <w:rPr>
                <w:rFonts w:ascii="Times New Roman" w:hAnsi="Times New Roman" w:cs="Times New Roman"/>
                <w:bCs/>
                <w:i/>
                <w:iCs/>
              </w:rPr>
            </w:pPr>
            <w:r w:rsidRPr="0065570E">
              <w:rPr>
                <w:rFonts w:ascii="Times New Roman" w:hAnsi="Times New Roman" w:cs="Times New Roman"/>
                <w:bCs/>
                <w:i/>
                <w:iCs/>
              </w:rPr>
              <w:t xml:space="preserve">a rozhrania Jednotného digitálneho kontaktného miesta (JDKM), ktoré umožní aj integráciu s online platformami sprostredkovateľov (napr. </w:t>
            </w:r>
            <w:proofErr w:type="spellStart"/>
            <w:r w:rsidRPr="0065570E">
              <w:rPr>
                <w:rFonts w:ascii="Times New Roman" w:hAnsi="Times New Roman" w:cs="Times New Roman"/>
                <w:bCs/>
                <w:i/>
                <w:iCs/>
              </w:rPr>
              <w:t>Airbnb</w:t>
            </w:r>
            <w:proofErr w:type="spellEnd"/>
            <w:r w:rsidRPr="0065570E">
              <w:rPr>
                <w:rFonts w:ascii="Times New Roman" w:hAnsi="Times New Roman" w:cs="Times New Roman"/>
                <w:bCs/>
                <w:i/>
                <w:iCs/>
              </w:rPr>
              <w:t xml:space="preserve">, </w:t>
            </w:r>
            <w:proofErr w:type="spellStart"/>
            <w:r w:rsidRPr="0065570E">
              <w:rPr>
                <w:rFonts w:ascii="Times New Roman" w:hAnsi="Times New Roman" w:cs="Times New Roman"/>
                <w:bCs/>
                <w:i/>
                <w:iCs/>
              </w:rPr>
              <w:t>Booking</w:t>
            </w:r>
            <w:proofErr w:type="spellEnd"/>
            <w:r w:rsidRPr="0065570E">
              <w:rPr>
                <w:rFonts w:ascii="Times New Roman" w:hAnsi="Times New Roman" w:cs="Times New Roman"/>
                <w:bCs/>
                <w:i/>
                <w:iCs/>
              </w:rPr>
              <w:t>).</w:t>
            </w:r>
          </w:p>
          <w:p w14:paraId="10267D4D" w14:textId="77777777" w:rsidR="0065570E" w:rsidRPr="0065570E" w:rsidRDefault="0065570E" w:rsidP="00680014">
            <w:pPr>
              <w:rPr>
                <w:rFonts w:ascii="Times New Roman" w:hAnsi="Times New Roman" w:cs="Times New Roman"/>
                <w:bCs/>
                <w:i/>
                <w:iCs/>
              </w:rPr>
            </w:pPr>
            <w:r w:rsidRPr="0065570E">
              <w:rPr>
                <w:rFonts w:ascii="Times New Roman" w:hAnsi="Times New Roman" w:cs="Times New Roman"/>
                <w:bCs/>
                <w:i/>
                <w:iCs/>
              </w:rPr>
              <w:t>Všetky úkony – podanie žiadosti, autentifikácia, autorizácia, doručenie rozhodnutia a komunikácia s úradom – budú vykonávané elektronicky.</w:t>
            </w:r>
            <w:r w:rsidRPr="0065570E">
              <w:rPr>
                <w:rFonts w:ascii="Times New Roman" w:hAnsi="Times New Roman" w:cs="Times New Roman"/>
                <w:bCs/>
                <w:i/>
                <w:iCs/>
              </w:rPr>
              <w:br/>
              <w:t>Výnimky (napr. predloženie dokumentu bez elektronickej podoby) budú prípustné len počas prechodného obdobia pre subjekty bez aktivovanej e-schránky.</w:t>
            </w:r>
          </w:p>
        </w:tc>
      </w:tr>
      <w:tr w:rsidR="0065570E" w:rsidRPr="0065570E" w14:paraId="766A7AC7" w14:textId="77777777" w:rsidTr="00680014">
        <w:trPr>
          <w:trHeight w:val="20"/>
        </w:trPr>
        <w:tc>
          <w:tcPr>
            <w:tcW w:w="3956" w:type="dxa"/>
          </w:tcPr>
          <w:p w14:paraId="6675C737"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6.4.3. </w:t>
            </w:r>
            <w:r w:rsidRPr="0065570E">
              <w:rPr>
                <w:rFonts w:ascii="Times New Roman" w:hAnsi="Times New Roman" w:cs="Times New Roman"/>
              </w:rPr>
              <w:t>Je úprava konania kompatibilná s inštitútmi zákona o e-</w:t>
            </w:r>
            <w:proofErr w:type="spellStart"/>
            <w:r w:rsidRPr="0065570E">
              <w:rPr>
                <w:rFonts w:ascii="Times New Roman" w:hAnsi="Times New Roman" w:cs="Times New Roman"/>
              </w:rPr>
              <w:t>Governmente</w:t>
            </w:r>
            <w:proofErr w:type="spellEnd"/>
            <w:r w:rsidRPr="0065570E">
              <w:rPr>
                <w:rFonts w:ascii="Times New Roman" w:hAnsi="Times New Roman" w:cs="Times New Roman"/>
              </w:rPr>
              <w:t xml:space="preserve"> a je </w:t>
            </w:r>
            <w:r w:rsidRPr="0065570E">
              <w:rPr>
                <w:rFonts w:ascii="Times New Roman" w:hAnsi="Times New Roman" w:cs="Times New Roman"/>
              </w:rPr>
              <w:lastRenderedPageBreak/>
              <w:t>na dané konanie zákon o e-</w:t>
            </w:r>
            <w:proofErr w:type="spellStart"/>
            <w:r w:rsidRPr="0065570E">
              <w:rPr>
                <w:rFonts w:ascii="Times New Roman" w:hAnsi="Times New Roman" w:cs="Times New Roman"/>
              </w:rPr>
              <w:t>Governmente</w:t>
            </w:r>
            <w:proofErr w:type="spellEnd"/>
            <w:r w:rsidRPr="0065570E">
              <w:rPr>
                <w:rFonts w:ascii="Times New Roman" w:hAnsi="Times New Roman" w:cs="Times New Roman"/>
              </w:rPr>
              <w:t xml:space="preserve"> možné použiť?</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01F8E903" w14:textId="77777777" w:rsidTr="00680014">
              <w:sdt>
                <w:sdtPr>
                  <w:rPr>
                    <w:rFonts w:ascii="Times New Roman" w:hAnsi="Times New Roman" w:cs="Times New Roman"/>
                  </w:rPr>
                  <w:id w:val="-812871524"/>
                  <w14:checkbox>
                    <w14:checked w14:val="1"/>
                    <w14:checkedState w14:val="2612" w14:font="MS Gothic"/>
                    <w14:uncheckedState w14:val="2610" w14:font="MS Gothic"/>
                  </w14:checkbox>
                </w:sdtPr>
                <w:sdtEndPr/>
                <w:sdtContent>
                  <w:tc>
                    <w:tcPr>
                      <w:tcW w:w="436" w:type="dxa"/>
                    </w:tcPr>
                    <w:p w14:paraId="4F68801E"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7707D164"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1A7DF0D8" w14:textId="77777777" w:rsidTr="00680014">
              <w:sdt>
                <w:sdtPr>
                  <w:rPr>
                    <w:rFonts w:ascii="Times New Roman" w:hAnsi="Times New Roman" w:cs="Times New Roman"/>
                  </w:rPr>
                  <w:id w:val="441276830"/>
                  <w14:checkbox>
                    <w14:checked w14:val="0"/>
                    <w14:checkedState w14:val="2612" w14:font="MS Gothic"/>
                    <w14:uncheckedState w14:val="2610" w14:font="MS Gothic"/>
                  </w14:checkbox>
                </w:sdtPr>
                <w:sdtEndPr/>
                <w:sdtContent>
                  <w:tc>
                    <w:tcPr>
                      <w:tcW w:w="436" w:type="dxa"/>
                    </w:tcPr>
                    <w:p w14:paraId="450FB8FC"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07386B6D"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6C8D4371" w14:textId="77777777" w:rsidR="0065570E" w:rsidRPr="0065570E" w:rsidRDefault="0065570E" w:rsidP="00680014">
            <w:pPr>
              <w:rPr>
                <w:rFonts w:ascii="Times New Roman" w:hAnsi="Times New Roman" w:cs="Times New Roman"/>
                <w:sz w:val="24"/>
                <w:szCs w:val="24"/>
              </w:rPr>
            </w:pPr>
          </w:p>
        </w:tc>
        <w:tc>
          <w:tcPr>
            <w:tcW w:w="4328" w:type="dxa"/>
            <w:gridSpan w:val="4"/>
          </w:tcPr>
          <w:p w14:paraId="02613001"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Konanie je v plnom rozsahu kompatibilné so zákonom č. 305/2013 Z. z. o e-</w:t>
            </w:r>
            <w:proofErr w:type="spellStart"/>
            <w:r w:rsidRPr="0065570E">
              <w:rPr>
                <w:rFonts w:ascii="Times New Roman" w:hAnsi="Times New Roman" w:cs="Times New Roman"/>
                <w:i/>
                <w:iCs/>
              </w:rPr>
              <w:t>Governmente</w:t>
            </w:r>
            <w:proofErr w:type="spellEnd"/>
            <w:r w:rsidRPr="0065570E">
              <w:rPr>
                <w:rFonts w:ascii="Times New Roman" w:hAnsi="Times New Roman" w:cs="Times New Roman"/>
                <w:i/>
                <w:iCs/>
              </w:rPr>
              <w:t>.</w:t>
            </w:r>
            <w:r w:rsidRPr="0065570E">
              <w:rPr>
                <w:rFonts w:ascii="Times New Roman" w:hAnsi="Times New Roman" w:cs="Times New Roman"/>
                <w:i/>
                <w:iCs/>
              </w:rPr>
              <w:br/>
              <w:t>Využíva:</w:t>
            </w:r>
          </w:p>
          <w:p w14:paraId="657B43D8" w14:textId="77777777" w:rsidR="0065570E" w:rsidRPr="0065570E" w:rsidRDefault="0065570E" w:rsidP="0065570E">
            <w:pPr>
              <w:numPr>
                <w:ilvl w:val="0"/>
                <w:numId w:val="29"/>
              </w:numPr>
              <w:spacing w:after="0" w:line="240" w:lineRule="auto"/>
              <w:rPr>
                <w:rFonts w:ascii="Times New Roman" w:hAnsi="Times New Roman" w:cs="Times New Roman"/>
                <w:i/>
                <w:iCs/>
              </w:rPr>
            </w:pPr>
            <w:r w:rsidRPr="0065570E">
              <w:rPr>
                <w:rFonts w:ascii="Times New Roman" w:hAnsi="Times New Roman" w:cs="Times New Roman"/>
                <w:i/>
                <w:iCs/>
              </w:rPr>
              <w:lastRenderedPageBreak/>
              <w:t>autentifikáciu používateľa prostredníctvom modulu IAM ÚPVS,</w:t>
            </w:r>
          </w:p>
          <w:p w14:paraId="44E69920" w14:textId="77777777" w:rsidR="0065570E" w:rsidRPr="0065570E" w:rsidRDefault="0065570E" w:rsidP="0065570E">
            <w:pPr>
              <w:numPr>
                <w:ilvl w:val="0"/>
                <w:numId w:val="29"/>
              </w:numPr>
              <w:spacing w:after="0" w:line="240" w:lineRule="auto"/>
              <w:rPr>
                <w:rFonts w:ascii="Times New Roman" w:hAnsi="Times New Roman" w:cs="Times New Roman"/>
                <w:i/>
                <w:iCs/>
              </w:rPr>
            </w:pPr>
            <w:r w:rsidRPr="0065570E">
              <w:rPr>
                <w:rFonts w:ascii="Times New Roman" w:hAnsi="Times New Roman" w:cs="Times New Roman"/>
                <w:i/>
                <w:iCs/>
              </w:rPr>
              <w:t>autorizáciu podania kvalifikovaným elektronickým podpisom (KEP),</w:t>
            </w:r>
          </w:p>
          <w:p w14:paraId="5D8D416E" w14:textId="77777777" w:rsidR="0065570E" w:rsidRPr="0065570E" w:rsidRDefault="0065570E" w:rsidP="0065570E">
            <w:pPr>
              <w:numPr>
                <w:ilvl w:val="0"/>
                <w:numId w:val="29"/>
              </w:numPr>
              <w:spacing w:after="0" w:line="240" w:lineRule="auto"/>
              <w:rPr>
                <w:rFonts w:ascii="Times New Roman" w:hAnsi="Times New Roman" w:cs="Times New Roman"/>
                <w:i/>
                <w:iCs/>
              </w:rPr>
            </w:pPr>
            <w:r w:rsidRPr="0065570E">
              <w:rPr>
                <w:rFonts w:ascii="Times New Roman" w:hAnsi="Times New Roman" w:cs="Times New Roman"/>
                <w:i/>
                <w:iCs/>
              </w:rPr>
              <w:t>elektronické doručovanie prostredníctvom schránok ÚPVS,</w:t>
            </w:r>
          </w:p>
          <w:p w14:paraId="0F140CE1" w14:textId="77777777" w:rsidR="0065570E" w:rsidRPr="0065570E" w:rsidRDefault="0065570E" w:rsidP="0065570E">
            <w:pPr>
              <w:numPr>
                <w:ilvl w:val="0"/>
                <w:numId w:val="29"/>
              </w:numPr>
              <w:spacing w:after="0" w:line="240" w:lineRule="auto"/>
              <w:rPr>
                <w:rFonts w:ascii="Times New Roman" w:hAnsi="Times New Roman" w:cs="Times New Roman"/>
                <w:i/>
                <w:iCs/>
              </w:rPr>
            </w:pPr>
            <w:r w:rsidRPr="0065570E">
              <w:rPr>
                <w:rFonts w:ascii="Times New Roman" w:hAnsi="Times New Roman" w:cs="Times New Roman"/>
                <w:i/>
                <w:iCs/>
              </w:rPr>
              <w:t>referenčné registre (RFO, RPO, CPDI) na automatizované overovanie údajov.</w:t>
            </w:r>
          </w:p>
          <w:p w14:paraId="0F3EC724"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Použitie zákona o e-</w:t>
            </w:r>
            <w:proofErr w:type="spellStart"/>
            <w:r w:rsidRPr="0065570E">
              <w:rPr>
                <w:rFonts w:ascii="Times New Roman" w:hAnsi="Times New Roman" w:cs="Times New Roman"/>
                <w:i/>
                <w:iCs/>
              </w:rPr>
              <w:t>Governmente</w:t>
            </w:r>
            <w:proofErr w:type="spellEnd"/>
            <w:r w:rsidRPr="0065570E">
              <w:rPr>
                <w:rFonts w:ascii="Times New Roman" w:hAnsi="Times New Roman" w:cs="Times New Roman"/>
                <w:i/>
                <w:iCs/>
              </w:rPr>
              <w:t xml:space="preserve"> nie je v žiadnej časti konania vylúčené.</w:t>
            </w:r>
          </w:p>
        </w:tc>
      </w:tr>
      <w:tr w:rsidR="0065570E" w:rsidRPr="0065570E" w14:paraId="7112C778" w14:textId="77777777" w:rsidTr="00680014">
        <w:trPr>
          <w:trHeight w:val="20"/>
        </w:trPr>
        <w:tc>
          <w:tcPr>
            <w:tcW w:w="9371" w:type="dxa"/>
            <w:gridSpan w:val="6"/>
            <w:shd w:val="clear" w:color="auto" w:fill="BFBFBF" w:themeFill="background1" w:themeFillShade="BF"/>
          </w:tcPr>
          <w:p w14:paraId="6DF5282A" w14:textId="77777777" w:rsidR="0065570E" w:rsidRPr="0065570E" w:rsidRDefault="0065570E" w:rsidP="00680014">
            <w:pPr>
              <w:spacing w:line="20" w:lineRule="atLeast"/>
              <w:ind w:hanging="55"/>
              <w:jc w:val="center"/>
              <w:rPr>
                <w:rFonts w:ascii="Times New Roman" w:hAnsi="Times New Roman" w:cs="Times New Roman"/>
                <w:i/>
                <w:iCs/>
              </w:rPr>
            </w:pPr>
            <w:r w:rsidRPr="0065570E">
              <w:rPr>
                <w:rFonts w:ascii="Times New Roman" w:hAnsi="Times New Roman" w:cs="Times New Roman"/>
                <w:b/>
              </w:rPr>
              <w:lastRenderedPageBreak/>
              <w:t>Zásada „jedenkrát a dosť“</w:t>
            </w:r>
          </w:p>
        </w:tc>
      </w:tr>
      <w:tr w:rsidR="0065570E" w:rsidRPr="0065570E" w14:paraId="68A1874D" w14:textId="77777777" w:rsidTr="00680014">
        <w:trPr>
          <w:trHeight w:val="20"/>
        </w:trPr>
        <w:tc>
          <w:tcPr>
            <w:tcW w:w="3956" w:type="dxa"/>
          </w:tcPr>
          <w:p w14:paraId="787B3C4E"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6.5.1. </w:t>
            </w:r>
            <w:r w:rsidRPr="0065570E">
              <w:rPr>
                <w:rFonts w:ascii="Times New Roman" w:hAnsi="Times New Roman" w:cs="Times New Roman"/>
                <w:bCs/>
              </w:rPr>
              <w:t>Predpokladá predložený návrh predkladanie dokumentov, informácií alebo preukazovanie skutočností (ďalej len „údaje“) orgánu, ktorý konanie vedie?</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0A966AF6" w14:textId="77777777" w:rsidTr="00680014">
              <w:sdt>
                <w:sdtPr>
                  <w:rPr>
                    <w:rFonts w:ascii="Times New Roman" w:hAnsi="Times New Roman" w:cs="Times New Roman"/>
                  </w:rPr>
                  <w:id w:val="43339831"/>
                  <w14:checkbox>
                    <w14:checked w14:val="1"/>
                    <w14:checkedState w14:val="2612" w14:font="MS Gothic"/>
                    <w14:uncheckedState w14:val="2610" w14:font="MS Gothic"/>
                  </w14:checkbox>
                </w:sdtPr>
                <w:sdtEndPr/>
                <w:sdtContent>
                  <w:tc>
                    <w:tcPr>
                      <w:tcW w:w="436" w:type="dxa"/>
                    </w:tcPr>
                    <w:p w14:paraId="2AC563F7"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7198B64C"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4D998A9A" w14:textId="77777777" w:rsidTr="00680014">
              <w:sdt>
                <w:sdtPr>
                  <w:rPr>
                    <w:rFonts w:ascii="Times New Roman" w:hAnsi="Times New Roman" w:cs="Times New Roman"/>
                  </w:rPr>
                  <w:id w:val="-79453833"/>
                  <w14:checkbox>
                    <w14:checked w14:val="0"/>
                    <w14:checkedState w14:val="2612" w14:font="MS Gothic"/>
                    <w14:uncheckedState w14:val="2610" w14:font="MS Gothic"/>
                  </w14:checkbox>
                </w:sdtPr>
                <w:sdtEndPr/>
                <w:sdtContent>
                  <w:tc>
                    <w:tcPr>
                      <w:tcW w:w="436" w:type="dxa"/>
                    </w:tcPr>
                    <w:p w14:paraId="479221D4"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4C28A046"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16670260" w14:textId="77777777" w:rsidR="0065570E" w:rsidRPr="0065570E" w:rsidRDefault="0065570E" w:rsidP="00680014">
            <w:pPr>
              <w:rPr>
                <w:rFonts w:ascii="Times New Roman" w:hAnsi="Times New Roman" w:cs="Times New Roman"/>
                <w:sz w:val="24"/>
                <w:szCs w:val="24"/>
              </w:rPr>
            </w:pPr>
          </w:p>
        </w:tc>
        <w:tc>
          <w:tcPr>
            <w:tcW w:w="4328" w:type="dxa"/>
            <w:gridSpan w:val="4"/>
          </w:tcPr>
          <w:p w14:paraId="08D2DAD8" w14:textId="77777777" w:rsidR="0065570E" w:rsidRPr="0065570E" w:rsidRDefault="0065570E" w:rsidP="00680014">
            <w:pPr>
              <w:spacing w:line="20" w:lineRule="atLeast"/>
              <w:jc w:val="both"/>
              <w:rPr>
                <w:rFonts w:ascii="Times New Roman" w:hAnsi="Times New Roman" w:cs="Times New Roman"/>
                <w:i/>
                <w:iCs/>
              </w:rPr>
            </w:pPr>
            <w:r w:rsidRPr="0065570E">
              <w:rPr>
                <w:rFonts w:ascii="Times New Roman" w:hAnsi="Times New Roman" w:cs="Times New Roman"/>
                <w:i/>
                <w:iCs/>
              </w:rPr>
              <w:t>Žiadateľ v rámci elektronického formulára uvádza:</w:t>
            </w:r>
          </w:p>
          <w:p w14:paraId="1C224C44" w14:textId="77777777" w:rsidR="0065570E" w:rsidRPr="0065570E" w:rsidRDefault="0065570E" w:rsidP="0065570E">
            <w:pPr>
              <w:numPr>
                <w:ilvl w:val="0"/>
                <w:numId w:val="30"/>
              </w:numPr>
              <w:spacing w:after="0" w:line="20" w:lineRule="atLeast"/>
              <w:jc w:val="both"/>
              <w:rPr>
                <w:rFonts w:ascii="Times New Roman" w:hAnsi="Times New Roman" w:cs="Times New Roman"/>
                <w:i/>
                <w:iCs/>
              </w:rPr>
            </w:pPr>
            <w:r w:rsidRPr="0065570E">
              <w:rPr>
                <w:rFonts w:ascii="Times New Roman" w:hAnsi="Times New Roman" w:cs="Times New Roman"/>
                <w:i/>
                <w:iCs/>
              </w:rPr>
              <w:t>identifikačné údaje subjektu (IČO, meno, adresa sídla alebo trvalého pobytu),</w:t>
            </w:r>
          </w:p>
          <w:p w14:paraId="6AD47E3A" w14:textId="77777777" w:rsidR="0065570E" w:rsidRPr="0065570E" w:rsidRDefault="0065570E" w:rsidP="0065570E">
            <w:pPr>
              <w:numPr>
                <w:ilvl w:val="0"/>
                <w:numId w:val="30"/>
              </w:numPr>
              <w:spacing w:after="0" w:line="20" w:lineRule="atLeast"/>
              <w:jc w:val="both"/>
              <w:rPr>
                <w:rFonts w:ascii="Times New Roman" w:hAnsi="Times New Roman" w:cs="Times New Roman"/>
                <w:i/>
                <w:iCs/>
              </w:rPr>
            </w:pPr>
            <w:r w:rsidRPr="0065570E">
              <w:rPr>
                <w:rFonts w:ascii="Times New Roman" w:hAnsi="Times New Roman" w:cs="Times New Roman"/>
                <w:i/>
                <w:iCs/>
              </w:rPr>
              <w:t>údaje o prevádzke a kategórii ubytovania,</w:t>
            </w:r>
          </w:p>
          <w:p w14:paraId="74FB79BE" w14:textId="77777777" w:rsidR="0065570E" w:rsidRPr="0065570E" w:rsidRDefault="0065570E" w:rsidP="0065570E">
            <w:pPr>
              <w:numPr>
                <w:ilvl w:val="0"/>
                <w:numId w:val="30"/>
              </w:numPr>
              <w:spacing w:after="0" w:line="20" w:lineRule="atLeast"/>
              <w:jc w:val="both"/>
              <w:rPr>
                <w:rFonts w:ascii="Times New Roman" w:hAnsi="Times New Roman" w:cs="Times New Roman"/>
                <w:i/>
                <w:iCs/>
              </w:rPr>
            </w:pPr>
            <w:r w:rsidRPr="0065570E">
              <w:rPr>
                <w:rFonts w:ascii="Times New Roman" w:hAnsi="Times New Roman" w:cs="Times New Roman"/>
                <w:i/>
                <w:iCs/>
              </w:rPr>
              <w:t>kontaktné údaje a vyhlásenie o splnení podmienok poskytovania služieb STR.</w:t>
            </w:r>
          </w:p>
          <w:p w14:paraId="6E7A65D5" w14:textId="77777777" w:rsidR="0065570E" w:rsidRPr="0065570E" w:rsidRDefault="0065570E" w:rsidP="00680014">
            <w:pPr>
              <w:spacing w:line="20" w:lineRule="atLeast"/>
              <w:jc w:val="both"/>
              <w:rPr>
                <w:rFonts w:ascii="Times New Roman" w:hAnsi="Times New Roman" w:cs="Times New Roman"/>
                <w:i/>
                <w:iCs/>
              </w:rPr>
            </w:pPr>
            <w:r w:rsidRPr="0065570E">
              <w:rPr>
                <w:rFonts w:ascii="Times New Roman" w:hAnsi="Times New Roman" w:cs="Times New Roman"/>
                <w:i/>
                <w:iCs/>
              </w:rPr>
              <w:t>Tieto údaje sa budú následne overovať automatizovane z verejných registrov.</w:t>
            </w:r>
          </w:p>
        </w:tc>
      </w:tr>
      <w:tr w:rsidR="0065570E" w:rsidRPr="0065570E" w14:paraId="67B7030A" w14:textId="77777777" w:rsidTr="00680014">
        <w:trPr>
          <w:trHeight w:val="20"/>
        </w:trPr>
        <w:tc>
          <w:tcPr>
            <w:tcW w:w="3956" w:type="dxa"/>
          </w:tcPr>
          <w:p w14:paraId="17D0769B"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6.5.2. </w:t>
            </w:r>
            <w:r w:rsidRPr="0065570E">
              <w:rPr>
                <w:rFonts w:ascii="Times New Roman" w:hAnsi="Times New Roman" w:cs="Times New Roman"/>
                <w:bCs/>
              </w:rPr>
              <w:t>Predpokladá predložený návrh, aby sa predkladali údaje, ktoré sa nachádzajú v zákonom ustanovenej evidencii vedenej orgánom, ktorý konanie vedie alebo iným orgánom?</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10427AC1" w14:textId="77777777" w:rsidTr="00680014">
              <w:sdt>
                <w:sdtPr>
                  <w:rPr>
                    <w:rFonts w:ascii="Times New Roman" w:hAnsi="Times New Roman" w:cs="Times New Roman"/>
                  </w:rPr>
                  <w:id w:val="450372319"/>
                  <w14:checkbox>
                    <w14:checked w14:val="1"/>
                    <w14:checkedState w14:val="2612" w14:font="MS Gothic"/>
                    <w14:uncheckedState w14:val="2610" w14:font="MS Gothic"/>
                  </w14:checkbox>
                </w:sdtPr>
                <w:sdtEndPr/>
                <w:sdtContent>
                  <w:tc>
                    <w:tcPr>
                      <w:tcW w:w="436" w:type="dxa"/>
                    </w:tcPr>
                    <w:p w14:paraId="3362E5C9"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741622D0"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2BB4EAA0" w14:textId="77777777" w:rsidTr="00680014">
              <w:sdt>
                <w:sdtPr>
                  <w:rPr>
                    <w:rFonts w:ascii="Times New Roman" w:hAnsi="Times New Roman" w:cs="Times New Roman"/>
                  </w:rPr>
                  <w:id w:val="617261598"/>
                  <w14:checkbox>
                    <w14:checked w14:val="0"/>
                    <w14:checkedState w14:val="2612" w14:font="MS Gothic"/>
                    <w14:uncheckedState w14:val="2610" w14:font="MS Gothic"/>
                  </w14:checkbox>
                </w:sdtPr>
                <w:sdtEndPr/>
                <w:sdtContent>
                  <w:tc>
                    <w:tcPr>
                      <w:tcW w:w="436" w:type="dxa"/>
                    </w:tcPr>
                    <w:p w14:paraId="616BF4E2"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059E79D7"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5699B478" w14:textId="77777777" w:rsidR="0065570E" w:rsidRPr="0065570E" w:rsidRDefault="0065570E" w:rsidP="00680014">
            <w:pPr>
              <w:rPr>
                <w:rFonts w:ascii="Times New Roman" w:hAnsi="Times New Roman" w:cs="Times New Roman"/>
                <w:sz w:val="24"/>
                <w:szCs w:val="24"/>
              </w:rPr>
            </w:pPr>
          </w:p>
        </w:tc>
        <w:tc>
          <w:tcPr>
            <w:tcW w:w="4328" w:type="dxa"/>
            <w:gridSpan w:val="4"/>
          </w:tcPr>
          <w:p w14:paraId="61AD5036"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Áno, údaje budú čerpané z nasledovných evidencií:</w:t>
            </w:r>
          </w:p>
          <w:p w14:paraId="50EB01AE" w14:textId="77777777" w:rsidR="0065570E" w:rsidRPr="0065570E" w:rsidRDefault="0065570E" w:rsidP="0065570E">
            <w:pPr>
              <w:numPr>
                <w:ilvl w:val="0"/>
                <w:numId w:val="31"/>
              </w:numPr>
              <w:spacing w:after="0" w:line="240" w:lineRule="auto"/>
              <w:rPr>
                <w:rFonts w:ascii="Times New Roman" w:hAnsi="Times New Roman" w:cs="Times New Roman"/>
                <w:i/>
                <w:iCs/>
              </w:rPr>
            </w:pPr>
            <w:r w:rsidRPr="0065570E">
              <w:rPr>
                <w:rFonts w:ascii="Times New Roman" w:hAnsi="Times New Roman" w:cs="Times New Roman"/>
                <w:i/>
                <w:iCs/>
              </w:rPr>
              <w:t>Register fyzických osôb (RFO) – identifikácia FO,</w:t>
            </w:r>
          </w:p>
          <w:p w14:paraId="62AC56C9" w14:textId="77777777" w:rsidR="0065570E" w:rsidRPr="0065570E" w:rsidRDefault="0065570E" w:rsidP="0065570E">
            <w:pPr>
              <w:numPr>
                <w:ilvl w:val="0"/>
                <w:numId w:val="31"/>
              </w:numPr>
              <w:spacing w:after="0" w:line="240" w:lineRule="auto"/>
              <w:rPr>
                <w:rFonts w:ascii="Times New Roman" w:hAnsi="Times New Roman" w:cs="Times New Roman"/>
                <w:i/>
                <w:iCs/>
              </w:rPr>
            </w:pPr>
            <w:r w:rsidRPr="0065570E">
              <w:rPr>
                <w:rFonts w:ascii="Times New Roman" w:hAnsi="Times New Roman" w:cs="Times New Roman"/>
                <w:i/>
                <w:iCs/>
              </w:rPr>
              <w:t>Register právnických osôb (RPO) – identifikácia PO,</w:t>
            </w:r>
          </w:p>
          <w:p w14:paraId="088A506A" w14:textId="77777777" w:rsidR="0065570E" w:rsidRPr="0065570E" w:rsidRDefault="0065570E" w:rsidP="0065570E">
            <w:pPr>
              <w:numPr>
                <w:ilvl w:val="0"/>
                <w:numId w:val="31"/>
              </w:numPr>
              <w:spacing w:after="0" w:line="240" w:lineRule="auto"/>
              <w:rPr>
                <w:rFonts w:ascii="Times New Roman" w:hAnsi="Times New Roman" w:cs="Times New Roman"/>
                <w:i/>
                <w:iCs/>
              </w:rPr>
            </w:pPr>
            <w:r w:rsidRPr="0065570E">
              <w:rPr>
                <w:rFonts w:ascii="Times New Roman" w:hAnsi="Times New Roman" w:cs="Times New Roman"/>
                <w:i/>
                <w:iCs/>
              </w:rPr>
              <w:t>Centrálna správa referenčných údajov (CSRÚ) – jednotné overenie údajov,</w:t>
            </w:r>
          </w:p>
          <w:p w14:paraId="3D3B9B7E" w14:textId="77777777" w:rsidR="0065570E" w:rsidRPr="0065570E" w:rsidRDefault="0065570E" w:rsidP="0065570E">
            <w:pPr>
              <w:numPr>
                <w:ilvl w:val="0"/>
                <w:numId w:val="31"/>
              </w:numPr>
              <w:spacing w:after="0" w:line="240" w:lineRule="auto"/>
              <w:rPr>
                <w:rFonts w:ascii="Times New Roman" w:hAnsi="Times New Roman" w:cs="Times New Roman"/>
                <w:i/>
                <w:iCs/>
              </w:rPr>
            </w:pPr>
            <w:r w:rsidRPr="0065570E">
              <w:rPr>
                <w:rFonts w:ascii="Times New Roman" w:hAnsi="Times New Roman" w:cs="Times New Roman"/>
                <w:i/>
                <w:iCs/>
              </w:rPr>
              <w:t>Register adries (RA) – adresa prevádzky,</w:t>
            </w:r>
          </w:p>
          <w:p w14:paraId="32C91853" w14:textId="77777777" w:rsidR="0065570E" w:rsidRPr="0065570E" w:rsidRDefault="0065570E" w:rsidP="0065570E">
            <w:pPr>
              <w:numPr>
                <w:ilvl w:val="0"/>
                <w:numId w:val="31"/>
              </w:numPr>
              <w:spacing w:after="0" w:line="240" w:lineRule="auto"/>
              <w:rPr>
                <w:rFonts w:ascii="Times New Roman" w:hAnsi="Times New Roman" w:cs="Times New Roman"/>
                <w:i/>
                <w:iCs/>
              </w:rPr>
            </w:pPr>
            <w:r w:rsidRPr="0065570E">
              <w:rPr>
                <w:rFonts w:ascii="Times New Roman" w:hAnsi="Times New Roman" w:cs="Times New Roman"/>
                <w:i/>
                <w:iCs/>
              </w:rPr>
              <w:t>Register STR – evidencia subjektov poskytujúcich krátkodobé ubytovanie (novozriadená evidencia).</w:t>
            </w:r>
          </w:p>
        </w:tc>
      </w:tr>
      <w:tr w:rsidR="0065570E" w:rsidRPr="0065570E" w14:paraId="4E45C106" w14:textId="77777777" w:rsidTr="00680014">
        <w:trPr>
          <w:trHeight w:val="20"/>
        </w:trPr>
        <w:tc>
          <w:tcPr>
            <w:tcW w:w="3956" w:type="dxa"/>
          </w:tcPr>
          <w:p w14:paraId="72FC7D22"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6.5.3. </w:t>
            </w:r>
            <w:r w:rsidRPr="0065570E">
              <w:rPr>
                <w:rFonts w:ascii="Times New Roman" w:hAnsi="Times New Roman" w:cs="Times New Roman"/>
              </w:rPr>
              <w:t xml:space="preserve">Budú údaje poskytované režimom podľa zákona č. 177/2018 </w:t>
            </w:r>
            <w:proofErr w:type="spellStart"/>
            <w:r w:rsidRPr="0065570E">
              <w:rPr>
                <w:rFonts w:ascii="Times New Roman" w:hAnsi="Times New Roman" w:cs="Times New Roman"/>
              </w:rPr>
              <w:t>Z.z</w:t>
            </w:r>
            <w:proofErr w:type="spellEnd"/>
            <w:r w:rsidRPr="0065570E">
              <w:rPr>
                <w:rFonts w:ascii="Times New Roman" w:hAnsi="Times New Roman" w:cs="Times New Roman"/>
              </w:rPr>
              <w:t xml:space="preserve">. v znení neskorších predpisov alebo iným obdobným spôsobom, ktorý zabezpečí, aby si údaje orgán, ktorý konanie vedie, získaval z úradnej moci a nemuseli mu byť predkladané </w:t>
            </w:r>
            <w:r w:rsidRPr="0065570E">
              <w:rPr>
                <w:rFonts w:ascii="Times New Roman" w:hAnsi="Times New Roman" w:cs="Times New Roman"/>
                <w:bCs/>
              </w:rPr>
              <w:t>subjektom súkromného práva, navrhovateľom, žiadateľom, účastníkom konania (ďalej len „účastník konania“)</w:t>
            </w:r>
            <w:r w:rsidRPr="0065570E">
              <w:rPr>
                <w:rFonts w:ascii="Times New Roman" w:hAnsi="Times New Roman" w:cs="Times New Roman"/>
              </w:rPr>
              <w:t>?</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5A18C81A" w14:textId="77777777" w:rsidTr="00680014">
              <w:sdt>
                <w:sdtPr>
                  <w:rPr>
                    <w:rFonts w:ascii="Times New Roman" w:hAnsi="Times New Roman" w:cs="Times New Roman"/>
                  </w:rPr>
                  <w:id w:val="-2115887386"/>
                  <w14:checkbox>
                    <w14:checked w14:val="1"/>
                    <w14:checkedState w14:val="2612" w14:font="MS Gothic"/>
                    <w14:uncheckedState w14:val="2610" w14:font="MS Gothic"/>
                  </w14:checkbox>
                </w:sdtPr>
                <w:sdtEndPr/>
                <w:sdtContent>
                  <w:tc>
                    <w:tcPr>
                      <w:tcW w:w="436" w:type="dxa"/>
                    </w:tcPr>
                    <w:p w14:paraId="5B596DC5"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10D5187A"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240D0589" w14:textId="77777777" w:rsidTr="00680014">
              <w:sdt>
                <w:sdtPr>
                  <w:rPr>
                    <w:rFonts w:ascii="Times New Roman" w:hAnsi="Times New Roman" w:cs="Times New Roman"/>
                  </w:rPr>
                  <w:id w:val="-1730609562"/>
                  <w14:checkbox>
                    <w14:checked w14:val="0"/>
                    <w14:checkedState w14:val="2612" w14:font="MS Gothic"/>
                    <w14:uncheckedState w14:val="2610" w14:font="MS Gothic"/>
                  </w14:checkbox>
                </w:sdtPr>
                <w:sdtEndPr/>
                <w:sdtContent>
                  <w:tc>
                    <w:tcPr>
                      <w:tcW w:w="436" w:type="dxa"/>
                    </w:tcPr>
                    <w:p w14:paraId="03C167BD"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2DB56C6B"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229A293F" w14:textId="77777777" w:rsidR="0065570E" w:rsidRPr="0065570E" w:rsidRDefault="0065570E" w:rsidP="00680014">
            <w:pPr>
              <w:rPr>
                <w:rFonts w:ascii="Times New Roman" w:hAnsi="Times New Roman" w:cs="Times New Roman"/>
                <w:sz w:val="24"/>
                <w:szCs w:val="24"/>
              </w:rPr>
            </w:pPr>
          </w:p>
        </w:tc>
        <w:tc>
          <w:tcPr>
            <w:tcW w:w="4328" w:type="dxa"/>
            <w:gridSpan w:val="4"/>
          </w:tcPr>
          <w:p w14:paraId="0F2D0C83" w14:textId="77777777" w:rsidR="0065570E" w:rsidRPr="0065570E" w:rsidRDefault="0065570E" w:rsidP="00680014">
            <w:pPr>
              <w:rPr>
                <w:rFonts w:ascii="Times New Roman" w:hAnsi="Times New Roman" w:cs="Times New Roman"/>
                <w:i/>
                <w:iCs/>
                <w:sz w:val="24"/>
                <w:szCs w:val="24"/>
              </w:rPr>
            </w:pPr>
            <w:r w:rsidRPr="0065570E">
              <w:rPr>
                <w:rFonts w:ascii="Times New Roman" w:hAnsi="Times New Roman" w:cs="Times New Roman"/>
                <w:i/>
                <w:iCs/>
              </w:rPr>
              <w:t xml:space="preserve">Údaje budú získavané automatizovane prostredníctvom CPDI </w:t>
            </w:r>
            <w:proofErr w:type="spellStart"/>
            <w:r w:rsidRPr="0065570E">
              <w:rPr>
                <w:rFonts w:ascii="Times New Roman" w:hAnsi="Times New Roman" w:cs="Times New Roman"/>
                <w:i/>
                <w:iCs/>
              </w:rPr>
              <w:t>rozhdania</w:t>
            </w:r>
            <w:proofErr w:type="spellEnd"/>
            <w:r w:rsidRPr="0065570E">
              <w:rPr>
                <w:rFonts w:ascii="Times New Roman" w:hAnsi="Times New Roman" w:cs="Times New Roman"/>
                <w:i/>
                <w:iCs/>
              </w:rPr>
              <w:t>, ktorý využíva rozhranie podľa zákona č. 177/2018 Z. z. o údajoch.</w:t>
            </w:r>
            <w:r w:rsidRPr="0065570E">
              <w:rPr>
                <w:rFonts w:ascii="Times New Roman" w:hAnsi="Times New Roman" w:cs="Times New Roman"/>
                <w:i/>
                <w:iCs/>
              </w:rPr>
              <w:br/>
              <w:t>Orgán verejnej moci (</w:t>
            </w:r>
            <w:proofErr w:type="spellStart"/>
            <w:r w:rsidRPr="0065570E">
              <w:rPr>
                <w:rFonts w:ascii="Times New Roman" w:hAnsi="Times New Roman" w:cs="Times New Roman"/>
                <w:i/>
                <w:iCs/>
              </w:rPr>
              <w:t>MCRaŠ</w:t>
            </w:r>
            <w:proofErr w:type="spellEnd"/>
            <w:r w:rsidRPr="0065570E">
              <w:rPr>
                <w:rFonts w:ascii="Times New Roman" w:hAnsi="Times New Roman" w:cs="Times New Roman"/>
                <w:i/>
                <w:iCs/>
              </w:rPr>
              <w:t>) nebude požadovať opakované predkladanie údajov, ak sú dostupné v referenčných registroch.</w:t>
            </w:r>
            <w:r w:rsidRPr="0065570E">
              <w:rPr>
                <w:rFonts w:ascii="Times New Roman" w:hAnsi="Times New Roman" w:cs="Times New Roman"/>
                <w:i/>
                <w:iCs/>
              </w:rPr>
              <w:br/>
              <w:t>Len v ojedinelých prípadoch (napr. pri chýbajúcej adrese prevádzky) sa pripúšťa jednorazové doplnenie údajov účastníkom konania.</w:t>
            </w:r>
          </w:p>
        </w:tc>
      </w:tr>
      <w:tr w:rsidR="0065570E" w:rsidRPr="0065570E" w14:paraId="0031EAAA" w14:textId="77777777" w:rsidTr="00680014">
        <w:trPr>
          <w:trHeight w:val="20"/>
        </w:trPr>
        <w:tc>
          <w:tcPr>
            <w:tcW w:w="3956" w:type="dxa"/>
            <w:tcBorders>
              <w:bottom w:val="single" w:sz="4" w:space="0" w:color="auto"/>
            </w:tcBorders>
          </w:tcPr>
          <w:p w14:paraId="650AEF4D"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6.5.4. </w:t>
            </w:r>
            <w:r w:rsidRPr="0065570E">
              <w:rPr>
                <w:rFonts w:ascii="Times New Roman" w:hAnsi="Times New Roman" w:cs="Times New Roman"/>
              </w:rPr>
              <w:t xml:space="preserve">Ak si orgán, ktorý konanie vedie, údaje nebude získavať z úradnej moci ale </w:t>
            </w:r>
            <w:r w:rsidRPr="0065570E">
              <w:rPr>
                <w:rFonts w:ascii="Times New Roman" w:hAnsi="Times New Roman" w:cs="Times New Roman"/>
              </w:rPr>
              <w:lastRenderedPageBreak/>
              <w:t>mu budú predkladané účastníkom konania, je v návrhu upravené prechodné obdobie, po ktorého uplynutí si údaje orgán, ktorý konanie vedie, bude získavať z úradnej moci?</w:t>
            </w:r>
          </w:p>
        </w:tc>
        <w:tc>
          <w:tcPr>
            <w:tcW w:w="1087"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57EAE63F" w14:textId="77777777" w:rsidTr="00680014">
              <w:sdt>
                <w:sdtPr>
                  <w:rPr>
                    <w:rFonts w:ascii="Times New Roman" w:hAnsi="Times New Roman" w:cs="Times New Roman"/>
                  </w:rPr>
                  <w:id w:val="2088412960"/>
                  <w14:checkbox>
                    <w14:checked w14:val="1"/>
                    <w14:checkedState w14:val="2612" w14:font="MS Gothic"/>
                    <w14:uncheckedState w14:val="2610" w14:font="MS Gothic"/>
                  </w14:checkbox>
                </w:sdtPr>
                <w:sdtEndPr/>
                <w:sdtContent>
                  <w:tc>
                    <w:tcPr>
                      <w:tcW w:w="436" w:type="dxa"/>
                    </w:tcPr>
                    <w:p w14:paraId="6F8B3AEE"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4B60B41F"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002323A1" w14:textId="77777777" w:rsidTr="00680014">
              <w:sdt>
                <w:sdtPr>
                  <w:rPr>
                    <w:rFonts w:ascii="Times New Roman" w:hAnsi="Times New Roman" w:cs="Times New Roman"/>
                  </w:rPr>
                  <w:id w:val="-439767500"/>
                  <w14:checkbox>
                    <w14:checked w14:val="0"/>
                    <w14:checkedState w14:val="2612" w14:font="MS Gothic"/>
                    <w14:uncheckedState w14:val="2610" w14:font="MS Gothic"/>
                  </w14:checkbox>
                </w:sdtPr>
                <w:sdtEndPr/>
                <w:sdtContent>
                  <w:tc>
                    <w:tcPr>
                      <w:tcW w:w="436" w:type="dxa"/>
                    </w:tcPr>
                    <w:p w14:paraId="698FE8AF"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50DE6DB2"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5F1A826C" w14:textId="77777777" w:rsidR="0065570E" w:rsidRPr="0065570E" w:rsidRDefault="0065570E" w:rsidP="00680014">
            <w:pPr>
              <w:rPr>
                <w:rFonts w:ascii="Times New Roman" w:hAnsi="Times New Roman" w:cs="Times New Roman"/>
                <w:sz w:val="24"/>
                <w:szCs w:val="24"/>
              </w:rPr>
            </w:pPr>
          </w:p>
        </w:tc>
        <w:tc>
          <w:tcPr>
            <w:tcW w:w="4328" w:type="dxa"/>
            <w:gridSpan w:val="4"/>
            <w:tcBorders>
              <w:bottom w:val="single" w:sz="4" w:space="0" w:color="auto"/>
            </w:tcBorders>
          </w:tcPr>
          <w:p w14:paraId="170A4626"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Áno, v návrhu je stanovené prechodné obdobie počas prvého roku prevádzky systému (2026–</w:t>
            </w:r>
            <w:r w:rsidRPr="0065570E">
              <w:rPr>
                <w:rFonts w:ascii="Times New Roman" w:hAnsi="Times New Roman" w:cs="Times New Roman"/>
                <w:i/>
                <w:iCs/>
              </w:rPr>
              <w:lastRenderedPageBreak/>
              <w:t>2027), počas ktorého bude možné predkladať niektoré údaje aj manuálne.</w:t>
            </w:r>
            <w:r w:rsidRPr="0065570E">
              <w:rPr>
                <w:rFonts w:ascii="Times New Roman" w:hAnsi="Times New Roman" w:cs="Times New Roman"/>
                <w:i/>
                <w:iCs/>
              </w:rPr>
              <w:br/>
              <w:t>Po ukončení prechodného obdobia sa všetky relevantné údaje budú získavať automatizovane z referenčných registrov.</w:t>
            </w:r>
          </w:p>
        </w:tc>
      </w:tr>
      <w:tr w:rsidR="0065570E" w:rsidRPr="0065570E" w14:paraId="3678A64B" w14:textId="77777777" w:rsidTr="00680014">
        <w:trPr>
          <w:trHeight w:val="20"/>
        </w:trPr>
        <w:tc>
          <w:tcPr>
            <w:tcW w:w="9371" w:type="dxa"/>
            <w:gridSpan w:val="6"/>
            <w:shd w:val="pct25" w:color="auto" w:fill="auto"/>
          </w:tcPr>
          <w:p w14:paraId="16041A7B" w14:textId="77777777" w:rsidR="0065570E" w:rsidRPr="0065570E" w:rsidRDefault="0065570E" w:rsidP="00680014">
            <w:pPr>
              <w:spacing w:line="20" w:lineRule="atLeast"/>
              <w:ind w:hanging="55"/>
              <w:jc w:val="center"/>
              <w:rPr>
                <w:rFonts w:ascii="Times New Roman" w:hAnsi="Times New Roman" w:cs="Times New Roman"/>
                <w:i/>
                <w:iCs/>
              </w:rPr>
            </w:pPr>
            <w:r w:rsidRPr="0065570E">
              <w:rPr>
                <w:rFonts w:ascii="Times New Roman" w:hAnsi="Times New Roman" w:cs="Times New Roman"/>
                <w:b/>
              </w:rPr>
              <w:lastRenderedPageBreak/>
              <w:t>Výmena údajov medzi orgánmi verejnej moci</w:t>
            </w:r>
          </w:p>
        </w:tc>
      </w:tr>
      <w:tr w:rsidR="0065570E" w:rsidRPr="0065570E" w14:paraId="782D9256" w14:textId="77777777" w:rsidTr="00680014">
        <w:trPr>
          <w:trHeight w:val="20"/>
        </w:trPr>
        <w:tc>
          <w:tcPr>
            <w:tcW w:w="3956" w:type="dxa"/>
          </w:tcPr>
          <w:p w14:paraId="4D9069A3"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6.6.1. </w:t>
            </w:r>
            <w:r w:rsidRPr="0065570E">
              <w:rPr>
                <w:rFonts w:ascii="Times New Roman" w:hAnsi="Times New Roman" w:cs="Times New Roman"/>
              </w:rPr>
              <w:t>Predpokladá predložený návrh zriadenie novej evidencie údajov alebo upravuje vedenie evidencie údajov?</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460807D2" w14:textId="77777777" w:rsidTr="00680014">
              <w:sdt>
                <w:sdtPr>
                  <w:rPr>
                    <w:rFonts w:ascii="Times New Roman" w:hAnsi="Times New Roman" w:cs="Times New Roman"/>
                  </w:rPr>
                  <w:id w:val="-581141114"/>
                  <w14:checkbox>
                    <w14:checked w14:val="1"/>
                    <w14:checkedState w14:val="2612" w14:font="MS Gothic"/>
                    <w14:uncheckedState w14:val="2610" w14:font="MS Gothic"/>
                  </w14:checkbox>
                </w:sdtPr>
                <w:sdtEndPr/>
                <w:sdtContent>
                  <w:tc>
                    <w:tcPr>
                      <w:tcW w:w="436" w:type="dxa"/>
                    </w:tcPr>
                    <w:p w14:paraId="38316ED4"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5B7581F9"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24C2F182" w14:textId="77777777" w:rsidTr="00680014">
              <w:sdt>
                <w:sdtPr>
                  <w:rPr>
                    <w:rFonts w:ascii="Times New Roman" w:hAnsi="Times New Roman" w:cs="Times New Roman"/>
                  </w:rPr>
                  <w:id w:val="-561481988"/>
                  <w14:checkbox>
                    <w14:checked w14:val="0"/>
                    <w14:checkedState w14:val="2612" w14:font="MS Gothic"/>
                    <w14:uncheckedState w14:val="2610" w14:font="MS Gothic"/>
                  </w14:checkbox>
                </w:sdtPr>
                <w:sdtEndPr/>
                <w:sdtContent>
                  <w:tc>
                    <w:tcPr>
                      <w:tcW w:w="436" w:type="dxa"/>
                    </w:tcPr>
                    <w:p w14:paraId="3D20DF60"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312648C8"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65B7BB53" w14:textId="77777777" w:rsidR="0065570E" w:rsidRPr="0065570E" w:rsidRDefault="0065570E" w:rsidP="00680014">
            <w:pPr>
              <w:rPr>
                <w:rFonts w:ascii="Times New Roman" w:hAnsi="Times New Roman" w:cs="Times New Roman"/>
                <w:sz w:val="24"/>
                <w:szCs w:val="24"/>
              </w:rPr>
            </w:pPr>
          </w:p>
        </w:tc>
        <w:tc>
          <w:tcPr>
            <w:tcW w:w="4328" w:type="dxa"/>
            <w:gridSpan w:val="4"/>
          </w:tcPr>
          <w:p w14:paraId="549A5AB5"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Zriaďuje sa nová evidencia – Register STR (Systém služieb krátkodobého ubytovania).</w:t>
            </w:r>
            <w:r w:rsidRPr="0065570E">
              <w:rPr>
                <w:rFonts w:ascii="Times New Roman" w:hAnsi="Times New Roman" w:cs="Times New Roman"/>
                <w:i/>
                <w:iCs/>
              </w:rPr>
              <w:br/>
              <w:t>Evidencia bude obsahovať:</w:t>
            </w:r>
          </w:p>
          <w:p w14:paraId="4096BFC0" w14:textId="77777777" w:rsidR="0065570E" w:rsidRPr="0065570E" w:rsidRDefault="0065570E" w:rsidP="0065570E">
            <w:pPr>
              <w:numPr>
                <w:ilvl w:val="0"/>
                <w:numId w:val="32"/>
              </w:numPr>
              <w:spacing w:after="0" w:line="240" w:lineRule="auto"/>
              <w:rPr>
                <w:rFonts w:ascii="Times New Roman" w:hAnsi="Times New Roman" w:cs="Times New Roman"/>
                <w:i/>
                <w:iCs/>
              </w:rPr>
            </w:pPr>
            <w:r w:rsidRPr="0065570E">
              <w:rPr>
                <w:rFonts w:ascii="Times New Roman" w:hAnsi="Times New Roman" w:cs="Times New Roman"/>
                <w:i/>
                <w:iCs/>
              </w:rPr>
              <w:t>údaje o registrovaných poskytovateľoch ubytovania,</w:t>
            </w:r>
          </w:p>
          <w:p w14:paraId="7246F519" w14:textId="77777777" w:rsidR="0065570E" w:rsidRPr="0065570E" w:rsidRDefault="0065570E" w:rsidP="0065570E">
            <w:pPr>
              <w:numPr>
                <w:ilvl w:val="0"/>
                <w:numId w:val="32"/>
              </w:numPr>
              <w:spacing w:after="0" w:line="240" w:lineRule="auto"/>
              <w:rPr>
                <w:rFonts w:ascii="Times New Roman" w:hAnsi="Times New Roman" w:cs="Times New Roman"/>
                <w:i/>
                <w:iCs/>
              </w:rPr>
            </w:pPr>
            <w:r w:rsidRPr="0065570E">
              <w:rPr>
                <w:rFonts w:ascii="Times New Roman" w:hAnsi="Times New Roman" w:cs="Times New Roman"/>
                <w:i/>
                <w:iCs/>
              </w:rPr>
              <w:t>registračné číslo jednotky,</w:t>
            </w:r>
          </w:p>
          <w:p w14:paraId="2735C3CF" w14:textId="77777777" w:rsidR="0065570E" w:rsidRPr="0065570E" w:rsidRDefault="0065570E" w:rsidP="0065570E">
            <w:pPr>
              <w:numPr>
                <w:ilvl w:val="0"/>
                <w:numId w:val="32"/>
              </w:numPr>
              <w:spacing w:after="0" w:line="240" w:lineRule="auto"/>
              <w:rPr>
                <w:rFonts w:ascii="Times New Roman" w:hAnsi="Times New Roman" w:cs="Times New Roman"/>
                <w:i/>
                <w:iCs/>
              </w:rPr>
            </w:pPr>
            <w:r w:rsidRPr="0065570E">
              <w:rPr>
                <w:rFonts w:ascii="Times New Roman" w:hAnsi="Times New Roman" w:cs="Times New Roman"/>
                <w:i/>
                <w:iCs/>
              </w:rPr>
              <w:t>adresu a kategóriu ubytovacej jednotky,</w:t>
            </w:r>
          </w:p>
          <w:p w14:paraId="54A59C43" w14:textId="77777777" w:rsidR="0065570E" w:rsidRPr="0065570E" w:rsidRDefault="0065570E" w:rsidP="0065570E">
            <w:pPr>
              <w:numPr>
                <w:ilvl w:val="0"/>
                <w:numId w:val="32"/>
              </w:numPr>
              <w:spacing w:after="0" w:line="240" w:lineRule="auto"/>
              <w:rPr>
                <w:rFonts w:ascii="Times New Roman" w:hAnsi="Times New Roman" w:cs="Times New Roman"/>
                <w:i/>
                <w:iCs/>
              </w:rPr>
            </w:pPr>
            <w:r w:rsidRPr="0065570E">
              <w:rPr>
                <w:rFonts w:ascii="Times New Roman" w:hAnsi="Times New Roman" w:cs="Times New Roman"/>
                <w:i/>
                <w:iCs/>
              </w:rPr>
              <w:t>stav registrácie a dátum platnosti oprávnenia,</w:t>
            </w:r>
          </w:p>
          <w:p w14:paraId="70689BCA" w14:textId="77777777" w:rsidR="0065570E" w:rsidRPr="0065570E" w:rsidRDefault="0065570E" w:rsidP="0065570E">
            <w:pPr>
              <w:numPr>
                <w:ilvl w:val="0"/>
                <w:numId w:val="32"/>
              </w:numPr>
              <w:spacing w:after="0" w:line="240" w:lineRule="auto"/>
              <w:rPr>
                <w:rFonts w:ascii="Times New Roman" w:hAnsi="Times New Roman" w:cs="Times New Roman"/>
                <w:i/>
                <w:iCs/>
              </w:rPr>
            </w:pPr>
            <w:r w:rsidRPr="0065570E">
              <w:rPr>
                <w:rFonts w:ascii="Times New Roman" w:hAnsi="Times New Roman" w:cs="Times New Roman"/>
                <w:i/>
                <w:iCs/>
              </w:rPr>
              <w:t>vybrané údaje o činnosti (prenocovania, počet hostí).</w:t>
            </w:r>
          </w:p>
        </w:tc>
      </w:tr>
      <w:tr w:rsidR="0065570E" w:rsidRPr="0065570E" w14:paraId="41A41AE1" w14:textId="77777777" w:rsidTr="00680014">
        <w:trPr>
          <w:trHeight w:val="20"/>
        </w:trPr>
        <w:tc>
          <w:tcPr>
            <w:tcW w:w="3956" w:type="dxa"/>
          </w:tcPr>
          <w:p w14:paraId="0753D41F"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6.6.2. </w:t>
            </w:r>
            <w:r w:rsidRPr="0065570E">
              <w:rPr>
                <w:rFonts w:ascii="Times New Roman" w:hAnsi="Times New Roman" w:cs="Times New Roman"/>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2CCC742F" w14:textId="77777777" w:rsidTr="00680014">
              <w:sdt>
                <w:sdtPr>
                  <w:rPr>
                    <w:rFonts w:ascii="Times New Roman" w:hAnsi="Times New Roman" w:cs="Times New Roman"/>
                  </w:rPr>
                  <w:id w:val="1434169894"/>
                  <w14:checkbox>
                    <w14:checked w14:val="1"/>
                    <w14:checkedState w14:val="2612" w14:font="MS Gothic"/>
                    <w14:uncheckedState w14:val="2610" w14:font="MS Gothic"/>
                  </w14:checkbox>
                </w:sdtPr>
                <w:sdtEndPr/>
                <w:sdtContent>
                  <w:tc>
                    <w:tcPr>
                      <w:tcW w:w="436" w:type="dxa"/>
                    </w:tcPr>
                    <w:p w14:paraId="35FD6BE0"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56203635"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0F2C6715" w14:textId="77777777" w:rsidTr="00680014">
              <w:sdt>
                <w:sdtPr>
                  <w:rPr>
                    <w:rFonts w:ascii="Times New Roman" w:hAnsi="Times New Roman" w:cs="Times New Roman"/>
                  </w:rPr>
                  <w:id w:val="-1288507644"/>
                  <w14:checkbox>
                    <w14:checked w14:val="0"/>
                    <w14:checkedState w14:val="2612" w14:font="MS Gothic"/>
                    <w14:uncheckedState w14:val="2610" w14:font="MS Gothic"/>
                  </w14:checkbox>
                </w:sdtPr>
                <w:sdtEndPr/>
                <w:sdtContent>
                  <w:tc>
                    <w:tcPr>
                      <w:tcW w:w="436" w:type="dxa"/>
                    </w:tcPr>
                    <w:p w14:paraId="3A91FC40"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0D87008A"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357B45E7" w14:textId="77777777" w:rsidR="0065570E" w:rsidRPr="0065570E" w:rsidRDefault="0065570E" w:rsidP="00680014">
            <w:pPr>
              <w:rPr>
                <w:rFonts w:ascii="Times New Roman" w:hAnsi="Times New Roman" w:cs="Times New Roman"/>
                <w:sz w:val="24"/>
                <w:szCs w:val="24"/>
              </w:rPr>
            </w:pPr>
          </w:p>
        </w:tc>
        <w:tc>
          <w:tcPr>
            <w:tcW w:w="4328" w:type="dxa"/>
            <w:gridSpan w:val="4"/>
          </w:tcPr>
          <w:p w14:paraId="55358E60"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Údaje z Registra STR budú prístupné:</w:t>
            </w:r>
          </w:p>
          <w:p w14:paraId="02A3E274" w14:textId="77777777" w:rsidR="0065570E" w:rsidRPr="0065570E" w:rsidRDefault="0065570E" w:rsidP="0065570E">
            <w:pPr>
              <w:numPr>
                <w:ilvl w:val="0"/>
                <w:numId w:val="33"/>
              </w:numPr>
              <w:spacing w:after="0" w:line="240" w:lineRule="auto"/>
              <w:rPr>
                <w:rFonts w:ascii="Times New Roman" w:hAnsi="Times New Roman" w:cs="Times New Roman"/>
                <w:i/>
                <w:iCs/>
              </w:rPr>
            </w:pPr>
            <w:r w:rsidRPr="0065570E">
              <w:rPr>
                <w:rFonts w:ascii="Times New Roman" w:hAnsi="Times New Roman" w:cs="Times New Roman"/>
                <w:i/>
                <w:iCs/>
              </w:rPr>
              <w:t>Finančnej správe SR – na účely správy daní,</w:t>
            </w:r>
          </w:p>
          <w:p w14:paraId="64332CFE" w14:textId="77777777" w:rsidR="0065570E" w:rsidRPr="0065570E" w:rsidRDefault="0065570E" w:rsidP="0065570E">
            <w:pPr>
              <w:numPr>
                <w:ilvl w:val="0"/>
                <w:numId w:val="33"/>
              </w:numPr>
              <w:spacing w:after="0" w:line="240" w:lineRule="auto"/>
              <w:rPr>
                <w:rFonts w:ascii="Times New Roman" w:hAnsi="Times New Roman" w:cs="Times New Roman"/>
                <w:i/>
                <w:iCs/>
              </w:rPr>
            </w:pPr>
            <w:r w:rsidRPr="0065570E">
              <w:rPr>
                <w:rFonts w:ascii="Times New Roman" w:hAnsi="Times New Roman" w:cs="Times New Roman"/>
                <w:i/>
                <w:iCs/>
              </w:rPr>
              <w:t>Policajnému zboru SR – pre kontrolu hlásenia pobytu cudzincov,</w:t>
            </w:r>
          </w:p>
          <w:p w14:paraId="1A51F69A" w14:textId="77777777" w:rsidR="0065570E" w:rsidRPr="0065570E" w:rsidRDefault="0065570E" w:rsidP="0065570E">
            <w:pPr>
              <w:numPr>
                <w:ilvl w:val="0"/>
                <w:numId w:val="33"/>
              </w:numPr>
              <w:spacing w:after="0" w:line="240" w:lineRule="auto"/>
              <w:rPr>
                <w:rFonts w:ascii="Times New Roman" w:hAnsi="Times New Roman" w:cs="Times New Roman"/>
                <w:i/>
                <w:iCs/>
              </w:rPr>
            </w:pPr>
            <w:r w:rsidRPr="0065570E">
              <w:rPr>
                <w:rFonts w:ascii="Times New Roman" w:hAnsi="Times New Roman" w:cs="Times New Roman"/>
                <w:i/>
                <w:iCs/>
              </w:rPr>
              <w:t>Štatistickému úradu SR – pre štatistické zisťovania v oblasti cestovného ruchu,</w:t>
            </w:r>
          </w:p>
          <w:p w14:paraId="556E32C2" w14:textId="77777777" w:rsidR="0065570E" w:rsidRPr="0065570E" w:rsidRDefault="0065570E" w:rsidP="0065570E">
            <w:pPr>
              <w:numPr>
                <w:ilvl w:val="0"/>
                <w:numId w:val="33"/>
              </w:numPr>
              <w:spacing w:after="0" w:line="240" w:lineRule="auto"/>
              <w:rPr>
                <w:rFonts w:ascii="Times New Roman" w:hAnsi="Times New Roman" w:cs="Times New Roman"/>
                <w:i/>
                <w:iCs/>
              </w:rPr>
            </w:pPr>
            <w:r w:rsidRPr="0065570E">
              <w:rPr>
                <w:rFonts w:ascii="Times New Roman" w:hAnsi="Times New Roman" w:cs="Times New Roman"/>
                <w:i/>
                <w:iCs/>
              </w:rPr>
              <w:t>samosprávam – pre účely výberu miestnych daní,</w:t>
            </w:r>
          </w:p>
          <w:p w14:paraId="7F9E1AE2" w14:textId="77777777" w:rsidR="0065570E" w:rsidRPr="0065570E" w:rsidRDefault="0065570E" w:rsidP="0065570E">
            <w:pPr>
              <w:numPr>
                <w:ilvl w:val="0"/>
                <w:numId w:val="33"/>
              </w:numPr>
              <w:spacing w:after="0" w:line="240" w:lineRule="auto"/>
              <w:rPr>
                <w:rFonts w:ascii="Times New Roman" w:hAnsi="Times New Roman" w:cs="Times New Roman"/>
                <w:i/>
                <w:iCs/>
              </w:rPr>
            </w:pPr>
            <w:proofErr w:type="spellStart"/>
            <w:r w:rsidRPr="0065570E">
              <w:rPr>
                <w:rFonts w:ascii="Times New Roman" w:hAnsi="Times New Roman" w:cs="Times New Roman"/>
                <w:i/>
                <w:iCs/>
              </w:rPr>
              <w:t>MCRaŠ</w:t>
            </w:r>
            <w:proofErr w:type="spellEnd"/>
            <w:r w:rsidRPr="0065570E">
              <w:rPr>
                <w:rFonts w:ascii="Times New Roman" w:hAnsi="Times New Roman" w:cs="Times New Roman"/>
                <w:i/>
                <w:iCs/>
              </w:rPr>
              <w:t xml:space="preserve"> a Slovakia </w:t>
            </w:r>
            <w:proofErr w:type="spellStart"/>
            <w:r w:rsidRPr="0065570E">
              <w:rPr>
                <w:rFonts w:ascii="Times New Roman" w:hAnsi="Times New Roman" w:cs="Times New Roman"/>
                <w:i/>
                <w:iCs/>
              </w:rPr>
              <w:t>Travel</w:t>
            </w:r>
            <w:proofErr w:type="spellEnd"/>
            <w:r w:rsidRPr="0065570E">
              <w:rPr>
                <w:rFonts w:ascii="Times New Roman" w:hAnsi="Times New Roman" w:cs="Times New Roman"/>
                <w:i/>
                <w:iCs/>
              </w:rPr>
              <w:t xml:space="preserve"> – pre analytické a strategické riadenie sektora.</w:t>
            </w:r>
          </w:p>
          <w:p w14:paraId="6F7A4B35"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Žiadnym OVM, ktorý má zákonné oprávnenie, nie je prístup k údajom obmedzený.</w:t>
            </w:r>
          </w:p>
        </w:tc>
      </w:tr>
      <w:tr w:rsidR="0065570E" w:rsidRPr="0065570E" w14:paraId="78F73008" w14:textId="77777777" w:rsidTr="00680014">
        <w:trPr>
          <w:trHeight w:val="20"/>
        </w:trPr>
        <w:tc>
          <w:tcPr>
            <w:tcW w:w="3956" w:type="dxa"/>
          </w:tcPr>
          <w:p w14:paraId="4FA7EF7F"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6.6.3. </w:t>
            </w:r>
            <w:r w:rsidRPr="0065570E">
              <w:rPr>
                <w:rFonts w:ascii="Times New Roman" w:hAnsi="Times New Roman" w:cs="Times New Roman"/>
              </w:rPr>
              <w:t>Je zabezpečené poskytovanie údajov z evidencie elektronicky a automatizovaným spôsobom?</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1658F73A" w14:textId="77777777" w:rsidTr="00680014">
              <w:sdt>
                <w:sdtPr>
                  <w:rPr>
                    <w:rFonts w:ascii="Times New Roman" w:hAnsi="Times New Roman" w:cs="Times New Roman"/>
                  </w:rPr>
                  <w:id w:val="-1355335144"/>
                  <w14:checkbox>
                    <w14:checked w14:val="1"/>
                    <w14:checkedState w14:val="2612" w14:font="MS Gothic"/>
                    <w14:uncheckedState w14:val="2610" w14:font="MS Gothic"/>
                  </w14:checkbox>
                </w:sdtPr>
                <w:sdtEndPr/>
                <w:sdtContent>
                  <w:tc>
                    <w:tcPr>
                      <w:tcW w:w="436" w:type="dxa"/>
                    </w:tcPr>
                    <w:p w14:paraId="789BB918"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0918C562"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6B9AC894" w14:textId="77777777" w:rsidTr="00680014">
              <w:sdt>
                <w:sdtPr>
                  <w:rPr>
                    <w:rFonts w:ascii="Times New Roman" w:hAnsi="Times New Roman" w:cs="Times New Roman"/>
                  </w:rPr>
                  <w:id w:val="116884503"/>
                  <w14:checkbox>
                    <w14:checked w14:val="0"/>
                    <w14:checkedState w14:val="2612" w14:font="MS Gothic"/>
                    <w14:uncheckedState w14:val="2610" w14:font="MS Gothic"/>
                  </w14:checkbox>
                </w:sdtPr>
                <w:sdtEndPr/>
                <w:sdtContent>
                  <w:tc>
                    <w:tcPr>
                      <w:tcW w:w="436" w:type="dxa"/>
                    </w:tcPr>
                    <w:p w14:paraId="6E112F81"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245853FD"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2C0DD465" w14:textId="77777777" w:rsidR="0065570E" w:rsidRPr="0065570E" w:rsidRDefault="0065570E" w:rsidP="00680014">
            <w:pPr>
              <w:rPr>
                <w:rFonts w:ascii="Times New Roman" w:hAnsi="Times New Roman" w:cs="Times New Roman"/>
                <w:sz w:val="24"/>
                <w:szCs w:val="24"/>
              </w:rPr>
            </w:pPr>
          </w:p>
        </w:tc>
        <w:tc>
          <w:tcPr>
            <w:tcW w:w="4328" w:type="dxa"/>
            <w:gridSpan w:val="4"/>
          </w:tcPr>
          <w:p w14:paraId="2999FFA2"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Poskytovanie údajov je realizované prostredníctvom:</w:t>
            </w:r>
          </w:p>
          <w:p w14:paraId="13F0B4A2" w14:textId="77777777" w:rsidR="0065570E" w:rsidRPr="0065570E" w:rsidRDefault="0065570E" w:rsidP="0065570E">
            <w:pPr>
              <w:numPr>
                <w:ilvl w:val="0"/>
                <w:numId w:val="34"/>
              </w:numPr>
              <w:spacing w:after="0" w:line="240" w:lineRule="auto"/>
              <w:rPr>
                <w:rFonts w:ascii="Times New Roman" w:hAnsi="Times New Roman" w:cs="Times New Roman"/>
                <w:i/>
                <w:iCs/>
              </w:rPr>
            </w:pPr>
            <w:r w:rsidRPr="0065570E">
              <w:rPr>
                <w:rFonts w:ascii="Times New Roman" w:hAnsi="Times New Roman" w:cs="Times New Roman"/>
                <w:i/>
                <w:iCs/>
              </w:rPr>
              <w:t xml:space="preserve">API rozhraní systému </w:t>
            </w:r>
            <w:proofErr w:type="spellStart"/>
            <w:r w:rsidRPr="0065570E">
              <w:rPr>
                <w:rFonts w:ascii="Times New Roman" w:hAnsi="Times New Roman" w:cs="Times New Roman"/>
                <w:i/>
                <w:iCs/>
              </w:rPr>
              <w:t>eVisitor</w:t>
            </w:r>
            <w:proofErr w:type="spellEnd"/>
            <w:r w:rsidRPr="0065570E">
              <w:rPr>
                <w:rFonts w:ascii="Times New Roman" w:hAnsi="Times New Roman" w:cs="Times New Roman"/>
                <w:i/>
                <w:iCs/>
              </w:rPr>
              <w:t xml:space="preserve"> / Register STR,</w:t>
            </w:r>
          </w:p>
          <w:p w14:paraId="144E68F8" w14:textId="77777777" w:rsidR="0065570E" w:rsidRPr="0065570E" w:rsidRDefault="0065570E" w:rsidP="0065570E">
            <w:pPr>
              <w:numPr>
                <w:ilvl w:val="0"/>
                <w:numId w:val="34"/>
              </w:numPr>
              <w:spacing w:after="0" w:line="240" w:lineRule="auto"/>
              <w:rPr>
                <w:rFonts w:ascii="Times New Roman" w:hAnsi="Times New Roman" w:cs="Times New Roman"/>
                <w:i/>
                <w:iCs/>
              </w:rPr>
            </w:pPr>
            <w:r w:rsidRPr="0065570E">
              <w:rPr>
                <w:rFonts w:ascii="Times New Roman" w:hAnsi="Times New Roman" w:cs="Times New Roman"/>
                <w:i/>
                <w:iCs/>
              </w:rPr>
              <w:t>CPDI API pre štandardizovanú výmenu údajov,</w:t>
            </w:r>
          </w:p>
          <w:p w14:paraId="1F1DBBD3" w14:textId="77777777" w:rsidR="0065570E" w:rsidRPr="0065570E" w:rsidRDefault="0065570E" w:rsidP="0065570E">
            <w:pPr>
              <w:numPr>
                <w:ilvl w:val="0"/>
                <w:numId w:val="34"/>
              </w:numPr>
              <w:spacing w:after="0" w:line="240" w:lineRule="auto"/>
              <w:rPr>
                <w:rFonts w:ascii="Times New Roman" w:hAnsi="Times New Roman" w:cs="Times New Roman"/>
                <w:i/>
                <w:iCs/>
              </w:rPr>
            </w:pPr>
            <w:r w:rsidRPr="0065570E">
              <w:rPr>
                <w:rFonts w:ascii="Times New Roman" w:hAnsi="Times New Roman" w:cs="Times New Roman"/>
                <w:i/>
                <w:iCs/>
              </w:rPr>
              <w:t>centrálnych integračných modulov MIRRI SR.</w:t>
            </w:r>
          </w:p>
          <w:p w14:paraId="52BB5D4D"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Údaje budú sprístupňované v štruktúrovanej elektronickej forme, automatizovane a v reálnom čase, s auditovaním prístupov.</w:t>
            </w:r>
          </w:p>
        </w:tc>
      </w:tr>
      <w:tr w:rsidR="0065570E" w:rsidRPr="0065570E" w14:paraId="5179B016" w14:textId="77777777" w:rsidTr="00680014">
        <w:trPr>
          <w:trHeight w:val="20"/>
        </w:trPr>
        <w:tc>
          <w:tcPr>
            <w:tcW w:w="3956" w:type="dxa"/>
          </w:tcPr>
          <w:p w14:paraId="3DFA93AC" w14:textId="77777777" w:rsidR="0065570E" w:rsidRPr="0065570E" w:rsidRDefault="0065570E" w:rsidP="00680014">
            <w:pPr>
              <w:jc w:val="both"/>
              <w:rPr>
                <w:rFonts w:ascii="Times New Roman" w:hAnsi="Times New Roman" w:cs="Times New Roman"/>
                <w:b/>
              </w:rPr>
            </w:pPr>
            <w:r w:rsidRPr="0065570E">
              <w:rPr>
                <w:rFonts w:ascii="Times New Roman" w:hAnsi="Times New Roman" w:cs="Times New Roman"/>
                <w:b/>
              </w:rPr>
              <w:t xml:space="preserve">6.6.4. </w:t>
            </w:r>
            <w:r w:rsidRPr="0065570E">
              <w:rPr>
                <w:rFonts w:ascii="Times New Roman" w:hAnsi="Times New Roman" w:cs="Times New Roman"/>
              </w:rPr>
              <w:t xml:space="preserve">Je na poskytovanie údajov z evidencie využitý režim podľa zákona č. </w:t>
            </w:r>
            <w:r w:rsidRPr="0065570E">
              <w:rPr>
                <w:rFonts w:ascii="Times New Roman" w:hAnsi="Times New Roman" w:cs="Times New Roman"/>
              </w:rPr>
              <w:lastRenderedPageBreak/>
              <w:t xml:space="preserve">177/2018 </w:t>
            </w:r>
            <w:proofErr w:type="spellStart"/>
            <w:r w:rsidRPr="0065570E">
              <w:rPr>
                <w:rFonts w:ascii="Times New Roman" w:hAnsi="Times New Roman" w:cs="Times New Roman"/>
              </w:rPr>
              <w:t>Z.z</w:t>
            </w:r>
            <w:proofErr w:type="spellEnd"/>
            <w:r w:rsidRPr="0065570E">
              <w:rPr>
                <w:rFonts w:ascii="Times New Roman" w:hAnsi="Times New Roman" w:cs="Times New Roman"/>
              </w:rPr>
              <w:t>. v znení neskorších predpisov?</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62722B44" w14:textId="77777777" w:rsidTr="00680014">
              <w:sdt>
                <w:sdtPr>
                  <w:rPr>
                    <w:rFonts w:ascii="Times New Roman" w:hAnsi="Times New Roman" w:cs="Times New Roman"/>
                  </w:rPr>
                  <w:id w:val="-295379826"/>
                  <w14:checkbox>
                    <w14:checked w14:val="1"/>
                    <w14:checkedState w14:val="2612" w14:font="MS Gothic"/>
                    <w14:uncheckedState w14:val="2610" w14:font="MS Gothic"/>
                  </w14:checkbox>
                </w:sdtPr>
                <w:sdtEndPr/>
                <w:sdtContent>
                  <w:tc>
                    <w:tcPr>
                      <w:tcW w:w="436" w:type="dxa"/>
                    </w:tcPr>
                    <w:p w14:paraId="5100158F"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0B47F441"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29135912" w14:textId="77777777" w:rsidTr="00680014">
              <w:sdt>
                <w:sdtPr>
                  <w:rPr>
                    <w:rFonts w:ascii="Times New Roman" w:hAnsi="Times New Roman" w:cs="Times New Roman"/>
                  </w:rPr>
                  <w:id w:val="-1689520971"/>
                  <w14:checkbox>
                    <w14:checked w14:val="0"/>
                    <w14:checkedState w14:val="2612" w14:font="MS Gothic"/>
                    <w14:uncheckedState w14:val="2610" w14:font="MS Gothic"/>
                  </w14:checkbox>
                </w:sdtPr>
                <w:sdtEndPr/>
                <w:sdtContent>
                  <w:tc>
                    <w:tcPr>
                      <w:tcW w:w="436" w:type="dxa"/>
                    </w:tcPr>
                    <w:p w14:paraId="50F2BEBF"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0B8C8692"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664CCCB2" w14:textId="77777777" w:rsidR="0065570E" w:rsidRPr="0065570E" w:rsidRDefault="0065570E" w:rsidP="00680014">
            <w:pPr>
              <w:rPr>
                <w:rFonts w:ascii="Times New Roman" w:hAnsi="Times New Roman" w:cs="Times New Roman"/>
                <w:sz w:val="24"/>
                <w:szCs w:val="24"/>
              </w:rPr>
            </w:pPr>
          </w:p>
        </w:tc>
        <w:tc>
          <w:tcPr>
            <w:tcW w:w="4328" w:type="dxa"/>
            <w:gridSpan w:val="4"/>
          </w:tcPr>
          <w:p w14:paraId="2B55BB9B"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Áno, výmena údajov je inštitucionalizovaná v súlade so zákonom č. 177/2018 Z. z. o údajoch.</w:t>
            </w:r>
            <w:r w:rsidRPr="0065570E">
              <w:rPr>
                <w:rFonts w:ascii="Times New Roman" w:hAnsi="Times New Roman" w:cs="Times New Roman"/>
                <w:i/>
                <w:iCs/>
              </w:rPr>
              <w:br/>
            </w:r>
            <w:r w:rsidRPr="0065570E">
              <w:rPr>
                <w:rFonts w:ascii="Times New Roman" w:hAnsi="Times New Roman" w:cs="Times New Roman"/>
                <w:i/>
                <w:iCs/>
              </w:rPr>
              <w:lastRenderedPageBreak/>
              <w:t>Register STR bude využívať centrálny integračný modul CSRU, ktorý zabezpečuje:</w:t>
            </w:r>
          </w:p>
          <w:p w14:paraId="130AF537" w14:textId="77777777" w:rsidR="0065570E" w:rsidRPr="0065570E" w:rsidRDefault="0065570E" w:rsidP="0065570E">
            <w:pPr>
              <w:numPr>
                <w:ilvl w:val="0"/>
                <w:numId w:val="35"/>
              </w:numPr>
              <w:spacing w:after="0" w:line="240" w:lineRule="auto"/>
              <w:rPr>
                <w:rFonts w:ascii="Times New Roman" w:hAnsi="Times New Roman" w:cs="Times New Roman"/>
                <w:i/>
                <w:iCs/>
              </w:rPr>
            </w:pPr>
            <w:r w:rsidRPr="0065570E">
              <w:rPr>
                <w:rFonts w:ascii="Times New Roman" w:hAnsi="Times New Roman" w:cs="Times New Roman"/>
                <w:i/>
                <w:iCs/>
              </w:rPr>
              <w:t>riadený prístup k údajom,</w:t>
            </w:r>
          </w:p>
          <w:p w14:paraId="266DF288" w14:textId="77777777" w:rsidR="0065570E" w:rsidRPr="0065570E" w:rsidRDefault="0065570E" w:rsidP="0065570E">
            <w:pPr>
              <w:numPr>
                <w:ilvl w:val="0"/>
                <w:numId w:val="35"/>
              </w:numPr>
              <w:spacing w:after="0" w:line="240" w:lineRule="auto"/>
              <w:rPr>
                <w:rFonts w:ascii="Times New Roman" w:hAnsi="Times New Roman" w:cs="Times New Roman"/>
                <w:i/>
                <w:iCs/>
              </w:rPr>
            </w:pPr>
            <w:r w:rsidRPr="0065570E">
              <w:rPr>
                <w:rFonts w:ascii="Times New Roman" w:hAnsi="Times New Roman" w:cs="Times New Roman"/>
                <w:i/>
                <w:iCs/>
              </w:rPr>
              <w:t>logovanie a audit prístupov,</w:t>
            </w:r>
          </w:p>
          <w:p w14:paraId="62FE240B" w14:textId="77777777" w:rsidR="0065570E" w:rsidRPr="0065570E" w:rsidRDefault="0065570E" w:rsidP="0065570E">
            <w:pPr>
              <w:numPr>
                <w:ilvl w:val="0"/>
                <w:numId w:val="35"/>
              </w:numPr>
              <w:spacing w:after="0" w:line="240" w:lineRule="auto"/>
              <w:rPr>
                <w:rFonts w:ascii="Times New Roman" w:hAnsi="Times New Roman" w:cs="Times New Roman"/>
                <w:i/>
                <w:iCs/>
              </w:rPr>
            </w:pPr>
            <w:proofErr w:type="spellStart"/>
            <w:r w:rsidRPr="0065570E">
              <w:rPr>
                <w:rFonts w:ascii="Times New Roman" w:hAnsi="Times New Roman" w:cs="Times New Roman"/>
                <w:i/>
                <w:iCs/>
              </w:rPr>
              <w:t>interoperabilitu</w:t>
            </w:r>
            <w:proofErr w:type="spellEnd"/>
            <w:r w:rsidRPr="0065570E">
              <w:rPr>
                <w:rFonts w:ascii="Times New Roman" w:hAnsi="Times New Roman" w:cs="Times New Roman"/>
                <w:i/>
                <w:iCs/>
              </w:rPr>
              <w:t xml:space="preserve"> s inými ISVS,</w:t>
            </w:r>
          </w:p>
          <w:p w14:paraId="4AB9B5A1" w14:textId="77777777" w:rsidR="0065570E" w:rsidRPr="0065570E" w:rsidRDefault="0065570E" w:rsidP="0065570E">
            <w:pPr>
              <w:numPr>
                <w:ilvl w:val="0"/>
                <w:numId w:val="35"/>
              </w:numPr>
              <w:spacing w:after="0" w:line="240" w:lineRule="auto"/>
              <w:rPr>
                <w:rFonts w:ascii="Times New Roman" w:hAnsi="Times New Roman" w:cs="Times New Roman"/>
                <w:i/>
                <w:iCs/>
              </w:rPr>
            </w:pPr>
            <w:r w:rsidRPr="0065570E">
              <w:rPr>
                <w:rFonts w:ascii="Times New Roman" w:hAnsi="Times New Roman" w:cs="Times New Roman"/>
                <w:i/>
                <w:iCs/>
              </w:rPr>
              <w:t>poskytovanie údajov podľa oprávnení.</w:t>
            </w:r>
          </w:p>
        </w:tc>
      </w:tr>
      <w:tr w:rsidR="0065570E" w:rsidRPr="0065570E" w14:paraId="781F9A39" w14:textId="77777777" w:rsidTr="00680014">
        <w:trPr>
          <w:trHeight w:val="20"/>
        </w:trPr>
        <w:tc>
          <w:tcPr>
            <w:tcW w:w="9371" w:type="dxa"/>
            <w:gridSpan w:val="6"/>
            <w:shd w:val="clear" w:color="auto" w:fill="A6A6A6" w:themeFill="background1" w:themeFillShade="A6"/>
          </w:tcPr>
          <w:p w14:paraId="44652A96" w14:textId="77777777" w:rsidR="0065570E" w:rsidRPr="0065570E" w:rsidRDefault="0065570E" w:rsidP="00680014">
            <w:pPr>
              <w:spacing w:line="20" w:lineRule="atLeast"/>
              <w:ind w:hanging="55"/>
              <w:jc w:val="center"/>
              <w:rPr>
                <w:rFonts w:ascii="Times New Roman" w:hAnsi="Times New Roman" w:cs="Times New Roman"/>
                <w:i/>
                <w:iCs/>
              </w:rPr>
            </w:pPr>
            <w:r w:rsidRPr="0065570E">
              <w:rPr>
                <w:rFonts w:ascii="Times New Roman" w:hAnsi="Times New Roman" w:cs="Times New Roman"/>
                <w:b/>
              </w:rPr>
              <w:lastRenderedPageBreak/>
              <w:t>Referenčné údaje</w:t>
            </w:r>
          </w:p>
        </w:tc>
      </w:tr>
      <w:tr w:rsidR="0065570E" w:rsidRPr="0065570E" w14:paraId="3F2750BA" w14:textId="77777777" w:rsidTr="00680014">
        <w:trPr>
          <w:trHeight w:val="20"/>
        </w:trPr>
        <w:tc>
          <w:tcPr>
            <w:tcW w:w="3956" w:type="dxa"/>
          </w:tcPr>
          <w:p w14:paraId="6F6C85D3" w14:textId="77777777" w:rsidR="0065570E" w:rsidRPr="0065570E" w:rsidRDefault="0065570E" w:rsidP="00680014">
            <w:pPr>
              <w:jc w:val="both"/>
              <w:rPr>
                <w:rFonts w:ascii="Times New Roman" w:hAnsi="Times New Roman" w:cs="Times New Roman"/>
              </w:rPr>
            </w:pPr>
            <w:r w:rsidRPr="0065570E">
              <w:rPr>
                <w:rFonts w:ascii="Times New Roman" w:hAnsi="Times New Roman" w:cs="Times New Roman"/>
                <w:b/>
                <w:bCs/>
              </w:rPr>
              <w:t>6.7.1.</w:t>
            </w:r>
            <w:r w:rsidRPr="0065570E">
              <w:rPr>
                <w:rFonts w:ascii="Times New Roman" w:hAnsi="Times New Roman" w:cs="Times New Roman"/>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65570E">
              <w:rPr>
                <w:rFonts w:ascii="Times New Roman" w:hAnsi="Times New Roman" w:cs="Times New Roman"/>
              </w:rPr>
              <w:t>Z.z</w:t>
            </w:r>
            <w:proofErr w:type="spellEnd"/>
            <w:r w:rsidRPr="0065570E">
              <w:rPr>
                <w:rFonts w:ascii="Times New Roman" w:hAnsi="Times New Roman" w:cs="Times New Roman"/>
              </w:rPr>
              <w:t>. o e-</w:t>
            </w:r>
            <w:proofErr w:type="spellStart"/>
            <w:r w:rsidRPr="0065570E">
              <w:rPr>
                <w:rFonts w:ascii="Times New Roman" w:hAnsi="Times New Roman" w:cs="Times New Roman"/>
              </w:rPr>
              <w:t>Governmente</w:t>
            </w:r>
            <w:proofErr w:type="spellEnd"/>
            <w:r w:rsidRPr="0065570E">
              <w:rPr>
                <w:rFonts w:ascii="Times New Roman" w:hAnsi="Times New Roman" w:cs="Times New Roman"/>
              </w:rPr>
              <w:t>?</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09F5AFF0" w14:textId="77777777" w:rsidTr="00680014">
              <w:sdt>
                <w:sdtPr>
                  <w:rPr>
                    <w:rFonts w:ascii="Times New Roman" w:hAnsi="Times New Roman" w:cs="Times New Roman"/>
                  </w:rPr>
                  <w:id w:val="-677810283"/>
                  <w14:checkbox>
                    <w14:checked w14:val="1"/>
                    <w14:checkedState w14:val="2612" w14:font="MS Gothic"/>
                    <w14:uncheckedState w14:val="2610" w14:font="MS Gothic"/>
                  </w14:checkbox>
                </w:sdtPr>
                <w:sdtEndPr/>
                <w:sdtContent>
                  <w:tc>
                    <w:tcPr>
                      <w:tcW w:w="436" w:type="dxa"/>
                    </w:tcPr>
                    <w:p w14:paraId="3156D914" w14:textId="77777777" w:rsidR="0065570E" w:rsidRPr="0065570E" w:rsidRDefault="0065570E" w:rsidP="00680014">
                      <w:pPr>
                        <w:jc w:val="center"/>
                        <w:rPr>
                          <w:rFonts w:ascii="Times New Roman" w:hAnsi="Times New Roman" w:cs="Times New Roman"/>
                        </w:rPr>
                      </w:pPr>
                      <w:r w:rsidRPr="0065570E">
                        <w:rPr>
                          <w:rFonts w:ascii="Segoe UI Symbol" w:eastAsia="MS Gothic" w:hAnsi="Segoe UI Symbol" w:cs="Segoe UI Symbol"/>
                        </w:rPr>
                        <w:t>☒</w:t>
                      </w:r>
                    </w:p>
                  </w:tc>
                </w:sdtContent>
              </w:sdt>
              <w:tc>
                <w:tcPr>
                  <w:tcW w:w="8545" w:type="dxa"/>
                </w:tcPr>
                <w:p w14:paraId="6BD29D9E"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Áno</w:t>
                  </w:r>
                </w:p>
              </w:tc>
            </w:tr>
            <w:tr w:rsidR="0065570E" w:rsidRPr="0065570E" w14:paraId="6E950E57" w14:textId="77777777" w:rsidTr="00680014">
              <w:sdt>
                <w:sdtPr>
                  <w:rPr>
                    <w:rFonts w:ascii="Times New Roman" w:hAnsi="Times New Roman" w:cs="Times New Roman"/>
                  </w:rPr>
                  <w:id w:val="-159857975"/>
                  <w14:checkbox>
                    <w14:checked w14:val="0"/>
                    <w14:checkedState w14:val="2612" w14:font="MS Gothic"/>
                    <w14:uncheckedState w14:val="2610" w14:font="MS Gothic"/>
                  </w14:checkbox>
                </w:sdtPr>
                <w:sdtEndPr/>
                <w:sdtContent>
                  <w:tc>
                    <w:tcPr>
                      <w:tcW w:w="436" w:type="dxa"/>
                    </w:tcPr>
                    <w:p w14:paraId="316B2F47" w14:textId="77777777" w:rsidR="0065570E" w:rsidRPr="0065570E" w:rsidRDefault="0065570E" w:rsidP="00680014">
                      <w:pPr>
                        <w:jc w:val="center"/>
                        <w:rPr>
                          <w:rFonts w:ascii="Times New Roman" w:hAnsi="Times New Roman" w:cs="Times New Roman"/>
                        </w:rPr>
                      </w:pPr>
                      <w:r w:rsidRPr="0065570E">
                        <w:rPr>
                          <w:rFonts w:ascii="Segoe UI Symbol" w:eastAsia="MS Mincho" w:hAnsi="Segoe UI Symbol" w:cs="Segoe UI Symbol"/>
                        </w:rPr>
                        <w:t>☐</w:t>
                      </w:r>
                    </w:p>
                  </w:tc>
                </w:sdtContent>
              </w:sdt>
              <w:tc>
                <w:tcPr>
                  <w:tcW w:w="8545" w:type="dxa"/>
                </w:tcPr>
                <w:p w14:paraId="78018D42" w14:textId="77777777" w:rsidR="0065570E" w:rsidRPr="0065570E" w:rsidRDefault="0065570E" w:rsidP="00680014">
                  <w:pPr>
                    <w:rPr>
                      <w:rFonts w:ascii="Times New Roman" w:hAnsi="Times New Roman" w:cs="Times New Roman"/>
                      <w:b/>
                    </w:rPr>
                  </w:pPr>
                  <w:r w:rsidRPr="0065570E">
                    <w:rPr>
                      <w:rFonts w:ascii="Times New Roman" w:hAnsi="Times New Roman" w:cs="Times New Roman"/>
                      <w:b/>
                    </w:rPr>
                    <w:t>Nie</w:t>
                  </w:r>
                </w:p>
              </w:tc>
            </w:tr>
          </w:tbl>
          <w:p w14:paraId="67541910" w14:textId="77777777" w:rsidR="0065570E" w:rsidRPr="0065570E" w:rsidRDefault="0065570E" w:rsidP="00680014">
            <w:pPr>
              <w:jc w:val="center"/>
              <w:rPr>
                <w:rFonts w:ascii="Times New Roman" w:hAnsi="Times New Roman" w:cs="Times New Roman"/>
              </w:rPr>
            </w:pPr>
          </w:p>
        </w:tc>
        <w:tc>
          <w:tcPr>
            <w:tcW w:w="4328" w:type="dxa"/>
            <w:gridSpan w:val="4"/>
          </w:tcPr>
          <w:p w14:paraId="20526596"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Údaje z novozriadenej evidencie Register STR budú navrhnuté na zaradenie do zoznamu referenčných údajov.</w:t>
            </w:r>
            <w:r w:rsidRPr="0065570E">
              <w:rPr>
                <w:rFonts w:ascii="Times New Roman" w:hAnsi="Times New Roman" w:cs="Times New Roman"/>
                <w:i/>
                <w:iCs/>
              </w:rPr>
              <w:br/>
              <w:t>Ide najmä o:</w:t>
            </w:r>
          </w:p>
          <w:p w14:paraId="140FFF1D" w14:textId="77777777" w:rsidR="0065570E" w:rsidRPr="0065570E" w:rsidRDefault="0065570E" w:rsidP="0065570E">
            <w:pPr>
              <w:numPr>
                <w:ilvl w:val="0"/>
                <w:numId w:val="36"/>
              </w:numPr>
              <w:spacing w:after="0" w:line="240" w:lineRule="auto"/>
              <w:rPr>
                <w:rFonts w:ascii="Times New Roman" w:hAnsi="Times New Roman" w:cs="Times New Roman"/>
                <w:i/>
                <w:iCs/>
              </w:rPr>
            </w:pPr>
            <w:r w:rsidRPr="0065570E">
              <w:rPr>
                <w:rFonts w:ascii="Times New Roman" w:hAnsi="Times New Roman" w:cs="Times New Roman"/>
                <w:i/>
                <w:iCs/>
              </w:rPr>
              <w:t>identifikátor poskytovateľa ubytovania (väzba na RFO/RPO),</w:t>
            </w:r>
          </w:p>
          <w:p w14:paraId="44BACA49" w14:textId="77777777" w:rsidR="0065570E" w:rsidRPr="0065570E" w:rsidRDefault="0065570E" w:rsidP="0065570E">
            <w:pPr>
              <w:numPr>
                <w:ilvl w:val="0"/>
                <w:numId w:val="36"/>
              </w:numPr>
              <w:spacing w:after="0" w:line="240" w:lineRule="auto"/>
              <w:rPr>
                <w:rFonts w:ascii="Times New Roman" w:hAnsi="Times New Roman" w:cs="Times New Roman"/>
                <w:i/>
                <w:iCs/>
              </w:rPr>
            </w:pPr>
            <w:r w:rsidRPr="0065570E">
              <w:rPr>
                <w:rFonts w:ascii="Times New Roman" w:hAnsi="Times New Roman" w:cs="Times New Roman"/>
                <w:i/>
                <w:iCs/>
              </w:rPr>
              <w:t>jedinečné registračné číslo jednotky STR,</w:t>
            </w:r>
          </w:p>
          <w:p w14:paraId="4CEF28B0" w14:textId="77777777" w:rsidR="0065570E" w:rsidRPr="0065570E" w:rsidRDefault="0065570E" w:rsidP="0065570E">
            <w:pPr>
              <w:numPr>
                <w:ilvl w:val="0"/>
                <w:numId w:val="36"/>
              </w:numPr>
              <w:spacing w:after="0" w:line="240" w:lineRule="auto"/>
              <w:rPr>
                <w:rFonts w:ascii="Times New Roman" w:hAnsi="Times New Roman" w:cs="Times New Roman"/>
                <w:i/>
                <w:iCs/>
              </w:rPr>
            </w:pPr>
            <w:r w:rsidRPr="0065570E">
              <w:rPr>
                <w:rFonts w:ascii="Times New Roman" w:hAnsi="Times New Roman" w:cs="Times New Roman"/>
                <w:i/>
                <w:iCs/>
              </w:rPr>
              <w:t>adresu prevádzky a kategóriu,</w:t>
            </w:r>
          </w:p>
          <w:p w14:paraId="0DF8BD6F" w14:textId="77777777" w:rsidR="0065570E" w:rsidRPr="0065570E" w:rsidRDefault="0065570E" w:rsidP="0065570E">
            <w:pPr>
              <w:numPr>
                <w:ilvl w:val="0"/>
                <w:numId w:val="36"/>
              </w:numPr>
              <w:spacing w:after="0" w:line="240" w:lineRule="auto"/>
              <w:rPr>
                <w:rFonts w:ascii="Times New Roman" w:hAnsi="Times New Roman" w:cs="Times New Roman"/>
                <w:i/>
                <w:iCs/>
              </w:rPr>
            </w:pPr>
            <w:r w:rsidRPr="0065570E">
              <w:rPr>
                <w:rFonts w:ascii="Times New Roman" w:hAnsi="Times New Roman" w:cs="Times New Roman"/>
                <w:i/>
                <w:iCs/>
              </w:rPr>
              <w:t>stav registrácie a dátum platnosti oprávnenia.</w:t>
            </w:r>
          </w:p>
          <w:p w14:paraId="1A880878"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Tieto údaje budú mať charakter unikátnych referenčných identifikátorov v oblasti cestovného ruchu.</w:t>
            </w:r>
          </w:p>
          <w:p w14:paraId="6FB99F75"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Za referenčné údaje sa plánuje register vyhlásiť až po overení jeho plnej funkčnosti a spoľahlivosti údajov. Predpoklad rok 2027</w:t>
            </w:r>
          </w:p>
        </w:tc>
      </w:tr>
      <w:tr w:rsidR="0065570E" w:rsidRPr="0065570E" w14:paraId="713E0B70" w14:textId="77777777" w:rsidTr="00680014">
        <w:trPr>
          <w:trHeight w:val="20"/>
        </w:trPr>
        <w:tc>
          <w:tcPr>
            <w:tcW w:w="3956" w:type="dxa"/>
          </w:tcPr>
          <w:p w14:paraId="6250C7E9" w14:textId="77777777" w:rsidR="0065570E" w:rsidRPr="0065570E" w:rsidRDefault="0065570E" w:rsidP="00680014">
            <w:pPr>
              <w:jc w:val="both"/>
              <w:rPr>
                <w:rFonts w:ascii="Times New Roman" w:hAnsi="Times New Roman" w:cs="Times New Roman"/>
              </w:rPr>
            </w:pPr>
            <w:r w:rsidRPr="0065570E">
              <w:rPr>
                <w:rFonts w:ascii="Times New Roman" w:hAnsi="Times New Roman" w:cs="Times New Roman"/>
                <w:b/>
                <w:bCs/>
              </w:rPr>
              <w:t>6.7.2.</w:t>
            </w:r>
            <w:r w:rsidRPr="0065570E">
              <w:rPr>
                <w:rFonts w:ascii="Times New Roman" w:hAnsi="Times New Roman" w:cs="Times New Roman"/>
              </w:rPr>
              <w:t xml:space="preserve"> Kedy je plánované zaradenie údajov z evidencie do zoznamu referenčných údajov podľa § 51 zákona č. 305/2013 </w:t>
            </w:r>
            <w:proofErr w:type="spellStart"/>
            <w:r w:rsidRPr="0065570E">
              <w:rPr>
                <w:rFonts w:ascii="Times New Roman" w:hAnsi="Times New Roman" w:cs="Times New Roman"/>
              </w:rPr>
              <w:t>Z.z</w:t>
            </w:r>
            <w:proofErr w:type="spellEnd"/>
            <w:r w:rsidRPr="0065570E">
              <w:rPr>
                <w:rFonts w:ascii="Times New Roman" w:hAnsi="Times New Roman" w:cs="Times New Roman"/>
              </w:rPr>
              <w:t>. o e-</w:t>
            </w:r>
            <w:proofErr w:type="spellStart"/>
            <w:r w:rsidRPr="0065570E">
              <w:rPr>
                <w:rFonts w:ascii="Times New Roman" w:hAnsi="Times New Roman" w:cs="Times New Roman"/>
              </w:rPr>
              <w:t>Governmente</w:t>
            </w:r>
            <w:proofErr w:type="spellEnd"/>
            <w:r w:rsidRPr="0065570E">
              <w:rPr>
                <w:rFonts w:ascii="Times New Roman" w:hAnsi="Times New Roman" w:cs="Times New Roman"/>
              </w:rPr>
              <w:t>?</w:t>
            </w:r>
          </w:p>
        </w:tc>
        <w:tc>
          <w:tcPr>
            <w:tcW w:w="1087"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5570E" w:rsidRPr="0065570E" w14:paraId="0AAFEE99" w14:textId="77777777" w:rsidTr="00680014">
              <w:tc>
                <w:tcPr>
                  <w:tcW w:w="436" w:type="dxa"/>
                </w:tcPr>
                <w:p w14:paraId="50121567" w14:textId="77777777" w:rsidR="0065570E" w:rsidRPr="0065570E" w:rsidRDefault="0065570E" w:rsidP="00680014">
                  <w:pPr>
                    <w:jc w:val="center"/>
                    <w:rPr>
                      <w:rFonts w:ascii="Times New Roman" w:hAnsi="Times New Roman" w:cs="Times New Roman"/>
                    </w:rPr>
                  </w:pPr>
                </w:p>
              </w:tc>
              <w:tc>
                <w:tcPr>
                  <w:tcW w:w="8545" w:type="dxa"/>
                </w:tcPr>
                <w:p w14:paraId="60CBEF80" w14:textId="77777777" w:rsidR="0065570E" w:rsidRPr="0065570E" w:rsidRDefault="0065570E" w:rsidP="00680014">
                  <w:pPr>
                    <w:rPr>
                      <w:rFonts w:ascii="Times New Roman" w:hAnsi="Times New Roman" w:cs="Times New Roman"/>
                      <w:b/>
                    </w:rPr>
                  </w:pPr>
                </w:p>
              </w:tc>
            </w:tr>
            <w:tr w:rsidR="0065570E" w:rsidRPr="0065570E" w14:paraId="1B4A006A" w14:textId="77777777" w:rsidTr="00680014">
              <w:tc>
                <w:tcPr>
                  <w:tcW w:w="436" w:type="dxa"/>
                </w:tcPr>
                <w:p w14:paraId="1A61290B" w14:textId="77777777" w:rsidR="0065570E" w:rsidRPr="0065570E" w:rsidRDefault="0065570E" w:rsidP="00680014">
                  <w:pPr>
                    <w:jc w:val="center"/>
                    <w:rPr>
                      <w:rFonts w:ascii="Times New Roman" w:hAnsi="Times New Roman" w:cs="Times New Roman"/>
                    </w:rPr>
                  </w:pPr>
                </w:p>
              </w:tc>
              <w:tc>
                <w:tcPr>
                  <w:tcW w:w="8545" w:type="dxa"/>
                </w:tcPr>
                <w:p w14:paraId="1C704D16" w14:textId="77777777" w:rsidR="0065570E" w:rsidRPr="0065570E" w:rsidRDefault="0065570E" w:rsidP="00680014">
                  <w:pPr>
                    <w:rPr>
                      <w:rFonts w:ascii="Times New Roman" w:hAnsi="Times New Roman" w:cs="Times New Roman"/>
                      <w:b/>
                    </w:rPr>
                  </w:pPr>
                </w:p>
              </w:tc>
            </w:tr>
          </w:tbl>
          <w:p w14:paraId="00FE9790" w14:textId="77777777" w:rsidR="0065570E" w:rsidRPr="0065570E" w:rsidRDefault="0065570E" w:rsidP="00680014">
            <w:pPr>
              <w:jc w:val="center"/>
              <w:rPr>
                <w:rFonts w:ascii="Times New Roman" w:hAnsi="Times New Roman" w:cs="Times New Roman"/>
              </w:rPr>
            </w:pPr>
          </w:p>
        </w:tc>
        <w:tc>
          <w:tcPr>
            <w:tcW w:w="4328" w:type="dxa"/>
            <w:gridSpan w:val="4"/>
          </w:tcPr>
          <w:p w14:paraId="42091381" w14:textId="77777777" w:rsidR="0065570E" w:rsidRPr="0065570E" w:rsidRDefault="0065570E" w:rsidP="00680014">
            <w:pPr>
              <w:rPr>
                <w:rFonts w:ascii="Times New Roman" w:hAnsi="Times New Roman" w:cs="Times New Roman"/>
                <w:i/>
                <w:iCs/>
              </w:rPr>
            </w:pPr>
            <w:r w:rsidRPr="0065570E">
              <w:rPr>
                <w:rFonts w:ascii="Times New Roman" w:hAnsi="Times New Roman" w:cs="Times New Roman"/>
                <w:i/>
                <w:iCs/>
              </w:rPr>
              <w:t>Q2 2027 - Zaradenie údajov je plánované po úspešnom nasadení systému do produkčného prostredia a po preverení kvality a konzistencie údajov v spolupráci s MIRRI SR a správcom CSRÚ.</w:t>
            </w:r>
          </w:p>
        </w:tc>
      </w:tr>
    </w:tbl>
    <w:p w14:paraId="4FE4397F" w14:textId="77777777" w:rsidR="00FF4FF0" w:rsidRPr="0065570E" w:rsidRDefault="00FF4FF0" w:rsidP="00FF4FF0">
      <w:pPr>
        <w:spacing w:after="0" w:line="240" w:lineRule="auto"/>
        <w:rPr>
          <w:rFonts w:ascii="Times New Roman" w:eastAsia="Times New Roman" w:hAnsi="Times New Roman" w:cs="Times New Roman"/>
          <w:b/>
          <w:sz w:val="28"/>
          <w:szCs w:val="28"/>
          <w:lang w:eastAsia="sk-SK"/>
        </w:rPr>
      </w:pPr>
    </w:p>
    <w:p w14:paraId="017EA032" w14:textId="77777777" w:rsidR="00FF4FF0" w:rsidRPr="0065570E" w:rsidRDefault="00FF4FF0" w:rsidP="00FF4FF0">
      <w:pPr>
        <w:spacing w:after="0" w:line="240" w:lineRule="auto"/>
        <w:rPr>
          <w:rFonts w:ascii="Times New Roman" w:eastAsia="Times New Roman" w:hAnsi="Times New Roman" w:cs="Times New Roman"/>
          <w:b/>
          <w:sz w:val="28"/>
          <w:szCs w:val="28"/>
          <w:lang w:eastAsia="sk-SK"/>
        </w:rPr>
      </w:pPr>
    </w:p>
    <w:p w14:paraId="71D45695" w14:textId="77777777" w:rsidR="00FF4FF0" w:rsidRPr="0065570E" w:rsidRDefault="00FF4FF0" w:rsidP="00FF4FF0">
      <w:pPr>
        <w:spacing w:after="0" w:line="240" w:lineRule="auto"/>
        <w:rPr>
          <w:rFonts w:ascii="Times New Roman" w:eastAsia="Times New Roman" w:hAnsi="Times New Roman" w:cs="Times New Roman"/>
          <w:b/>
          <w:sz w:val="28"/>
          <w:szCs w:val="28"/>
          <w:lang w:eastAsia="sk-SK"/>
        </w:rPr>
      </w:pPr>
    </w:p>
    <w:p w14:paraId="7A0A89B6" w14:textId="77777777" w:rsidR="00FF4FF0" w:rsidRPr="0065570E" w:rsidRDefault="00FF4FF0" w:rsidP="00FF4FF0">
      <w:pPr>
        <w:spacing w:after="0" w:line="240" w:lineRule="auto"/>
        <w:rPr>
          <w:rFonts w:ascii="Times New Roman" w:eastAsia="Times New Roman" w:hAnsi="Times New Roman" w:cs="Times New Roman"/>
          <w:b/>
          <w:sz w:val="28"/>
          <w:szCs w:val="28"/>
          <w:lang w:eastAsia="sk-SK"/>
        </w:rPr>
      </w:pPr>
    </w:p>
    <w:p w14:paraId="015212F7" w14:textId="77777777" w:rsidR="00FF4FF0" w:rsidRPr="0065570E" w:rsidRDefault="00FF4FF0" w:rsidP="00FF4FF0">
      <w:pPr>
        <w:spacing w:after="0" w:line="240" w:lineRule="auto"/>
        <w:rPr>
          <w:rFonts w:ascii="Times New Roman" w:eastAsia="Times New Roman" w:hAnsi="Times New Roman" w:cs="Times New Roman"/>
          <w:b/>
          <w:sz w:val="28"/>
          <w:szCs w:val="28"/>
          <w:lang w:eastAsia="sk-SK"/>
        </w:rPr>
      </w:pPr>
      <w:r w:rsidRPr="0065570E">
        <w:rPr>
          <w:rFonts w:ascii="Times New Roman" w:eastAsia="Times New Roman" w:hAnsi="Times New Roman" w:cs="Times New Roman"/>
          <w:b/>
          <w:sz w:val="28"/>
          <w:szCs w:val="28"/>
          <w:lang w:eastAsia="sk-SK"/>
        </w:rPr>
        <w:t xml:space="preserve"> </w:t>
      </w:r>
    </w:p>
    <w:p w14:paraId="0BB8C8E1" w14:textId="77777777" w:rsidR="0065570E" w:rsidRPr="0065570E" w:rsidRDefault="0065570E" w:rsidP="0065570E">
      <w:pPr>
        <w:spacing w:after="0" w:line="240" w:lineRule="auto"/>
        <w:jc w:val="both"/>
        <w:rPr>
          <w:rFonts w:ascii="Times New Roman" w:eastAsia="Times New Roman" w:hAnsi="Times New Roman" w:cs="Times New Roman"/>
          <w:color w:val="000000" w:themeColor="text1"/>
          <w:sz w:val="24"/>
          <w:szCs w:val="24"/>
          <w:lang w:eastAsia="sk-SK"/>
        </w:rPr>
        <w:sectPr w:rsidR="0065570E" w:rsidRPr="0065570E">
          <w:pgSz w:w="11906" w:h="16838"/>
          <w:pgMar w:top="1417" w:right="1417" w:bottom="1417" w:left="1417" w:header="708" w:footer="708" w:gutter="0"/>
          <w:cols w:space="708"/>
          <w:docGrid w:linePitch="360"/>
        </w:sectPr>
      </w:pPr>
    </w:p>
    <w:p w14:paraId="4AFF0F64" w14:textId="77777777" w:rsidR="0065570E" w:rsidRPr="0065570E" w:rsidRDefault="0065570E" w:rsidP="0065570E">
      <w:pPr>
        <w:spacing w:line="240" w:lineRule="auto"/>
        <w:rPr>
          <w:rFonts w:ascii="Times New Roman" w:eastAsia="Calibri" w:hAnsi="Times New Roman" w:cs="Times New Roman"/>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65570E" w:rsidRPr="0065570E" w14:paraId="564C9955" w14:textId="77777777" w:rsidTr="00680014">
        <w:trPr>
          <w:trHeight w:val="822"/>
        </w:trPr>
        <w:tc>
          <w:tcPr>
            <w:tcW w:w="9371" w:type="dxa"/>
            <w:shd w:val="clear" w:color="auto" w:fill="BFBFBF"/>
            <w:vAlign w:val="center"/>
          </w:tcPr>
          <w:p w14:paraId="35FE5D40" w14:textId="77777777" w:rsidR="0065570E" w:rsidRPr="0065570E" w:rsidRDefault="0065570E" w:rsidP="00680014">
            <w:pPr>
              <w:spacing w:line="240" w:lineRule="auto"/>
              <w:jc w:val="center"/>
              <w:rPr>
                <w:rFonts w:ascii="Times New Roman" w:hAnsi="Times New Roman" w:cs="Times New Roman"/>
                <w:b/>
                <w:bCs/>
                <w:sz w:val="32"/>
                <w:szCs w:val="32"/>
              </w:rPr>
            </w:pPr>
            <w:r w:rsidRPr="0065570E">
              <w:rPr>
                <w:rFonts w:ascii="Times New Roman" w:hAnsi="Times New Roman" w:cs="Times New Roman"/>
                <w:b/>
                <w:bCs/>
                <w:sz w:val="32"/>
                <w:szCs w:val="32"/>
              </w:rPr>
              <w:t>Analýza vplyvov na služby verejnej správy pre občana</w:t>
            </w:r>
          </w:p>
          <w:p w14:paraId="7A4C25A1" w14:textId="77777777" w:rsidR="0065570E" w:rsidRPr="0065570E" w:rsidRDefault="0065570E" w:rsidP="00680014">
            <w:pPr>
              <w:spacing w:line="240" w:lineRule="auto"/>
              <w:rPr>
                <w:rFonts w:ascii="Times New Roman" w:hAnsi="Times New Roman" w:cs="Times New Roman"/>
                <w:b/>
                <w:i/>
                <w:iCs/>
                <w:sz w:val="2"/>
              </w:rPr>
            </w:pPr>
          </w:p>
        </w:tc>
      </w:tr>
      <w:tr w:rsidR="0065570E" w:rsidRPr="0065570E" w14:paraId="37A2AE91" w14:textId="77777777" w:rsidTr="00680014">
        <w:trPr>
          <w:trHeight w:val="367"/>
        </w:trPr>
        <w:tc>
          <w:tcPr>
            <w:tcW w:w="9371" w:type="dxa"/>
            <w:shd w:val="clear" w:color="auto" w:fill="C0C0C0"/>
            <w:vAlign w:val="center"/>
          </w:tcPr>
          <w:p w14:paraId="53A337DB" w14:textId="77777777" w:rsidR="0065570E" w:rsidRPr="0065570E" w:rsidRDefault="0065570E" w:rsidP="00680014">
            <w:pPr>
              <w:spacing w:line="240" w:lineRule="auto"/>
              <w:jc w:val="center"/>
              <w:rPr>
                <w:rFonts w:ascii="Times New Roman" w:hAnsi="Times New Roman" w:cs="Times New Roman"/>
                <w:b/>
                <w:sz w:val="28"/>
                <w:szCs w:val="28"/>
              </w:rPr>
            </w:pPr>
            <w:r w:rsidRPr="0065570E">
              <w:rPr>
                <w:rFonts w:ascii="Times New Roman" w:hAnsi="Times New Roman" w:cs="Times New Roman"/>
                <w:b/>
                <w:sz w:val="28"/>
                <w:szCs w:val="28"/>
              </w:rPr>
              <w:t xml:space="preserve">7.1 Identifikácia služby verejnej správy, ktorá je dotknutá návrhom </w:t>
            </w:r>
          </w:p>
        </w:tc>
      </w:tr>
      <w:tr w:rsidR="0065570E" w:rsidRPr="0065570E" w14:paraId="3177970B" w14:textId="77777777" w:rsidTr="00680014">
        <w:trPr>
          <w:trHeight w:val="316"/>
        </w:trPr>
        <w:tc>
          <w:tcPr>
            <w:tcW w:w="9371" w:type="dxa"/>
          </w:tcPr>
          <w:p w14:paraId="770FBAA1"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b/>
              </w:rPr>
              <w:t>7.1.1 Predpokladá predložený návrh zmenu existujúcej služby verejnej správy alebo vytvorenie novej služby?</w:t>
            </w:r>
            <w:r w:rsidRPr="0065570E">
              <w:rPr>
                <w:rFonts w:ascii="Times New Roman" w:hAnsi="Times New Roman" w:cs="Times New Roman"/>
                <w:i/>
              </w:rPr>
              <w:t xml:space="preserve"> </w:t>
            </w:r>
          </w:p>
        </w:tc>
      </w:tr>
      <w:tr w:rsidR="0065570E" w:rsidRPr="0065570E" w14:paraId="5F52A4EE" w14:textId="77777777" w:rsidTr="00680014">
        <w:trPr>
          <w:trHeight w:val="296"/>
        </w:trPr>
        <w:tc>
          <w:tcPr>
            <w:tcW w:w="9371" w:type="dxa"/>
          </w:tcPr>
          <w:p w14:paraId="53EA51D8"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i/>
              </w:rPr>
              <w:t xml:space="preserve">Zmena existujúcej služby (konkretizujte a popíšte) </w:t>
            </w:r>
          </w:p>
        </w:tc>
      </w:tr>
      <w:tr w:rsidR="0065570E" w:rsidRPr="0065570E" w14:paraId="6B549972" w14:textId="77777777" w:rsidTr="00680014">
        <w:trPr>
          <w:trHeight w:val="655"/>
        </w:trPr>
        <w:tc>
          <w:tcPr>
            <w:tcW w:w="9371" w:type="dxa"/>
          </w:tcPr>
          <w:p w14:paraId="008E3A06" w14:textId="77777777" w:rsidR="0065570E" w:rsidRPr="0065570E" w:rsidRDefault="0065570E" w:rsidP="00680014">
            <w:pPr>
              <w:spacing w:line="240" w:lineRule="auto"/>
              <w:rPr>
                <w:rFonts w:ascii="Times New Roman" w:hAnsi="Times New Roman" w:cs="Times New Roman"/>
                <w:i/>
              </w:rPr>
            </w:pPr>
          </w:p>
        </w:tc>
      </w:tr>
      <w:tr w:rsidR="0065570E" w:rsidRPr="0065570E" w14:paraId="4B8BE3F6" w14:textId="77777777" w:rsidTr="00680014">
        <w:trPr>
          <w:trHeight w:val="212"/>
        </w:trPr>
        <w:tc>
          <w:tcPr>
            <w:tcW w:w="9371" w:type="dxa"/>
          </w:tcPr>
          <w:p w14:paraId="278F9D22" w14:textId="77777777" w:rsidR="0065570E" w:rsidRPr="0065570E" w:rsidRDefault="0065570E" w:rsidP="00680014">
            <w:pPr>
              <w:spacing w:line="240" w:lineRule="auto"/>
              <w:rPr>
                <w:rFonts w:ascii="Times New Roman" w:hAnsi="Times New Roman" w:cs="Times New Roman"/>
                <w:i/>
              </w:rPr>
            </w:pPr>
            <w:r w:rsidRPr="0065570E">
              <w:rPr>
                <w:rFonts w:ascii="Times New Roman" w:hAnsi="Times New Roman" w:cs="Times New Roman"/>
                <w:i/>
              </w:rPr>
              <w:t>Nová služba (konkretizujte a popíšte)</w:t>
            </w:r>
          </w:p>
        </w:tc>
      </w:tr>
      <w:tr w:rsidR="0065570E" w:rsidRPr="0065570E" w14:paraId="547AB93D" w14:textId="77777777" w:rsidTr="00680014">
        <w:trPr>
          <w:trHeight w:val="598"/>
        </w:trPr>
        <w:tc>
          <w:tcPr>
            <w:tcW w:w="9371" w:type="dxa"/>
          </w:tcPr>
          <w:p w14:paraId="50B54090" w14:textId="77777777" w:rsidR="0065570E" w:rsidRPr="0065570E" w:rsidRDefault="0065570E" w:rsidP="00680014">
            <w:pPr>
              <w:spacing w:line="240" w:lineRule="auto"/>
              <w:rPr>
                <w:rFonts w:ascii="Times New Roman" w:hAnsi="Times New Roman" w:cs="Times New Roman"/>
                <w:iCs/>
              </w:rPr>
            </w:pPr>
            <w:r w:rsidRPr="0065570E">
              <w:rPr>
                <w:rFonts w:ascii="Times New Roman" w:hAnsi="Times New Roman" w:cs="Times New Roman"/>
                <w:iCs/>
              </w:rPr>
              <w:t>Zavedenie registrácie jednotiek ubytovania pre krátkodobé prenájmy v zmysle Nariadenia EÚ 2024/1028  o zbere a poskytovaní údajov týkajúcich sa služieb krátkodobého prenájmu ubytovania a o zmene nariadenia (EÚ) 2018/1724</w:t>
            </w:r>
          </w:p>
        </w:tc>
      </w:tr>
      <w:tr w:rsidR="0065570E" w:rsidRPr="0065570E" w14:paraId="2F884C50" w14:textId="77777777" w:rsidTr="00680014">
        <w:trPr>
          <w:trHeight w:val="248"/>
        </w:trPr>
        <w:tc>
          <w:tcPr>
            <w:tcW w:w="9371" w:type="dxa"/>
          </w:tcPr>
          <w:p w14:paraId="03214CB4"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b/>
              </w:rPr>
              <w:t>7.1.2 Špecifikácia služby verejnej správy, ktorá je dotknutá návrhom</w:t>
            </w:r>
          </w:p>
        </w:tc>
      </w:tr>
      <w:tr w:rsidR="0065570E" w:rsidRPr="0065570E" w14:paraId="49EAC727" w14:textId="77777777" w:rsidTr="00680014">
        <w:trPr>
          <w:trHeight w:val="248"/>
        </w:trPr>
        <w:tc>
          <w:tcPr>
            <w:tcW w:w="9371" w:type="dxa"/>
          </w:tcPr>
          <w:p w14:paraId="1AE47860" w14:textId="77777777" w:rsidR="0065570E" w:rsidRPr="0065570E" w:rsidRDefault="0065570E" w:rsidP="00680014">
            <w:pPr>
              <w:spacing w:line="240" w:lineRule="auto"/>
              <w:rPr>
                <w:rFonts w:ascii="Times New Roman" w:hAnsi="Times New Roman" w:cs="Times New Roman"/>
                <w:i/>
              </w:rPr>
            </w:pPr>
            <w:r w:rsidRPr="0065570E">
              <w:rPr>
                <w:rFonts w:ascii="Times New Roman" w:hAnsi="Times New Roman" w:cs="Times New Roman"/>
                <w:i/>
              </w:rPr>
              <w:t xml:space="preserve">Názov služby </w:t>
            </w:r>
          </w:p>
        </w:tc>
      </w:tr>
      <w:tr w:rsidR="0065570E" w:rsidRPr="0065570E" w14:paraId="0E00CD5A" w14:textId="77777777" w:rsidTr="00680014">
        <w:trPr>
          <w:trHeight w:val="545"/>
        </w:trPr>
        <w:tc>
          <w:tcPr>
            <w:tcW w:w="9371" w:type="dxa"/>
          </w:tcPr>
          <w:p w14:paraId="4EE6F98F" w14:textId="77777777" w:rsidR="0065570E" w:rsidRPr="0065570E" w:rsidRDefault="0065570E" w:rsidP="00680014">
            <w:pPr>
              <w:spacing w:line="240" w:lineRule="auto"/>
              <w:rPr>
                <w:rFonts w:ascii="Times New Roman" w:hAnsi="Times New Roman" w:cs="Times New Roman"/>
                <w:iCs/>
              </w:rPr>
            </w:pPr>
            <w:r w:rsidRPr="0065570E">
              <w:rPr>
                <w:rFonts w:ascii="Times New Roman" w:hAnsi="Times New Roman" w:cs="Times New Roman"/>
                <w:iCs/>
              </w:rPr>
              <w:t>Registrácia hostiteľov – fyzických osôb nepodnikateľov a jednotiek ubytovania pre krátkodobé prenájmy do registra, ktorého správcom a prevádzkovateľom je ministerstvo cestovného ruchu a športu Slovenskej republiky (ďalej len „ministerstvo cestovného ruchu“).</w:t>
            </w:r>
          </w:p>
        </w:tc>
      </w:tr>
      <w:tr w:rsidR="0065570E" w:rsidRPr="0065570E" w14:paraId="5F49534F" w14:textId="77777777" w:rsidTr="00680014">
        <w:trPr>
          <w:trHeight w:val="248"/>
        </w:trPr>
        <w:tc>
          <w:tcPr>
            <w:tcW w:w="9371" w:type="dxa"/>
          </w:tcPr>
          <w:p w14:paraId="4FD2A679"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i/>
              </w:rPr>
              <w:t>Platná právna úprava, na základe ktorej je služba poskytovaná (ak ide o zmenu existujúcej služby)</w:t>
            </w:r>
          </w:p>
        </w:tc>
      </w:tr>
      <w:tr w:rsidR="0065570E" w:rsidRPr="0065570E" w14:paraId="01FDA22A" w14:textId="77777777" w:rsidTr="00680014">
        <w:trPr>
          <w:trHeight w:val="630"/>
        </w:trPr>
        <w:tc>
          <w:tcPr>
            <w:tcW w:w="9371" w:type="dxa"/>
          </w:tcPr>
          <w:p w14:paraId="1B0DF85C" w14:textId="77777777" w:rsidR="0065570E" w:rsidRPr="0065570E" w:rsidRDefault="0065570E" w:rsidP="00680014">
            <w:pPr>
              <w:spacing w:line="240" w:lineRule="auto"/>
              <w:rPr>
                <w:rFonts w:ascii="Times New Roman" w:hAnsi="Times New Roman" w:cs="Times New Roman"/>
                <w:b/>
                <w:i/>
              </w:rPr>
            </w:pPr>
          </w:p>
        </w:tc>
      </w:tr>
      <w:tr w:rsidR="0065570E" w:rsidRPr="0065570E" w14:paraId="71257A1B" w14:textId="77777777" w:rsidTr="00680014">
        <w:trPr>
          <w:trHeight w:val="220"/>
        </w:trPr>
        <w:tc>
          <w:tcPr>
            <w:tcW w:w="9371" w:type="dxa"/>
          </w:tcPr>
          <w:p w14:paraId="7A42D655"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i/>
              </w:rPr>
              <w:t xml:space="preserve">Subjekt, ktorý je na základe platnej právnej úpravy oprávnený službu poskytovať </w:t>
            </w:r>
          </w:p>
        </w:tc>
      </w:tr>
      <w:tr w:rsidR="0065570E" w:rsidRPr="0065570E" w14:paraId="7FADA906" w14:textId="77777777" w:rsidTr="00680014">
        <w:trPr>
          <w:trHeight w:val="587"/>
        </w:trPr>
        <w:tc>
          <w:tcPr>
            <w:tcW w:w="9371" w:type="dxa"/>
          </w:tcPr>
          <w:p w14:paraId="45CA5F0F"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Ministerstvo cestovného ruchu a športu Slovenskej republiky</w:t>
            </w:r>
          </w:p>
        </w:tc>
      </w:tr>
      <w:tr w:rsidR="0065570E" w:rsidRPr="0065570E" w14:paraId="097F3664" w14:textId="77777777" w:rsidTr="00680014">
        <w:trPr>
          <w:trHeight w:val="423"/>
        </w:trPr>
        <w:tc>
          <w:tcPr>
            <w:tcW w:w="9371" w:type="dxa"/>
          </w:tcPr>
          <w:p w14:paraId="443A3E92"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b/>
              </w:rPr>
              <w:t xml:space="preserve">7.1.3 O aký vplyv na službu verejnej správy ide? </w:t>
            </w:r>
          </w:p>
        </w:tc>
      </w:tr>
      <w:tr w:rsidR="0065570E" w:rsidRPr="0065570E" w14:paraId="3C01B1D7" w14:textId="77777777" w:rsidTr="00680014">
        <w:trPr>
          <w:trHeight w:val="256"/>
        </w:trPr>
        <w:tc>
          <w:tcPr>
            <w:tcW w:w="9371" w:type="dxa"/>
          </w:tcPr>
          <w:p w14:paraId="70565B83"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i/>
              </w:rPr>
              <w:t xml:space="preserve">Priamy vplyv (popíšte) </w:t>
            </w:r>
          </w:p>
        </w:tc>
      </w:tr>
      <w:tr w:rsidR="0065570E" w:rsidRPr="0065570E" w14:paraId="18FFE59A" w14:textId="77777777" w:rsidTr="00680014">
        <w:trPr>
          <w:trHeight w:val="543"/>
        </w:trPr>
        <w:tc>
          <w:tcPr>
            <w:tcW w:w="9371" w:type="dxa"/>
          </w:tcPr>
          <w:p w14:paraId="28106BAF" w14:textId="77777777" w:rsidR="0065570E" w:rsidRPr="0065570E" w:rsidRDefault="0065570E" w:rsidP="00680014">
            <w:pPr>
              <w:spacing w:line="240" w:lineRule="auto"/>
              <w:rPr>
                <w:rFonts w:ascii="Times New Roman" w:hAnsi="Times New Roman" w:cs="Times New Roman"/>
                <w:bCs/>
                <w:iCs/>
              </w:rPr>
            </w:pPr>
            <w:r w:rsidRPr="0065570E">
              <w:rPr>
                <w:rFonts w:ascii="Times New Roman" w:hAnsi="Times New Roman" w:cs="Times New Roman"/>
                <w:bCs/>
                <w:iCs/>
              </w:rPr>
              <w:t xml:space="preserve">Registráciou jednotiek ubytovania pre krátkodobé prenájmy bude hostiteľovi vydané registračné číslo pre jednotku čo umožní hostiteľovi inzerovať (ponúkať) túto jednotku na online platforme. </w:t>
            </w:r>
          </w:p>
        </w:tc>
      </w:tr>
      <w:tr w:rsidR="0065570E" w:rsidRPr="0065570E" w14:paraId="32CF68CC" w14:textId="77777777" w:rsidTr="00680014">
        <w:trPr>
          <w:trHeight w:val="20"/>
        </w:trPr>
        <w:tc>
          <w:tcPr>
            <w:tcW w:w="9371" w:type="dxa"/>
          </w:tcPr>
          <w:p w14:paraId="2C18144C" w14:textId="77777777" w:rsidR="0065570E" w:rsidRPr="0065570E" w:rsidRDefault="0065570E" w:rsidP="00680014">
            <w:pPr>
              <w:spacing w:line="240" w:lineRule="auto"/>
              <w:rPr>
                <w:rFonts w:ascii="Times New Roman" w:hAnsi="Times New Roman" w:cs="Times New Roman"/>
                <w:b/>
                <w:i/>
              </w:rPr>
            </w:pPr>
            <w:r w:rsidRPr="0065570E">
              <w:rPr>
                <w:rFonts w:ascii="Times New Roman" w:hAnsi="Times New Roman" w:cs="Times New Roman"/>
                <w:i/>
              </w:rPr>
              <w:t xml:space="preserve">Nepriamy vplyv (popíšte) </w:t>
            </w:r>
          </w:p>
        </w:tc>
      </w:tr>
      <w:tr w:rsidR="0065570E" w:rsidRPr="0065570E" w14:paraId="08A20124" w14:textId="77777777" w:rsidTr="00680014">
        <w:trPr>
          <w:trHeight w:val="616"/>
        </w:trPr>
        <w:tc>
          <w:tcPr>
            <w:tcW w:w="9371" w:type="dxa"/>
          </w:tcPr>
          <w:p w14:paraId="59F434FF" w14:textId="77777777" w:rsidR="0065570E" w:rsidRPr="0065570E" w:rsidRDefault="0065570E" w:rsidP="00680014">
            <w:pPr>
              <w:spacing w:line="240" w:lineRule="auto"/>
              <w:rPr>
                <w:rFonts w:ascii="Times New Roman" w:hAnsi="Times New Roman" w:cs="Times New Roman"/>
                <w:b/>
                <w:i/>
              </w:rPr>
            </w:pPr>
          </w:p>
        </w:tc>
      </w:tr>
      <w:tr w:rsidR="0065570E" w:rsidRPr="0065570E" w14:paraId="43FD7A2F" w14:textId="77777777" w:rsidTr="00680014">
        <w:trPr>
          <w:trHeight w:val="20"/>
        </w:trPr>
        <w:tc>
          <w:tcPr>
            <w:tcW w:w="9371" w:type="dxa"/>
            <w:shd w:val="clear" w:color="auto" w:fill="C0C0C0"/>
            <w:vAlign w:val="center"/>
          </w:tcPr>
          <w:p w14:paraId="4A128823" w14:textId="77777777" w:rsidR="0065570E" w:rsidRPr="0065570E" w:rsidRDefault="0065570E" w:rsidP="00680014">
            <w:pPr>
              <w:spacing w:line="240" w:lineRule="auto"/>
              <w:jc w:val="center"/>
              <w:rPr>
                <w:rFonts w:ascii="Times New Roman" w:hAnsi="Times New Roman" w:cs="Times New Roman"/>
                <w:b/>
                <w:sz w:val="28"/>
                <w:szCs w:val="28"/>
              </w:rPr>
            </w:pPr>
            <w:r w:rsidRPr="0065570E">
              <w:rPr>
                <w:rFonts w:ascii="Times New Roman" w:hAnsi="Times New Roman" w:cs="Times New Roman"/>
                <w:b/>
                <w:sz w:val="28"/>
                <w:szCs w:val="28"/>
              </w:rPr>
              <w:t>7.2 Vplyv služieb verejnej správy na občana</w:t>
            </w:r>
          </w:p>
        </w:tc>
      </w:tr>
      <w:tr w:rsidR="0065570E" w:rsidRPr="0065570E" w14:paraId="725829A8" w14:textId="77777777" w:rsidTr="00680014">
        <w:trPr>
          <w:trHeight w:val="388"/>
        </w:trPr>
        <w:tc>
          <w:tcPr>
            <w:tcW w:w="9371" w:type="dxa"/>
          </w:tcPr>
          <w:p w14:paraId="6E45443F"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b/>
              </w:rPr>
              <w:t xml:space="preserve">7.2.1 Náklady </w:t>
            </w:r>
          </w:p>
        </w:tc>
      </w:tr>
      <w:tr w:rsidR="0065570E" w:rsidRPr="0065570E" w14:paraId="165BE257" w14:textId="77777777" w:rsidTr="00680014">
        <w:trPr>
          <w:trHeight w:val="226"/>
        </w:trPr>
        <w:tc>
          <w:tcPr>
            <w:tcW w:w="9371" w:type="dxa"/>
          </w:tcPr>
          <w:p w14:paraId="3B430D24"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i/>
              </w:rPr>
              <w:t xml:space="preserve">Zníženie priamych finančných nákladov </w:t>
            </w:r>
          </w:p>
        </w:tc>
      </w:tr>
      <w:tr w:rsidR="0065570E" w:rsidRPr="0065570E" w14:paraId="4A3092E0" w14:textId="77777777" w:rsidTr="00680014">
        <w:trPr>
          <w:trHeight w:val="599"/>
        </w:trPr>
        <w:tc>
          <w:tcPr>
            <w:tcW w:w="9371" w:type="dxa"/>
          </w:tcPr>
          <w:p w14:paraId="5E06E94A" w14:textId="77777777" w:rsidR="0065570E" w:rsidRPr="0065570E" w:rsidRDefault="0065570E" w:rsidP="00680014">
            <w:pPr>
              <w:spacing w:line="240" w:lineRule="auto"/>
              <w:rPr>
                <w:rFonts w:ascii="Times New Roman" w:hAnsi="Times New Roman" w:cs="Times New Roman"/>
                <w:i/>
              </w:rPr>
            </w:pPr>
          </w:p>
        </w:tc>
      </w:tr>
      <w:tr w:rsidR="0065570E" w:rsidRPr="0065570E" w14:paraId="6816F848" w14:textId="77777777" w:rsidTr="00680014">
        <w:trPr>
          <w:trHeight w:val="294"/>
        </w:trPr>
        <w:tc>
          <w:tcPr>
            <w:tcW w:w="9371" w:type="dxa"/>
          </w:tcPr>
          <w:p w14:paraId="447F70CB" w14:textId="77777777" w:rsidR="0065570E" w:rsidRPr="0065570E" w:rsidRDefault="0065570E" w:rsidP="00680014">
            <w:pPr>
              <w:spacing w:line="240" w:lineRule="auto"/>
              <w:rPr>
                <w:rFonts w:ascii="Times New Roman" w:hAnsi="Times New Roman" w:cs="Times New Roman"/>
                <w:i/>
              </w:rPr>
            </w:pPr>
            <w:r w:rsidRPr="0065570E">
              <w:rPr>
                <w:rFonts w:ascii="Times New Roman" w:hAnsi="Times New Roman" w:cs="Times New Roman"/>
                <w:i/>
              </w:rPr>
              <w:t>Zvýšenie priamych finančných nákladov</w:t>
            </w:r>
          </w:p>
        </w:tc>
      </w:tr>
      <w:tr w:rsidR="0065570E" w:rsidRPr="0065570E" w14:paraId="2DFC01B6" w14:textId="77777777" w:rsidTr="00680014">
        <w:trPr>
          <w:trHeight w:val="572"/>
        </w:trPr>
        <w:tc>
          <w:tcPr>
            <w:tcW w:w="9371" w:type="dxa"/>
          </w:tcPr>
          <w:p w14:paraId="543FC882" w14:textId="77777777" w:rsidR="0065570E" w:rsidRPr="0065570E" w:rsidRDefault="0065570E" w:rsidP="00680014">
            <w:pPr>
              <w:spacing w:line="240" w:lineRule="auto"/>
              <w:rPr>
                <w:rFonts w:ascii="Times New Roman" w:hAnsi="Times New Roman" w:cs="Times New Roman"/>
                <w:i/>
              </w:rPr>
            </w:pPr>
          </w:p>
        </w:tc>
      </w:tr>
      <w:tr w:rsidR="0065570E" w:rsidRPr="0065570E" w14:paraId="54407171" w14:textId="77777777" w:rsidTr="00680014">
        <w:trPr>
          <w:trHeight w:val="214"/>
        </w:trPr>
        <w:tc>
          <w:tcPr>
            <w:tcW w:w="9371" w:type="dxa"/>
          </w:tcPr>
          <w:p w14:paraId="37DA7ED5" w14:textId="77777777" w:rsidR="0065570E" w:rsidRPr="0065570E" w:rsidRDefault="0065570E" w:rsidP="00680014">
            <w:pPr>
              <w:spacing w:line="240" w:lineRule="auto"/>
              <w:rPr>
                <w:rFonts w:ascii="Times New Roman" w:hAnsi="Times New Roman" w:cs="Times New Roman"/>
                <w:i/>
              </w:rPr>
            </w:pPr>
            <w:r w:rsidRPr="0065570E">
              <w:rPr>
                <w:rFonts w:ascii="Times New Roman" w:hAnsi="Times New Roman" w:cs="Times New Roman"/>
                <w:i/>
              </w:rPr>
              <w:t>Zníženie nepriamych finančných nákladov</w:t>
            </w:r>
          </w:p>
        </w:tc>
      </w:tr>
      <w:tr w:rsidR="0065570E" w:rsidRPr="0065570E" w14:paraId="6B73E974" w14:textId="77777777" w:rsidTr="00680014">
        <w:trPr>
          <w:trHeight w:val="707"/>
        </w:trPr>
        <w:tc>
          <w:tcPr>
            <w:tcW w:w="9371" w:type="dxa"/>
          </w:tcPr>
          <w:p w14:paraId="474CE181" w14:textId="77777777" w:rsidR="0065570E" w:rsidRPr="0065570E" w:rsidRDefault="0065570E" w:rsidP="00680014">
            <w:pPr>
              <w:spacing w:line="240" w:lineRule="auto"/>
              <w:rPr>
                <w:rFonts w:ascii="Times New Roman" w:hAnsi="Times New Roman" w:cs="Times New Roman"/>
                <w:i/>
              </w:rPr>
            </w:pPr>
          </w:p>
        </w:tc>
      </w:tr>
      <w:tr w:rsidR="0065570E" w:rsidRPr="0065570E" w14:paraId="3BE8187C" w14:textId="77777777" w:rsidTr="00680014">
        <w:trPr>
          <w:trHeight w:val="388"/>
        </w:trPr>
        <w:tc>
          <w:tcPr>
            <w:tcW w:w="9371" w:type="dxa"/>
          </w:tcPr>
          <w:p w14:paraId="58CFEDF1" w14:textId="77777777" w:rsidR="0065570E" w:rsidRPr="0065570E" w:rsidRDefault="0065570E" w:rsidP="00680014">
            <w:pPr>
              <w:spacing w:line="240" w:lineRule="auto"/>
              <w:rPr>
                <w:rFonts w:ascii="Times New Roman" w:hAnsi="Times New Roman" w:cs="Times New Roman"/>
                <w:i/>
              </w:rPr>
            </w:pPr>
            <w:r w:rsidRPr="0065570E">
              <w:rPr>
                <w:rFonts w:ascii="Times New Roman" w:hAnsi="Times New Roman" w:cs="Times New Roman"/>
                <w:i/>
              </w:rPr>
              <w:t>Zvýšenie nepriamych finančných nákladov</w:t>
            </w:r>
          </w:p>
        </w:tc>
      </w:tr>
      <w:tr w:rsidR="0065570E" w:rsidRPr="0065570E" w14:paraId="65218373" w14:textId="77777777" w:rsidTr="00680014">
        <w:trPr>
          <w:trHeight w:val="800"/>
        </w:trPr>
        <w:tc>
          <w:tcPr>
            <w:tcW w:w="9371" w:type="dxa"/>
          </w:tcPr>
          <w:p w14:paraId="52001008" w14:textId="77777777" w:rsidR="0065570E" w:rsidRPr="0065570E" w:rsidRDefault="0065570E" w:rsidP="00680014">
            <w:pPr>
              <w:pStyle w:val="Odsekzoznamu"/>
              <w:tabs>
                <w:tab w:val="left" w:pos="900"/>
              </w:tabs>
              <w:spacing w:after="60" w:line="276" w:lineRule="auto"/>
              <w:ind w:left="0"/>
              <w:rPr>
                <w:rFonts w:ascii="Times New Roman" w:hAnsi="Times New Roman" w:cs="Times New Roman"/>
              </w:rPr>
            </w:pPr>
            <w:r w:rsidRPr="0065570E">
              <w:rPr>
                <w:rFonts w:ascii="Times New Roman" w:hAnsi="Times New Roman" w:cs="Times New Roman"/>
              </w:rPr>
              <w:t>Navrhovaná právna úprava zavádza možnosť uloženia sankcií – pokút za porušenie povinností podľa navrhovaného zákona. Priestupku sa dopustí hostiteľ, ak poruší povinnosť podľa § 5 ods. 1, 3 alebo ods. 6. alebo ak bez platného registračného čísla ponúka ubytovanie v jednotke prostredníctvom online platformy pre krátkodobé prenájmy alebo malej online platformy pre krátkodobé prenájmy  Ministerstvo cestovného ruchu môže od 100 € do 1 000 €.</w:t>
            </w:r>
          </w:p>
          <w:p w14:paraId="6773EB94" w14:textId="77777777" w:rsidR="0065570E" w:rsidRPr="0065570E" w:rsidRDefault="0065570E" w:rsidP="00680014">
            <w:pPr>
              <w:spacing w:line="240" w:lineRule="auto"/>
              <w:rPr>
                <w:rFonts w:ascii="Times New Roman" w:hAnsi="Times New Roman" w:cs="Times New Roman"/>
                <w:iCs/>
              </w:rPr>
            </w:pPr>
          </w:p>
        </w:tc>
      </w:tr>
      <w:tr w:rsidR="0065570E" w:rsidRPr="0065570E" w14:paraId="5258CB7A" w14:textId="77777777" w:rsidTr="00680014">
        <w:trPr>
          <w:trHeight w:val="388"/>
        </w:trPr>
        <w:tc>
          <w:tcPr>
            <w:tcW w:w="9371" w:type="dxa"/>
          </w:tcPr>
          <w:p w14:paraId="51BCC830"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b/>
              </w:rPr>
              <w:t xml:space="preserve">7.2.2 Časový vplyv </w:t>
            </w:r>
          </w:p>
        </w:tc>
      </w:tr>
      <w:tr w:rsidR="0065570E" w:rsidRPr="0065570E" w14:paraId="41A5554E" w14:textId="77777777" w:rsidTr="00680014">
        <w:trPr>
          <w:trHeight w:val="20"/>
        </w:trPr>
        <w:tc>
          <w:tcPr>
            <w:tcW w:w="9371" w:type="dxa"/>
          </w:tcPr>
          <w:p w14:paraId="3382F2B2"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i/>
              </w:rPr>
              <w:t>Zvýšenie času vybavenia požiadavky (popíšte)</w:t>
            </w:r>
          </w:p>
        </w:tc>
      </w:tr>
      <w:tr w:rsidR="0065570E" w:rsidRPr="0065570E" w14:paraId="776A7CAA" w14:textId="77777777" w:rsidTr="00680014">
        <w:trPr>
          <w:trHeight w:val="703"/>
        </w:trPr>
        <w:tc>
          <w:tcPr>
            <w:tcW w:w="9371" w:type="dxa"/>
          </w:tcPr>
          <w:p w14:paraId="7EC6657A" w14:textId="77777777" w:rsidR="0065570E" w:rsidRPr="0065570E" w:rsidRDefault="0065570E" w:rsidP="00680014">
            <w:pPr>
              <w:spacing w:line="240" w:lineRule="auto"/>
              <w:rPr>
                <w:rFonts w:ascii="Times New Roman" w:hAnsi="Times New Roman" w:cs="Times New Roman"/>
                <w:color w:val="000000"/>
              </w:rPr>
            </w:pPr>
            <w:r w:rsidRPr="0065570E">
              <w:rPr>
                <w:rFonts w:ascii="Times New Roman" w:eastAsia="Calibri" w:hAnsi="Times New Roman" w:cs="Times New Roman"/>
                <w:color w:val="000000"/>
              </w:rPr>
              <w:t xml:space="preserve">Zvýšenie administratívnych nákladov v súvislosti s </w:t>
            </w:r>
            <w:r w:rsidRPr="0065570E">
              <w:rPr>
                <w:rFonts w:ascii="Times New Roman" w:hAnsi="Times New Roman" w:cs="Times New Roman"/>
                <w:color w:val="000000"/>
              </w:rPr>
              <w:t>povinnosťou registrovať jednotku ubytovania sa odhaduje v malej intenzite, t. j. povinnosť registrovať jednotku ubytovania hostiteľom nezaberie dlhšie než odhadovaných 30 minút. Ide o jednorazovú povinnosť – registrácia hostiteľa a ubytovacej jednotky pred prvým poskytnutím ubytovania prostredníctvom online platformy.</w:t>
            </w:r>
          </w:p>
          <w:p w14:paraId="1C2FF8DA" w14:textId="77777777" w:rsidR="0065570E" w:rsidRPr="0065570E" w:rsidRDefault="0065570E" w:rsidP="00680014">
            <w:pPr>
              <w:spacing w:line="240" w:lineRule="auto"/>
              <w:rPr>
                <w:rFonts w:ascii="Times New Roman" w:hAnsi="Times New Roman" w:cs="Times New Roman"/>
                <w:b/>
              </w:rPr>
            </w:pPr>
          </w:p>
        </w:tc>
      </w:tr>
      <w:tr w:rsidR="0065570E" w:rsidRPr="0065570E" w14:paraId="0E5DCD54" w14:textId="77777777" w:rsidTr="00680014">
        <w:trPr>
          <w:trHeight w:val="20"/>
        </w:trPr>
        <w:tc>
          <w:tcPr>
            <w:tcW w:w="9371" w:type="dxa"/>
          </w:tcPr>
          <w:p w14:paraId="4B3D6BCF"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i/>
              </w:rPr>
              <w:t>Zníženie času  vybavenia požiadavky (popíšte)</w:t>
            </w:r>
          </w:p>
        </w:tc>
      </w:tr>
      <w:tr w:rsidR="0065570E" w:rsidRPr="0065570E" w14:paraId="2E4E866C" w14:textId="77777777" w:rsidTr="00680014">
        <w:trPr>
          <w:trHeight w:val="729"/>
        </w:trPr>
        <w:tc>
          <w:tcPr>
            <w:tcW w:w="9371" w:type="dxa"/>
          </w:tcPr>
          <w:p w14:paraId="3F9ABCEC" w14:textId="77777777" w:rsidR="0065570E" w:rsidRPr="0065570E" w:rsidRDefault="0065570E" w:rsidP="00680014">
            <w:pPr>
              <w:spacing w:line="240" w:lineRule="auto"/>
              <w:rPr>
                <w:rFonts w:ascii="Times New Roman" w:hAnsi="Times New Roman" w:cs="Times New Roman"/>
                <w:b/>
              </w:rPr>
            </w:pPr>
          </w:p>
        </w:tc>
      </w:tr>
      <w:tr w:rsidR="0065570E" w:rsidRPr="0065570E" w14:paraId="67FD8D2D" w14:textId="77777777" w:rsidTr="00680014">
        <w:trPr>
          <w:trHeight w:val="424"/>
        </w:trPr>
        <w:tc>
          <w:tcPr>
            <w:tcW w:w="9371" w:type="dxa"/>
          </w:tcPr>
          <w:p w14:paraId="1587AB2A"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b/>
              </w:rPr>
              <w:t xml:space="preserve">7.2.3 Ktorá skupina občanov bude predloženým návrhom ovplyvnená? </w:t>
            </w:r>
          </w:p>
          <w:p w14:paraId="10BE1A24"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iCs/>
              </w:rPr>
              <w:t>Špecifikujte skupinu občanov, ktorá bude návrhom ovplyvnená (napr. držitelia vodičských oprávnení). Aká je  veľkosť tejto skupiny?</w:t>
            </w:r>
          </w:p>
        </w:tc>
      </w:tr>
      <w:tr w:rsidR="0065570E" w:rsidRPr="0065570E" w14:paraId="64C3A68A" w14:textId="77777777" w:rsidTr="00680014">
        <w:trPr>
          <w:trHeight w:val="734"/>
        </w:trPr>
        <w:tc>
          <w:tcPr>
            <w:tcW w:w="9371" w:type="dxa"/>
          </w:tcPr>
          <w:p w14:paraId="051DD6BC" w14:textId="77777777" w:rsidR="0065570E" w:rsidRPr="0065570E" w:rsidRDefault="0065570E" w:rsidP="00680014">
            <w:pPr>
              <w:spacing w:line="240" w:lineRule="auto"/>
              <w:rPr>
                <w:rFonts w:ascii="Times New Roman" w:hAnsi="Times New Roman" w:cs="Times New Roman"/>
                <w:b/>
                <w:bCs/>
                <w:i/>
                <w:iCs/>
              </w:rPr>
            </w:pPr>
            <w:r w:rsidRPr="0065570E">
              <w:rPr>
                <w:rFonts w:ascii="Times New Roman" w:hAnsi="Times New Roman" w:cs="Times New Roman"/>
              </w:rPr>
              <w:t>Fyzické osoby „nepodnikatelia“ – hostitelia (prenajímatelia ubytovacích jednotiek pre krátkodobé prenájmy)</w:t>
            </w:r>
          </w:p>
        </w:tc>
      </w:tr>
      <w:tr w:rsidR="0065570E" w:rsidRPr="0065570E" w14:paraId="59CF008B" w14:textId="77777777" w:rsidTr="00680014">
        <w:trPr>
          <w:trHeight w:val="20"/>
        </w:trPr>
        <w:tc>
          <w:tcPr>
            <w:tcW w:w="9371" w:type="dxa"/>
          </w:tcPr>
          <w:p w14:paraId="40D8D778"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b/>
              </w:rPr>
              <w:t xml:space="preserve">7.2.4 Vyplývajú z návrhu pre občana pri vybavení svojej požiadavky nové povinnosti alebo zanikajú už existujúce povinnosti?  </w:t>
            </w:r>
          </w:p>
        </w:tc>
      </w:tr>
      <w:tr w:rsidR="0065570E" w:rsidRPr="0065570E" w14:paraId="4BC53585" w14:textId="77777777" w:rsidTr="00680014">
        <w:trPr>
          <w:trHeight w:val="20"/>
        </w:trPr>
        <w:tc>
          <w:tcPr>
            <w:tcW w:w="9371" w:type="dxa"/>
          </w:tcPr>
          <w:p w14:paraId="7554A830"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iCs/>
              </w:rPr>
              <w:t xml:space="preserve">Nové povinnosti (identifikujte) </w:t>
            </w:r>
          </w:p>
        </w:tc>
      </w:tr>
      <w:tr w:rsidR="0065570E" w:rsidRPr="0065570E" w14:paraId="737822A6" w14:textId="77777777" w:rsidTr="00680014">
        <w:trPr>
          <w:trHeight w:val="726"/>
        </w:trPr>
        <w:tc>
          <w:tcPr>
            <w:tcW w:w="9371" w:type="dxa"/>
          </w:tcPr>
          <w:p w14:paraId="67A3015C"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Zaregistrovať ubytovaciu jednotku v registri a povinnosť uviesť registračné číslo vydané postupom registrácie ku každej jednotke, ktorú hostiteľ ponúka na prenájom prostredníctvom online platformy</w:t>
            </w:r>
          </w:p>
        </w:tc>
      </w:tr>
      <w:tr w:rsidR="0065570E" w:rsidRPr="0065570E" w14:paraId="507B145E" w14:textId="77777777" w:rsidTr="00680014">
        <w:trPr>
          <w:trHeight w:val="20"/>
        </w:trPr>
        <w:tc>
          <w:tcPr>
            <w:tcW w:w="9371" w:type="dxa"/>
          </w:tcPr>
          <w:p w14:paraId="62D640A6"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iCs/>
              </w:rPr>
              <w:t>Zanikajúce povinnosti (identifikujte)</w:t>
            </w:r>
          </w:p>
        </w:tc>
      </w:tr>
      <w:tr w:rsidR="0065570E" w:rsidRPr="0065570E" w14:paraId="14E3EE42" w14:textId="77777777" w:rsidTr="00680014">
        <w:trPr>
          <w:trHeight w:val="609"/>
        </w:trPr>
        <w:tc>
          <w:tcPr>
            <w:tcW w:w="9371" w:type="dxa"/>
          </w:tcPr>
          <w:p w14:paraId="1CC941DA" w14:textId="77777777" w:rsidR="0065570E" w:rsidRPr="0065570E" w:rsidRDefault="0065570E" w:rsidP="00680014">
            <w:pPr>
              <w:spacing w:line="240" w:lineRule="auto"/>
              <w:rPr>
                <w:rFonts w:ascii="Times New Roman" w:hAnsi="Times New Roman" w:cs="Times New Roman"/>
                <w:i/>
                <w:iCs/>
              </w:rPr>
            </w:pPr>
          </w:p>
          <w:p w14:paraId="6FF00AA7" w14:textId="77777777" w:rsidR="0065570E" w:rsidRPr="0065570E" w:rsidRDefault="0065570E" w:rsidP="00680014">
            <w:pPr>
              <w:spacing w:line="240" w:lineRule="auto"/>
              <w:rPr>
                <w:rFonts w:ascii="Times New Roman" w:hAnsi="Times New Roman" w:cs="Times New Roman"/>
                <w:i/>
                <w:iCs/>
              </w:rPr>
            </w:pPr>
          </w:p>
          <w:p w14:paraId="66D5AD4A" w14:textId="77777777" w:rsidR="0065570E" w:rsidRPr="0065570E" w:rsidRDefault="0065570E" w:rsidP="00680014">
            <w:pPr>
              <w:spacing w:line="240" w:lineRule="auto"/>
              <w:rPr>
                <w:rFonts w:ascii="Times New Roman" w:hAnsi="Times New Roman" w:cs="Times New Roman"/>
                <w:i/>
                <w:iCs/>
              </w:rPr>
            </w:pPr>
          </w:p>
          <w:p w14:paraId="2E65DD34" w14:textId="77777777" w:rsidR="0065570E" w:rsidRPr="0065570E" w:rsidRDefault="0065570E" w:rsidP="00680014">
            <w:pPr>
              <w:spacing w:line="240" w:lineRule="auto"/>
              <w:rPr>
                <w:rFonts w:ascii="Times New Roman" w:hAnsi="Times New Roman" w:cs="Times New Roman"/>
                <w:i/>
                <w:iCs/>
              </w:rPr>
            </w:pPr>
          </w:p>
        </w:tc>
      </w:tr>
      <w:tr w:rsidR="0065570E" w:rsidRPr="0065570E" w14:paraId="0CBF28F0" w14:textId="77777777" w:rsidTr="00680014">
        <w:trPr>
          <w:trHeight w:val="20"/>
        </w:trPr>
        <w:tc>
          <w:tcPr>
            <w:tcW w:w="9371" w:type="dxa"/>
            <w:shd w:val="clear" w:color="auto" w:fill="BFBFBF"/>
            <w:vAlign w:val="center"/>
          </w:tcPr>
          <w:p w14:paraId="07380FB4" w14:textId="77777777" w:rsidR="0065570E" w:rsidRPr="0065570E" w:rsidRDefault="0065570E" w:rsidP="00680014">
            <w:pPr>
              <w:spacing w:line="240" w:lineRule="auto"/>
              <w:jc w:val="center"/>
              <w:rPr>
                <w:rFonts w:ascii="Times New Roman" w:hAnsi="Times New Roman" w:cs="Times New Roman"/>
                <w:b/>
                <w:sz w:val="28"/>
                <w:szCs w:val="28"/>
              </w:rPr>
            </w:pPr>
            <w:r w:rsidRPr="0065570E">
              <w:rPr>
                <w:rFonts w:ascii="Times New Roman" w:hAnsi="Times New Roman" w:cs="Times New Roman"/>
                <w:b/>
                <w:sz w:val="28"/>
                <w:szCs w:val="28"/>
              </w:rPr>
              <w:t>7.3 Vplyv na procesy služieb vo verejnej správe</w:t>
            </w:r>
          </w:p>
        </w:tc>
      </w:tr>
      <w:tr w:rsidR="0065570E" w:rsidRPr="0065570E" w14:paraId="21DA3379" w14:textId="77777777" w:rsidTr="00680014">
        <w:trPr>
          <w:trHeight w:val="390"/>
        </w:trPr>
        <w:tc>
          <w:tcPr>
            <w:tcW w:w="9371" w:type="dxa"/>
          </w:tcPr>
          <w:p w14:paraId="1C9229AD" w14:textId="77777777" w:rsidR="0065570E" w:rsidRPr="0065570E" w:rsidRDefault="0065570E" w:rsidP="00680014">
            <w:pPr>
              <w:spacing w:line="240" w:lineRule="auto"/>
              <w:rPr>
                <w:rFonts w:ascii="Times New Roman" w:hAnsi="Times New Roman" w:cs="Times New Roman"/>
                <w:b/>
              </w:rPr>
            </w:pPr>
            <w:r w:rsidRPr="0065570E">
              <w:rPr>
                <w:rFonts w:ascii="Times New Roman" w:hAnsi="Times New Roman" w:cs="Times New Roman"/>
                <w:b/>
              </w:rPr>
              <w:t xml:space="preserve">7.3.1 Ktoré sú dotknuté subjekty verejnej správy? </w:t>
            </w:r>
          </w:p>
          <w:p w14:paraId="2E5584F3"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rPr>
              <w:t xml:space="preserve">Ktoré subjekty verejnej správy sú účastné procesu poskytnutia služby? </w:t>
            </w:r>
          </w:p>
        </w:tc>
      </w:tr>
      <w:tr w:rsidR="0065570E" w:rsidRPr="0065570E" w14:paraId="5786579D" w14:textId="77777777" w:rsidTr="00680014">
        <w:trPr>
          <w:trHeight w:val="733"/>
        </w:trPr>
        <w:tc>
          <w:tcPr>
            <w:tcW w:w="9371" w:type="dxa"/>
          </w:tcPr>
          <w:p w14:paraId="4AF57097" w14:textId="77777777" w:rsidR="0065570E" w:rsidRPr="0065570E" w:rsidRDefault="0065570E" w:rsidP="00680014">
            <w:pPr>
              <w:spacing w:line="240" w:lineRule="auto"/>
              <w:rPr>
                <w:rFonts w:ascii="Times New Roman" w:hAnsi="Times New Roman" w:cs="Times New Roman"/>
                <w:bCs/>
              </w:rPr>
            </w:pPr>
            <w:r w:rsidRPr="0065570E">
              <w:rPr>
                <w:rFonts w:ascii="Times New Roman" w:hAnsi="Times New Roman" w:cs="Times New Roman"/>
                <w:bCs/>
              </w:rPr>
              <w:t>Ministerstvo cestovného ruchu a športu Slovenskej republiky</w:t>
            </w:r>
          </w:p>
          <w:p w14:paraId="44ED1D35" w14:textId="77777777" w:rsidR="0065570E" w:rsidRPr="0065570E" w:rsidRDefault="0065570E" w:rsidP="00680014">
            <w:pPr>
              <w:spacing w:line="240" w:lineRule="auto"/>
              <w:rPr>
                <w:rFonts w:ascii="Times New Roman" w:hAnsi="Times New Roman" w:cs="Times New Roman"/>
                <w:b/>
              </w:rPr>
            </w:pPr>
          </w:p>
        </w:tc>
      </w:tr>
      <w:tr w:rsidR="0065570E" w:rsidRPr="0065570E" w14:paraId="2F37BC95" w14:textId="77777777" w:rsidTr="00680014">
        <w:trPr>
          <w:trHeight w:val="20"/>
        </w:trPr>
        <w:tc>
          <w:tcPr>
            <w:tcW w:w="9371" w:type="dxa"/>
          </w:tcPr>
          <w:p w14:paraId="57DC0850"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b/>
              </w:rPr>
              <w:t xml:space="preserve">7.3.2 Vyplývajú z návrhu pre orgán verejnej správy pri vybavení požiadavky nové povinnosti alebo zanikajú už existujúce povinnosti?  </w:t>
            </w:r>
            <w:r w:rsidRPr="0065570E">
              <w:rPr>
                <w:rFonts w:ascii="Times New Roman" w:hAnsi="Times New Roman" w:cs="Times New Roman"/>
                <w:iCs/>
              </w:rPr>
              <w:t xml:space="preserve"> </w:t>
            </w:r>
          </w:p>
        </w:tc>
      </w:tr>
      <w:tr w:rsidR="0065570E" w:rsidRPr="0065570E" w14:paraId="275C28A3" w14:textId="77777777" w:rsidTr="00680014">
        <w:trPr>
          <w:trHeight w:val="20"/>
        </w:trPr>
        <w:tc>
          <w:tcPr>
            <w:tcW w:w="9371" w:type="dxa"/>
          </w:tcPr>
          <w:p w14:paraId="084A599A"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iCs/>
              </w:rPr>
              <w:t>Nové povinnosti (identifikujte)</w:t>
            </w:r>
          </w:p>
        </w:tc>
      </w:tr>
      <w:tr w:rsidR="0065570E" w:rsidRPr="0065570E" w14:paraId="0D3BE80C" w14:textId="77777777" w:rsidTr="00680014">
        <w:trPr>
          <w:trHeight w:val="674"/>
        </w:trPr>
        <w:tc>
          <w:tcPr>
            <w:tcW w:w="9371" w:type="dxa"/>
          </w:tcPr>
          <w:p w14:paraId="158FB7D4"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Zriadenie registra hostiteľov (poskytovateľov ubytovania) a jednotiek ubytovania</w:t>
            </w:r>
          </w:p>
          <w:p w14:paraId="458C05D9"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Vedenie registra hostiteľov a jednotiek ubytovania</w:t>
            </w:r>
          </w:p>
          <w:p w14:paraId="27C93AC3"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Komunikácia s online platformami pre poskytovanie ubytovania</w:t>
            </w:r>
          </w:p>
          <w:p w14:paraId="6DE01803" w14:textId="77777777" w:rsidR="0065570E" w:rsidRPr="0065570E" w:rsidRDefault="0065570E" w:rsidP="00680014">
            <w:pPr>
              <w:spacing w:line="240" w:lineRule="auto"/>
              <w:rPr>
                <w:rFonts w:ascii="Times New Roman" w:hAnsi="Times New Roman" w:cs="Times New Roman"/>
              </w:rPr>
            </w:pPr>
            <w:r w:rsidRPr="0065570E">
              <w:rPr>
                <w:rFonts w:ascii="Times New Roman" w:hAnsi="Times New Roman" w:cs="Times New Roman"/>
              </w:rPr>
              <w:t>Komunikácia s ostatnými orgánmi štátnej správy v oblasti evidencie hostiteľov a jednotiek ubytovania (napr. Finančná správa, živnostenské úrady, Štatistický úrad Slovenskej republiky)</w:t>
            </w:r>
          </w:p>
          <w:p w14:paraId="49062EBD" w14:textId="77777777" w:rsidR="0065570E" w:rsidRPr="0065570E" w:rsidRDefault="0065570E" w:rsidP="00680014">
            <w:pPr>
              <w:spacing w:line="240" w:lineRule="auto"/>
              <w:rPr>
                <w:rFonts w:ascii="Times New Roman" w:hAnsi="Times New Roman" w:cs="Times New Roman"/>
                <w:b/>
                <w:bCs/>
                <w:i/>
                <w:iCs/>
              </w:rPr>
            </w:pPr>
            <w:r w:rsidRPr="0065570E">
              <w:rPr>
                <w:rFonts w:ascii="Times New Roman" w:hAnsi="Times New Roman" w:cs="Times New Roman"/>
              </w:rPr>
              <w:t>Náhodné kontroly údajov zaslaných do registra (o hostiteľoch a jednotkách ubytovania)</w:t>
            </w:r>
          </w:p>
        </w:tc>
      </w:tr>
      <w:tr w:rsidR="0065570E" w:rsidRPr="0065570E" w14:paraId="4DEC7F48" w14:textId="77777777" w:rsidTr="00680014">
        <w:trPr>
          <w:trHeight w:val="20"/>
        </w:trPr>
        <w:tc>
          <w:tcPr>
            <w:tcW w:w="9371" w:type="dxa"/>
          </w:tcPr>
          <w:p w14:paraId="4E41D09A" w14:textId="77777777" w:rsidR="0065570E" w:rsidRPr="0065570E" w:rsidRDefault="0065570E" w:rsidP="00680014">
            <w:pPr>
              <w:spacing w:line="240" w:lineRule="auto"/>
              <w:rPr>
                <w:rFonts w:ascii="Times New Roman" w:hAnsi="Times New Roman" w:cs="Times New Roman"/>
                <w:i/>
                <w:iCs/>
              </w:rPr>
            </w:pPr>
            <w:r w:rsidRPr="0065570E">
              <w:rPr>
                <w:rFonts w:ascii="Times New Roman" w:hAnsi="Times New Roman" w:cs="Times New Roman"/>
                <w:i/>
                <w:iCs/>
              </w:rPr>
              <w:t>Zanikajúce povinnosti (identifikujte)</w:t>
            </w:r>
          </w:p>
        </w:tc>
      </w:tr>
      <w:tr w:rsidR="0065570E" w:rsidRPr="0065570E" w14:paraId="00D7FA82" w14:textId="77777777" w:rsidTr="00680014">
        <w:trPr>
          <w:trHeight w:val="859"/>
        </w:trPr>
        <w:tc>
          <w:tcPr>
            <w:tcW w:w="9371" w:type="dxa"/>
          </w:tcPr>
          <w:p w14:paraId="04DBD71C" w14:textId="77777777" w:rsidR="0065570E" w:rsidRPr="0065570E" w:rsidRDefault="0065570E" w:rsidP="00680014">
            <w:pPr>
              <w:spacing w:line="240" w:lineRule="auto"/>
              <w:rPr>
                <w:rFonts w:ascii="Times New Roman" w:hAnsi="Times New Roman" w:cs="Times New Roman"/>
                <w:i/>
                <w:iCs/>
              </w:rPr>
            </w:pPr>
          </w:p>
        </w:tc>
      </w:tr>
    </w:tbl>
    <w:p w14:paraId="78B1FC94" w14:textId="77777777" w:rsidR="0065570E" w:rsidRDefault="0065570E" w:rsidP="0065570E">
      <w:pPr>
        <w:autoSpaceDE w:val="0"/>
        <w:autoSpaceDN w:val="0"/>
        <w:spacing w:line="240" w:lineRule="auto"/>
        <w:jc w:val="center"/>
        <w:rPr>
          <w:rFonts w:eastAsia="Calibri"/>
          <w:b/>
          <w:bCs/>
          <w:color w:val="000000"/>
          <w:sz w:val="36"/>
          <w:szCs w:val="28"/>
        </w:rPr>
      </w:pPr>
    </w:p>
    <w:p w14:paraId="3B501EC2" w14:textId="77777777" w:rsidR="0065570E" w:rsidRPr="0065570E" w:rsidRDefault="0065570E" w:rsidP="0065570E">
      <w:pPr>
        <w:spacing w:after="0" w:line="240" w:lineRule="auto"/>
        <w:jc w:val="both"/>
        <w:rPr>
          <w:rFonts w:ascii="Times New Roman" w:eastAsia="Times New Roman" w:hAnsi="Times New Roman" w:cs="Times New Roman"/>
          <w:color w:val="000000" w:themeColor="text1"/>
          <w:sz w:val="24"/>
          <w:szCs w:val="24"/>
          <w:lang w:eastAsia="sk-SK"/>
        </w:rPr>
      </w:pPr>
    </w:p>
    <w:p w14:paraId="571C2290" w14:textId="77777777" w:rsidR="006A753A" w:rsidRPr="0065570E" w:rsidRDefault="006A753A" w:rsidP="006A753A">
      <w:pPr>
        <w:spacing w:after="0" w:line="240" w:lineRule="auto"/>
        <w:jc w:val="both"/>
        <w:rPr>
          <w:rFonts w:ascii="Times New Roman" w:eastAsia="Times New Roman" w:hAnsi="Times New Roman" w:cs="Times New Roman"/>
          <w:color w:val="000000" w:themeColor="text1"/>
          <w:sz w:val="24"/>
          <w:szCs w:val="24"/>
          <w:lang w:eastAsia="sk-SK"/>
        </w:rPr>
      </w:pPr>
    </w:p>
    <w:p w14:paraId="6D66CDFE" w14:textId="77777777" w:rsidR="006A753A" w:rsidRPr="0065570E" w:rsidRDefault="006A753A" w:rsidP="006A753A">
      <w:pPr>
        <w:rPr>
          <w:rFonts w:ascii="Times New Roman" w:hAnsi="Times New Roman" w:cs="Times New Roman"/>
          <w:color w:val="000000" w:themeColor="text1"/>
        </w:rPr>
      </w:pPr>
    </w:p>
    <w:p w14:paraId="0A8EE87D" w14:textId="77777777" w:rsidR="0065570E" w:rsidRDefault="0065570E" w:rsidP="00F94630">
      <w:pPr>
        <w:widowControl w:val="0"/>
        <w:spacing w:after="0" w:line="276" w:lineRule="auto"/>
        <w:ind w:firstLine="708"/>
        <w:jc w:val="both"/>
        <w:rPr>
          <w:rFonts w:ascii="Times New Roman" w:hAnsi="Times New Roman" w:cs="Times New Roman"/>
          <w:sz w:val="24"/>
          <w:szCs w:val="24"/>
        </w:rPr>
        <w:sectPr w:rsidR="0065570E">
          <w:pgSz w:w="11906" w:h="16838"/>
          <w:pgMar w:top="1417" w:right="1417" w:bottom="1417" w:left="1417" w:header="708" w:footer="708" w:gutter="0"/>
          <w:cols w:space="708"/>
          <w:docGrid w:linePitch="360"/>
        </w:sectPr>
      </w:pPr>
    </w:p>
    <w:p w14:paraId="2779BF5B" w14:textId="77777777" w:rsidR="0065570E" w:rsidRPr="0065570E" w:rsidRDefault="0065570E" w:rsidP="0065570E">
      <w:pPr>
        <w:spacing w:after="62"/>
        <w:ind w:left="1442" w:right="1017"/>
        <w:jc w:val="center"/>
        <w:rPr>
          <w:rFonts w:ascii="Times New Roman" w:hAnsi="Times New Roman" w:cs="Times New Roman"/>
          <w:sz w:val="24"/>
          <w:szCs w:val="24"/>
        </w:rPr>
      </w:pPr>
      <w:r w:rsidRPr="0065570E">
        <w:rPr>
          <w:rFonts w:ascii="Times New Roman" w:hAnsi="Times New Roman" w:cs="Times New Roman"/>
          <w:b/>
          <w:sz w:val="24"/>
          <w:szCs w:val="24"/>
        </w:rPr>
        <w:lastRenderedPageBreak/>
        <w:t xml:space="preserve">DOLOŽKA ZLUČITEĽNOSTI  </w:t>
      </w:r>
    </w:p>
    <w:p w14:paraId="04AEC587" w14:textId="77777777" w:rsidR="0065570E" w:rsidRPr="0065570E" w:rsidRDefault="0065570E" w:rsidP="0065570E">
      <w:pPr>
        <w:ind w:left="1442" w:right="1016"/>
        <w:jc w:val="center"/>
        <w:rPr>
          <w:rFonts w:ascii="Times New Roman" w:hAnsi="Times New Roman" w:cs="Times New Roman"/>
          <w:sz w:val="24"/>
          <w:szCs w:val="24"/>
        </w:rPr>
      </w:pPr>
      <w:r w:rsidRPr="0065570E">
        <w:rPr>
          <w:rFonts w:ascii="Times New Roman" w:hAnsi="Times New Roman" w:cs="Times New Roman"/>
          <w:b/>
          <w:sz w:val="24"/>
          <w:szCs w:val="24"/>
        </w:rPr>
        <w:t xml:space="preserve">návrhu zákona s právom Európskej únie </w:t>
      </w:r>
    </w:p>
    <w:p w14:paraId="3FDC79C0" w14:textId="77777777" w:rsidR="0065570E" w:rsidRPr="0065570E" w:rsidRDefault="0065570E" w:rsidP="0065570E">
      <w:pPr>
        <w:spacing w:after="63"/>
        <w:ind w:left="886"/>
        <w:rPr>
          <w:rFonts w:ascii="Times New Roman" w:hAnsi="Times New Roman" w:cs="Times New Roman"/>
          <w:sz w:val="24"/>
          <w:szCs w:val="24"/>
        </w:rPr>
      </w:pPr>
      <w:r w:rsidRPr="0065570E">
        <w:rPr>
          <w:rFonts w:ascii="Times New Roman" w:hAnsi="Times New Roman" w:cs="Times New Roman"/>
          <w:sz w:val="24"/>
          <w:szCs w:val="24"/>
        </w:rPr>
        <w:t xml:space="preserve"> </w:t>
      </w:r>
    </w:p>
    <w:p w14:paraId="08378CF3" w14:textId="77777777" w:rsidR="0065570E" w:rsidRPr="0065570E" w:rsidRDefault="0065570E" w:rsidP="0065570E">
      <w:pPr>
        <w:numPr>
          <w:ilvl w:val="0"/>
          <w:numId w:val="37"/>
        </w:numPr>
        <w:spacing w:after="3"/>
        <w:ind w:left="284" w:hanging="240"/>
        <w:rPr>
          <w:rFonts w:ascii="Times New Roman" w:hAnsi="Times New Roman" w:cs="Times New Roman"/>
          <w:sz w:val="24"/>
          <w:szCs w:val="24"/>
        </w:rPr>
      </w:pPr>
      <w:r w:rsidRPr="0065570E">
        <w:rPr>
          <w:rFonts w:ascii="Times New Roman" w:hAnsi="Times New Roman" w:cs="Times New Roman"/>
          <w:b/>
          <w:sz w:val="24"/>
          <w:szCs w:val="24"/>
        </w:rPr>
        <w:t>Navrhovateľ zákona</w:t>
      </w:r>
      <w:r w:rsidRPr="0065570E">
        <w:rPr>
          <w:rFonts w:ascii="Times New Roman" w:hAnsi="Times New Roman" w:cs="Times New Roman"/>
          <w:sz w:val="24"/>
          <w:szCs w:val="24"/>
        </w:rPr>
        <w:t>:  Vláda Slovenskej republiky</w:t>
      </w:r>
    </w:p>
    <w:p w14:paraId="562703B8" w14:textId="77777777" w:rsidR="0065570E" w:rsidRPr="0065570E" w:rsidRDefault="0065570E" w:rsidP="0065570E">
      <w:pPr>
        <w:spacing w:after="61"/>
        <w:ind w:left="886"/>
        <w:rPr>
          <w:rFonts w:ascii="Times New Roman" w:hAnsi="Times New Roman" w:cs="Times New Roman"/>
          <w:sz w:val="24"/>
          <w:szCs w:val="24"/>
        </w:rPr>
      </w:pPr>
      <w:r w:rsidRPr="0065570E">
        <w:rPr>
          <w:rFonts w:ascii="Times New Roman" w:hAnsi="Times New Roman" w:cs="Times New Roman"/>
          <w:sz w:val="24"/>
          <w:szCs w:val="24"/>
        </w:rPr>
        <w:t xml:space="preserve"> </w:t>
      </w:r>
    </w:p>
    <w:p w14:paraId="31C68196" w14:textId="77777777" w:rsidR="0065570E" w:rsidRPr="0065570E" w:rsidRDefault="0065570E" w:rsidP="0065570E">
      <w:pPr>
        <w:numPr>
          <w:ilvl w:val="0"/>
          <w:numId w:val="37"/>
        </w:numPr>
        <w:spacing w:after="3"/>
        <w:ind w:left="284" w:hanging="240"/>
        <w:jc w:val="both"/>
        <w:rPr>
          <w:rFonts w:ascii="Times New Roman" w:hAnsi="Times New Roman" w:cs="Times New Roman"/>
          <w:sz w:val="24"/>
          <w:szCs w:val="24"/>
        </w:rPr>
      </w:pPr>
      <w:r w:rsidRPr="0065570E">
        <w:rPr>
          <w:rFonts w:ascii="Times New Roman" w:hAnsi="Times New Roman" w:cs="Times New Roman"/>
          <w:b/>
          <w:sz w:val="24"/>
          <w:szCs w:val="24"/>
        </w:rPr>
        <w:t>Názov návrhu zákona</w:t>
      </w:r>
      <w:r w:rsidRPr="0065570E">
        <w:rPr>
          <w:rFonts w:ascii="Times New Roman" w:hAnsi="Times New Roman" w:cs="Times New Roman"/>
          <w:sz w:val="24"/>
          <w:szCs w:val="24"/>
        </w:rPr>
        <w:t>: Zákon o registri jednotiek pre poskytovanie služieb krátkodobého prenájmu ubytovania</w:t>
      </w:r>
      <w:r w:rsidRPr="0065570E" w:rsidDel="00735A7F">
        <w:rPr>
          <w:rFonts w:ascii="Times New Roman" w:hAnsi="Times New Roman" w:cs="Times New Roman"/>
          <w:b/>
          <w:bCs/>
          <w:sz w:val="24"/>
          <w:szCs w:val="24"/>
        </w:rPr>
        <w:t xml:space="preserve"> </w:t>
      </w:r>
      <w:r w:rsidRPr="0065570E">
        <w:rPr>
          <w:rFonts w:ascii="Times New Roman" w:hAnsi="Times New Roman" w:cs="Times New Roman"/>
          <w:sz w:val="24"/>
          <w:szCs w:val="24"/>
        </w:rPr>
        <w:t xml:space="preserve">a o doplnení zákona č. 264/2022 Z. z. o mediálnych službách a o zmene a doplnení niektorých zákonov (zákon o mediálnych službách) v znení neskorších predpisov    </w:t>
      </w:r>
    </w:p>
    <w:p w14:paraId="276625DE" w14:textId="77777777" w:rsidR="0065570E" w:rsidRPr="0065570E" w:rsidRDefault="0065570E" w:rsidP="0065570E">
      <w:pPr>
        <w:spacing w:after="67"/>
        <w:rPr>
          <w:rFonts w:ascii="Times New Roman" w:hAnsi="Times New Roman" w:cs="Times New Roman"/>
          <w:sz w:val="24"/>
          <w:szCs w:val="24"/>
        </w:rPr>
      </w:pPr>
      <w:r w:rsidRPr="0065570E">
        <w:rPr>
          <w:rFonts w:ascii="Times New Roman" w:hAnsi="Times New Roman" w:cs="Times New Roman"/>
          <w:b/>
          <w:bCs/>
          <w:sz w:val="24"/>
          <w:szCs w:val="24"/>
        </w:rPr>
        <w:t xml:space="preserve">   </w:t>
      </w:r>
      <w:r w:rsidRPr="0065570E">
        <w:rPr>
          <w:rFonts w:ascii="Times New Roman" w:hAnsi="Times New Roman" w:cs="Times New Roman"/>
          <w:sz w:val="24"/>
          <w:szCs w:val="24"/>
        </w:rPr>
        <w:t xml:space="preserve"> </w:t>
      </w:r>
    </w:p>
    <w:p w14:paraId="14C78F57" w14:textId="77777777" w:rsidR="0065570E" w:rsidRPr="0065570E" w:rsidRDefault="0065570E" w:rsidP="0065570E">
      <w:pPr>
        <w:numPr>
          <w:ilvl w:val="0"/>
          <w:numId w:val="37"/>
        </w:numPr>
        <w:spacing w:after="3"/>
        <w:ind w:left="284" w:hanging="240"/>
        <w:rPr>
          <w:rFonts w:ascii="Times New Roman" w:hAnsi="Times New Roman" w:cs="Times New Roman"/>
          <w:b/>
          <w:bCs/>
          <w:sz w:val="24"/>
          <w:szCs w:val="24"/>
        </w:rPr>
      </w:pPr>
      <w:r w:rsidRPr="0065570E">
        <w:rPr>
          <w:rFonts w:ascii="Times New Roman" w:hAnsi="Times New Roman" w:cs="Times New Roman"/>
          <w:b/>
          <w:sz w:val="24"/>
          <w:szCs w:val="24"/>
        </w:rPr>
        <w:t>Predmet návrhu zákona</w:t>
      </w:r>
      <w:r w:rsidRPr="0065570E">
        <w:rPr>
          <w:rFonts w:ascii="Times New Roman" w:hAnsi="Times New Roman" w:cs="Times New Roman"/>
          <w:sz w:val="24"/>
          <w:szCs w:val="24"/>
        </w:rPr>
        <w:t xml:space="preserve">  </w:t>
      </w:r>
      <w:r w:rsidRPr="0065570E">
        <w:rPr>
          <w:rFonts w:ascii="Times New Roman" w:hAnsi="Times New Roman" w:cs="Times New Roman"/>
          <w:b/>
          <w:bCs/>
          <w:sz w:val="24"/>
          <w:szCs w:val="24"/>
        </w:rPr>
        <w:t>je upravený v práve Európskej únie</w:t>
      </w:r>
    </w:p>
    <w:p w14:paraId="46D2C057" w14:textId="77777777" w:rsidR="0065570E" w:rsidRPr="0065570E" w:rsidRDefault="0065570E" w:rsidP="0065570E">
      <w:pPr>
        <w:pStyle w:val="Odsekzoznamu"/>
        <w:rPr>
          <w:rFonts w:ascii="Times New Roman" w:hAnsi="Times New Roman" w:cs="Times New Roman"/>
          <w:b/>
          <w:bCs/>
          <w:sz w:val="24"/>
          <w:szCs w:val="24"/>
        </w:rPr>
      </w:pPr>
    </w:p>
    <w:p w14:paraId="1E29AB3D" w14:textId="77777777" w:rsidR="0065570E" w:rsidRPr="0065570E" w:rsidRDefault="0065570E" w:rsidP="0065570E">
      <w:pPr>
        <w:pStyle w:val="Odsekzoznamu"/>
        <w:numPr>
          <w:ilvl w:val="0"/>
          <w:numId w:val="39"/>
        </w:numPr>
        <w:spacing w:after="5" w:line="268" w:lineRule="auto"/>
        <w:ind w:left="567" w:right="461"/>
        <w:jc w:val="both"/>
        <w:rPr>
          <w:rFonts w:ascii="Times New Roman" w:hAnsi="Times New Roman" w:cs="Times New Roman"/>
          <w:b/>
          <w:sz w:val="24"/>
          <w:szCs w:val="24"/>
        </w:rPr>
      </w:pPr>
      <w:r w:rsidRPr="0065570E">
        <w:rPr>
          <w:rFonts w:ascii="Times New Roman" w:hAnsi="Times New Roman" w:cs="Times New Roman"/>
          <w:b/>
          <w:sz w:val="24"/>
          <w:szCs w:val="24"/>
        </w:rPr>
        <w:t xml:space="preserve">v primárnom práve  </w:t>
      </w:r>
    </w:p>
    <w:p w14:paraId="3F9B10A3" w14:textId="77777777" w:rsidR="0065570E" w:rsidRPr="0065570E" w:rsidRDefault="0065570E" w:rsidP="0065570E">
      <w:pPr>
        <w:pStyle w:val="Odsekzoznamu"/>
        <w:ind w:left="567" w:right="461"/>
        <w:rPr>
          <w:rFonts w:ascii="Times New Roman" w:hAnsi="Times New Roman" w:cs="Times New Roman"/>
          <w:sz w:val="24"/>
          <w:szCs w:val="24"/>
        </w:rPr>
      </w:pPr>
      <w:r w:rsidRPr="0065570E">
        <w:rPr>
          <w:rFonts w:ascii="Times New Roman" w:hAnsi="Times New Roman" w:cs="Times New Roman"/>
          <w:sz w:val="24"/>
          <w:szCs w:val="24"/>
        </w:rPr>
        <w:t>Čl. 6, 21, 114 a 169 Zmluvy o fungovaní Európskej Únie (Ú. v. EÚ C 202, 7. 6. 2016)</w:t>
      </w:r>
    </w:p>
    <w:p w14:paraId="3ADA1003" w14:textId="77777777" w:rsidR="0065570E" w:rsidRPr="0065570E" w:rsidRDefault="0065570E" w:rsidP="0065570E">
      <w:pPr>
        <w:pStyle w:val="Odsekzoznamu"/>
        <w:ind w:left="567" w:right="461"/>
        <w:rPr>
          <w:rFonts w:ascii="Times New Roman" w:hAnsi="Times New Roman" w:cs="Times New Roman"/>
          <w:b/>
          <w:bCs/>
          <w:sz w:val="24"/>
          <w:szCs w:val="24"/>
        </w:rPr>
      </w:pPr>
    </w:p>
    <w:p w14:paraId="5AA511EA" w14:textId="77777777" w:rsidR="0065570E" w:rsidRPr="0065570E" w:rsidRDefault="0065570E" w:rsidP="0065570E">
      <w:pPr>
        <w:pStyle w:val="Odsekzoznamu"/>
        <w:numPr>
          <w:ilvl w:val="0"/>
          <w:numId w:val="39"/>
        </w:numPr>
        <w:spacing w:after="5" w:line="268" w:lineRule="auto"/>
        <w:ind w:left="567" w:right="461"/>
        <w:jc w:val="both"/>
        <w:rPr>
          <w:rFonts w:ascii="Times New Roman" w:hAnsi="Times New Roman" w:cs="Times New Roman"/>
          <w:b/>
          <w:bCs/>
          <w:sz w:val="24"/>
          <w:szCs w:val="24"/>
        </w:rPr>
      </w:pPr>
      <w:r w:rsidRPr="0065570E">
        <w:rPr>
          <w:rFonts w:ascii="Times New Roman" w:hAnsi="Times New Roman" w:cs="Times New Roman"/>
          <w:b/>
          <w:bCs/>
          <w:sz w:val="24"/>
          <w:szCs w:val="24"/>
        </w:rPr>
        <w:t xml:space="preserve">v sekundárnom práve </w:t>
      </w:r>
    </w:p>
    <w:p w14:paraId="09AD1B26" w14:textId="77777777" w:rsidR="0065570E" w:rsidRPr="0065570E" w:rsidRDefault="0065570E" w:rsidP="0065570E">
      <w:pPr>
        <w:pStyle w:val="Odsekzoznamu"/>
        <w:spacing w:after="4"/>
        <w:ind w:left="1788" w:right="461"/>
        <w:rPr>
          <w:rFonts w:ascii="Times New Roman" w:hAnsi="Times New Roman" w:cs="Times New Roman"/>
          <w:sz w:val="24"/>
          <w:szCs w:val="24"/>
        </w:rPr>
      </w:pPr>
    </w:p>
    <w:p w14:paraId="50F72BD0"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 gestor: Úrad na ochranu osobných údajov Slovenskej republiky, </w:t>
      </w:r>
    </w:p>
    <w:p w14:paraId="3558AE71"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Nariadenie Európskeho parlamentu a Rady (EÚ) 2018/1724 z 2. októbra 2018 o zriadení jednotnej digitálnej brány na poskytovanie prístupu k informáciám, postupom a asistenčným službám a službám riešenia problémov a o zmene nariadenia (EÚ) č. 1024/2012 (Ú. v. EÚ L 295, 21.11.2018) v platnom znení gestor: Ministerstvo investícií, regionálneho rozvoja a informatizácie Slovenskej republiky,</w:t>
      </w:r>
    </w:p>
    <w:p w14:paraId="262903C3"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 xml:space="preserve">Nariadenie Európskeho parlamentu a Rady (EÚ) 2022/2065 z 19. októbra 2022 o jednotnom trhu s digitálnymi službami a o zmene smernice 2000/31/ES (akt o digitálnych službách) (Ú. v. EÚ L 277, 27.10.2022); gestor: Ministerstvo investícií, regionálneho rozvoja a informatizácie Slovenskej republiky, </w:t>
      </w:r>
    </w:p>
    <w:p w14:paraId="0E821A19"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Nariadenie Európskeho parlamentu a Rady (EÚ) 2024/1028 z 11. apríla 2024 o zbere a poskytovaní údajov týkajúcich sa služieb krátkodobého prenájmu ubytovania a o zmene nariadenia (EÚ) 2018/1724 (Ú. v. EÚ L, 2024/1028, 29.4.2024); gestor: Ministerstvo cestovného ruchu a športu Slovenskej republiky,</w:t>
      </w:r>
    </w:p>
    <w:p w14:paraId="302FE4C9"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Smernica Európskeho parlamentu a Rady 2006/123/ES z 12. decembra 2006 o službách na vnútornom trhu (Ú. v. EÚ L 376, 27.12.2006); gestor: Ministerstvo hospodárstva Slovenskej republiky,</w:t>
      </w:r>
    </w:p>
    <w:p w14:paraId="3868B33C" w14:textId="77777777" w:rsidR="0065570E" w:rsidRPr="0065570E" w:rsidRDefault="0065570E" w:rsidP="0065570E">
      <w:pPr>
        <w:pStyle w:val="Odsekzoznamu"/>
        <w:numPr>
          <w:ilvl w:val="0"/>
          <w:numId w:val="40"/>
        </w:numPr>
        <w:spacing w:after="4" w:line="268" w:lineRule="auto"/>
        <w:ind w:left="851" w:right="461"/>
        <w:jc w:val="both"/>
        <w:rPr>
          <w:rFonts w:ascii="Times New Roman" w:hAnsi="Times New Roman" w:cs="Times New Roman"/>
          <w:sz w:val="24"/>
          <w:szCs w:val="24"/>
        </w:rPr>
      </w:pPr>
      <w:r w:rsidRPr="0065570E">
        <w:rPr>
          <w:rFonts w:ascii="Times New Roman" w:hAnsi="Times New Roman" w:cs="Times New Roman"/>
          <w:sz w:val="24"/>
          <w:szCs w:val="24"/>
        </w:rPr>
        <w:t xml:space="preserve">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w:t>
      </w:r>
      <w:r w:rsidRPr="0065570E">
        <w:rPr>
          <w:rFonts w:ascii="Times New Roman" w:hAnsi="Times New Roman" w:cs="Times New Roman"/>
          <w:sz w:val="24"/>
          <w:szCs w:val="24"/>
        </w:rPr>
        <w:lastRenderedPageBreak/>
        <w:t xml:space="preserve">90/314/EHS (Ú. v. EÚ L 326, 11.12.2015) v platnom znení; gestor: Ministerstvo cestovného ruchu a športu Slovenskej republiky, </w:t>
      </w:r>
    </w:p>
    <w:p w14:paraId="23B0D1D3" w14:textId="77777777" w:rsidR="0065570E" w:rsidRPr="0065570E" w:rsidRDefault="0065570E" w:rsidP="0065570E">
      <w:pPr>
        <w:pStyle w:val="Odsekzoznamu"/>
        <w:spacing w:after="4"/>
        <w:ind w:left="1788" w:right="461"/>
        <w:rPr>
          <w:rFonts w:ascii="Times New Roman" w:hAnsi="Times New Roman" w:cs="Times New Roman"/>
          <w:sz w:val="24"/>
          <w:szCs w:val="24"/>
        </w:rPr>
      </w:pPr>
    </w:p>
    <w:p w14:paraId="516E5B00" w14:textId="77777777" w:rsidR="0065570E" w:rsidRPr="0065570E" w:rsidRDefault="0065570E" w:rsidP="0065570E">
      <w:pPr>
        <w:pStyle w:val="Odsekzoznamu"/>
        <w:numPr>
          <w:ilvl w:val="0"/>
          <w:numId w:val="39"/>
        </w:numPr>
        <w:spacing w:after="5" w:line="268" w:lineRule="auto"/>
        <w:ind w:left="567" w:right="461"/>
        <w:jc w:val="both"/>
        <w:rPr>
          <w:rFonts w:ascii="Times New Roman" w:hAnsi="Times New Roman" w:cs="Times New Roman"/>
          <w:sz w:val="24"/>
          <w:szCs w:val="24"/>
        </w:rPr>
      </w:pPr>
      <w:r w:rsidRPr="0065570E">
        <w:rPr>
          <w:rFonts w:ascii="Times New Roman" w:hAnsi="Times New Roman" w:cs="Times New Roman"/>
          <w:b/>
          <w:bCs/>
          <w:sz w:val="24"/>
          <w:szCs w:val="24"/>
        </w:rPr>
        <w:t>v judikatúre Súdneho dvora Európskej únie</w:t>
      </w:r>
      <w:r w:rsidRPr="0065570E">
        <w:rPr>
          <w:rFonts w:ascii="Times New Roman" w:hAnsi="Times New Roman" w:cs="Times New Roman"/>
          <w:sz w:val="24"/>
          <w:szCs w:val="24"/>
        </w:rPr>
        <w:t xml:space="preserve"> </w:t>
      </w:r>
    </w:p>
    <w:p w14:paraId="11A5F68E" w14:textId="77777777" w:rsidR="0065570E" w:rsidRPr="0065570E" w:rsidRDefault="0065570E" w:rsidP="0065570E">
      <w:pPr>
        <w:pStyle w:val="Odsekzoznamu"/>
        <w:numPr>
          <w:ilvl w:val="0"/>
          <w:numId w:val="41"/>
        </w:numPr>
        <w:spacing w:after="24"/>
        <w:ind w:left="851" w:right="461"/>
        <w:rPr>
          <w:rFonts w:ascii="Times New Roman" w:hAnsi="Times New Roman" w:cs="Times New Roman"/>
          <w:sz w:val="24"/>
          <w:szCs w:val="24"/>
        </w:rPr>
      </w:pPr>
      <w:r w:rsidRPr="0065570E">
        <w:rPr>
          <w:rFonts w:ascii="Times New Roman" w:hAnsi="Times New Roman" w:cs="Times New Roman"/>
          <w:sz w:val="24"/>
          <w:szCs w:val="24"/>
        </w:rPr>
        <w:t xml:space="preserve">vec C-390/18 </w:t>
      </w:r>
      <w:proofErr w:type="spellStart"/>
      <w:r w:rsidRPr="0065570E">
        <w:rPr>
          <w:rFonts w:ascii="Times New Roman" w:hAnsi="Times New Roman" w:cs="Times New Roman"/>
          <w:sz w:val="24"/>
          <w:szCs w:val="24"/>
        </w:rPr>
        <w:t>Airbnb</w:t>
      </w:r>
      <w:proofErr w:type="spellEnd"/>
      <w:r w:rsidRPr="0065570E">
        <w:rPr>
          <w:rFonts w:ascii="Times New Roman" w:hAnsi="Times New Roman" w:cs="Times New Roman"/>
          <w:sz w:val="24"/>
          <w:szCs w:val="24"/>
        </w:rPr>
        <w:t xml:space="preserve"> </w:t>
      </w:r>
      <w:proofErr w:type="spellStart"/>
      <w:r w:rsidRPr="0065570E">
        <w:rPr>
          <w:rFonts w:ascii="Times New Roman" w:hAnsi="Times New Roman" w:cs="Times New Roman"/>
          <w:sz w:val="24"/>
          <w:szCs w:val="24"/>
        </w:rPr>
        <w:t>Ireland</w:t>
      </w:r>
      <w:proofErr w:type="spellEnd"/>
      <w:r w:rsidRPr="0065570E">
        <w:rPr>
          <w:rFonts w:ascii="Times New Roman" w:hAnsi="Times New Roman" w:cs="Times New Roman"/>
          <w:sz w:val="24"/>
          <w:szCs w:val="24"/>
        </w:rPr>
        <w:t xml:space="preserve"> UC (regulačné povinnosti pri poskytovaní služieb krátkodobého ubytovania)</w:t>
      </w:r>
    </w:p>
    <w:p w14:paraId="26F05A1D" w14:textId="77777777" w:rsidR="0065570E" w:rsidRPr="0065570E" w:rsidRDefault="0065570E" w:rsidP="0065570E">
      <w:pPr>
        <w:pStyle w:val="Odsekzoznamu"/>
        <w:numPr>
          <w:ilvl w:val="0"/>
          <w:numId w:val="41"/>
        </w:numPr>
        <w:spacing w:after="200" w:line="276" w:lineRule="auto"/>
        <w:ind w:left="851"/>
        <w:rPr>
          <w:rFonts w:ascii="Times New Roman" w:hAnsi="Times New Roman" w:cs="Times New Roman"/>
          <w:sz w:val="24"/>
          <w:szCs w:val="24"/>
        </w:rPr>
      </w:pPr>
      <w:r w:rsidRPr="0065570E">
        <w:rPr>
          <w:rFonts w:ascii="Times New Roman" w:hAnsi="Times New Roman" w:cs="Times New Roman"/>
          <w:sz w:val="24"/>
          <w:szCs w:val="24"/>
        </w:rPr>
        <w:t xml:space="preserve">vec C-400/08 </w:t>
      </w:r>
      <w:proofErr w:type="spellStart"/>
      <w:r w:rsidRPr="0065570E">
        <w:rPr>
          <w:rFonts w:ascii="Times New Roman" w:hAnsi="Times New Roman" w:cs="Times New Roman"/>
          <w:sz w:val="24"/>
          <w:szCs w:val="24"/>
        </w:rPr>
        <w:t>Commission</w:t>
      </w:r>
      <w:proofErr w:type="spellEnd"/>
      <w:r w:rsidRPr="0065570E">
        <w:rPr>
          <w:rFonts w:ascii="Times New Roman" w:hAnsi="Times New Roman" w:cs="Times New Roman"/>
          <w:sz w:val="24"/>
          <w:szCs w:val="24"/>
        </w:rPr>
        <w:t xml:space="preserve"> v. Spain (služby cestovného ruchu a sloboda poskytovania služieb),</w:t>
      </w:r>
    </w:p>
    <w:p w14:paraId="6DBDCAAC" w14:textId="77777777" w:rsidR="0065570E" w:rsidRPr="0065570E" w:rsidRDefault="0065570E" w:rsidP="0065570E">
      <w:pPr>
        <w:pStyle w:val="Odsekzoznamu"/>
        <w:numPr>
          <w:ilvl w:val="0"/>
          <w:numId w:val="41"/>
        </w:numPr>
        <w:spacing w:after="200" w:line="276" w:lineRule="auto"/>
        <w:ind w:left="851"/>
        <w:rPr>
          <w:rFonts w:ascii="Times New Roman" w:hAnsi="Times New Roman" w:cs="Times New Roman"/>
          <w:sz w:val="24"/>
          <w:szCs w:val="24"/>
        </w:rPr>
      </w:pPr>
      <w:r w:rsidRPr="0065570E">
        <w:rPr>
          <w:rFonts w:ascii="Times New Roman" w:hAnsi="Times New Roman" w:cs="Times New Roman"/>
          <w:sz w:val="24"/>
          <w:szCs w:val="24"/>
        </w:rPr>
        <w:t>C-724/18 (</w:t>
      </w:r>
      <w:proofErr w:type="spellStart"/>
      <w:r w:rsidRPr="0065570E">
        <w:rPr>
          <w:rFonts w:ascii="Times New Roman" w:hAnsi="Times New Roman" w:cs="Times New Roman"/>
          <w:sz w:val="24"/>
          <w:szCs w:val="24"/>
        </w:rPr>
        <w:t>Cali</w:t>
      </w:r>
      <w:proofErr w:type="spellEnd"/>
      <w:r w:rsidRPr="0065570E">
        <w:rPr>
          <w:rFonts w:ascii="Times New Roman" w:hAnsi="Times New Roman" w:cs="Times New Roman"/>
          <w:sz w:val="24"/>
          <w:szCs w:val="24"/>
        </w:rPr>
        <w:t xml:space="preserve"> </w:t>
      </w:r>
      <w:proofErr w:type="spellStart"/>
      <w:r w:rsidRPr="0065570E">
        <w:rPr>
          <w:rFonts w:ascii="Times New Roman" w:hAnsi="Times New Roman" w:cs="Times New Roman"/>
          <w:sz w:val="24"/>
          <w:szCs w:val="24"/>
        </w:rPr>
        <w:t>Apartments</w:t>
      </w:r>
      <w:proofErr w:type="spellEnd"/>
      <w:r w:rsidRPr="0065570E">
        <w:rPr>
          <w:rFonts w:ascii="Times New Roman" w:hAnsi="Times New Roman" w:cs="Times New Roman"/>
          <w:sz w:val="24"/>
          <w:szCs w:val="24"/>
        </w:rPr>
        <w:t xml:space="preserve"> SCI a HX)</w:t>
      </w:r>
    </w:p>
    <w:p w14:paraId="251514E8" w14:textId="77777777" w:rsidR="0065570E" w:rsidRPr="0065570E" w:rsidRDefault="0065570E" w:rsidP="0065570E">
      <w:pPr>
        <w:pStyle w:val="Odsekzoznamu"/>
        <w:spacing w:after="24"/>
        <w:ind w:left="2661" w:right="461"/>
        <w:rPr>
          <w:rFonts w:ascii="Times New Roman" w:hAnsi="Times New Roman" w:cs="Times New Roman"/>
          <w:sz w:val="24"/>
          <w:szCs w:val="24"/>
        </w:rPr>
      </w:pPr>
    </w:p>
    <w:p w14:paraId="34CFDBD4" w14:textId="77777777" w:rsidR="0065570E" w:rsidRPr="0065570E" w:rsidRDefault="0065570E" w:rsidP="0065570E">
      <w:pPr>
        <w:numPr>
          <w:ilvl w:val="0"/>
          <w:numId w:val="37"/>
        </w:numPr>
        <w:spacing w:after="3"/>
        <w:ind w:left="284" w:hanging="240"/>
        <w:rPr>
          <w:rFonts w:ascii="Times New Roman" w:hAnsi="Times New Roman" w:cs="Times New Roman"/>
          <w:sz w:val="24"/>
          <w:szCs w:val="24"/>
        </w:rPr>
      </w:pPr>
      <w:r w:rsidRPr="0065570E">
        <w:rPr>
          <w:rFonts w:ascii="Times New Roman" w:hAnsi="Times New Roman" w:cs="Times New Roman"/>
          <w:b/>
          <w:sz w:val="24"/>
          <w:szCs w:val="24"/>
        </w:rPr>
        <w:t>Záväzky Slovenskej republiky vo vzťahu k Európskej únii</w:t>
      </w:r>
      <w:r w:rsidRPr="0065570E">
        <w:rPr>
          <w:rFonts w:ascii="Times New Roman" w:hAnsi="Times New Roman" w:cs="Times New Roman"/>
          <w:sz w:val="24"/>
          <w:szCs w:val="24"/>
        </w:rPr>
        <w:t xml:space="preserve">:  </w:t>
      </w:r>
    </w:p>
    <w:p w14:paraId="25311BCD" w14:textId="77777777" w:rsidR="0065570E" w:rsidRPr="0065570E" w:rsidRDefault="0065570E" w:rsidP="0065570E">
      <w:pPr>
        <w:pStyle w:val="Odsekzoznamu"/>
        <w:numPr>
          <w:ilvl w:val="0"/>
          <w:numId w:val="38"/>
        </w:numPr>
        <w:spacing w:after="200" w:line="276" w:lineRule="auto"/>
        <w:ind w:left="567" w:hanging="293"/>
        <w:jc w:val="both"/>
        <w:rPr>
          <w:rFonts w:ascii="Times New Roman" w:hAnsi="Times New Roman" w:cs="Times New Roman"/>
          <w:sz w:val="24"/>
          <w:szCs w:val="24"/>
        </w:rPr>
      </w:pPr>
      <w:r w:rsidRPr="0065570E">
        <w:rPr>
          <w:rFonts w:ascii="Times New Roman" w:hAnsi="Times New Roman" w:cs="Times New Roman"/>
          <w:sz w:val="24"/>
          <w:szCs w:val="24"/>
        </w:rPr>
        <w:t>lehota na prebranie príslušného právneho aktu Európskej únie, príp. aj osobitná lehotu účinnosti jeho ustanovení</w:t>
      </w:r>
    </w:p>
    <w:p w14:paraId="68043B65" w14:textId="77777777" w:rsidR="0065570E" w:rsidRPr="0065570E" w:rsidRDefault="0065570E" w:rsidP="0065570E">
      <w:pPr>
        <w:pStyle w:val="Odsekzoznamu"/>
        <w:spacing w:after="200" w:line="276" w:lineRule="auto"/>
        <w:ind w:left="567"/>
        <w:rPr>
          <w:rFonts w:ascii="Times New Roman" w:hAnsi="Times New Roman" w:cs="Times New Roman"/>
          <w:sz w:val="24"/>
          <w:szCs w:val="24"/>
        </w:rPr>
      </w:pPr>
      <w:r w:rsidRPr="0065570E">
        <w:rPr>
          <w:rFonts w:ascii="Times New Roman" w:hAnsi="Times New Roman" w:cs="Times New Roman"/>
          <w:sz w:val="24"/>
          <w:szCs w:val="24"/>
        </w:rPr>
        <w:t>Lehota na implementáciu nariadenia (EÚ) 2024/1028 je 20. mája 2026.</w:t>
      </w:r>
    </w:p>
    <w:p w14:paraId="05678D2D" w14:textId="77777777" w:rsidR="0065570E" w:rsidRPr="0065570E" w:rsidRDefault="0065570E" w:rsidP="0065570E">
      <w:pPr>
        <w:pStyle w:val="Odsekzoznamu"/>
        <w:numPr>
          <w:ilvl w:val="0"/>
          <w:numId w:val="38"/>
        </w:numPr>
        <w:spacing w:after="200" w:line="276" w:lineRule="auto"/>
        <w:ind w:left="567" w:hanging="293"/>
        <w:jc w:val="both"/>
        <w:rPr>
          <w:rFonts w:ascii="Times New Roman" w:hAnsi="Times New Roman" w:cs="Times New Roman"/>
          <w:sz w:val="24"/>
          <w:szCs w:val="24"/>
        </w:rPr>
      </w:pPr>
      <w:r w:rsidRPr="0065570E">
        <w:rPr>
          <w:rFonts w:ascii="Times New Roman" w:hAnsi="Times New Roman" w:cs="Times New Roman"/>
          <w:sz w:val="24"/>
          <w:szCs w:val="24"/>
        </w:rPr>
        <w:t>informácia o začatí konania v rámci „EÚ Pilot“ alebo o začatí postupu Európskej komisie alebo o konaní Súdneho dvora Európskej únie proti Slovenskej republike podľa čl. 258 a 260 Zmluvy o fungovaní Európskej únie v jej platnom znení</w:t>
      </w:r>
    </w:p>
    <w:p w14:paraId="709FB802" w14:textId="77777777" w:rsidR="0065570E" w:rsidRPr="0065570E" w:rsidRDefault="0065570E" w:rsidP="0065570E">
      <w:pPr>
        <w:pStyle w:val="Odsekzoznamu"/>
        <w:spacing w:after="200" w:line="276" w:lineRule="auto"/>
        <w:ind w:left="567"/>
        <w:rPr>
          <w:rFonts w:ascii="Times New Roman" w:hAnsi="Times New Roman" w:cs="Times New Roman"/>
          <w:sz w:val="24"/>
          <w:szCs w:val="24"/>
        </w:rPr>
      </w:pPr>
      <w:r w:rsidRPr="0065570E">
        <w:rPr>
          <w:rFonts w:ascii="Times New Roman" w:hAnsi="Times New Roman" w:cs="Times New Roman"/>
          <w:sz w:val="24"/>
          <w:szCs w:val="24"/>
        </w:rPr>
        <w:t>Proti Slovenskej republike nie je vedené konanie v rámci EU Pilot ani konanie podľa článkov 258 a 260 ZFEÚ v predmetnej oblasti.</w:t>
      </w:r>
    </w:p>
    <w:p w14:paraId="3A631B90" w14:textId="77777777" w:rsidR="0065570E" w:rsidRPr="0065570E" w:rsidRDefault="0065570E" w:rsidP="0065570E">
      <w:pPr>
        <w:pStyle w:val="Odsekzoznamu"/>
        <w:numPr>
          <w:ilvl w:val="0"/>
          <w:numId w:val="38"/>
        </w:numPr>
        <w:spacing w:after="200" w:line="276" w:lineRule="auto"/>
        <w:ind w:left="567" w:hanging="293"/>
        <w:jc w:val="both"/>
        <w:rPr>
          <w:rFonts w:ascii="Times New Roman" w:hAnsi="Times New Roman" w:cs="Times New Roman"/>
          <w:sz w:val="24"/>
          <w:szCs w:val="24"/>
        </w:rPr>
      </w:pPr>
      <w:r w:rsidRPr="0065570E">
        <w:rPr>
          <w:rFonts w:ascii="Times New Roman" w:hAnsi="Times New Roman" w:cs="Times New Roman"/>
          <w:sz w:val="24"/>
          <w:szCs w:val="24"/>
        </w:rPr>
        <w:t>informácia o právnych predpisoch, v ktorých sú uvádzané právne akty Európskej únie už prebraté spolu s uvedením rozsahu ich prebrania, príp. potreby prijatia ďalších úprav</w:t>
      </w:r>
    </w:p>
    <w:p w14:paraId="07254074" w14:textId="77777777" w:rsidR="0065570E" w:rsidRPr="0065570E" w:rsidRDefault="0065570E" w:rsidP="0065570E">
      <w:pPr>
        <w:pStyle w:val="Odsekzoznamu"/>
        <w:spacing w:after="200" w:line="276" w:lineRule="auto"/>
        <w:ind w:left="1134"/>
        <w:rPr>
          <w:rFonts w:ascii="Times New Roman" w:hAnsi="Times New Roman" w:cs="Times New Roman"/>
          <w:sz w:val="24"/>
          <w:szCs w:val="24"/>
        </w:rPr>
      </w:pPr>
    </w:p>
    <w:p w14:paraId="3B264D26" w14:textId="77777777" w:rsidR="0065570E" w:rsidRPr="0065570E" w:rsidRDefault="0065570E" w:rsidP="0065570E">
      <w:pPr>
        <w:pStyle w:val="Odsekzoznamu"/>
        <w:spacing w:after="200" w:line="276" w:lineRule="auto"/>
        <w:ind w:left="567"/>
        <w:rPr>
          <w:rFonts w:ascii="Times New Roman" w:hAnsi="Times New Roman" w:cs="Times New Roman"/>
          <w:sz w:val="24"/>
          <w:szCs w:val="24"/>
        </w:rPr>
      </w:pPr>
      <w:r w:rsidRPr="0065570E">
        <w:rPr>
          <w:rFonts w:ascii="Times New Roman" w:hAnsi="Times New Roman" w:cs="Times New Roman"/>
          <w:sz w:val="24"/>
          <w:szCs w:val="24"/>
        </w:rPr>
        <w:t>Smernica Európskeho parlamentu a Rady 2006/123/ES z 12. decembra 2006 o službách na vnútornom trhu, (Ú. v. EÚ L 376, 27.12.2006) je v úplnom rozsahu prevzatá v</w:t>
      </w:r>
    </w:p>
    <w:p w14:paraId="476A8EAF"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71/1967 Zb. o správnom konaní (správny poriadok) v znení neskorších predpisov,</w:t>
      </w:r>
    </w:p>
    <w:p w14:paraId="5DF0AE48"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455/1991 Zb. o živnostenskom podnikaní (živnostenský zákon) v znení neskorších predpisov,</w:t>
      </w:r>
    </w:p>
    <w:p w14:paraId="755AF0C5"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 xml:space="preserve">zákone Slovenskej národnej rady č. 78/1992 Zb. o daňových poradcoch a Slovenskej komore daňových poradcov v znení neskorších predpisov v znení neskorších predpisov, </w:t>
      </w:r>
    </w:p>
    <w:p w14:paraId="3CD3B5FE"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5/2004 Z. z. o službách zamestnanosti a o zmene a doplnení niektorých zákonov v znení neskorších predpisov,</w:t>
      </w:r>
    </w:p>
    <w:p w14:paraId="20F9B801"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473/2005 Z. z. o poskytovaní služieb v oblasti súkromnej bezpečnosti a o zmene a doplnení niektorých zákonov (zákon o súkromnej bezpečnosti) v znení neskorších predpisov,</w:t>
      </w:r>
    </w:p>
    <w:p w14:paraId="2714B2F7"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124/2006 Z. z. o bezpečnosti a ochrane zdravia pri práci a o zmene a doplnení niektorých zákonov v znení neskorších predpisov,</w:t>
      </w:r>
    </w:p>
    <w:p w14:paraId="602274D6"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136/2010 Z. z. o službách na vnútornom trhu a o zmene a doplnení niektorých zákonov v znení neskorších predpisov,</w:t>
      </w:r>
    </w:p>
    <w:p w14:paraId="24E91E0B"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487/2021 Z. z. o Komore geodetov a kartografov,</w:t>
      </w:r>
    </w:p>
    <w:p w14:paraId="1E325FD8"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146/2023 Z. z. o ochrane ovzdušia a o zmene a doplnení niektorých zákonov v znení neskorších predpisov.</w:t>
      </w:r>
    </w:p>
    <w:p w14:paraId="0D939EC3" w14:textId="77777777" w:rsidR="0065570E" w:rsidRPr="0065570E" w:rsidRDefault="0065570E" w:rsidP="0065570E">
      <w:pPr>
        <w:pStyle w:val="Odsekzoznamu"/>
        <w:spacing w:after="200" w:line="276" w:lineRule="auto"/>
        <w:ind w:left="567"/>
        <w:rPr>
          <w:rFonts w:ascii="Times New Roman" w:hAnsi="Times New Roman" w:cs="Times New Roman"/>
          <w:sz w:val="24"/>
          <w:szCs w:val="24"/>
        </w:rPr>
      </w:pPr>
      <w:r w:rsidRPr="0065570E">
        <w:rPr>
          <w:rFonts w:ascii="Times New Roman" w:hAnsi="Times New Roman" w:cs="Times New Roman"/>
          <w:sz w:val="24"/>
          <w:szCs w:val="24"/>
        </w:rPr>
        <w:lastRenderedPageBreak/>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 v platnom znení je v úplnom rozsahu prevzatá v</w:t>
      </w:r>
    </w:p>
    <w:p w14:paraId="733E68A4"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575/2001 Z. z. o organizácii činnosti vlády a organizácii ústrednej štátnej správy v znení neskorších predpisov v znení neskorších predpisov,</w:t>
      </w:r>
    </w:p>
    <w:p w14:paraId="3C41588F"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136/2010 Z. z. o službách na vnútornom trhu a o zmene a doplnení niektorých zákonov v znení neskorších predpisov,</w:t>
      </w:r>
    </w:p>
    <w:p w14:paraId="31EF3EE4"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170/2018 Z. z. o zájazdoch, spojených službách cestovného ruchu, niektorých podmienkach podnikania v cestovnom ruchu a o zmene a doplnení niektorých zákonov v znení neskorších predpisov,</w:t>
      </w:r>
    </w:p>
    <w:p w14:paraId="424C7B9B" w14:textId="77777777" w:rsidR="0065570E" w:rsidRPr="0065570E" w:rsidRDefault="0065570E" w:rsidP="0065570E">
      <w:pPr>
        <w:pStyle w:val="Odsekzoznamu"/>
        <w:numPr>
          <w:ilvl w:val="0"/>
          <w:numId w:val="42"/>
        </w:numPr>
        <w:spacing w:after="200" w:line="276" w:lineRule="auto"/>
        <w:ind w:left="993"/>
        <w:jc w:val="both"/>
        <w:rPr>
          <w:rFonts w:ascii="Times New Roman" w:hAnsi="Times New Roman" w:cs="Times New Roman"/>
          <w:sz w:val="24"/>
          <w:szCs w:val="24"/>
        </w:rPr>
      </w:pPr>
      <w:r w:rsidRPr="0065570E">
        <w:rPr>
          <w:rFonts w:ascii="Times New Roman" w:hAnsi="Times New Roman" w:cs="Times New Roman"/>
          <w:sz w:val="24"/>
          <w:szCs w:val="24"/>
        </w:rPr>
        <w:t>zákone č. 108/2024 Z. z. o ochrane spotrebiteľa a o zmene a doplnení niektorých zákonov v znení neskorších predpisov.</w:t>
      </w:r>
    </w:p>
    <w:p w14:paraId="0B2ECDCA" w14:textId="77777777" w:rsidR="0065570E" w:rsidRPr="0065570E" w:rsidRDefault="0065570E" w:rsidP="0065570E">
      <w:pPr>
        <w:numPr>
          <w:ilvl w:val="0"/>
          <w:numId w:val="37"/>
        </w:numPr>
        <w:spacing w:after="3"/>
        <w:ind w:left="284" w:hanging="240"/>
        <w:rPr>
          <w:rFonts w:ascii="Times New Roman" w:hAnsi="Times New Roman" w:cs="Times New Roman"/>
          <w:sz w:val="24"/>
          <w:szCs w:val="24"/>
        </w:rPr>
      </w:pPr>
      <w:r w:rsidRPr="0065570E">
        <w:rPr>
          <w:rFonts w:ascii="Times New Roman" w:hAnsi="Times New Roman" w:cs="Times New Roman"/>
          <w:b/>
          <w:sz w:val="24"/>
          <w:szCs w:val="24"/>
        </w:rPr>
        <w:t>Návrh zákona je zlučiteľný s právom Európskej únie</w:t>
      </w:r>
      <w:r w:rsidRPr="0065570E">
        <w:rPr>
          <w:rFonts w:ascii="Times New Roman" w:hAnsi="Times New Roman" w:cs="Times New Roman"/>
          <w:sz w:val="24"/>
          <w:szCs w:val="24"/>
        </w:rPr>
        <w:t xml:space="preserve">:  </w:t>
      </w:r>
    </w:p>
    <w:p w14:paraId="1D99881D" w14:textId="77777777" w:rsidR="0065570E" w:rsidRDefault="0065570E" w:rsidP="0065570E">
      <w:pPr>
        <w:ind w:left="1134" w:right="461"/>
        <w:rPr>
          <w:rFonts w:ascii="Times New Roman" w:hAnsi="Times New Roman" w:cs="Times New Roman"/>
          <w:sz w:val="24"/>
          <w:szCs w:val="24"/>
        </w:rPr>
      </w:pPr>
      <w:r w:rsidRPr="0065570E">
        <w:rPr>
          <w:rFonts w:ascii="Times New Roman" w:hAnsi="Times New Roman" w:cs="Times New Roman"/>
          <w:sz w:val="24"/>
          <w:szCs w:val="24"/>
        </w:rPr>
        <w:t xml:space="preserve">úplne </w:t>
      </w:r>
    </w:p>
    <w:p w14:paraId="00B0E736" w14:textId="77777777" w:rsidR="0065570E" w:rsidRDefault="0065570E" w:rsidP="0065570E">
      <w:pPr>
        <w:ind w:right="461"/>
        <w:rPr>
          <w:rFonts w:ascii="Times New Roman" w:hAnsi="Times New Roman" w:cs="Times New Roman"/>
          <w:sz w:val="24"/>
          <w:szCs w:val="24"/>
        </w:rPr>
        <w:sectPr w:rsidR="0065570E">
          <w:pgSz w:w="11906" w:h="16838"/>
          <w:pgMar w:top="1417" w:right="1417" w:bottom="1417" w:left="1417" w:header="708" w:footer="708" w:gutter="0"/>
          <w:cols w:space="708"/>
          <w:docGrid w:linePitch="360"/>
        </w:sectPr>
      </w:pPr>
    </w:p>
    <w:p w14:paraId="1DA2B1F9" w14:textId="77777777" w:rsidR="0065570E" w:rsidRPr="003F2E1C" w:rsidRDefault="0065570E" w:rsidP="0065570E">
      <w:pPr>
        <w:pStyle w:val="Nadpis1"/>
        <w:numPr>
          <w:ilvl w:val="0"/>
          <w:numId w:val="0"/>
        </w:numPr>
        <w:spacing w:line="276" w:lineRule="auto"/>
        <w:rPr>
          <w:rFonts w:ascii="Times New Roman" w:hAnsi="Times New Roman" w:cs="Times New Roman"/>
        </w:rPr>
      </w:pPr>
      <w:r w:rsidRPr="003F2E1C">
        <w:rPr>
          <w:rFonts w:ascii="Times New Roman" w:hAnsi="Times New Roman" w:cs="Times New Roman"/>
        </w:rPr>
        <w:lastRenderedPageBreak/>
        <w:t>B. Osobitná časť</w:t>
      </w:r>
    </w:p>
    <w:p w14:paraId="05926F82"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K čl. I</w:t>
      </w:r>
    </w:p>
    <w:p w14:paraId="5DCC893B"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1 </w:t>
      </w:r>
    </w:p>
    <w:p w14:paraId="0AB98B12"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Ustanovuje sa predmet úpravy. Návrh zákona upravuje v nevyhnutnom rozsahu právne vzťahy, ktoré sú nevyhnutné pre implementáciu nariadenia (EÚ) 2024/1028. Predmetom úpravy je najmä zriadenie registra a s tým súvisiaci rozsah údajov zapisovaných do registra, poskytovanie údajov z registra, ako aj samotný proces zapisovania  údajov do registra, zmeny zapísaných údajov a ich výmaz z registra. Predmetom úpravy návrhu zákona je aj vymedzenie práv a povinností hostiteľov, ktorými sú fyzické osoby, fyzické osoby – podnikatelia alebo právnické osoby, ktoré poskytujú alebo majú v úmysle pravidelne alebo dočasne poskytovať služby krátkodobého prenájmu ubytovania za odmenu, ako aj práva a povinnosti poskytovateľov online platforiem, prostredníctvom ktorých hostitelia poskytujú služby krátkodobého prenájmu ubytovania. V</w:t>
      </w:r>
      <w:r>
        <w:rPr>
          <w:rFonts w:ascii="Times New Roman" w:hAnsi="Times New Roman" w:cs="Times New Roman"/>
          <w:sz w:val="24"/>
          <w:szCs w:val="24"/>
        </w:rPr>
        <w:t xml:space="preserve"> </w:t>
      </w:r>
      <w:r w:rsidRPr="003F2E1C">
        <w:rPr>
          <w:rFonts w:ascii="Times New Roman" w:hAnsi="Times New Roman" w:cs="Times New Roman"/>
          <w:sz w:val="24"/>
          <w:szCs w:val="24"/>
        </w:rPr>
        <w:t xml:space="preserve">§ 1 sa súčasne definuje krátkodobý prenájom ubytovania, ktorým je na účely tohto zákona prenájom ubytovania na dobu kratšiu ako jeden rok. </w:t>
      </w:r>
    </w:p>
    <w:p w14:paraId="0B18D941"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2 </w:t>
      </w:r>
    </w:p>
    <w:p w14:paraId="5353506E"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Navrhované ustanovenie vymedzuje pôsobnosť ministerstva cestovného ruchu, pričom do jeho pôsobnosti patrí  zriadenie a koordinácia jednotného digitálneho kontaktného miesta vyplývajúce z čl. 10 ods. 1 nariadenia (EÚ) 2024/1028, vykonávanie úloh ako vnútroštátneho koordinátora, ktorý je kontaktným miestom pre príslušné orgány verejnej správy pre všetky záležitosti súvisiace s jednotným digitálnym kontaktným miestom a je orgánom zodpovedným  za zasielanie a sprístupňovanie štatistických údajov Štatistickému úradu Slovenskej republiky podľa čl. 12 ods. 4 nariadenia (EÚ) 2024/1028. </w:t>
      </w:r>
    </w:p>
    <w:p w14:paraId="3E41602E"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Zároveň sa ustanovuje povinnosť monitorovania povinností ustanovených nariadením (EÚ) 2024/1028 a podávania pravidelných správ o plnení týchto povinností podľa čl. 14 nariadenia (EÚ) 2024/1028. Ustanovuje sa právomoc ministerstva cestovného ruchu požadovať od poskytovateľa online platformy pre krátkodobé prenájmy a malej online platformy pre krátkodobé prenájmy informácie potrebné pre overovanie údajov zapísaných do registra, čo vyplýva z čl. 6 ods. 4 nariadenia (EÚ) 2024/1028. Ministerstvo cestovného ruchu je súčasne orgánom zodpovedným za zasielanie údajov Európskej komisii (</w:t>
      </w:r>
      <w:proofErr w:type="spellStart"/>
      <w:r w:rsidRPr="003F2E1C">
        <w:rPr>
          <w:rFonts w:ascii="Times New Roman" w:hAnsi="Times New Roman" w:cs="Times New Roman"/>
          <w:sz w:val="24"/>
          <w:szCs w:val="24"/>
        </w:rPr>
        <w:t>Eurostat</w:t>
      </w:r>
      <w:proofErr w:type="spellEnd"/>
      <w:r w:rsidRPr="003F2E1C">
        <w:rPr>
          <w:rFonts w:ascii="Times New Roman" w:hAnsi="Times New Roman" w:cs="Times New Roman"/>
          <w:sz w:val="24"/>
          <w:szCs w:val="24"/>
        </w:rPr>
        <w:t>) podľa čl. 12 ods. 4 nariadenia (EÚ) 2024/1028.</w:t>
      </w:r>
    </w:p>
    <w:p w14:paraId="6D13A4D7"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3 </w:t>
      </w:r>
    </w:p>
    <w:p w14:paraId="25A7CE08"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Zriaďuje sa register, ktorý bude informačným systémom verejnej správy. V súlade s čl. 4 ods. 5 nariadenia (EÚ) 2024/1028 a s požiadavkami ochrany osobných údajov bude register verejne prístupný len v rozsahu údajov o adrese jednotky, type jednotky, počte lôžok v jednotke a registračnom čísle jednotky. Register bude dostupný na webovom sídle ministerstva cestovného ruchu. Cieľom zriadenia registra je centralizovať informácie o službách krátkodobého prenájmu ubytovania, najmä pokiaľ ide o informácie o počte nocí, na ktoré bola registrovaná jednotka prenajatá, konkrétnu adresu jednotky, jej registračné číslo s cieľom umožniť identifikáciu hostiteľa. </w:t>
      </w:r>
    </w:p>
    <w:p w14:paraId="3197E18C"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lastRenderedPageBreak/>
        <w:t>Ustanovuje sa zároveň správca a prevádzkovateľ registra, ktorým je ministerstvo cestovného ruchu.</w:t>
      </w:r>
    </w:p>
    <w:p w14:paraId="2AB48D21"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Osobitnou funkcionalitou informačného systému registra je, že bude plniť funkcie jednotného digitálneho kontaktného miesta podľa čl. 7 ods. 1 písm. c), čl. 9 ods. 1 a 2, čl. 10  a čl. 13 ods. 1 nariadenia (EÚ) 2024/1028.</w:t>
      </w:r>
    </w:p>
    <w:p w14:paraId="6B96F996" w14:textId="77777777" w:rsidR="0065570E" w:rsidRPr="003F2E1C" w:rsidRDefault="0065570E" w:rsidP="0065570E">
      <w:pPr>
        <w:spacing w:line="276" w:lineRule="auto"/>
        <w:jc w:val="both"/>
        <w:rPr>
          <w:rFonts w:ascii="Times New Roman" w:hAnsi="Times New Roman" w:cs="Times New Roman"/>
          <w:b/>
          <w:bCs/>
          <w:sz w:val="24"/>
          <w:szCs w:val="24"/>
        </w:rPr>
      </w:pPr>
      <w:r w:rsidRPr="003F2E1C">
        <w:rPr>
          <w:rFonts w:ascii="Times New Roman" w:hAnsi="Times New Roman" w:cs="Times New Roman"/>
          <w:b/>
          <w:bCs/>
          <w:sz w:val="24"/>
          <w:szCs w:val="24"/>
        </w:rPr>
        <w:t xml:space="preserve">K § 4 </w:t>
      </w:r>
    </w:p>
    <w:p w14:paraId="19F1DE17"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V návrhu zákona sa v § 4 ustanovujú obsahové časti registra, t. j. rozsah údajov, ktoré obsahuje register a ktoré budú predmetom zápisu. Do registra sa zapisujú údaje o jednotke ako zariadenom ubytovaní, ktoré je predmetom poskytovania služby krátkodobého prenájmu ubytovania a to v rozsahu, ktorý je postačujúci pre dosiahnutie účelu nariadenia (EÚ) 2024/1028 a zároveň nepredstavuje pre dotknutú podnikateľskú sféru väčšiu než nevyhnutnú administratívnu záťaž.  Na účely overovania a kontroly plnenia povinností sa bude zapisovať aj údaj o začiatku a skončení poskytovania jednotky na účel poskytovania služieb krátkodobého prenájmu ubytovania prostredníctvom online platformy pre krátkodobé prenájmy alebo malej online platformy pre krátkodobé prenájmy. Údaj o skončení poskytovania jednotky sa zapisuje, len ak ide o poskytovanie jednotky na dobu určitú.</w:t>
      </w:r>
    </w:p>
    <w:p w14:paraId="6EE1CFBA"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V súvislosti so zápisom údajov o jednotke sa zároveň taxatívne ustanovuje zoznam údajov o hostiteľovi, ktoré musí fyzická osoba, fyzická osoba – podnikateľ alebo právnická osoba uviesť pri postupe registrácie s cieľom získať jedinečné registračné číslo pre jednotku, ktorá je predmetom poskytovania služieb  krátkodobého prenájmu ubytovania.</w:t>
      </w:r>
    </w:p>
    <w:p w14:paraId="67EAF553"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Súčasne sa ustanovuje doba uchovávania údajov potrebných pri zápise do registra, pričom táto doba je totožná s maximálnou dobou uchovávania údajov ustanovenej v čl. 5 ods. 5 nariadenia (EÚ) 2024/1028. Ide o údaje, ktoré aj po vymazaní z registra ostávajú v jeho archívnej časti nie dlhšie ako 18 mesiacov.</w:t>
      </w:r>
    </w:p>
    <w:p w14:paraId="3BD25A94"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5 </w:t>
      </w:r>
    </w:p>
    <w:p w14:paraId="0FE9A90C"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Ustanovuje sa povinnosť hostiteľa zaregistrovať jednotku pre poskytovanie ubytovania v registri pred prvým poskytnutím služieb krátkodobého prenájmu ubytovania prostredníctvom online platformy pre krátkodobé prenájmy alebo malej online platformy pre krátkodobé prenájmy a zároveň  zákaz ponúkať ubytovanie v jednotke pre poskytovanie ubytovania bez platného registračného čísla, keďže to vyplýva z účelu nariadenia (EÚ) 2024/1028. Jednotkou je jednotka podľa čl. 3 bod 1 nariadenia (EÚ) 2024/1028, pričom v zmysle uvedeného ustanovenia sa nejedná o hotely a podobné ubytovanie vrátane rekreačných hotelov, apartmánových alebo bytových hotelov a motelov, ako sú opísané v skupine 55.1 („Hotelové a podobné ubytovanie“) NACE Rev. 2 a </w:t>
      </w:r>
      <w:proofErr w:type="spellStart"/>
      <w:r w:rsidRPr="003F2E1C">
        <w:rPr>
          <w:rFonts w:ascii="Times New Roman" w:hAnsi="Times New Roman" w:cs="Times New Roman"/>
          <w:sz w:val="24"/>
          <w:szCs w:val="24"/>
        </w:rPr>
        <w:t>hostelov</w:t>
      </w:r>
      <w:proofErr w:type="spellEnd"/>
      <w:r w:rsidRPr="003F2E1C">
        <w:rPr>
          <w:rFonts w:ascii="Times New Roman" w:hAnsi="Times New Roman" w:cs="Times New Roman"/>
          <w:sz w:val="24"/>
          <w:szCs w:val="24"/>
        </w:rPr>
        <w:t>, ako sú opísané v skupine 55.2 („Turistické a iné krátkodobé ubytovanie“) NACE Rev. 2 v prílohe I k nariadeniu Európskeho parlamentu a Rady (ES) č. 1893/2006 (21) a ani o poskytovanie ubytovania na táboriskách, v autokempingoch a miestach pre karavány, ako sa uvádza v skupine 55.3 NACE Rev. 2 v prílohe I k nariadeniu (ES) č. 1893/2006;</w:t>
      </w:r>
    </w:p>
    <w:p w14:paraId="1206FD91"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Ustanovuje sa povinnosť pre hostiteľa zapísať do registra všetky zmeny súvisiace s údajmi zapísanými do registra, a to v lehote do 30 dní odo dňa takejto zmeny. Zároveň sa </w:t>
      </w:r>
      <w:r w:rsidRPr="003F2E1C">
        <w:rPr>
          <w:rFonts w:ascii="Times New Roman" w:hAnsi="Times New Roman" w:cs="Times New Roman"/>
          <w:sz w:val="24"/>
          <w:szCs w:val="24"/>
        </w:rPr>
        <w:lastRenderedPageBreak/>
        <w:t>ustanovuje povinnosť hostiteľa vymazať jednotku pre poskytovanie ubytovania do 30 dní od trvalého skončenia poskytovania služieb krátkodobého prenájmu ubytovania v tejto jednotke.  Tieto povinnosti majú zabezpečiť vždy aktuálny obsah registra a zároveň dať hostiteľovi dostatok času na to, aby tieto údaje zapísal.</w:t>
      </w:r>
    </w:p>
    <w:p w14:paraId="313A4CBD"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Zápis údajov do registra,  zápis zmeny údajov zapísaných v registri a výmaz  údajov z registra vykonáva hostiteľ elektronickými prostriedkami prostredníctvom na to určeného formulára elektronickej služby registra, pričom je pre fyzické osoby zachovaná aj možnosť vykonania týchto úkonov osobne na určenom pracovisku ministerstva cestovného ruchu. V prípade osobného vykonania zápisu údajov do registra budú údaje prevedené do elektronickej podoby ministerstvom cestovného ruchu a súčasne ním aj autorizované. Ide tak o zachovanie možnosti </w:t>
      </w:r>
      <w:proofErr w:type="spellStart"/>
      <w:r w:rsidRPr="003F2E1C">
        <w:rPr>
          <w:rFonts w:ascii="Times New Roman" w:hAnsi="Times New Roman" w:cs="Times New Roman"/>
          <w:sz w:val="24"/>
          <w:szCs w:val="24"/>
        </w:rPr>
        <w:t>offline</w:t>
      </w:r>
      <w:proofErr w:type="spellEnd"/>
      <w:r w:rsidRPr="003F2E1C">
        <w:rPr>
          <w:rFonts w:ascii="Times New Roman" w:hAnsi="Times New Roman" w:cs="Times New Roman"/>
          <w:sz w:val="24"/>
          <w:szCs w:val="24"/>
        </w:rPr>
        <w:t xml:space="preserve"> služby pre hostiteľov. </w:t>
      </w:r>
    </w:p>
    <w:p w14:paraId="249EB6D1"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Výmazom jednotky z registra zaniká aj jej registračné číslo.</w:t>
      </w:r>
    </w:p>
    <w:p w14:paraId="77D846B1"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Ustanovenie zakladá zodpovednosť hostiteľa za úplnosť, správnosť a pravdivosť údajov zapísaných do registra.</w:t>
      </w:r>
    </w:p>
    <w:p w14:paraId="3F1CDB2D"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Všetky úkony (zápis, zmena a výmaz údajov) v registri sa vykonávajú bezplatne.  </w:t>
      </w:r>
    </w:p>
    <w:p w14:paraId="51113652" w14:textId="77777777" w:rsidR="0065570E" w:rsidRPr="003F2E1C" w:rsidRDefault="0065570E" w:rsidP="0065570E">
      <w:pPr>
        <w:spacing w:line="276" w:lineRule="auto"/>
        <w:rPr>
          <w:rFonts w:ascii="Times New Roman" w:hAnsi="Times New Roman" w:cs="Times New Roman"/>
          <w:b/>
          <w:bCs/>
          <w:sz w:val="24"/>
          <w:szCs w:val="24"/>
        </w:rPr>
      </w:pPr>
    </w:p>
    <w:p w14:paraId="1C5DD3FD"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6 </w:t>
      </w:r>
    </w:p>
    <w:p w14:paraId="569A4F79"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Upravuje sa oprávnenie ministerstva cestovného ruchu overovať úplnosť, správnosť, pravdivosť a aktuálnosť údajov zapísaných do registra a súčasne povinnosť poskytovateľa online platformy pre krátkodobé prenájmy a poskytovateľa malej online platformy pre krátkodobé prenájmy na požiadanie poskytnúť ministerstvu cestovného ruchu informácie a doklady potrebné pre takéto overenie, ako to vyžaduje čl. 6 nariadenia (EÚ) 2024/1028. </w:t>
      </w:r>
    </w:p>
    <w:p w14:paraId="78E7C87E"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V § 6 </w:t>
      </w:r>
      <w:r w:rsidRPr="003F2E1C">
        <w:rPr>
          <w:rFonts w:ascii="Times New Roman" w:eastAsia="Times New Roman" w:hAnsi="Times New Roman" w:cs="Times New Roman"/>
          <w:sz w:val="24"/>
          <w:szCs w:val="24"/>
          <w:lang w:eastAsia="sk-SK"/>
        </w:rPr>
        <w:t>sa upravuje postup ministerstva cestovného ruchu pri zistení, že zapísané údaje hostiteľom majú nedostatky. Ustanovujú sa práva a povinnosti hostiteľa ako účastníka konania.</w:t>
      </w:r>
    </w:p>
    <w:p w14:paraId="6F038D6B"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Zavádza sa oprávnenie ministerstva cestovného ruchu ako správneho orgánu pozastaviť platnosť registračného čísla alebo odňať registračné číslo jednotke, ak hostiteľ nevykoná nápravu, ako vyžaduje čl. 4 až 6 nariadenia (EÚ) 2024/1028.</w:t>
      </w:r>
    </w:p>
    <w:p w14:paraId="7655479D" w14:textId="77777777" w:rsidR="0065570E" w:rsidRPr="003F2E1C" w:rsidRDefault="0065570E" w:rsidP="0065570E">
      <w:pPr>
        <w:spacing w:after="60"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Ustanovuje sa právomoc ministerstva cestovného ruchu uložiť povinnosť poskytovateľom online platforiem pre krátkodobé prenájmy alebo poskytovateľom malých online platforiem pre krátkodobé prenájmy bezodkladne odstrániť zo svojich webových sídiel každú položku týkajúcu sa jednotky, ktorej je odňaté registračné číslo, alebo znemožniť verejnosti prístup ku každej položke týkajúcej sa jednotky, ktorej je odňaté registračné číslo, ako vyžaduje čl. 6 ods. 3 až 7 nariadenia (EÚ) 2024/1028; rovnako táto povinnosť platí aj v prípadoch nadobudnutia právoplatnosti rozhodnutia o dočasnom pozastavení platnosti registračného čísla.  </w:t>
      </w:r>
    </w:p>
    <w:p w14:paraId="40A95B14" w14:textId="77777777" w:rsidR="0065570E" w:rsidRPr="003F2E1C" w:rsidRDefault="0065570E" w:rsidP="0065570E">
      <w:pPr>
        <w:spacing w:after="60"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Upravujú sa ďalšie procesné ustanovenia bezprostredne súvisiace s vedením registra a overovacou právomocou ministerstva cestovného ruchu. S cieľom zjednodušenia a zabezpečenia menšej administratívnej náročnosti konaní sa na konania vzťahuje správny poriadok len v obmedzenom rozsahu tak, aby bol dosiahnutý požadovaný účel, pričom na </w:t>
      </w:r>
      <w:r w:rsidRPr="003F2E1C">
        <w:rPr>
          <w:rFonts w:ascii="Times New Roman" w:hAnsi="Times New Roman" w:cs="Times New Roman"/>
          <w:sz w:val="24"/>
          <w:szCs w:val="24"/>
        </w:rPr>
        <w:lastRenderedPageBreak/>
        <w:t xml:space="preserve">rozhodnutia o uložení povinnosti </w:t>
      </w:r>
      <w:r w:rsidRPr="003F2E1C">
        <w:rPr>
          <w:rFonts w:ascii="Times New Roman" w:eastAsia="Aptos" w:hAnsi="Times New Roman" w:cs="Times New Roman"/>
          <w:sz w:val="24"/>
          <w:szCs w:val="24"/>
        </w:rPr>
        <w:t>poskytovateľovi online platformy pre krátkodobé prenájmy a poskytovateľovi malej online platformy sa správny poriadok nevzťahuje</w:t>
      </w:r>
      <w:r w:rsidRPr="003F2E1C">
        <w:rPr>
          <w:rFonts w:ascii="Times New Roman" w:hAnsi="Times New Roman" w:cs="Times New Roman"/>
          <w:sz w:val="24"/>
          <w:szCs w:val="24"/>
        </w:rPr>
        <w:t>.</w:t>
      </w:r>
    </w:p>
    <w:p w14:paraId="3C17F0A6" w14:textId="77777777" w:rsidR="0065570E" w:rsidRPr="003F2E1C" w:rsidRDefault="0065570E" w:rsidP="0065570E">
      <w:pPr>
        <w:spacing w:line="276" w:lineRule="auto"/>
        <w:jc w:val="both"/>
        <w:rPr>
          <w:rFonts w:ascii="Times New Roman" w:hAnsi="Times New Roman" w:cs="Times New Roman"/>
          <w:sz w:val="24"/>
          <w:szCs w:val="24"/>
        </w:rPr>
      </w:pPr>
      <w:r w:rsidRPr="003F2E1C">
        <w:rPr>
          <w:rFonts w:ascii="Times New Roman" w:hAnsi="Times New Roman" w:cs="Times New Roman"/>
          <w:sz w:val="24"/>
          <w:szCs w:val="24"/>
        </w:rPr>
        <w:t xml:space="preserve"> </w:t>
      </w:r>
    </w:p>
    <w:p w14:paraId="7D77D6BC"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7 </w:t>
      </w:r>
    </w:p>
    <w:p w14:paraId="7975E09B"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Taxatívne sa ustanovujú subjekty – prevažne orgány štátnej správy, ktoré majú právo na prístup k údajom v registri v súlade s čl. 12 nariadenia (EÚ) 2024/1028 a súčasne v súlade s vnútroštátnymi právnymi predpismi tak, aby tieto orgány verejnej moci mohli vykonávať účinne a primerane svoju pôsobnosť.  </w:t>
      </w:r>
    </w:p>
    <w:p w14:paraId="3A369352"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K § 8</w:t>
      </w:r>
    </w:p>
    <w:p w14:paraId="5ABE71C0" w14:textId="77777777" w:rsidR="0065570E" w:rsidRPr="003F2E1C" w:rsidRDefault="0065570E" w:rsidP="0065570E">
      <w:pPr>
        <w:widowControl w:val="0"/>
        <w:spacing w:before="120" w:after="60" w:line="276" w:lineRule="auto"/>
        <w:ind w:firstLine="708"/>
        <w:jc w:val="both"/>
        <w:rPr>
          <w:rFonts w:ascii="Times New Roman" w:eastAsia="Times New Roman" w:hAnsi="Times New Roman" w:cs="Times New Roman"/>
          <w:kern w:val="0"/>
          <w:sz w:val="24"/>
          <w:szCs w:val="24"/>
          <w:lang w:eastAsia="sk-SK"/>
          <w14:ligatures w14:val="none"/>
        </w:rPr>
      </w:pPr>
      <w:r w:rsidRPr="003F2E1C">
        <w:rPr>
          <w:rFonts w:ascii="Times New Roman" w:eastAsia="Times New Roman" w:hAnsi="Times New Roman" w:cs="Times New Roman"/>
          <w:kern w:val="0"/>
          <w:sz w:val="24"/>
          <w:szCs w:val="24"/>
          <w:lang w:eastAsia="sk-SK"/>
          <w14:ligatures w14:val="none"/>
        </w:rPr>
        <w:t xml:space="preserve">Ustanovujú sa základné náležitosti spracúvania osobných údajov v registri z pohľadu  nariadenia Európskeho parlamentu a Rady (EÚ) 2016/679 z 27. apríla 2016 o ochrane fyzických osôb pri spracúvaní osobných údajov a o voľnom pohybe takýchto údajov, ktorým sa zrušuje smernica 95/46/ES (všeobecné nariadenie o ochrane údajov) v platnom znení (ďalej len „nariadenie (EÚ) 2016/679“) a zákona č. 18/2018 Z. z. o ochrane osobných údajov a o zmene a doplnení niektorých zákonov v znení neskorších predpisov (ďalej len „zákon č. 18/2018 Z. z.“).  </w:t>
      </w:r>
    </w:p>
    <w:p w14:paraId="571EBF18" w14:textId="77777777" w:rsidR="0065570E" w:rsidRPr="003F2E1C" w:rsidRDefault="0065570E" w:rsidP="0065570E">
      <w:pPr>
        <w:widowControl w:val="0"/>
        <w:spacing w:before="120" w:after="60" w:line="276" w:lineRule="auto"/>
        <w:ind w:firstLine="708"/>
        <w:jc w:val="both"/>
        <w:rPr>
          <w:rFonts w:ascii="Times New Roman" w:eastAsia="Times New Roman" w:hAnsi="Times New Roman" w:cs="Times New Roman"/>
          <w:kern w:val="0"/>
          <w:sz w:val="24"/>
          <w:szCs w:val="24"/>
          <w:lang w:eastAsia="sk-SK"/>
          <w14:ligatures w14:val="none"/>
        </w:rPr>
      </w:pPr>
      <w:r w:rsidRPr="003F2E1C">
        <w:rPr>
          <w:rFonts w:ascii="Times New Roman" w:eastAsia="Times New Roman" w:hAnsi="Times New Roman" w:cs="Times New Roman"/>
          <w:kern w:val="0"/>
          <w:sz w:val="24"/>
          <w:szCs w:val="24"/>
          <w:lang w:eastAsia="sk-SK"/>
          <w14:ligatures w14:val="none"/>
        </w:rPr>
        <w:t xml:space="preserve">Účelom spracovania osobných údajov je plnenie ustanovení návrhu zákona, a to najmä overovanie podľa § 6 návrhu zákona. Ministerstvo cestovného ruchu sprístupňuje súčasne osobné údaje z registra subjektom taxatívne uvedeným v § 7 na dosiahnutie príslušného účelu podľa § 7. Komunikácia bude prebiehať elektronicky, čo bude upravené po technickej stránke v rámci prepojení API s tým, že rozsah a účel poskytovaných údajov cez API podľa § 7 a 8 bude nastavený v spolupráci s ministerstvom cestovného ruchu, ktoré je z pohľadu nariadenia 2016/679 prevádzkovateľom zodpovedným za informačný systém, z ktorého sa osobné údaje sprístupňujú. Rozsah sprístupňovaných osobných údajov a účel spracúvania cez API sa bude pravidelne prehodnocovať.  </w:t>
      </w:r>
    </w:p>
    <w:p w14:paraId="5195EE95" w14:textId="77777777" w:rsidR="0065570E" w:rsidRPr="003F2E1C" w:rsidRDefault="0065570E" w:rsidP="0065570E">
      <w:pPr>
        <w:widowControl w:val="0"/>
        <w:spacing w:before="120" w:after="60" w:line="276" w:lineRule="auto"/>
        <w:ind w:firstLine="708"/>
        <w:jc w:val="both"/>
        <w:rPr>
          <w:rFonts w:ascii="Times New Roman" w:eastAsia="Times New Roman" w:hAnsi="Times New Roman" w:cs="Times New Roman"/>
          <w:kern w:val="0"/>
          <w:sz w:val="24"/>
          <w:szCs w:val="24"/>
          <w:lang w:eastAsia="sk-SK"/>
          <w14:ligatures w14:val="none"/>
        </w:rPr>
      </w:pPr>
      <w:r w:rsidRPr="003F2E1C">
        <w:rPr>
          <w:rFonts w:ascii="Times New Roman" w:eastAsia="Times New Roman" w:hAnsi="Times New Roman" w:cs="Times New Roman"/>
          <w:kern w:val="0"/>
          <w:sz w:val="24"/>
          <w:szCs w:val="24"/>
          <w:lang w:eastAsia="sk-SK"/>
          <w14:ligatures w14:val="none"/>
        </w:rPr>
        <w:t>Za plnenie povinností prevádzkovateľa registra podľa nariadenia (EÚ) 2016/679 a zákona č. 18/2018 Z. z. zodpovedá ministerstvo cestovného ruchu.</w:t>
      </w:r>
    </w:p>
    <w:p w14:paraId="7FEEB56C" w14:textId="77777777" w:rsidR="0065570E" w:rsidRPr="003F2E1C" w:rsidRDefault="0065570E" w:rsidP="0065570E">
      <w:pPr>
        <w:widowControl w:val="0"/>
        <w:spacing w:before="120" w:after="60" w:line="276" w:lineRule="auto"/>
        <w:jc w:val="both"/>
        <w:rPr>
          <w:rFonts w:ascii="Times New Roman" w:eastAsia="Times New Roman" w:hAnsi="Times New Roman" w:cs="Times New Roman"/>
          <w:kern w:val="0"/>
          <w:sz w:val="24"/>
          <w:szCs w:val="24"/>
          <w:lang w:eastAsia="sk-SK"/>
          <w14:ligatures w14:val="none"/>
        </w:rPr>
      </w:pPr>
    </w:p>
    <w:p w14:paraId="03B2F4A3"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9 </w:t>
      </w:r>
    </w:p>
    <w:p w14:paraId="035FC332"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Jednou z hlavných povinností poskytovateľa online platformy pre krátkodobé prenájmy a poskytovateľa malej online platformy pre krátkodobé prenájmy, ktorá priamo vyplýva z nariadenia (EÚ) 2024/1028, je zhromažďovať a posielať do registra  údaje o činnosti  za jednotku spolu so zodpovedajúcim registračným číslom, ktoré poskytol hostiteľ  a o výsledkoch náhodných kontrol, vyhlásení hostiteľov poskytujúcich služby krátkodobého prenájmu ubytovania prostredníctvom týchto online platforiem o existencii alebo neexistencii postupu registrácie, a o kontrolách platnosti registračného čísla poskytnutého hostiteľom. </w:t>
      </w:r>
    </w:p>
    <w:p w14:paraId="0BD00E90"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Ustanovenie § 9 upravuje spôsob a formu plnenia tejto oznamovacej povinnosti poskytovateľom online platforiem pre krátkodobé prenájmy a poskytovateľom malých online </w:t>
      </w:r>
      <w:r w:rsidRPr="003F2E1C">
        <w:rPr>
          <w:rFonts w:ascii="Times New Roman" w:hAnsi="Times New Roman" w:cs="Times New Roman"/>
          <w:sz w:val="24"/>
          <w:szCs w:val="24"/>
        </w:rPr>
        <w:lastRenderedPageBreak/>
        <w:t>platforiem pre krátkodobé prenájmy. Táto povinnosť sa bude plniť prostredníctvom nástrojov informačného systému registra.</w:t>
      </w:r>
    </w:p>
    <w:p w14:paraId="47CB6308" w14:textId="77777777" w:rsidR="0065570E" w:rsidRPr="003F2E1C" w:rsidRDefault="0065570E" w:rsidP="0065570E">
      <w:pPr>
        <w:spacing w:line="276" w:lineRule="auto"/>
        <w:jc w:val="both"/>
        <w:rPr>
          <w:rFonts w:ascii="Times New Roman" w:hAnsi="Times New Roman" w:cs="Times New Roman"/>
          <w:sz w:val="24"/>
          <w:szCs w:val="24"/>
        </w:rPr>
      </w:pPr>
      <w:r w:rsidRPr="003F2E1C">
        <w:rPr>
          <w:rFonts w:ascii="Times New Roman" w:hAnsi="Times New Roman" w:cs="Times New Roman"/>
          <w:b/>
          <w:bCs/>
          <w:sz w:val="24"/>
          <w:szCs w:val="24"/>
        </w:rPr>
        <w:t>K § 10 až 12</w:t>
      </w:r>
    </w:p>
    <w:p w14:paraId="60A31700"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Upravujú sa skutkové podstaty priestupkov a iných správnych deliktov spočívajúce v porušení vybraných povinností ustanovených zákonom alebo nariadením (EÚ) 2024/1028, ktoré sú podstatné pre dosiahnutie účelu nariadenia (EÚ) 2024/1028. Zároveň sa ustanovuje  rozsah výšky uloženej pokuty v závislosti od závažnosti protiprávneho konania, spôsobu, času trvania a následkov tohto konania.  Pokutu za priestupok ako aj za iný správny delikt je možné uložiť aj opakovane, pričom pri inom správnom delikte až do výšky dvojnásobku hornej hranice sadzby pokuty za správny delikt podľa § 11 ods. </w:t>
      </w:r>
      <w:r>
        <w:rPr>
          <w:rFonts w:ascii="Times New Roman" w:hAnsi="Times New Roman" w:cs="Times New Roman"/>
          <w:sz w:val="24"/>
          <w:szCs w:val="24"/>
        </w:rPr>
        <w:t>3</w:t>
      </w:r>
      <w:r w:rsidRPr="003F2E1C">
        <w:rPr>
          <w:rFonts w:ascii="Times New Roman" w:hAnsi="Times New Roman" w:cs="Times New Roman"/>
          <w:sz w:val="24"/>
          <w:szCs w:val="24"/>
        </w:rPr>
        <w:t xml:space="preserve"> návrhu zákona.</w:t>
      </w:r>
    </w:p>
    <w:p w14:paraId="6BB646D2" w14:textId="77777777" w:rsidR="0065570E" w:rsidRPr="003F2E1C"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Ustanovuje sa </w:t>
      </w:r>
      <w:r>
        <w:rPr>
          <w:rFonts w:ascii="Times New Roman" w:hAnsi="Times New Roman" w:cs="Times New Roman"/>
          <w:sz w:val="24"/>
          <w:szCs w:val="24"/>
        </w:rPr>
        <w:t>v § 12, že p</w:t>
      </w:r>
      <w:r w:rsidRPr="003F2E1C">
        <w:rPr>
          <w:rFonts w:ascii="Times New Roman" w:hAnsi="Times New Roman" w:cs="Times New Roman"/>
          <w:sz w:val="24"/>
          <w:szCs w:val="24"/>
        </w:rPr>
        <w:t xml:space="preserve">okuty sú príjmom </w:t>
      </w:r>
      <w:r>
        <w:rPr>
          <w:rFonts w:ascii="Times New Roman" w:hAnsi="Times New Roman" w:cs="Times New Roman"/>
          <w:sz w:val="24"/>
          <w:szCs w:val="24"/>
        </w:rPr>
        <w:t xml:space="preserve">štátneho rozpočtu, pričom ich správcom je </w:t>
      </w:r>
      <w:r w:rsidRPr="003F2E1C">
        <w:rPr>
          <w:rFonts w:ascii="Times New Roman" w:hAnsi="Times New Roman" w:cs="Times New Roman"/>
          <w:sz w:val="24"/>
          <w:szCs w:val="24"/>
        </w:rPr>
        <w:t>ministerstv</w:t>
      </w:r>
      <w:r>
        <w:rPr>
          <w:rFonts w:ascii="Times New Roman" w:hAnsi="Times New Roman" w:cs="Times New Roman"/>
          <w:sz w:val="24"/>
          <w:szCs w:val="24"/>
        </w:rPr>
        <w:t>o</w:t>
      </w:r>
      <w:r w:rsidRPr="003F2E1C">
        <w:rPr>
          <w:rFonts w:ascii="Times New Roman" w:hAnsi="Times New Roman" w:cs="Times New Roman"/>
          <w:sz w:val="24"/>
          <w:szCs w:val="24"/>
        </w:rPr>
        <w:t xml:space="preserve"> cestovného ruchu</w:t>
      </w:r>
      <w:r>
        <w:rPr>
          <w:rFonts w:ascii="Times New Roman" w:hAnsi="Times New Roman" w:cs="Times New Roman"/>
          <w:sz w:val="24"/>
          <w:szCs w:val="24"/>
        </w:rPr>
        <w:t xml:space="preserve">, ktoré </w:t>
      </w:r>
      <w:proofErr w:type="spellStart"/>
      <w:r>
        <w:rPr>
          <w:rFonts w:ascii="Times New Roman" w:hAnsi="Times New Roman" w:cs="Times New Roman"/>
          <w:sz w:val="24"/>
          <w:szCs w:val="24"/>
        </w:rPr>
        <w:t>prejednáva</w:t>
      </w:r>
      <w:proofErr w:type="spellEnd"/>
      <w:r>
        <w:rPr>
          <w:rFonts w:ascii="Times New Roman" w:hAnsi="Times New Roman" w:cs="Times New Roman"/>
          <w:sz w:val="24"/>
          <w:szCs w:val="24"/>
        </w:rPr>
        <w:t xml:space="preserve"> priestupky a správne delikty podľa tohto zákona</w:t>
      </w:r>
      <w:r w:rsidRPr="003F2E1C">
        <w:rPr>
          <w:rFonts w:ascii="Times New Roman" w:hAnsi="Times New Roman" w:cs="Times New Roman"/>
          <w:sz w:val="24"/>
          <w:szCs w:val="24"/>
        </w:rPr>
        <w:t>.</w:t>
      </w:r>
    </w:p>
    <w:p w14:paraId="4AC7CEBD"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 xml:space="preserve">K § 13 </w:t>
      </w:r>
    </w:p>
    <w:p w14:paraId="6E530A97" w14:textId="77777777" w:rsidR="0065570E" w:rsidRPr="003F2E1C" w:rsidRDefault="0065570E" w:rsidP="0065570E">
      <w:pPr>
        <w:tabs>
          <w:tab w:val="left" w:pos="900"/>
        </w:tabs>
        <w:spacing w:after="60" w:line="276" w:lineRule="auto"/>
        <w:jc w:val="both"/>
        <w:rPr>
          <w:rFonts w:ascii="Times New Roman" w:hAnsi="Times New Roman" w:cs="Times New Roman"/>
          <w:sz w:val="24"/>
          <w:szCs w:val="24"/>
        </w:rPr>
      </w:pPr>
      <w:r w:rsidRPr="003F2E1C">
        <w:rPr>
          <w:rFonts w:ascii="Times New Roman" w:hAnsi="Times New Roman" w:cs="Times New Roman"/>
          <w:sz w:val="24"/>
          <w:szCs w:val="24"/>
        </w:rPr>
        <w:tab/>
        <w:t>Uvádza sa splnomocňovacie ustanovenie pre ministerstvo cestovného ruchu na vydanie všeobecne záväzného právneho predpisu, ktorým upraví podrobnosti o štruktúre a vedení registra, spôsob a formát zápisu údajov do registra, typy jednotiek, podrobnosti o poskytovaní údajov z registra.</w:t>
      </w:r>
    </w:p>
    <w:p w14:paraId="02CA2C35" w14:textId="77777777" w:rsidR="0065570E" w:rsidRPr="003F2E1C" w:rsidRDefault="0065570E" w:rsidP="0065570E">
      <w:pPr>
        <w:tabs>
          <w:tab w:val="left" w:pos="900"/>
        </w:tabs>
        <w:spacing w:after="60" w:line="276" w:lineRule="auto"/>
        <w:jc w:val="both"/>
        <w:rPr>
          <w:rFonts w:ascii="Times New Roman" w:hAnsi="Times New Roman" w:cs="Times New Roman"/>
          <w:sz w:val="24"/>
          <w:szCs w:val="24"/>
        </w:rPr>
      </w:pPr>
    </w:p>
    <w:p w14:paraId="210EAFB8" w14:textId="77777777" w:rsidR="0065570E" w:rsidRPr="003F2E1C" w:rsidRDefault="0065570E" w:rsidP="0065570E">
      <w:pPr>
        <w:spacing w:line="276" w:lineRule="auto"/>
        <w:rPr>
          <w:rFonts w:ascii="Times New Roman" w:hAnsi="Times New Roman" w:cs="Times New Roman"/>
          <w:b/>
          <w:bCs/>
          <w:sz w:val="24"/>
          <w:szCs w:val="24"/>
        </w:rPr>
      </w:pPr>
      <w:r w:rsidRPr="003F2E1C">
        <w:rPr>
          <w:rFonts w:ascii="Times New Roman" w:hAnsi="Times New Roman" w:cs="Times New Roman"/>
          <w:b/>
          <w:bCs/>
          <w:sz w:val="24"/>
          <w:szCs w:val="24"/>
        </w:rPr>
        <w:t>K § 14</w:t>
      </w:r>
    </w:p>
    <w:p w14:paraId="4B77DDBE" w14:textId="77777777" w:rsidR="0065570E" w:rsidRPr="003F2E1C" w:rsidRDefault="0065570E" w:rsidP="0065570E">
      <w:pPr>
        <w:spacing w:line="276" w:lineRule="auto"/>
        <w:jc w:val="both"/>
        <w:rPr>
          <w:rFonts w:ascii="Times New Roman" w:hAnsi="Times New Roman" w:cs="Times New Roman"/>
          <w:bCs/>
          <w:sz w:val="24"/>
          <w:szCs w:val="24"/>
        </w:rPr>
      </w:pPr>
      <w:r w:rsidRPr="003F2E1C">
        <w:rPr>
          <w:rFonts w:ascii="Times New Roman" w:hAnsi="Times New Roman" w:cs="Times New Roman"/>
          <w:b/>
          <w:bCs/>
          <w:sz w:val="24"/>
          <w:szCs w:val="24"/>
        </w:rPr>
        <w:tab/>
      </w:r>
      <w:r w:rsidRPr="003F2E1C">
        <w:rPr>
          <w:rFonts w:ascii="Times New Roman" w:hAnsi="Times New Roman" w:cs="Times New Roman"/>
          <w:bCs/>
          <w:sz w:val="24"/>
          <w:szCs w:val="24"/>
        </w:rPr>
        <w:t>Ustanovuje sa prechodné dvojmesačné obdobie pre hostiteľov, ktorí ponúkajú služby krátkodobého prenájmu ubytovania prostredníctvom online platforiem do 31. decembra 2026, aby zapísali do registra údaje podľa § 4 ods. 1 a 2 tohto zákona do 28. februára 2027. V nadväznosti na túto úpravu sa ustanovuje, že ustanovenia § 5, § 10 a 11 sa uplatnia prvýkrát 1. marca 2027.</w:t>
      </w:r>
      <w:r w:rsidRPr="003F2E1C">
        <w:rPr>
          <w:rFonts w:ascii="Times New Roman" w:hAnsi="Times New Roman" w:cs="Times New Roman"/>
          <w:b/>
          <w:bCs/>
          <w:sz w:val="24"/>
          <w:szCs w:val="24"/>
        </w:rPr>
        <w:tab/>
        <w:t xml:space="preserve"> </w:t>
      </w:r>
    </w:p>
    <w:p w14:paraId="50829FD5" w14:textId="77777777" w:rsidR="0065570E" w:rsidRPr="003F2E1C" w:rsidRDefault="0065570E" w:rsidP="0065570E">
      <w:pPr>
        <w:spacing w:line="276" w:lineRule="auto"/>
        <w:jc w:val="both"/>
        <w:rPr>
          <w:rFonts w:ascii="Times New Roman" w:hAnsi="Times New Roman" w:cs="Times New Roman"/>
          <w:b/>
          <w:bCs/>
          <w:sz w:val="24"/>
          <w:szCs w:val="24"/>
        </w:rPr>
      </w:pPr>
    </w:p>
    <w:p w14:paraId="3E3A981A" w14:textId="77777777" w:rsidR="0065570E" w:rsidRPr="003F2E1C" w:rsidRDefault="0065570E" w:rsidP="0065570E">
      <w:pPr>
        <w:spacing w:line="276" w:lineRule="auto"/>
        <w:jc w:val="both"/>
        <w:rPr>
          <w:rFonts w:ascii="Times New Roman" w:hAnsi="Times New Roman" w:cs="Times New Roman"/>
          <w:b/>
          <w:bCs/>
          <w:sz w:val="24"/>
          <w:szCs w:val="24"/>
        </w:rPr>
      </w:pPr>
      <w:r w:rsidRPr="003F2E1C">
        <w:rPr>
          <w:rFonts w:ascii="Times New Roman" w:hAnsi="Times New Roman" w:cs="Times New Roman"/>
          <w:b/>
          <w:bCs/>
          <w:sz w:val="24"/>
          <w:szCs w:val="24"/>
        </w:rPr>
        <w:t>K čl. II</w:t>
      </w:r>
    </w:p>
    <w:p w14:paraId="68EA0299" w14:textId="77777777" w:rsidR="0065570E" w:rsidRPr="003F2E1C" w:rsidRDefault="0065570E" w:rsidP="0065570E">
      <w:pPr>
        <w:spacing w:line="276" w:lineRule="auto"/>
        <w:jc w:val="both"/>
        <w:rPr>
          <w:rFonts w:ascii="Times New Roman" w:hAnsi="Times New Roman" w:cs="Times New Roman"/>
          <w:bCs/>
          <w:sz w:val="24"/>
          <w:szCs w:val="24"/>
        </w:rPr>
      </w:pPr>
      <w:r w:rsidRPr="003F2E1C">
        <w:rPr>
          <w:rFonts w:ascii="Times New Roman" w:hAnsi="Times New Roman" w:cs="Times New Roman"/>
          <w:bCs/>
          <w:sz w:val="24"/>
          <w:szCs w:val="24"/>
        </w:rPr>
        <w:tab/>
        <w:t xml:space="preserve">V bodoch 1 až 3 sa navrhujú doplnenia v zákone o mediálnych službách  v poznámkach pod čiarou k odkazom 65e, 66a a 72 tak, aby príslušné ustanovenia odkazovali aj na čl. 7 ods. 1 a čl. 8 nariadenia (EÚ) 2024/1028 , t. j. ustanovenia zákona o mediálnych službách sa budú v primeranom rozsahu vzťahovať aj na práva a povinnosti uvedené v čl. 7 ods. 1 a čl. 8 nariadenia (EÚ) 2024/1028. Z navrhovaných úprav tak vyplýva, že štátnu reguláciu aj v rozsahu vymedzenom v týchto ustanoveniach nariadenia vykonáva regulátor, ktorým je Rada pre mediálne služby, pričom regulátor bude vykonávať dohľad získavaním, spracúvaním a vyhodnocovaním informácií a podkladov súvisiacich s plnením povinností poskytovateľa sprostredkovateľskej služby aj podľa čl. 7 ods. 1 a čl. 8  nariadenia (EÚ) 2024/1028, a do pôsobnosti regulátora bude patriť aj kontrola dodržiavania povinností podľa čl. 7 ods. 1 a čl. 8 nariadenia (EÚ) 2024/1028 a ukladanie sankcií. </w:t>
      </w:r>
    </w:p>
    <w:p w14:paraId="747289A9" w14:textId="77777777" w:rsidR="0065570E" w:rsidRPr="003F2E1C" w:rsidRDefault="0065570E" w:rsidP="0065570E">
      <w:pPr>
        <w:spacing w:line="276" w:lineRule="auto"/>
        <w:ind w:firstLine="708"/>
        <w:jc w:val="both"/>
        <w:rPr>
          <w:rFonts w:ascii="Times New Roman" w:hAnsi="Times New Roman" w:cs="Times New Roman"/>
          <w:bCs/>
          <w:sz w:val="24"/>
          <w:szCs w:val="24"/>
        </w:rPr>
      </w:pPr>
      <w:r w:rsidRPr="003F2E1C">
        <w:rPr>
          <w:rFonts w:ascii="Times New Roman" w:hAnsi="Times New Roman" w:cs="Times New Roman"/>
          <w:bCs/>
          <w:sz w:val="24"/>
          <w:szCs w:val="24"/>
        </w:rPr>
        <w:lastRenderedPageBreak/>
        <w:t xml:space="preserve">V bode 4 sa upravuje rozšírenie kompetencií Rady pre mediálne služby uvedených v § 145b zákona o mediálnych službách v oblasti ukladania pokút, a to aj za porušenie povinnosti podľa čl. 7 ods. 1 a čl. 8  nariadenia (EÚ) 2024/1028, pričom môže byť uložená poskytovateľovi sprostredkovateľskej služby pokuta do výšky 6 % ročného svetového obratu poskytovateľa sprostredkovateľskej služby za predchádzajúce účtovné obdobie. </w:t>
      </w:r>
    </w:p>
    <w:p w14:paraId="69180FAE" w14:textId="77777777" w:rsidR="0065570E" w:rsidRPr="003F2E1C" w:rsidRDefault="0065570E" w:rsidP="0065570E">
      <w:pPr>
        <w:spacing w:line="276" w:lineRule="auto"/>
        <w:jc w:val="both"/>
        <w:rPr>
          <w:rFonts w:ascii="Times New Roman" w:hAnsi="Times New Roman" w:cs="Times New Roman"/>
          <w:bCs/>
          <w:sz w:val="24"/>
          <w:szCs w:val="24"/>
        </w:rPr>
      </w:pPr>
      <w:r w:rsidRPr="003F2E1C">
        <w:rPr>
          <w:rFonts w:ascii="Times New Roman" w:hAnsi="Times New Roman" w:cs="Times New Roman"/>
          <w:bCs/>
          <w:sz w:val="24"/>
          <w:szCs w:val="24"/>
        </w:rPr>
        <w:t> </w:t>
      </w:r>
    </w:p>
    <w:p w14:paraId="5B1E66A4" w14:textId="77777777" w:rsidR="0065570E" w:rsidRPr="003F2E1C" w:rsidRDefault="0065570E" w:rsidP="0065570E">
      <w:pPr>
        <w:spacing w:line="276" w:lineRule="auto"/>
        <w:jc w:val="both"/>
        <w:rPr>
          <w:rFonts w:ascii="Times New Roman" w:hAnsi="Times New Roman" w:cs="Times New Roman"/>
          <w:b/>
          <w:bCs/>
          <w:sz w:val="24"/>
          <w:szCs w:val="24"/>
        </w:rPr>
      </w:pPr>
      <w:r w:rsidRPr="003F2E1C">
        <w:rPr>
          <w:rFonts w:ascii="Times New Roman" w:hAnsi="Times New Roman" w:cs="Times New Roman"/>
          <w:b/>
          <w:bCs/>
          <w:sz w:val="24"/>
          <w:szCs w:val="24"/>
        </w:rPr>
        <w:t>K čl. III</w:t>
      </w:r>
    </w:p>
    <w:p w14:paraId="38549904" w14:textId="77777777" w:rsidR="0065570E" w:rsidRDefault="0065570E" w:rsidP="0065570E">
      <w:pPr>
        <w:spacing w:line="276" w:lineRule="auto"/>
        <w:ind w:firstLine="708"/>
        <w:jc w:val="both"/>
        <w:rPr>
          <w:rFonts w:ascii="Times New Roman" w:hAnsi="Times New Roman" w:cs="Times New Roman"/>
          <w:sz w:val="24"/>
          <w:szCs w:val="24"/>
        </w:rPr>
      </w:pPr>
      <w:r w:rsidRPr="003F2E1C">
        <w:rPr>
          <w:rFonts w:ascii="Times New Roman" w:hAnsi="Times New Roman" w:cs="Times New Roman"/>
          <w:sz w:val="24"/>
          <w:szCs w:val="24"/>
        </w:rPr>
        <w:t xml:space="preserve"> Dátum nadobudnutia účinnosti sa navrhuje na 1. január 2027.</w:t>
      </w:r>
      <w:r>
        <w:rPr>
          <w:rFonts w:ascii="Times New Roman" w:hAnsi="Times New Roman" w:cs="Times New Roman"/>
          <w:sz w:val="24"/>
          <w:szCs w:val="24"/>
        </w:rPr>
        <w:t xml:space="preserve"> </w:t>
      </w:r>
    </w:p>
    <w:p w14:paraId="207EF676" w14:textId="77777777" w:rsidR="0065570E" w:rsidRDefault="0065570E" w:rsidP="0065570E">
      <w:pPr>
        <w:spacing w:line="276" w:lineRule="auto"/>
        <w:jc w:val="both"/>
        <w:rPr>
          <w:rFonts w:ascii="Times New Roman" w:hAnsi="Times New Roman" w:cs="Times New Roman"/>
          <w:sz w:val="24"/>
          <w:szCs w:val="24"/>
        </w:rPr>
      </w:pPr>
    </w:p>
    <w:p w14:paraId="41C1D5B3" w14:textId="77777777" w:rsidR="0065570E" w:rsidRDefault="0065570E" w:rsidP="0065570E">
      <w:pPr>
        <w:jc w:val="both"/>
        <w:rPr>
          <w:rFonts w:ascii="Times New Roman" w:eastAsia="Times New Roman" w:hAnsi="Times New Roman" w:cs="Times New Roman"/>
          <w:kern w:val="0"/>
          <w:sz w:val="24"/>
          <w:lang w:eastAsia="sk-SK"/>
          <w14:ligatures w14:val="none"/>
        </w:rPr>
      </w:pPr>
    </w:p>
    <w:p w14:paraId="442FFCC8" w14:textId="77777777" w:rsidR="0065570E" w:rsidRPr="00C21F1E" w:rsidRDefault="0065570E" w:rsidP="0065570E">
      <w:pPr>
        <w:jc w:val="both"/>
        <w:rPr>
          <w:rFonts w:ascii="Times New Roman" w:eastAsia="Times New Roman" w:hAnsi="Times New Roman" w:cs="Times New Roman"/>
          <w:kern w:val="0"/>
          <w:sz w:val="24"/>
          <w:lang w:eastAsia="sk-SK"/>
          <w14:ligatures w14:val="none"/>
        </w:rPr>
      </w:pPr>
      <w:r w:rsidRPr="00C21F1E">
        <w:rPr>
          <w:rFonts w:ascii="Times New Roman" w:eastAsia="Times New Roman" w:hAnsi="Times New Roman" w:cs="Times New Roman"/>
          <w:kern w:val="0"/>
          <w:sz w:val="24"/>
          <w:lang w:eastAsia="sk-SK"/>
          <w14:ligatures w14:val="none"/>
        </w:rPr>
        <w:t>V </w:t>
      </w:r>
      <w:r w:rsidRPr="00EE381F">
        <w:rPr>
          <w:rFonts w:ascii="Times New Roman" w:eastAsia="Times New Roman" w:hAnsi="Times New Roman" w:cs="Times New Roman"/>
          <w:kern w:val="0"/>
          <w:sz w:val="24"/>
          <w:lang w:eastAsia="sk-SK"/>
          <w14:ligatures w14:val="none"/>
        </w:rPr>
        <w:t>Hronsk</w:t>
      </w:r>
      <w:r>
        <w:rPr>
          <w:rFonts w:ascii="Times New Roman" w:eastAsia="Times New Roman" w:hAnsi="Times New Roman" w:cs="Times New Roman"/>
          <w:kern w:val="0"/>
          <w:sz w:val="24"/>
          <w:lang w:eastAsia="sk-SK"/>
          <w14:ligatures w14:val="none"/>
        </w:rPr>
        <w:t>ých</w:t>
      </w:r>
      <w:r w:rsidRPr="00EE381F">
        <w:rPr>
          <w:rFonts w:ascii="Times New Roman" w:eastAsia="Times New Roman" w:hAnsi="Times New Roman" w:cs="Times New Roman"/>
          <w:kern w:val="0"/>
          <w:sz w:val="24"/>
          <w:lang w:eastAsia="sk-SK"/>
          <w14:ligatures w14:val="none"/>
        </w:rPr>
        <w:t xml:space="preserve"> Kľačan</w:t>
      </w:r>
      <w:r>
        <w:rPr>
          <w:rFonts w:ascii="Times New Roman" w:eastAsia="Times New Roman" w:hAnsi="Times New Roman" w:cs="Times New Roman"/>
          <w:kern w:val="0"/>
          <w:sz w:val="24"/>
          <w:lang w:eastAsia="sk-SK"/>
          <w14:ligatures w14:val="none"/>
        </w:rPr>
        <w:t>och</w:t>
      </w:r>
      <w:r w:rsidRPr="00C21F1E">
        <w:rPr>
          <w:rFonts w:ascii="Times New Roman" w:eastAsia="Times New Roman" w:hAnsi="Times New Roman" w:cs="Times New Roman"/>
          <w:kern w:val="0"/>
          <w:sz w:val="24"/>
          <w:lang w:eastAsia="sk-SK"/>
          <w14:ligatures w14:val="none"/>
        </w:rPr>
        <w:t xml:space="preserve"> dňa </w:t>
      </w:r>
      <w:r>
        <w:rPr>
          <w:rFonts w:ascii="Times New Roman" w:eastAsia="Times New Roman" w:hAnsi="Times New Roman" w:cs="Times New Roman"/>
          <w:kern w:val="0"/>
          <w:sz w:val="24"/>
          <w:lang w:eastAsia="sk-SK"/>
          <w14:ligatures w14:val="none"/>
        </w:rPr>
        <w:t>24</w:t>
      </w:r>
      <w:r w:rsidRPr="00C21F1E">
        <w:rPr>
          <w:rFonts w:ascii="Times New Roman" w:eastAsia="Times New Roman" w:hAnsi="Times New Roman" w:cs="Times New Roman"/>
          <w:kern w:val="0"/>
          <w:sz w:val="24"/>
          <w:lang w:eastAsia="sk-SK"/>
          <w14:ligatures w14:val="none"/>
        </w:rPr>
        <w:t xml:space="preserve">. </w:t>
      </w:r>
      <w:r>
        <w:rPr>
          <w:rFonts w:ascii="Times New Roman" w:eastAsia="Times New Roman" w:hAnsi="Times New Roman" w:cs="Times New Roman"/>
          <w:kern w:val="0"/>
          <w:sz w:val="24"/>
          <w:lang w:eastAsia="sk-SK"/>
          <w14:ligatures w14:val="none"/>
        </w:rPr>
        <w:t>marca</w:t>
      </w:r>
      <w:r w:rsidRPr="00C21F1E">
        <w:rPr>
          <w:rFonts w:ascii="Times New Roman" w:eastAsia="Times New Roman" w:hAnsi="Times New Roman" w:cs="Times New Roman"/>
          <w:kern w:val="0"/>
          <w:sz w:val="24"/>
          <w:lang w:eastAsia="sk-SK"/>
          <w14:ligatures w14:val="none"/>
        </w:rPr>
        <w:t xml:space="preserve"> 202</w:t>
      </w:r>
      <w:r>
        <w:rPr>
          <w:rFonts w:ascii="Times New Roman" w:eastAsia="Times New Roman" w:hAnsi="Times New Roman" w:cs="Times New Roman"/>
          <w:kern w:val="0"/>
          <w:sz w:val="24"/>
          <w:lang w:eastAsia="sk-SK"/>
          <w14:ligatures w14:val="none"/>
        </w:rPr>
        <w:t>6</w:t>
      </w:r>
    </w:p>
    <w:p w14:paraId="00016CD0" w14:textId="77777777" w:rsidR="0065570E" w:rsidRPr="00C21F1E" w:rsidRDefault="0065570E" w:rsidP="0065570E">
      <w:pPr>
        <w:ind w:firstLine="708"/>
        <w:jc w:val="both"/>
        <w:rPr>
          <w:rFonts w:ascii="Times New Roman" w:eastAsia="Times New Roman" w:hAnsi="Times New Roman" w:cs="Times New Roman"/>
          <w:kern w:val="0"/>
          <w:sz w:val="24"/>
          <w:lang w:eastAsia="sk-SK"/>
          <w14:ligatures w14:val="none"/>
        </w:rPr>
      </w:pPr>
    </w:p>
    <w:p w14:paraId="51B8071B" w14:textId="77777777" w:rsidR="0065570E" w:rsidRPr="00C21F1E" w:rsidRDefault="0065570E" w:rsidP="0065570E">
      <w:pPr>
        <w:ind w:firstLine="708"/>
        <w:jc w:val="both"/>
        <w:rPr>
          <w:rFonts w:ascii="Times New Roman" w:eastAsia="Times New Roman" w:hAnsi="Times New Roman" w:cs="Times New Roman"/>
          <w:kern w:val="0"/>
          <w:sz w:val="24"/>
          <w:lang w:eastAsia="sk-SK"/>
          <w14:ligatures w14:val="none"/>
        </w:rPr>
      </w:pPr>
    </w:p>
    <w:p w14:paraId="1BF582B6" w14:textId="77777777" w:rsidR="0065570E" w:rsidRPr="00C21F1E" w:rsidRDefault="0065570E" w:rsidP="0065570E">
      <w:pPr>
        <w:spacing w:after="0" w:line="240" w:lineRule="auto"/>
        <w:ind w:firstLine="709"/>
        <w:jc w:val="center"/>
        <w:rPr>
          <w:rFonts w:ascii="Times New Roman" w:eastAsia="Times New Roman" w:hAnsi="Times New Roman" w:cs="Times New Roman"/>
          <w:b/>
          <w:bCs/>
          <w:kern w:val="0"/>
          <w:sz w:val="24"/>
          <w:lang w:eastAsia="sk-SK"/>
          <w14:ligatures w14:val="none"/>
        </w:rPr>
      </w:pPr>
    </w:p>
    <w:p w14:paraId="34A430AC" w14:textId="77777777" w:rsidR="0065570E" w:rsidRPr="00C21F1E" w:rsidRDefault="0065570E" w:rsidP="0065570E">
      <w:pPr>
        <w:spacing w:after="0" w:line="240" w:lineRule="auto"/>
        <w:ind w:firstLine="709"/>
        <w:jc w:val="center"/>
        <w:rPr>
          <w:rFonts w:ascii="Times New Roman" w:eastAsia="Times New Roman" w:hAnsi="Times New Roman" w:cs="Times New Roman"/>
          <w:b/>
          <w:bCs/>
          <w:kern w:val="0"/>
          <w:sz w:val="24"/>
          <w:lang w:eastAsia="sk-SK"/>
          <w14:ligatures w14:val="none"/>
        </w:rPr>
      </w:pPr>
    </w:p>
    <w:p w14:paraId="19EC04F0" w14:textId="77777777" w:rsidR="0065570E" w:rsidRPr="00C21F1E" w:rsidRDefault="0065570E" w:rsidP="0065570E">
      <w:pPr>
        <w:spacing w:after="0" w:line="240" w:lineRule="auto"/>
        <w:ind w:firstLine="709"/>
        <w:jc w:val="center"/>
        <w:rPr>
          <w:rFonts w:ascii="Times New Roman" w:eastAsia="Times New Roman" w:hAnsi="Times New Roman" w:cs="Times New Roman"/>
          <w:b/>
          <w:bCs/>
          <w:kern w:val="0"/>
          <w:sz w:val="24"/>
          <w:lang w:eastAsia="sk-SK"/>
          <w14:ligatures w14:val="none"/>
        </w:rPr>
      </w:pPr>
    </w:p>
    <w:p w14:paraId="0E86257C" w14:textId="77777777" w:rsidR="0065570E" w:rsidRPr="00C21F1E" w:rsidRDefault="0065570E" w:rsidP="0065570E">
      <w:pPr>
        <w:spacing w:after="0" w:line="240" w:lineRule="auto"/>
        <w:ind w:firstLine="709"/>
        <w:jc w:val="center"/>
        <w:rPr>
          <w:rFonts w:ascii="Times New Roman" w:eastAsia="Times New Roman" w:hAnsi="Times New Roman" w:cs="Times New Roman"/>
          <w:b/>
          <w:bCs/>
          <w:kern w:val="0"/>
          <w:sz w:val="24"/>
          <w:lang w:eastAsia="sk-SK"/>
          <w14:ligatures w14:val="none"/>
        </w:rPr>
      </w:pPr>
    </w:p>
    <w:p w14:paraId="4B58C5A9" w14:textId="77777777" w:rsidR="0065570E" w:rsidRPr="00C21F1E" w:rsidRDefault="0065570E" w:rsidP="0065570E">
      <w:pPr>
        <w:spacing w:after="0" w:line="240" w:lineRule="auto"/>
        <w:jc w:val="center"/>
        <w:rPr>
          <w:rFonts w:ascii="Times New Roman" w:eastAsia="Times New Roman" w:hAnsi="Times New Roman" w:cs="Times New Roman"/>
          <w:b/>
          <w:bCs/>
          <w:kern w:val="0"/>
          <w:sz w:val="24"/>
          <w:lang w:eastAsia="sk-SK"/>
          <w14:ligatures w14:val="none"/>
        </w:rPr>
      </w:pPr>
      <w:r w:rsidRPr="00C21F1E">
        <w:rPr>
          <w:rFonts w:ascii="Times New Roman" w:eastAsia="Times New Roman" w:hAnsi="Times New Roman" w:cs="Times New Roman"/>
          <w:b/>
          <w:bCs/>
          <w:kern w:val="0"/>
          <w:sz w:val="24"/>
          <w:lang w:eastAsia="sk-SK"/>
          <w14:ligatures w14:val="none"/>
        </w:rPr>
        <w:t>Robert Fico</w:t>
      </w:r>
      <w:r>
        <w:rPr>
          <w:rFonts w:ascii="Times New Roman" w:eastAsia="Times New Roman" w:hAnsi="Times New Roman" w:cs="Times New Roman"/>
          <w:b/>
          <w:bCs/>
          <w:kern w:val="0"/>
          <w:sz w:val="24"/>
          <w:lang w:eastAsia="sk-SK"/>
          <w14:ligatures w14:val="none"/>
        </w:rPr>
        <w:t>, v. r.</w:t>
      </w:r>
    </w:p>
    <w:p w14:paraId="27A3C667"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r w:rsidRPr="00C21F1E">
        <w:rPr>
          <w:rFonts w:ascii="Times New Roman" w:eastAsia="Times New Roman" w:hAnsi="Times New Roman" w:cs="Times New Roman"/>
          <w:kern w:val="0"/>
          <w:sz w:val="24"/>
          <w:lang w:eastAsia="sk-SK"/>
          <w14:ligatures w14:val="none"/>
        </w:rPr>
        <w:t>predseda vlády Slovenskej republiky</w:t>
      </w:r>
    </w:p>
    <w:p w14:paraId="50FF275F"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67964C10"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0BF0F8E1"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368874E7"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2BF99F5B"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22632CF1"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51BFECF2"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4AF1E01F" w14:textId="77777777" w:rsidR="0065570E" w:rsidRPr="00C21F1E" w:rsidRDefault="0065570E" w:rsidP="0065570E">
      <w:pPr>
        <w:spacing w:after="0" w:line="240" w:lineRule="auto"/>
        <w:jc w:val="center"/>
        <w:rPr>
          <w:rFonts w:ascii="Times New Roman" w:eastAsia="Times New Roman" w:hAnsi="Times New Roman" w:cs="Times New Roman"/>
          <w:kern w:val="0"/>
          <w:sz w:val="24"/>
          <w:lang w:eastAsia="sk-SK"/>
          <w14:ligatures w14:val="none"/>
        </w:rPr>
      </w:pPr>
    </w:p>
    <w:p w14:paraId="3C2FE7CB" w14:textId="77777777" w:rsidR="0065570E" w:rsidRPr="00C21F1E" w:rsidRDefault="0065570E" w:rsidP="0065570E">
      <w:pPr>
        <w:spacing w:after="0" w:line="240" w:lineRule="auto"/>
        <w:jc w:val="center"/>
        <w:rPr>
          <w:rFonts w:ascii="Times New Roman" w:eastAsia="Times New Roman" w:hAnsi="Times New Roman" w:cs="Times New Roman"/>
          <w:b/>
          <w:bCs/>
          <w:kern w:val="0"/>
          <w:sz w:val="24"/>
          <w:lang w:eastAsia="sk-SK"/>
          <w14:ligatures w14:val="none"/>
        </w:rPr>
      </w:pPr>
      <w:r>
        <w:rPr>
          <w:rFonts w:ascii="Times New Roman" w:eastAsia="Times New Roman" w:hAnsi="Times New Roman" w:cs="Times New Roman"/>
          <w:b/>
          <w:bCs/>
          <w:kern w:val="0"/>
          <w:sz w:val="24"/>
          <w:lang w:eastAsia="sk-SK"/>
          <w14:ligatures w14:val="none"/>
        </w:rPr>
        <w:t xml:space="preserve">Rudolf </w:t>
      </w:r>
      <w:proofErr w:type="spellStart"/>
      <w:r>
        <w:rPr>
          <w:rFonts w:ascii="Times New Roman" w:eastAsia="Times New Roman" w:hAnsi="Times New Roman" w:cs="Times New Roman"/>
          <w:b/>
          <w:bCs/>
          <w:kern w:val="0"/>
          <w:sz w:val="24"/>
          <w:lang w:eastAsia="sk-SK"/>
          <w14:ligatures w14:val="none"/>
        </w:rPr>
        <w:t>Huliak</w:t>
      </w:r>
      <w:proofErr w:type="spellEnd"/>
      <w:r>
        <w:rPr>
          <w:rFonts w:ascii="Times New Roman" w:eastAsia="Times New Roman" w:hAnsi="Times New Roman" w:cs="Times New Roman"/>
          <w:b/>
          <w:bCs/>
          <w:kern w:val="0"/>
          <w:sz w:val="24"/>
          <w:lang w:eastAsia="sk-SK"/>
          <w14:ligatures w14:val="none"/>
        </w:rPr>
        <w:t>, v. r.</w:t>
      </w:r>
    </w:p>
    <w:p w14:paraId="14DC2B1E" w14:textId="77777777" w:rsidR="0065570E" w:rsidRPr="00C21F1E" w:rsidRDefault="0065570E" w:rsidP="0065570E">
      <w:pPr>
        <w:spacing w:after="0" w:line="240" w:lineRule="auto"/>
        <w:jc w:val="center"/>
        <w:rPr>
          <w:rFonts w:ascii="Times New Roman" w:eastAsia="Times New Roman" w:hAnsi="Times New Roman" w:cs="Times New Roman"/>
          <w:kern w:val="0"/>
          <w:sz w:val="24"/>
          <w:szCs w:val="24"/>
          <w:lang w:eastAsia="sk-SK"/>
          <w14:ligatures w14:val="none"/>
        </w:rPr>
      </w:pPr>
      <w:r w:rsidRPr="00C21F1E">
        <w:rPr>
          <w:rFonts w:ascii="Times New Roman" w:eastAsia="Times New Roman" w:hAnsi="Times New Roman" w:cs="Times New Roman"/>
          <w:kern w:val="0"/>
          <w:sz w:val="24"/>
          <w:lang w:eastAsia="sk-SK"/>
          <w14:ligatures w14:val="none"/>
        </w:rPr>
        <w:t>minister cestovného ruchu a športu Slovenskej republiky</w:t>
      </w:r>
    </w:p>
    <w:p w14:paraId="5D6EE59A" w14:textId="77777777" w:rsidR="0065570E" w:rsidRPr="00C21F1E" w:rsidRDefault="0065570E" w:rsidP="0065570E">
      <w:pPr>
        <w:autoSpaceDE w:val="0"/>
        <w:autoSpaceDN w:val="0"/>
        <w:spacing w:after="200" w:line="276" w:lineRule="auto"/>
        <w:jc w:val="both"/>
        <w:rPr>
          <w:rFonts w:ascii="Times New Roman" w:eastAsia="Times New Roman" w:hAnsi="Times New Roman" w:cs="Times New Roman"/>
          <w:b/>
          <w:bCs/>
          <w:color w:val="000000"/>
          <w:kern w:val="0"/>
          <w:sz w:val="24"/>
          <w:szCs w:val="24"/>
          <w:lang w:eastAsia="sk-SK"/>
          <w14:ligatures w14:val="none"/>
        </w:rPr>
      </w:pPr>
    </w:p>
    <w:p w14:paraId="0A01C360" w14:textId="77777777" w:rsidR="0065570E" w:rsidRPr="0065570E" w:rsidRDefault="0065570E" w:rsidP="0065570E">
      <w:pPr>
        <w:ind w:right="461"/>
        <w:rPr>
          <w:rFonts w:ascii="Times New Roman" w:hAnsi="Times New Roman" w:cs="Times New Roman"/>
          <w:sz w:val="24"/>
          <w:szCs w:val="24"/>
        </w:rPr>
      </w:pPr>
    </w:p>
    <w:p w14:paraId="26079030" w14:textId="77777777" w:rsidR="0065570E" w:rsidRPr="0065570E" w:rsidRDefault="0065570E" w:rsidP="0065570E">
      <w:pPr>
        <w:ind w:left="2163" w:right="461"/>
        <w:rPr>
          <w:rFonts w:ascii="Times New Roman" w:hAnsi="Times New Roman" w:cs="Times New Roman"/>
          <w:sz w:val="24"/>
          <w:szCs w:val="24"/>
        </w:rPr>
      </w:pPr>
      <w:r w:rsidRPr="0065570E">
        <w:rPr>
          <w:rFonts w:ascii="Times New Roman" w:hAnsi="Times New Roman" w:cs="Times New Roman"/>
          <w:sz w:val="24"/>
          <w:szCs w:val="24"/>
        </w:rPr>
        <w:t xml:space="preserve"> </w:t>
      </w:r>
    </w:p>
    <w:p w14:paraId="0B333824" w14:textId="77777777" w:rsidR="0065570E" w:rsidRPr="0065570E" w:rsidRDefault="0065570E" w:rsidP="0065570E">
      <w:pPr>
        <w:rPr>
          <w:rFonts w:ascii="Times New Roman" w:hAnsi="Times New Roman" w:cs="Times New Roman"/>
          <w:sz w:val="24"/>
          <w:szCs w:val="24"/>
        </w:rPr>
      </w:pPr>
    </w:p>
    <w:p w14:paraId="46FD611E" w14:textId="77777777" w:rsidR="0065570E" w:rsidRPr="0065570E" w:rsidRDefault="0065570E" w:rsidP="0065570E">
      <w:pPr>
        <w:rPr>
          <w:rFonts w:ascii="Times New Roman" w:hAnsi="Times New Roman" w:cs="Times New Roman"/>
          <w:sz w:val="24"/>
          <w:szCs w:val="24"/>
        </w:rPr>
      </w:pPr>
    </w:p>
    <w:p w14:paraId="0183A3E7" w14:textId="77777777" w:rsidR="0065570E" w:rsidRPr="0065570E" w:rsidRDefault="0065570E" w:rsidP="0065570E">
      <w:pPr>
        <w:rPr>
          <w:rFonts w:ascii="Times New Roman" w:hAnsi="Times New Roman" w:cs="Times New Roman"/>
          <w:sz w:val="24"/>
          <w:szCs w:val="24"/>
        </w:rPr>
      </w:pPr>
    </w:p>
    <w:p w14:paraId="1C616A99" w14:textId="77777777" w:rsidR="00DD2AFC" w:rsidRPr="0065570E" w:rsidRDefault="00DD2AFC" w:rsidP="00F94630">
      <w:pPr>
        <w:widowControl w:val="0"/>
        <w:spacing w:after="0" w:line="276" w:lineRule="auto"/>
        <w:ind w:firstLine="708"/>
        <w:jc w:val="both"/>
        <w:rPr>
          <w:rFonts w:ascii="Times New Roman" w:hAnsi="Times New Roman" w:cs="Times New Roman"/>
          <w:sz w:val="24"/>
          <w:szCs w:val="24"/>
        </w:rPr>
      </w:pPr>
    </w:p>
    <w:sectPr w:rsidR="00DD2AFC" w:rsidRPr="006557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1492" w14:textId="77777777" w:rsidR="00EF02C8" w:rsidRDefault="00EF02C8" w:rsidP="008B6B7F">
      <w:pPr>
        <w:spacing w:after="0" w:line="240" w:lineRule="auto"/>
      </w:pPr>
      <w:r>
        <w:separator/>
      </w:r>
    </w:p>
  </w:endnote>
  <w:endnote w:type="continuationSeparator" w:id="0">
    <w:p w14:paraId="1D035C4A" w14:textId="77777777" w:rsidR="00EF02C8" w:rsidRDefault="00EF02C8" w:rsidP="008B6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884908"/>
      <w:docPartObj>
        <w:docPartGallery w:val="Page Numbers (Bottom of Page)"/>
        <w:docPartUnique/>
      </w:docPartObj>
    </w:sdtPr>
    <w:sdtEndPr/>
    <w:sdtContent>
      <w:p w14:paraId="02826805" w14:textId="4CFFCAEC" w:rsidR="0003210A" w:rsidRDefault="0003210A">
        <w:pPr>
          <w:pStyle w:val="Pta"/>
          <w:jc w:val="right"/>
        </w:pPr>
        <w:r>
          <w:fldChar w:fldCharType="begin"/>
        </w:r>
        <w:r>
          <w:instrText>PAGE   \* MERGEFORMAT</w:instrText>
        </w:r>
        <w:r>
          <w:fldChar w:fldCharType="separate"/>
        </w:r>
        <w:r>
          <w:t>2</w:t>
        </w:r>
        <w:r>
          <w:fldChar w:fldCharType="end"/>
        </w:r>
      </w:p>
    </w:sdtContent>
  </w:sdt>
  <w:p w14:paraId="631205D5" w14:textId="77777777" w:rsidR="0003210A" w:rsidRDefault="0003210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D019" w14:textId="77777777" w:rsidR="006A753A" w:rsidRDefault="006A753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noProof/>
      </w:rPr>
      <w:t>0</w:t>
    </w:r>
    <w:r>
      <w:rPr>
        <w:rStyle w:val="slostrany"/>
      </w:rPr>
      <w:fldChar w:fldCharType="end"/>
    </w:r>
  </w:p>
  <w:p w14:paraId="3C69519C" w14:textId="77777777" w:rsidR="006A753A" w:rsidRDefault="006A753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042128"/>
      <w:docPartObj>
        <w:docPartGallery w:val="Page Numbers (Bottom of Page)"/>
        <w:docPartUnique/>
      </w:docPartObj>
    </w:sdtPr>
    <w:sdtEndPr/>
    <w:sdtContent>
      <w:p w14:paraId="2A598749" w14:textId="77777777" w:rsidR="0003210A" w:rsidRDefault="0003210A">
        <w:pPr>
          <w:pStyle w:val="Pta"/>
          <w:jc w:val="right"/>
        </w:pPr>
        <w:r>
          <w:fldChar w:fldCharType="begin"/>
        </w:r>
        <w:r>
          <w:instrText>PAGE   \* MERGEFORMAT</w:instrText>
        </w:r>
        <w:r>
          <w:fldChar w:fldCharType="separate"/>
        </w:r>
        <w:r>
          <w:t>2</w:t>
        </w:r>
        <w:r>
          <w:fldChar w:fldCharType="end"/>
        </w:r>
      </w:p>
    </w:sdtContent>
  </w:sdt>
  <w:p w14:paraId="47A7D13D" w14:textId="77777777" w:rsidR="0003210A" w:rsidRDefault="0003210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F686" w14:textId="77777777" w:rsidR="006A753A" w:rsidRDefault="006A753A">
    <w:pPr>
      <w:pStyle w:val="Pta"/>
      <w:jc w:val="right"/>
    </w:pPr>
    <w:r>
      <w:fldChar w:fldCharType="begin"/>
    </w:r>
    <w:r>
      <w:instrText>PAGE   \* MERGEFORMAT</w:instrText>
    </w:r>
    <w:r>
      <w:fldChar w:fldCharType="separate"/>
    </w:r>
    <w:r>
      <w:rPr>
        <w:noProof/>
      </w:rPr>
      <w:t>0</w:t>
    </w:r>
    <w:r>
      <w:fldChar w:fldCharType="end"/>
    </w:r>
  </w:p>
  <w:p w14:paraId="3E8C3E48" w14:textId="77777777" w:rsidR="006A753A" w:rsidRDefault="006A753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035099"/>
      <w:docPartObj>
        <w:docPartGallery w:val="Page Numbers (Bottom of Page)"/>
        <w:docPartUnique/>
      </w:docPartObj>
    </w:sdtPr>
    <w:sdtEndPr>
      <w:rPr>
        <w:rFonts w:ascii="Times New Roman" w:hAnsi="Times New Roman" w:cs="Times New Roman"/>
        <w:sz w:val="24"/>
        <w:szCs w:val="24"/>
      </w:rPr>
    </w:sdtEndPr>
    <w:sdtContent>
      <w:p w14:paraId="1EE44BFC" w14:textId="77777777" w:rsidR="00FF4FF0" w:rsidRPr="006045CB" w:rsidRDefault="00FF4FF0"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7</w:t>
        </w:r>
        <w:r w:rsidRPr="006045CB">
          <w:rPr>
            <w:rFonts w:ascii="Times New Roman" w:hAnsi="Times New Roman" w:cs="Times New Roman"/>
            <w:sz w:val="24"/>
            <w:szCs w:val="24"/>
          </w:rPr>
          <w:fldChar w:fldCharType="end"/>
        </w:r>
      </w:p>
    </w:sdtContent>
  </w:sdt>
  <w:p w14:paraId="3743C1B6" w14:textId="77777777" w:rsidR="00FF4FF0" w:rsidRPr="00FF7125" w:rsidRDefault="00FF4FF0" w:rsidP="00054C41">
    <w:pPr>
      <w:pStyle w:val="Pta"/>
      <w:rPr>
        <w:sz w:val="24"/>
        <w:szCs w:val="24"/>
      </w:rPr>
    </w:pPr>
  </w:p>
  <w:p w14:paraId="3D6B41AD" w14:textId="77777777" w:rsidR="00FF4FF0" w:rsidRDefault="00FF4FF0">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70AABA49" w14:textId="77777777" w:rsidR="00FF4FF0" w:rsidRPr="001D6749" w:rsidRDefault="00FF4FF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sidRPr="001D6749">
          <w:rPr>
            <w:rFonts w:ascii="Times New Roman" w:hAnsi="Times New Roman" w:cs="Times New Roman"/>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75D725B7" w14:textId="77777777" w:rsidR="00FF4FF0" w:rsidRPr="001D6749" w:rsidRDefault="00FF4FF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7368" w14:textId="77777777" w:rsidR="00EF02C8" w:rsidRDefault="00EF02C8" w:rsidP="008B6B7F">
      <w:pPr>
        <w:spacing w:after="0" w:line="240" w:lineRule="auto"/>
      </w:pPr>
      <w:r>
        <w:separator/>
      </w:r>
    </w:p>
  </w:footnote>
  <w:footnote w:type="continuationSeparator" w:id="0">
    <w:p w14:paraId="20322275" w14:textId="77777777" w:rsidR="00EF02C8" w:rsidRDefault="00EF02C8" w:rsidP="008B6B7F">
      <w:pPr>
        <w:spacing w:after="0" w:line="240" w:lineRule="auto"/>
      </w:pPr>
      <w:r>
        <w:continuationSeparator/>
      </w:r>
    </w:p>
  </w:footnote>
  <w:footnote w:id="1">
    <w:p w14:paraId="44AE4D58" w14:textId="77777777" w:rsidR="00FF4FF0" w:rsidRPr="000A6B7F" w:rsidRDefault="00FF4FF0" w:rsidP="00FF4FF0">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6DDA0AF9" w14:textId="77777777" w:rsidR="00FF4FF0" w:rsidRDefault="00FF4FF0" w:rsidP="00FF4FF0">
      <w:pPr>
        <w:pStyle w:val="Textpoznmkypodiarou"/>
      </w:pPr>
      <w:r>
        <w:rPr>
          <w:rStyle w:val="Odkaznapoznmkupodiarou"/>
        </w:rPr>
        <w:footnoteRef/>
      </w:r>
      <w:r>
        <w:t xml:space="preserve"> </w:t>
      </w:r>
      <w:r w:rsidRPr="008C064E">
        <w:rPr>
          <w:rFonts w:ascii="Times New Roman" w:eastAsia="Times New Roman" w:hAnsi="Times New Roman" w:cs="Times New Roman"/>
        </w:rPr>
        <w:t>V súlade s metodickou príručkou podľa čl. 10 nariadenia Európskeho parlamentu a Rady (EÚ) č. 692/2011 zo 6. júla 2011 o európskej štatistike cestovného ruchu, ktorým sa zrušuje smernica Rady 95/57/ES (Ú. v. EÚ L 192, 22.7.2011) v platnom znení</w:t>
      </w:r>
      <w:r>
        <w:rPr>
          <w:rFonts w:ascii="Times New Roman" w:eastAsia="Times New Roman" w:hAnsi="Times New Roman" w:cs="Times New Roman"/>
        </w:rPr>
        <w:t>.</w:t>
      </w:r>
    </w:p>
  </w:footnote>
  <w:footnote w:id="3">
    <w:p w14:paraId="60E3EE3D" w14:textId="77777777" w:rsidR="00FF4FF0" w:rsidRPr="00804BC8" w:rsidRDefault="00FF4FF0" w:rsidP="00FF4FF0">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r w:rsidRPr="00804BC8">
        <w:rPr>
          <w:rFonts w:ascii="Times New Roman" w:hAnsi="Times New Roman" w:cs="Times New Roman"/>
        </w:rPr>
        <w:t>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233776B3" w14:textId="77777777" w:rsidR="00FF4FF0" w:rsidRDefault="00FF4FF0" w:rsidP="00FF4FF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87C1" w14:textId="77777777" w:rsidR="006A753A" w:rsidRDefault="006A753A" w:rsidP="002B63FD">
    <w:pPr>
      <w:pStyle w:val="Hlavika"/>
      <w:jc w:val="right"/>
      <w:rPr>
        <w:sz w:val="24"/>
        <w:szCs w:val="24"/>
      </w:rPr>
    </w:pPr>
    <w:r>
      <w:rPr>
        <w:sz w:val="24"/>
        <w:szCs w:val="24"/>
      </w:rPr>
      <w:t>Príloha č. 2</w:t>
    </w:r>
  </w:p>
  <w:p w14:paraId="4ED9C1F7" w14:textId="77777777" w:rsidR="006A753A" w:rsidRPr="00EB59C8" w:rsidRDefault="006A753A"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653" w14:textId="0C04EF5A" w:rsidR="006A753A" w:rsidRPr="006A753A" w:rsidRDefault="006A753A">
    <w:pPr>
      <w:pStyle w:val="Hlavika"/>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A04B" w14:textId="77777777" w:rsidR="006A753A" w:rsidRPr="000A15AE" w:rsidRDefault="006A753A"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7105" w14:textId="11EBF3B9" w:rsidR="00FF4FF0" w:rsidRPr="006045CB" w:rsidRDefault="00FF4FF0"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7AE984EF" w14:textId="77777777" w:rsidR="00FF4FF0" w:rsidRPr="006045CB" w:rsidRDefault="00FF4FF0" w:rsidP="009C6338">
    <w:pPr>
      <w:pStyle w:val="Hlavik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D7CC" w14:textId="30632912" w:rsidR="009C6338" w:rsidRPr="006045CB" w:rsidRDefault="009C6338"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7B6E97A7" w14:textId="77777777" w:rsidR="009C6338" w:rsidRPr="006045CB" w:rsidRDefault="009C6338" w:rsidP="009C6338">
    <w:pPr>
      <w:pStyle w:val="Hlavika"/>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A805" w14:textId="4AB320A2" w:rsidR="00FF4FF0" w:rsidRPr="00433C47" w:rsidRDefault="00FF4FF0" w:rsidP="005538B0">
    <w:pPr>
      <w:tabs>
        <w:tab w:val="center" w:pos="4536"/>
        <w:tab w:val="right" w:pos="9072"/>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9A0"/>
    <w:multiLevelType w:val="hybridMultilevel"/>
    <w:tmpl w:val="541E7B72"/>
    <w:lvl w:ilvl="0" w:tplc="ED94ED74">
      <w:start w:val="1"/>
      <w:numFmt w:val="bullet"/>
      <w:lvlText w:val="-"/>
      <w:lvlJc w:val="left"/>
      <w:pPr>
        <w:ind w:left="1788" w:hanging="360"/>
      </w:pPr>
      <w:rPr>
        <w:rFonts w:ascii="Times New Roman" w:eastAsiaTheme="minorEastAsia"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B3628"/>
    <w:multiLevelType w:val="hybridMultilevel"/>
    <w:tmpl w:val="A13AA1B6"/>
    <w:lvl w:ilvl="0" w:tplc="F2A411B6">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5"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C26EDD"/>
    <w:multiLevelType w:val="hybridMultilevel"/>
    <w:tmpl w:val="62F83A2A"/>
    <w:lvl w:ilvl="0" w:tplc="798450B6">
      <w:start w:val="1"/>
      <w:numFmt w:val="decimal"/>
      <w:pStyle w:val="Nadpis2"/>
      <w:lvlText w:val="%1."/>
      <w:lvlJc w:val="left"/>
      <w:pPr>
        <w:ind w:left="360" w:hanging="360"/>
      </w:pPr>
      <w:rPr>
        <w:rFonts w:hint="default"/>
      </w:rPr>
    </w:lvl>
    <w:lvl w:ilvl="1" w:tplc="EB4A23AC">
      <w:start w:val="1"/>
      <w:numFmt w:val="lowerLetter"/>
      <w:pStyle w:val="Nadpis3"/>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E22092"/>
    <w:multiLevelType w:val="hybridMultilevel"/>
    <w:tmpl w:val="E392D4B2"/>
    <w:lvl w:ilvl="0" w:tplc="72268C82">
      <w:start w:val="1"/>
      <w:numFmt w:val="upperLetter"/>
      <w:pStyle w:val="Nadpis1"/>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E2123"/>
    <w:multiLevelType w:val="hybridMultilevel"/>
    <w:tmpl w:val="C1A0A890"/>
    <w:lvl w:ilvl="0" w:tplc="EE003740">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2" w15:restartNumberingAfterBreak="0">
    <w:nsid w:val="27812EE9"/>
    <w:multiLevelType w:val="hybridMultilevel"/>
    <w:tmpl w:val="C088D20C"/>
    <w:lvl w:ilvl="0" w:tplc="CFE0543C">
      <w:start w:val="1"/>
      <w:numFmt w:val="decimal"/>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AAA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4B2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6B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401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29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CD9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09B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8F2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3919D1"/>
    <w:multiLevelType w:val="hybridMultilevel"/>
    <w:tmpl w:val="8A7AD76E"/>
    <w:lvl w:ilvl="0" w:tplc="8F2E586C">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315E1067"/>
    <w:multiLevelType w:val="multilevel"/>
    <w:tmpl w:val="0920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F13CE"/>
    <w:multiLevelType w:val="multilevel"/>
    <w:tmpl w:val="D96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26738"/>
    <w:multiLevelType w:val="hybridMultilevel"/>
    <w:tmpl w:val="2F68F44E"/>
    <w:lvl w:ilvl="0" w:tplc="1DD4BD1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8E81A">
      <w:start w:val="1"/>
      <w:numFmt w:val="lowerLetter"/>
      <w:lvlRestart w:val="0"/>
      <w:lvlText w:val="%2)"/>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691DC">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52FD9C">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C403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C8840">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C98BC">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6C4A2">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E1FE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E00B40"/>
    <w:multiLevelType w:val="hybridMultilevel"/>
    <w:tmpl w:val="84F66F1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8040DCD"/>
    <w:multiLevelType w:val="multilevel"/>
    <w:tmpl w:val="294E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409EA"/>
    <w:multiLevelType w:val="hybridMultilevel"/>
    <w:tmpl w:val="1BB0B960"/>
    <w:lvl w:ilvl="0" w:tplc="EE003740">
      <w:start w:val="1"/>
      <w:numFmt w:val="bullet"/>
      <w:lvlText w:val=""/>
      <w:lvlJc w:val="left"/>
      <w:pPr>
        <w:ind w:left="2661" w:hanging="360"/>
      </w:pPr>
      <w:rPr>
        <w:rFonts w:ascii="Symbol" w:hAnsi="Symbol" w:hint="default"/>
      </w:rPr>
    </w:lvl>
    <w:lvl w:ilvl="1" w:tplc="041B0003" w:tentative="1">
      <w:start w:val="1"/>
      <w:numFmt w:val="bullet"/>
      <w:lvlText w:val="o"/>
      <w:lvlJc w:val="left"/>
      <w:pPr>
        <w:ind w:left="3381" w:hanging="360"/>
      </w:pPr>
      <w:rPr>
        <w:rFonts w:ascii="Courier New" w:hAnsi="Courier New" w:cs="Courier New" w:hint="default"/>
      </w:rPr>
    </w:lvl>
    <w:lvl w:ilvl="2" w:tplc="041B0005" w:tentative="1">
      <w:start w:val="1"/>
      <w:numFmt w:val="bullet"/>
      <w:lvlText w:val=""/>
      <w:lvlJc w:val="left"/>
      <w:pPr>
        <w:ind w:left="4101" w:hanging="360"/>
      </w:pPr>
      <w:rPr>
        <w:rFonts w:ascii="Wingdings" w:hAnsi="Wingdings" w:hint="default"/>
      </w:rPr>
    </w:lvl>
    <w:lvl w:ilvl="3" w:tplc="041B0001" w:tentative="1">
      <w:start w:val="1"/>
      <w:numFmt w:val="bullet"/>
      <w:lvlText w:val=""/>
      <w:lvlJc w:val="left"/>
      <w:pPr>
        <w:ind w:left="4821" w:hanging="360"/>
      </w:pPr>
      <w:rPr>
        <w:rFonts w:ascii="Symbol" w:hAnsi="Symbol" w:hint="default"/>
      </w:rPr>
    </w:lvl>
    <w:lvl w:ilvl="4" w:tplc="041B0003" w:tentative="1">
      <w:start w:val="1"/>
      <w:numFmt w:val="bullet"/>
      <w:lvlText w:val="o"/>
      <w:lvlJc w:val="left"/>
      <w:pPr>
        <w:ind w:left="5541" w:hanging="360"/>
      </w:pPr>
      <w:rPr>
        <w:rFonts w:ascii="Courier New" w:hAnsi="Courier New" w:cs="Courier New" w:hint="default"/>
      </w:rPr>
    </w:lvl>
    <w:lvl w:ilvl="5" w:tplc="041B0005" w:tentative="1">
      <w:start w:val="1"/>
      <w:numFmt w:val="bullet"/>
      <w:lvlText w:val=""/>
      <w:lvlJc w:val="left"/>
      <w:pPr>
        <w:ind w:left="6261" w:hanging="360"/>
      </w:pPr>
      <w:rPr>
        <w:rFonts w:ascii="Wingdings" w:hAnsi="Wingdings" w:hint="default"/>
      </w:rPr>
    </w:lvl>
    <w:lvl w:ilvl="6" w:tplc="041B0001" w:tentative="1">
      <w:start w:val="1"/>
      <w:numFmt w:val="bullet"/>
      <w:lvlText w:val=""/>
      <w:lvlJc w:val="left"/>
      <w:pPr>
        <w:ind w:left="6981" w:hanging="360"/>
      </w:pPr>
      <w:rPr>
        <w:rFonts w:ascii="Symbol" w:hAnsi="Symbol" w:hint="default"/>
      </w:rPr>
    </w:lvl>
    <w:lvl w:ilvl="7" w:tplc="041B0003" w:tentative="1">
      <w:start w:val="1"/>
      <w:numFmt w:val="bullet"/>
      <w:lvlText w:val="o"/>
      <w:lvlJc w:val="left"/>
      <w:pPr>
        <w:ind w:left="7701" w:hanging="360"/>
      </w:pPr>
      <w:rPr>
        <w:rFonts w:ascii="Courier New" w:hAnsi="Courier New" w:cs="Courier New" w:hint="default"/>
      </w:rPr>
    </w:lvl>
    <w:lvl w:ilvl="8" w:tplc="041B0005" w:tentative="1">
      <w:start w:val="1"/>
      <w:numFmt w:val="bullet"/>
      <w:lvlText w:val=""/>
      <w:lvlJc w:val="left"/>
      <w:pPr>
        <w:ind w:left="8421" w:hanging="360"/>
      </w:pPr>
      <w:rPr>
        <w:rFonts w:ascii="Wingdings" w:hAnsi="Wingdings" w:hint="default"/>
      </w:rPr>
    </w:lvl>
  </w:abstractNum>
  <w:abstractNum w:abstractNumId="23" w15:restartNumberingAfterBreak="0">
    <w:nsid w:val="4B427440"/>
    <w:multiLevelType w:val="multilevel"/>
    <w:tmpl w:val="03FC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F2AAF"/>
    <w:multiLevelType w:val="multilevel"/>
    <w:tmpl w:val="622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22091"/>
    <w:multiLevelType w:val="hybridMultilevel"/>
    <w:tmpl w:val="DB90ACE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6" w15:restartNumberingAfterBreak="0">
    <w:nsid w:val="55CD7009"/>
    <w:multiLevelType w:val="multilevel"/>
    <w:tmpl w:val="9A4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A105A47"/>
    <w:multiLevelType w:val="multilevel"/>
    <w:tmpl w:val="5F32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3F5A4D"/>
    <w:multiLevelType w:val="hybridMultilevel"/>
    <w:tmpl w:val="F9DC18F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D65489A"/>
    <w:multiLevelType w:val="hybridMultilevel"/>
    <w:tmpl w:val="F9B65F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4A3035"/>
    <w:multiLevelType w:val="multilevel"/>
    <w:tmpl w:val="574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8B4569D"/>
    <w:multiLevelType w:val="multilevel"/>
    <w:tmpl w:val="300E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966571380">
    <w:abstractNumId w:val="9"/>
  </w:num>
  <w:num w:numId="2" w16cid:durableId="851602470">
    <w:abstractNumId w:val="8"/>
  </w:num>
  <w:num w:numId="3" w16cid:durableId="1723361634">
    <w:abstractNumId w:val="25"/>
  </w:num>
  <w:num w:numId="4" w16cid:durableId="534736484">
    <w:abstractNumId w:val="40"/>
  </w:num>
  <w:num w:numId="5" w16cid:durableId="1492717508">
    <w:abstractNumId w:val="10"/>
  </w:num>
  <w:num w:numId="6" w16cid:durableId="422458782">
    <w:abstractNumId w:val="15"/>
  </w:num>
  <w:num w:numId="7" w16cid:durableId="1554538571">
    <w:abstractNumId w:val="3"/>
  </w:num>
  <w:num w:numId="8" w16cid:durableId="2123256769">
    <w:abstractNumId w:val="5"/>
  </w:num>
  <w:num w:numId="9" w16cid:durableId="1592813509">
    <w:abstractNumId w:val="36"/>
  </w:num>
  <w:num w:numId="10" w16cid:durableId="2051874834">
    <w:abstractNumId w:val="37"/>
  </w:num>
  <w:num w:numId="11" w16cid:durableId="1078749787">
    <w:abstractNumId w:val="34"/>
  </w:num>
  <w:num w:numId="12" w16cid:durableId="1951431130">
    <w:abstractNumId w:val="29"/>
  </w:num>
  <w:num w:numId="13" w16cid:durableId="2010405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977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238559">
    <w:abstractNumId w:val="33"/>
  </w:num>
  <w:num w:numId="16" w16cid:durableId="936712210">
    <w:abstractNumId w:val="7"/>
  </w:num>
  <w:num w:numId="17" w16cid:durableId="665061836">
    <w:abstractNumId w:val="19"/>
  </w:num>
  <w:num w:numId="18" w16cid:durableId="34351993">
    <w:abstractNumId w:val="1"/>
  </w:num>
  <w:num w:numId="19" w16cid:durableId="745342942">
    <w:abstractNumId w:val="38"/>
  </w:num>
  <w:num w:numId="20" w16cid:durableId="698772897">
    <w:abstractNumId w:val="27"/>
  </w:num>
  <w:num w:numId="21" w16cid:durableId="2084137612">
    <w:abstractNumId w:val="31"/>
  </w:num>
  <w:num w:numId="22" w16cid:durableId="26298006">
    <w:abstractNumId w:val="18"/>
  </w:num>
  <w:num w:numId="23" w16cid:durableId="1533573239">
    <w:abstractNumId w:val="4"/>
  </w:num>
  <w:num w:numId="24" w16cid:durableId="1333409483">
    <w:abstractNumId w:val="30"/>
  </w:num>
  <w:num w:numId="25" w16cid:durableId="1894730874">
    <w:abstractNumId w:val="20"/>
  </w:num>
  <w:num w:numId="26" w16cid:durableId="1951551261">
    <w:abstractNumId w:val="2"/>
  </w:num>
  <w:num w:numId="27" w16cid:durableId="249894084">
    <w:abstractNumId w:val="35"/>
  </w:num>
  <w:num w:numId="28" w16cid:durableId="109666748">
    <w:abstractNumId w:val="14"/>
  </w:num>
  <w:num w:numId="29" w16cid:durableId="2059433436">
    <w:abstractNumId w:val="16"/>
  </w:num>
  <w:num w:numId="30" w16cid:durableId="389425725">
    <w:abstractNumId w:val="23"/>
  </w:num>
  <w:num w:numId="31" w16cid:durableId="102726652">
    <w:abstractNumId w:val="32"/>
  </w:num>
  <w:num w:numId="32" w16cid:durableId="204299017">
    <w:abstractNumId w:val="26"/>
  </w:num>
  <w:num w:numId="33" w16cid:durableId="905071297">
    <w:abstractNumId w:val="24"/>
  </w:num>
  <w:num w:numId="34" w16cid:durableId="2029594987">
    <w:abstractNumId w:val="28"/>
  </w:num>
  <w:num w:numId="35" w16cid:durableId="2029796800">
    <w:abstractNumId w:val="39"/>
  </w:num>
  <w:num w:numId="36" w16cid:durableId="379675029">
    <w:abstractNumId w:val="21"/>
  </w:num>
  <w:num w:numId="37" w16cid:durableId="342047835">
    <w:abstractNumId w:val="12"/>
  </w:num>
  <w:num w:numId="38" w16cid:durableId="421218119">
    <w:abstractNumId w:val="17"/>
  </w:num>
  <w:num w:numId="39" w16cid:durableId="1318652887">
    <w:abstractNumId w:val="13"/>
  </w:num>
  <w:num w:numId="40" w16cid:durableId="1920750582">
    <w:abstractNumId w:val="0"/>
  </w:num>
  <w:num w:numId="41" w16cid:durableId="523717007">
    <w:abstractNumId w:val="22"/>
  </w:num>
  <w:num w:numId="42" w16cid:durableId="1138495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6C"/>
    <w:rsid w:val="00004E92"/>
    <w:rsid w:val="00012CBA"/>
    <w:rsid w:val="0002289C"/>
    <w:rsid w:val="00031CA9"/>
    <w:rsid w:val="0003210A"/>
    <w:rsid w:val="000340EC"/>
    <w:rsid w:val="000671AE"/>
    <w:rsid w:val="00077418"/>
    <w:rsid w:val="000A05D8"/>
    <w:rsid w:val="000C5100"/>
    <w:rsid w:val="000F6D53"/>
    <w:rsid w:val="000F769E"/>
    <w:rsid w:val="00100E83"/>
    <w:rsid w:val="00105281"/>
    <w:rsid w:val="001073FE"/>
    <w:rsid w:val="00125A20"/>
    <w:rsid w:val="001522FA"/>
    <w:rsid w:val="00162372"/>
    <w:rsid w:val="0017766F"/>
    <w:rsid w:val="001919A7"/>
    <w:rsid w:val="0019265C"/>
    <w:rsid w:val="00194D7E"/>
    <w:rsid w:val="001A46D4"/>
    <w:rsid w:val="001A6DBC"/>
    <w:rsid w:val="001A70B9"/>
    <w:rsid w:val="001B0F4A"/>
    <w:rsid w:val="001B293B"/>
    <w:rsid w:val="001C1598"/>
    <w:rsid w:val="001C1E07"/>
    <w:rsid w:val="001C6720"/>
    <w:rsid w:val="001D53CF"/>
    <w:rsid w:val="001E521C"/>
    <w:rsid w:val="001F2707"/>
    <w:rsid w:val="0020181D"/>
    <w:rsid w:val="00213F0A"/>
    <w:rsid w:val="00232C55"/>
    <w:rsid w:val="00256FC5"/>
    <w:rsid w:val="0026041D"/>
    <w:rsid w:val="00262C18"/>
    <w:rsid w:val="0026683D"/>
    <w:rsid w:val="0027767C"/>
    <w:rsid w:val="002A4E6A"/>
    <w:rsid w:val="002A5DE4"/>
    <w:rsid w:val="002B4CE8"/>
    <w:rsid w:val="002C7CD5"/>
    <w:rsid w:val="00320D57"/>
    <w:rsid w:val="00321ACD"/>
    <w:rsid w:val="003268EB"/>
    <w:rsid w:val="003326D0"/>
    <w:rsid w:val="00350C97"/>
    <w:rsid w:val="00352B9E"/>
    <w:rsid w:val="003531EB"/>
    <w:rsid w:val="00357F5B"/>
    <w:rsid w:val="00365D2B"/>
    <w:rsid w:val="0037399D"/>
    <w:rsid w:val="0039117E"/>
    <w:rsid w:val="003927ED"/>
    <w:rsid w:val="003B5DB0"/>
    <w:rsid w:val="003C4A7A"/>
    <w:rsid w:val="003D7E6C"/>
    <w:rsid w:val="003E6FFC"/>
    <w:rsid w:val="003F1242"/>
    <w:rsid w:val="00403ED9"/>
    <w:rsid w:val="004046C4"/>
    <w:rsid w:val="00405A78"/>
    <w:rsid w:val="00430826"/>
    <w:rsid w:val="004324E1"/>
    <w:rsid w:val="00435F39"/>
    <w:rsid w:val="00461162"/>
    <w:rsid w:val="00462601"/>
    <w:rsid w:val="0046270C"/>
    <w:rsid w:val="00462C96"/>
    <w:rsid w:val="00471AE6"/>
    <w:rsid w:val="00487A97"/>
    <w:rsid w:val="0049658F"/>
    <w:rsid w:val="004A3454"/>
    <w:rsid w:val="004A64D7"/>
    <w:rsid w:val="004B36BE"/>
    <w:rsid w:val="004C1917"/>
    <w:rsid w:val="004C3582"/>
    <w:rsid w:val="004C6964"/>
    <w:rsid w:val="004D2CB2"/>
    <w:rsid w:val="004E6778"/>
    <w:rsid w:val="004F10BA"/>
    <w:rsid w:val="004F32C0"/>
    <w:rsid w:val="004F69AB"/>
    <w:rsid w:val="005008F9"/>
    <w:rsid w:val="00532C93"/>
    <w:rsid w:val="0053409D"/>
    <w:rsid w:val="0054261C"/>
    <w:rsid w:val="00543A7C"/>
    <w:rsid w:val="005538B0"/>
    <w:rsid w:val="005601A1"/>
    <w:rsid w:val="005702DE"/>
    <w:rsid w:val="00586011"/>
    <w:rsid w:val="005A0DBD"/>
    <w:rsid w:val="005A2A62"/>
    <w:rsid w:val="005A3AF6"/>
    <w:rsid w:val="005B0581"/>
    <w:rsid w:val="005C1891"/>
    <w:rsid w:val="005E1983"/>
    <w:rsid w:val="005E348E"/>
    <w:rsid w:val="005E7D54"/>
    <w:rsid w:val="00607DA5"/>
    <w:rsid w:val="00613516"/>
    <w:rsid w:val="0061371D"/>
    <w:rsid w:val="00621A31"/>
    <w:rsid w:val="00632EC3"/>
    <w:rsid w:val="00637EEC"/>
    <w:rsid w:val="00642CBB"/>
    <w:rsid w:val="0065570E"/>
    <w:rsid w:val="00670A01"/>
    <w:rsid w:val="006774CD"/>
    <w:rsid w:val="00687064"/>
    <w:rsid w:val="00691F00"/>
    <w:rsid w:val="006A753A"/>
    <w:rsid w:val="006B21E7"/>
    <w:rsid w:val="006C2234"/>
    <w:rsid w:val="006C3000"/>
    <w:rsid w:val="006D0BE4"/>
    <w:rsid w:val="006D0C7F"/>
    <w:rsid w:val="006D7750"/>
    <w:rsid w:val="006F68C6"/>
    <w:rsid w:val="007115C2"/>
    <w:rsid w:val="00716116"/>
    <w:rsid w:val="007414A9"/>
    <w:rsid w:val="00756FB8"/>
    <w:rsid w:val="0076650F"/>
    <w:rsid w:val="00777E18"/>
    <w:rsid w:val="007A437C"/>
    <w:rsid w:val="007A5B20"/>
    <w:rsid w:val="007C04E6"/>
    <w:rsid w:val="007C14B9"/>
    <w:rsid w:val="007C2BE4"/>
    <w:rsid w:val="007F2B34"/>
    <w:rsid w:val="007F6E06"/>
    <w:rsid w:val="00800FF6"/>
    <w:rsid w:val="00804D9F"/>
    <w:rsid w:val="0081739F"/>
    <w:rsid w:val="00817CCF"/>
    <w:rsid w:val="008341FE"/>
    <w:rsid w:val="00841021"/>
    <w:rsid w:val="008472C8"/>
    <w:rsid w:val="00850288"/>
    <w:rsid w:val="00857A24"/>
    <w:rsid w:val="0086614D"/>
    <w:rsid w:val="00896304"/>
    <w:rsid w:val="008B08E3"/>
    <w:rsid w:val="008B6B7F"/>
    <w:rsid w:val="008B6F6C"/>
    <w:rsid w:val="008C7B6E"/>
    <w:rsid w:val="008E2F68"/>
    <w:rsid w:val="008E4CBC"/>
    <w:rsid w:val="00901382"/>
    <w:rsid w:val="009023D0"/>
    <w:rsid w:val="0091740E"/>
    <w:rsid w:val="009178CC"/>
    <w:rsid w:val="009342A5"/>
    <w:rsid w:val="009535F2"/>
    <w:rsid w:val="00961EA2"/>
    <w:rsid w:val="00965208"/>
    <w:rsid w:val="009824DF"/>
    <w:rsid w:val="009858EF"/>
    <w:rsid w:val="009A3581"/>
    <w:rsid w:val="009B66BA"/>
    <w:rsid w:val="009C6338"/>
    <w:rsid w:val="009E509D"/>
    <w:rsid w:val="009F4181"/>
    <w:rsid w:val="00A07E96"/>
    <w:rsid w:val="00A12CB5"/>
    <w:rsid w:val="00A16BFC"/>
    <w:rsid w:val="00A35A8D"/>
    <w:rsid w:val="00A47EB9"/>
    <w:rsid w:val="00A50CA3"/>
    <w:rsid w:val="00A57EFA"/>
    <w:rsid w:val="00A611B1"/>
    <w:rsid w:val="00A61207"/>
    <w:rsid w:val="00A710D9"/>
    <w:rsid w:val="00A851F0"/>
    <w:rsid w:val="00A91F6E"/>
    <w:rsid w:val="00A93A04"/>
    <w:rsid w:val="00AA24B0"/>
    <w:rsid w:val="00AB15C6"/>
    <w:rsid w:val="00AC6FE9"/>
    <w:rsid w:val="00AE1C3E"/>
    <w:rsid w:val="00AF66C0"/>
    <w:rsid w:val="00B00F27"/>
    <w:rsid w:val="00B027CF"/>
    <w:rsid w:val="00B07A9B"/>
    <w:rsid w:val="00B149BB"/>
    <w:rsid w:val="00B16454"/>
    <w:rsid w:val="00B32887"/>
    <w:rsid w:val="00B32D4F"/>
    <w:rsid w:val="00B3423A"/>
    <w:rsid w:val="00B41FAE"/>
    <w:rsid w:val="00B459E2"/>
    <w:rsid w:val="00B76E03"/>
    <w:rsid w:val="00B86A06"/>
    <w:rsid w:val="00B96AAE"/>
    <w:rsid w:val="00B97DAB"/>
    <w:rsid w:val="00BA7641"/>
    <w:rsid w:val="00BB419A"/>
    <w:rsid w:val="00BC5C2A"/>
    <w:rsid w:val="00C03B8D"/>
    <w:rsid w:val="00C32AD2"/>
    <w:rsid w:val="00C36EB3"/>
    <w:rsid w:val="00C536B5"/>
    <w:rsid w:val="00C57128"/>
    <w:rsid w:val="00C81962"/>
    <w:rsid w:val="00C827A2"/>
    <w:rsid w:val="00C85020"/>
    <w:rsid w:val="00CA3459"/>
    <w:rsid w:val="00CA578E"/>
    <w:rsid w:val="00CB1C51"/>
    <w:rsid w:val="00CC21DC"/>
    <w:rsid w:val="00CD45CF"/>
    <w:rsid w:val="00CE1E2C"/>
    <w:rsid w:val="00CE77A6"/>
    <w:rsid w:val="00CF629D"/>
    <w:rsid w:val="00D0664B"/>
    <w:rsid w:val="00D12524"/>
    <w:rsid w:val="00D148E9"/>
    <w:rsid w:val="00D20851"/>
    <w:rsid w:val="00D2746A"/>
    <w:rsid w:val="00D30A1A"/>
    <w:rsid w:val="00D3406A"/>
    <w:rsid w:val="00D401A4"/>
    <w:rsid w:val="00D4515B"/>
    <w:rsid w:val="00D47DBF"/>
    <w:rsid w:val="00D626CB"/>
    <w:rsid w:val="00DA5B54"/>
    <w:rsid w:val="00DD2AFC"/>
    <w:rsid w:val="00DD5473"/>
    <w:rsid w:val="00DE071F"/>
    <w:rsid w:val="00DE4AF6"/>
    <w:rsid w:val="00DF4A24"/>
    <w:rsid w:val="00DF51AE"/>
    <w:rsid w:val="00DF630D"/>
    <w:rsid w:val="00DF6427"/>
    <w:rsid w:val="00E11B1C"/>
    <w:rsid w:val="00E1484F"/>
    <w:rsid w:val="00E2121B"/>
    <w:rsid w:val="00E242E8"/>
    <w:rsid w:val="00E31C77"/>
    <w:rsid w:val="00E61228"/>
    <w:rsid w:val="00E63867"/>
    <w:rsid w:val="00E658BD"/>
    <w:rsid w:val="00E7192D"/>
    <w:rsid w:val="00E71C29"/>
    <w:rsid w:val="00E72BB4"/>
    <w:rsid w:val="00E765A0"/>
    <w:rsid w:val="00E779FE"/>
    <w:rsid w:val="00E84562"/>
    <w:rsid w:val="00EA2650"/>
    <w:rsid w:val="00EC360E"/>
    <w:rsid w:val="00EC7BCB"/>
    <w:rsid w:val="00EE7B7D"/>
    <w:rsid w:val="00EF02C8"/>
    <w:rsid w:val="00F00CD2"/>
    <w:rsid w:val="00F41CE5"/>
    <w:rsid w:val="00F43F19"/>
    <w:rsid w:val="00F45880"/>
    <w:rsid w:val="00F46A13"/>
    <w:rsid w:val="00F870AD"/>
    <w:rsid w:val="00F94630"/>
    <w:rsid w:val="00FB4753"/>
    <w:rsid w:val="00FC74C4"/>
    <w:rsid w:val="00FD2A1D"/>
    <w:rsid w:val="00FF4F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D319F"/>
  <w15:chartTrackingRefBased/>
  <w15:docId w15:val="{B94AC60F-B88F-4023-96B1-FCF58A05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C1598"/>
  </w:style>
  <w:style w:type="paragraph" w:styleId="Nadpis1">
    <w:name w:val="heading 1"/>
    <w:basedOn w:val="Odsekzoznamu"/>
    <w:next w:val="Normlny"/>
    <w:link w:val="Nadpis1Char"/>
    <w:uiPriority w:val="9"/>
    <w:qFormat/>
    <w:rsid w:val="00AB15C6"/>
    <w:pPr>
      <w:numPr>
        <w:numId w:val="1"/>
      </w:numPr>
      <w:outlineLvl w:val="0"/>
    </w:pPr>
    <w:rPr>
      <w:b/>
      <w:bCs/>
      <w:sz w:val="24"/>
      <w:szCs w:val="24"/>
    </w:rPr>
  </w:style>
  <w:style w:type="paragraph" w:styleId="Nadpis2">
    <w:name w:val="heading 2"/>
    <w:basedOn w:val="Odsekzoznamu"/>
    <w:next w:val="Normlny"/>
    <w:link w:val="Nadpis2Char"/>
    <w:uiPriority w:val="9"/>
    <w:unhideWhenUsed/>
    <w:qFormat/>
    <w:rsid w:val="00AB15C6"/>
    <w:pPr>
      <w:numPr>
        <w:numId w:val="2"/>
      </w:numPr>
      <w:outlineLvl w:val="1"/>
    </w:pPr>
    <w:rPr>
      <w:b/>
      <w:bCs/>
      <w:sz w:val="24"/>
      <w:szCs w:val="24"/>
    </w:rPr>
  </w:style>
  <w:style w:type="paragraph" w:styleId="Nadpis3">
    <w:name w:val="heading 3"/>
    <w:basedOn w:val="Normlny"/>
    <w:next w:val="Normlny"/>
    <w:link w:val="Nadpis3Char"/>
    <w:uiPriority w:val="9"/>
    <w:unhideWhenUsed/>
    <w:qFormat/>
    <w:rsid w:val="00352B9E"/>
    <w:pPr>
      <w:numPr>
        <w:ilvl w:val="1"/>
        <w:numId w:val="2"/>
      </w:numPr>
      <w:jc w:val="both"/>
      <w:outlineLvl w:val="2"/>
    </w:pPr>
    <w:rPr>
      <w:b/>
      <w:bCs/>
      <w:sz w:val="24"/>
      <w:szCs w:val="24"/>
    </w:rPr>
  </w:style>
  <w:style w:type="paragraph" w:styleId="Nadpis4">
    <w:name w:val="heading 4"/>
    <w:basedOn w:val="Normlny"/>
    <w:next w:val="Normlny"/>
    <w:link w:val="Nadpis4Char"/>
    <w:uiPriority w:val="9"/>
    <w:semiHidden/>
    <w:unhideWhenUsed/>
    <w:qFormat/>
    <w:rsid w:val="003D7E6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D7E6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D7E6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D7E6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D7E6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D7E6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15C6"/>
    <w:rPr>
      <w:b/>
      <w:bCs/>
      <w:sz w:val="24"/>
      <w:szCs w:val="24"/>
    </w:rPr>
  </w:style>
  <w:style w:type="character" w:customStyle="1" w:styleId="Nadpis2Char">
    <w:name w:val="Nadpis 2 Char"/>
    <w:basedOn w:val="Predvolenpsmoodseku"/>
    <w:link w:val="Nadpis2"/>
    <w:uiPriority w:val="9"/>
    <w:rsid w:val="00AB15C6"/>
    <w:rPr>
      <w:b/>
      <w:bCs/>
      <w:sz w:val="24"/>
      <w:szCs w:val="24"/>
    </w:rPr>
  </w:style>
  <w:style w:type="character" w:customStyle="1" w:styleId="Nadpis3Char">
    <w:name w:val="Nadpis 3 Char"/>
    <w:basedOn w:val="Predvolenpsmoodseku"/>
    <w:link w:val="Nadpis3"/>
    <w:uiPriority w:val="9"/>
    <w:rsid w:val="00352B9E"/>
    <w:rPr>
      <w:b/>
      <w:bCs/>
      <w:sz w:val="24"/>
      <w:szCs w:val="24"/>
    </w:rPr>
  </w:style>
  <w:style w:type="character" w:customStyle="1" w:styleId="Nadpis4Char">
    <w:name w:val="Nadpis 4 Char"/>
    <w:basedOn w:val="Predvolenpsmoodseku"/>
    <w:link w:val="Nadpis4"/>
    <w:uiPriority w:val="9"/>
    <w:semiHidden/>
    <w:rsid w:val="003D7E6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D7E6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D7E6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D7E6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D7E6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D7E6C"/>
    <w:rPr>
      <w:rFonts w:eastAsiaTheme="majorEastAsia" w:cstheme="majorBidi"/>
      <w:color w:val="272727" w:themeColor="text1" w:themeTint="D8"/>
    </w:rPr>
  </w:style>
  <w:style w:type="paragraph" w:styleId="Nzov">
    <w:name w:val="Title"/>
    <w:basedOn w:val="Normlny"/>
    <w:next w:val="Normlny"/>
    <w:link w:val="NzovChar"/>
    <w:uiPriority w:val="10"/>
    <w:qFormat/>
    <w:rsid w:val="003D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D7E6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D7E6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D7E6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D7E6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D7E6C"/>
    <w:rPr>
      <w:i/>
      <w:iCs/>
      <w:color w:val="404040" w:themeColor="text1" w:themeTint="BF"/>
    </w:rPr>
  </w:style>
  <w:style w:type="paragraph" w:styleId="Odsekzoznamu">
    <w:name w:val="List Paragraph"/>
    <w:basedOn w:val="Normlny"/>
    <w:uiPriority w:val="34"/>
    <w:qFormat/>
    <w:rsid w:val="003D7E6C"/>
    <w:pPr>
      <w:ind w:left="720"/>
      <w:contextualSpacing/>
    </w:pPr>
  </w:style>
  <w:style w:type="character" w:styleId="Intenzvnezvraznenie">
    <w:name w:val="Intense Emphasis"/>
    <w:basedOn w:val="Predvolenpsmoodseku"/>
    <w:uiPriority w:val="21"/>
    <w:qFormat/>
    <w:rsid w:val="003D7E6C"/>
    <w:rPr>
      <w:i/>
      <w:iCs/>
      <w:color w:val="0F4761" w:themeColor="accent1" w:themeShade="BF"/>
    </w:rPr>
  </w:style>
  <w:style w:type="paragraph" w:styleId="Zvraznencitcia">
    <w:name w:val="Intense Quote"/>
    <w:basedOn w:val="Normlny"/>
    <w:next w:val="Normlny"/>
    <w:link w:val="ZvraznencitciaChar"/>
    <w:uiPriority w:val="30"/>
    <w:qFormat/>
    <w:rsid w:val="003D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D7E6C"/>
    <w:rPr>
      <w:i/>
      <w:iCs/>
      <w:color w:val="0F4761" w:themeColor="accent1" w:themeShade="BF"/>
    </w:rPr>
  </w:style>
  <w:style w:type="character" w:styleId="Zvraznenodkaz">
    <w:name w:val="Intense Reference"/>
    <w:basedOn w:val="Predvolenpsmoodseku"/>
    <w:uiPriority w:val="32"/>
    <w:qFormat/>
    <w:rsid w:val="003D7E6C"/>
    <w:rPr>
      <w:b/>
      <w:bCs/>
      <w:smallCaps/>
      <w:color w:val="0F4761" w:themeColor="accent1" w:themeShade="BF"/>
      <w:spacing w:val="5"/>
    </w:rPr>
  </w:style>
  <w:style w:type="paragraph" w:styleId="Hlavika">
    <w:name w:val="header"/>
    <w:basedOn w:val="Normlny"/>
    <w:link w:val="HlavikaChar"/>
    <w:uiPriority w:val="99"/>
    <w:unhideWhenUsed/>
    <w:rsid w:val="008B6B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6B7F"/>
  </w:style>
  <w:style w:type="paragraph" w:styleId="Pta">
    <w:name w:val="footer"/>
    <w:basedOn w:val="Normlny"/>
    <w:link w:val="PtaChar"/>
    <w:uiPriority w:val="99"/>
    <w:unhideWhenUsed/>
    <w:rsid w:val="008B6B7F"/>
    <w:pPr>
      <w:tabs>
        <w:tab w:val="center" w:pos="4536"/>
        <w:tab w:val="right" w:pos="9072"/>
      </w:tabs>
      <w:spacing w:after="0" w:line="240" w:lineRule="auto"/>
    </w:pPr>
  </w:style>
  <w:style w:type="character" w:customStyle="1" w:styleId="PtaChar">
    <w:name w:val="Päta Char"/>
    <w:basedOn w:val="Predvolenpsmoodseku"/>
    <w:link w:val="Pta"/>
    <w:uiPriority w:val="99"/>
    <w:rsid w:val="008B6B7F"/>
  </w:style>
  <w:style w:type="paragraph" w:styleId="Revzia">
    <w:name w:val="Revision"/>
    <w:hidden/>
    <w:uiPriority w:val="99"/>
    <w:semiHidden/>
    <w:rsid w:val="00DF630D"/>
    <w:pPr>
      <w:spacing w:after="0" w:line="240" w:lineRule="auto"/>
    </w:pPr>
  </w:style>
  <w:style w:type="character" w:styleId="Odkaznakomentr">
    <w:name w:val="annotation reference"/>
    <w:basedOn w:val="Predvolenpsmoodseku"/>
    <w:uiPriority w:val="99"/>
    <w:semiHidden/>
    <w:unhideWhenUsed/>
    <w:rsid w:val="00613516"/>
    <w:rPr>
      <w:sz w:val="16"/>
      <w:szCs w:val="16"/>
    </w:rPr>
  </w:style>
  <w:style w:type="paragraph" w:styleId="Textkomentra">
    <w:name w:val="annotation text"/>
    <w:basedOn w:val="Normlny"/>
    <w:link w:val="TextkomentraChar"/>
    <w:uiPriority w:val="99"/>
    <w:unhideWhenUsed/>
    <w:rsid w:val="00613516"/>
    <w:pPr>
      <w:spacing w:line="240" w:lineRule="auto"/>
    </w:pPr>
    <w:rPr>
      <w:sz w:val="20"/>
      <w:szCs w:val="20"/>
    </w:rPr>
  </w:style>
  <w:style w:type="character" w:customStyle="1" w:styleId="TextkomentraChar">
    <w:name w:val="Text komentára Char"/>
    <w:basedOn w:val="Predvolenpsmoodseku"/>
    <w:link w:val="Textkomentra"/>
    <w:uiPriority w:val="99"/>
    <w:rsid w:val="00613516"/>
    <w:rPr>
      <w:sz w:val="20"/>
      <w:szCs w:val="20"/>
    </w:rPr>
  </w:style>
  <w:style w:type="paragraph" w:styleId="Predmetkomentra">
    <w:name w:val="annotation subject"/>
    <w:basedOn w:val="Textkomentra"/>
    <w:next w:val="Textkomentra"/>
    <w:link w:val="PredmetkomentraChar"/>
    <w:uiPriority w:val="99"/>
    <w:semiHidden/>
    <w:unhideWhenUsed/>
    <w:rsid w:val="00613516"/>
    <w:rPr>
      <w:b/>
      <w:bCs/>
    </w:rPr>
  </w:style>
  <w:style w:type="character" w:customStyle="1" w:styleId="PredmetkomentraChar">
    <w:name w:val="Predmet komentára Char"/>
    <w:basedOn w:val="TextkomentraChar"/>
    <w:link w:val="Predmetkomentra"/>
    <w:uiPriority w:val="99"/>
    <w:semiHidden/>
    <w:rsid w:val="00613516"/>
    <w:rPr>
      <w:b/>
      <w:bCs/>
      <w:sz w:val="20"/>
      <w:szCs w:val="20"/>
    </w:rPr>
  </w:style>
  <w:style w:type="table" w:customStyle="1" w:styleId="Mriekatabuky1">
    <w:name w:val="Mriežka tabuľky1"/>
    <w:basedOn w:val="Normlnatabuka"/>
    <w:next w:val="Mriekatabuky"/>
    <w:uiPriority w:val="59"/>
    <w:rsid w:val="006A75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75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textovprepojenie">
    <w:name w:val="Hyperlink"/>
    <w:basedOn w:val="Predvolenpsmoodseku"/>
    <w:uiPriority w:val="99"/>
    <w:unhideWhenUsed/>
    <w:rsid w:val="006A753A"/>
    <w:rPr>
      <w:color w:val="467886" w:themeColor="hyperlink"/>
      <w:u w:val="single"/>
    </w:rPr>
  </w:style>
  <w:style w:type="character" w:customStyle="1" w:styleId="norm00e1lnychar1">
    <w:name w:val="norm_00e1lny__char1"/>
    <w:rsid w:val="006A753A"/>
    <w:rPr>
      <w:rFonts w:ascii="Times New Roman" w:hAnsi="Times New Roman" w:cs="Times New Roman"/>
      <w:strike w:val="0"/>
      <w:dstrike w:val="0"/>
      <w:sz w:val="20"/>
      <w:szCs w:val="20"/>
      <w:u w:val="none"/>
      <w:effect w:val="none"/>
    </w:rPr>
  </w:style>
  <w:style w:type="table" w:styleId="Mriekatabuky">
    <w:name w:val="Table Grid"/>
    <w:basedOn w:val="Normlnatabuka"/>
    <w:uiPriority w:val="59"/>
    <w:rsid w:val="006A7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6A753A"/>
    <w:rPr>
      <w:rFonts w:cs="Times New Roman"/>
    </w:rPr>
  </w:style>
  <w:style w:type="paragraph" w:styleId="Textbubliny">
    <w:name w:val="Balloon Text"/>
    <w:basedOn w:val="Normlny"/>
    <w:link w:val="TextbublinyChar"/>
    <w:uiPriority w:val="99"/>
    <w:semiHidden/>
    <w:unhideWhenUsed/>
    <w:rsid w:val="006A753A"/>
    <w:pPr>
      <w:spacing w:after="0" w:line="240" w:lineRule="auto"/>
    </w:pPr>
    <w:rPr>
      <w:rFonts w:ascii="Tahoma" w:hAnsi="Tahoma" w:cs="Tahoma"/>
      <w:kern w:val="0"/>
      <w:sz w:val="16"/>
      <w:szCs w:val="16"/>
      <w14:ligatures w14:val="none"/>
    </w:rPr>
  </w:style>
  <w:style w:type="character" w:customStyle="1" w:styleId="TextbublinyChar">
    <w:name w:val="Text bubliny Char"/>
    <w:basedOn w:val="Predvolenpsmoodseku"/>
    <w:link w:val="Textbubliny"/>
    <w:uiPriority w:val="99"/>
    <w:semiHidden/>
    <w:rsid w:val="006A753A"/>
    <w:rPr>
      <w:rFonts w:ascii="Tahoma" w:hAnsi="Tahoma" w:cs="Tahoma"/>
      <w:kern w:val="0"/>
      <w:sz w:val="16"/>
      <w:szCs w:val="16"/>
      <w14:ligatures w14:val="none"/>
    </w:rPr>
  </w:style>
  <w:style w:type="paragraph" w:styleId="Normlnywebov">
    <w:name w:val="Normal (Web)"/>
    <w:aliases w:val="webb"/>
    <w:basedOn w:val="Normlny"/>
    <w:uiPriority w:val="99"/>
    <w:unhideWhenUsed/>
    <w:rsid w:val="006A753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table" w:customStyle="1" w:styleId="Mriekatabuky2">
    <w:name w:val="Mriežka tabuľky2"/>
    <w:basedOn w:val="Normlnatabuka"/>
    <w:next w:val="Mriekatabuky"/>
    <w:uiPriority w:val="59"/>
    <w:rsid w:val="00FF4F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1648484718305530482msolistparagraph">
    <w:name w:val="gmail-m_-1648484718305530482msolistparagraph"/>
    <w:basedOn w:val="Normlny"/>
    <w:rsid w:val="00FF4FF0"/>
    <w:pPr>
      <w:spacing w:before="100" w:beforeAutospacing="1" w:after="100" w:afterAutospacing="1" w:line="240" w:lineRule="auto"/>
    </w:pPr>
    <w:rPr>
      <w:rFonts w:ascii="Calibri" w:hAnsi="Calibri" w:cs="Calibri"/>
      <w:kern w:val="0"/>
      <w:lang w:eastAsia="sk-SK"/>
      <w14:ligatures w14:val="none"/>
    </w:rPr>
  </w:style>
  <w:style w:type="paragraph" w:styleId="Textpoznmkypodiarou">
    <w:name w:val="footnote text"/>
    <w:basedOn w:val="Normlny"/>
    <w:link w:val="TextpoznmkypodiarouChar"/>
    <w:uiPriority w:val="99"/>
    <w:semiHidden/>
    <w:unhideWhenUsed/>
    <w:rsid w:val="00FF4FF0"/>
    <w:pPr>
      <w:spacing w:after="0" w:line="240" w:lineRule="auto"/>
    </w:pPr>
    <w:rPr>
      <w:kern w:val="0"/>
      <w:sz w:val="20"/>
      <w:szCs w:val="20"/>
      <w14:ligatures w14:val="none"/>
    </w:rPr>
  </w:style>
  <w:style w:type="character" w:customStyle="1" w:styleId="TextpoznmkypodiarouChar">
    <w:name w:val="Text poznámky pod čiarou Char"/>
    <w:basedOn w:val="Predvolenpsmoodseku"/>
    <w:link w:val="Textpoznmkypodiarou"/>
    <w:uiPriority w:val="99"/>
    <w:semiHidden/>
    <w:rsid w:val="00FF4FF0"/>
    <w:rPr>
      <w:kern w:val="0"/>
      <w:sz w:val="20"/>
      <w:szCs w:val="20"/>
      <w14:ligatures w14:val="none"/>
    </w:rPr>
  </w:style>
  <w:style w:type="character" w:styleId="Odkaznapoznmkupodiarou">
    <w:name w:val="footnote reference"/>
    <w:basedOn w:val="Predvolenpsmoodseku"/>
    <w:uiPriority w:val="99"/>
    <w:semiHidden/>
    <w:unhideWhenUsed/>
    <w:rsid w:val="00FF4FF0"/>
    <w:rPr>
      <w:vertAlign w:val="superscript"/>
    </w:rPr>
  </w:style>
  <w:style w:type="character" w:styleId="Nevyrieenzmienka">
    <w:name w:val="Unresolved Mention"/>
    <w:basedOn w:val="Predvolenpsmoodseku"/>
    <w:uiPriority w:val="99"/>
    <w:semiHidden/>
    <w:unhideWhenUsed/>
    <w:rsid w:val="00FF4FF0"/>
    <w:rPr>
      <w:color w:val="605E5C"/>
      <w:shd w:val="clear" w:color="auto" w:fill="E1DFDD"/>
    </w:rPr>
  </w:style>
  <w:style w:type="character" w:customStyle="1" w:styleId="awspan">
    <w:name w:val="awspan"/>
    <w:basedOn w:val="Predvolenpsmoodseku"/>
    <w:rsid w:val="00FF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269">
      <w:bodyDiv w:val="1"/>
      <w:marLeft w:val="0"/>
      <w:marRight w:val="0"/>
      <w:marTop w:val="0"/>
      <w:marBottom w:val="0"/>
      <w:divBdr>
        <w:top w:val="none" w:sz="0" w:space="0" w:color="auto"/>
        <w:left w:val="none" w:sz="0" w:space="0" w:color="auto"/>
        <w:bottom w:val="none" w:sz="0" w:space="0" w:color="auto"/>
        <w:right w:val="none" w:sz="0" w:space="0" w:color="auto"/>
      </w:divBdr>
    </w:div>
    <w:div w:id="78604638">
      <w:bodyDiv w:val="1"/>
      <w:marLeft w:val="0"/>
      <w:marRight w:val="0"/>
      <w:marTop w:val="0"/>
      <w:marBottom w:val="0"/>
      <w:divBdr>
        <w:top w:val="none" w:sz="0" w:space="0" w:color="auto"/>
        <w:left w:val="none" w:sz="0" w:space="0" w:color="auto"/>
        <w:bottom w:val="none" w:sz="0" w:space="0" w:color="auto"/>
        <w:right w:val="none" w:sz="0" w:space="0" w:color="auto"/>
      </w:divBdr>
    </w:div>
    <w:div w:id="588319573">
      <w:bodyDiv w:val="1"/>
      <w:marLeft w:val="0"/>
      <w:marRight w:val="0"/>
      <w:marTop w:val="0"/>
      <w:marBottom w:val="0"/>
      <w:divBdr>
        <w:top w:val="none" w:sz="0" w:space="0" w:color="auto"/>
        <w:left w:val="none" w:sz="0" w:space="0" w:color="auto"/>
        <w:bottom w:val="none" w:sz="0" w:space="0" w:color="auto"/>
        <w:right w:val="none" w:sz="0" w:space="0" w:color="auto"/>
      </w:divBdr>
    </w:div>
    <w:div w:id="812327616">
      <w:bodyDiv w:val="1"/>
      <w:marLeft w:val="0"/>
      <w:marRight w:val="0"/>
      <w:marTop w:val="0"/>
      <w:marBottom w:val="0"/>
      <w:divBdr>
        <w:top w:val="none" w:sz="0" w:space="0" w:color="auto"/>
        <w:left w:val="none" w:sz="0" w:space="0" w:color="auto"/>
        <w:bottom w:val="none" w:sz="0" w:space="0" w:color="auto"/>
        <w:right w:val="none" w:sz="0" w:space="0" w:color="auto"/>
      </w:divBdr>
    </w:div>
    <w:div w:id="1214192438">
      <w:bodyDiv w:val="1"/>
      <w:marLeft w:val="0"/>
      <w:marRight w:val="0"/>
      <w:marTop w:val="0"/>
      <w:marBottom w:val="0"/>
      <w:divBdr>
        <w:top w:val="none" w:sz="0" w:space="0" w:color="auto"/>
        <w:left w:val="none" w:sz="0" w:space="0" w:color="auto"/>
        <w:bottom w:val="none" w:sz="0" w:space="0" w:color="auto"/>
        <w:right w:val="none" w:sz="0" w:space="0" w:color="auto"/>
      </w:divBdr>
    </w:div>
    <w:div w:id="20822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carsky@mincrs.sk"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hsr.sk/podnikatelske-prostredie/lepsia-regulacia/regulacne-zatazenie/kalkulacka-nakladov-regulacie"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slov-lex.sk/elegislativa/legislativne-procesy/SK/PI/2025/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patricia.gomolova@mincrs.sk"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2CDC-9310-477F-9DBA-1304D7A6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19448</Words>
  <Characters>110859</Characters>
  <Application>Microsoft Office Word</Application>
  <DocSecurity>4</DocSecurity>
  <Lines>923</Lines>
  <Paragraphs>260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Malá</dc:creator>
  <cp:keywords/>
  <dc:description/>
  <cp:lastModifiedBy>Andrea Strmenská</cp:lastModifiedBy>
  <cp:revision>2</cp:revision>
  <cp:lastPrinted>2026-03-25T07:11:00Z</cp:lastPrinted>
  <dcterms:created xsi:type="dcterms:W3CDTF">2026-03-25T07:25:00Z</dcterms:created>
  <dcterms:modified xsi:type="dcterms:W3CDTF">2026-03-25T07:25:00Z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2025-09-05T14:25:45Z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5540d779-d8c0-4cdc-839a-4fc766c2cd9c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