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2026,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o niektorých opatreniach na zníženie stavu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menštruačnej chudob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Národná rada Slovenskej republiky sa uzniesla na tomto zákone: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1"/>
        </w:tabs>
        <w:spacing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355/2007 Z. z. o ochrane, podpore a rozvoji verejného zdravia a o zmene a doplnení niektorých zákonov v znení zákona č. 140/2008 Z. 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540/2008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461/2008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170/2009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67/2010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132/2010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136/2010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131/2010 Z. z., 132/2010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172/2011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470/2011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306/2012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74/2013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153/2013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204/2014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77/2015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403/2015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91/2016 Z. z.,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125/2016 Z. 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355/2016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40/2017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150/2017 Z. 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289/2017 Z. 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., zákona č.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292/2017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87/2018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289/2017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475/2019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69/2020 Z. 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119/2020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125/2020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198/2020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242/2020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286/2020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uznesenia Ústavného súdu Slovenskej republiky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318/2020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319/2020 Z. z., zákona č. 220/2021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252/2021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304/2021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412/2021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533/2021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nálezu Ústavného súdu Slovenskej republiky č. 551/2021 Z. z.,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249/2022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517/2022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205/2023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120/2024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356/2024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361/2024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zákona 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26/2025 Z. 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., zákona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318/2025 Z. z.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zákona č.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344/2025 Z. z.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sa mení a dopĺňa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24 ods. 5 sa za písmeno e) vkladá nové písmeno f), ktoré znie: </w:t>
      </w:r>
    </w:p>
    <w:p w:rsidR="00000000" w:rsidDel="00000000" w:rsidP="00000000" w:rsidRDefault="00000000" w:rsidRPr="00000000" w14:paraId="00000016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„f) zabezpečiť 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priestoroch zariadenia pre deti a mládež bezplatný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prístup k menštruačným potrebám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to neplatí, ak ide o zariadenia pre deti a mládež podľa odseku 1 písm. b) a 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 </w:t>
      </w:r>
    </w:p>
    <w:p w:rsidR="00000000" w:rsidDel="00000000" w:rsidP="00000000" w:rsidRDefault="00000000" w:rsidRPr="00000000" w14:paraId="00000017">
      <w:pPr>
        <w:spacing w:after="0" w:line="276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písmeno f) sa označuje ako písmeno g).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24 sa vkladá § 24a, ktorý vrátane nadpisu znie:</w:t>
      </w:r>
    </w:p>
    <w:p w:rsidR="00000000" w:rsidDel="00000000" w:rsidP="00000000" w:rsidRDefault="00000000" w:rsidRPr="00000000" w14:paraId="00000019">
      <w:pPr>
        <w:spacing w:after="0" w:line="276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 24a </w:t>
      </w:r>
    </w:p>
    <w:p w:rsidR="00000000" w:rsidDel="00000000" w:rsidP="00000000" w:rsidRDefault="00000000" w:rsidRPr="00000000" w14:paraId="0000001A">
      <w:pPr>
        <w:spacing w:after="0" w:line="276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Vysoké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školy</w:t>
      </w:r>
    </w:p>
    <w:p w:rsidR="00000000" w:rsidDel="00000000" w:rsidP="00000000" w:rsidRDefault="00000000" w:rsidRPr="00000000" w14:paraId="0000001B">
      <w:pPr>
        <w:spacing w:after="0" w:line="276" w:lineRule="auto"/>
        <w:ind w:left="4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Vysoké školy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31b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sú povinné zabezpečiť vo svojich priestoroch bezplatný prístup k menštruačným potrebám.“.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Poznámka pod čiarou k odkazu 31b znie: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31b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ákona č. 300/20025 Z. z. o vysokých školách a o zmene a doplnení niektorých zákonov (vysokoškolský zákon).“.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 zákona č. 394/2022 Z. z., zákona č. 181/2023 Z. z., zákona č. 182/2023 Z. z., zákona č. 263/2023 Z. z., zákona č. 276/2023 Z. z., zákona č. 506/2023 Z. z., zákona č. 120/2024 Z. z., zákona č. 144/2024 Z. z., zákona č. 290/2024 Z. z., zákona č. 292/2024 Z. z., zákona č. 176/2025 Z. z. a zákona č. 323/2025 Z. z. sa mení a dopĺňa takto: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144 ods. 1 písm. i) sa na konci pripájajú tieto slová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 ktorom sú pre deti a mládež zabezpečené základné hygienické potreby, vrátane tečúcej vody, mydla,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toaletného papiera a menštruačných potrieb,“.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152 ods.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za písmeno d) vkladá nové písmeno e), ktoré znie: </w:t>
      </w:r>
    </w:p>
    <w:p w:rsidR="00000000" w:rsidDel="00000000" w:rsidP="00000000" w:rsidRDefault="00000000" w:rsidRPr="00000000" w14:paraId="00000025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„e) zabezpečiť v priestoroch škôl a školských zariadení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bezplatný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prístup k menštruačným potrebám,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písmeno e) sa označuje ako písmeno f). 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2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</w:t>
      </w:r>
    </w:p>
    <w:p w:rsidR="00000000" w:rsidDel="00000000" w:rsidP="00000000" w:rsidRDefault="00000000" w:rsidRPr="00000000" w14:paraId="0000002A">
      <w:pPr>
        <w:spacing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372/2012 Z. z. o štátnych hmotných rezervách a o doplnení zákona č. 25/2007 Z. z. o elektronickom výbere mýta za užívanie vymedzených úsekov pozemných komunikácií a o zmene a doplnení niektorých zákonov v znení neskorších predpisov v znení zákona č. 218/2013 Z. z. sa dopĺňa takto:</w:t>
      </w:r>
    </w:p>
    <w:p w:rsidR="00000000" w:rsidDel="00000000" w:rsidP="00000000" w:rsidRDefault="00000000" w:rsidRPr="00000000" w14:paraId="0000002B">
      <w:pPr>
        <w:spacing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§ 22 sa dopĺňa odsekom 3, ktorý znie:</w:t>
      </w:r>
    </w:p>
    <w:p w:rsidR="00000000" w:rsidDel="00000000" w:rsidP="00000000" w:rsidRDefault="00000000" w:rsidRPr="00000000" w14:paraId="0000002C">
      <w:pPr>
        <w:spacing w:before="120"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Nenávratné pohotovostné zásoby zo skupiny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Základné hygienické prostriedky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ktoré boli obmenené,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Správa rezerv bezodplatne poskytne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organizáciám a inštitúciám podporujúcim osoby v sociálnom vylúčení alebo osoby, ktoré nemajú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zabezpečené nevyhnutné podmienky na uspokojovanie základných životných potrieb. Nenávratné pohotovostné zásoby podľa predchádzajúcej vety sa poskytujú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30 dní od vykonania obmeny, a to na základe písomnej zmluvy, v ktorej sa uvedie ich označenie, druh a množstvo.“.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IV</w:t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322/2025 Z. 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financovaní škôl a školských zariadení sa mení a dopĺňa takto: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Za § 28 sa vkladá § 28a, ktorý vrátane nadpisu znie: </w:t>
      </w:r>
    </w:p>
    <w:p w:rsidR="00000000" w:rsidDel="00000000" w:rsidP="00000000" w:rsidRDefault="00000000" w:rsidRPr="00000000" w14:paraId="00000030">
      <w:pPr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§ 28a </w:t>
      </w:r>
    </w:p>
    <w:p w:rsidR="00000000" w:rsidDel="00000000" w:rsidP="00000000" w:rsidRDefault="00000000" w:rsidRPr="00000000" w14:paraId="00000031">
      <w:pPr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Finančný príspevok na zabezpečenie menštruačných potrieb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(1) Ministerstvo školstva pridelí a poskytne z kapitoly ministerstva školstva zriaďovateľovi základnej školy, strednej školy alebo zria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ďovateľovi školského zariadenia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účelovo viazaný finančný príspevok na zabezpečenie bezplatného prístupu k menštruačným potrebám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32a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(2) Finančný príspevok podľa odseku 1 je určený na úhradu nákladov na nákup menštruačných potrieb a s nimi súvisiacich prostriedkov. </w:t>
      </w:r>
    </w:p>
    <w:p w:rsidR="00000000" w:rsidDel="00000000" w:rsidP="00000000" w:rsidRDefault="00000000" w:rsidRPr="00000000" w14:paraId="00000034">
      <w:pPr>
        <w:widowControl w:val="0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Ministerstvo školstva prideľuje a poskytuje príspevok podľa odseku 1 podľa metodiky, ktorú zverejňuje na svojom webovom sídle.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“.</w:t>
      </w:r>
    </w:p>
    <w:p w:rsidR="00000000" w:rsidDel="00000000" w:rsidP="00000000" w:rsidRDefault="00000000" w:rsidRPr="00000000" w14:paraId="00000035">
      <w:pPr>
        <w:widowControl w:val="0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0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Poznámka pod čiarou k odkazu 32a znie:</w:t>
      </w:r>
    </w:p>
    <w:p w:rsidR="00000000" w:rsidDel="00000000" w:rsidP="00000000" w:rsidRDefault="00000000" w:rsidRPr="00000000" w14:paraId="00000037">
      <w:pPr>
        <w:spacing w:after="24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32a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24 ods. 5 písm. f) zákona č. 355/2007 Z. z. o ochrane, podpore a rozvoji verejného zdravia a o zmene a doplnení niektorých zákonov.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 § 29 ods. 1 až 4 sa slová „§ 15 až 28“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nahrádzajú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slovami „§ 15 až 28a“.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0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 § 34 ods. 1 písm. b) sa za slová „§ 24,“ vkladajú slová „§ 28a“.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 § 34 ods. 2 písm. a) sa za slová „§ 24,“ vkladajú slová „§ 28a“.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00" w:afterAutospacing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 § 34 ods. 3 písm. b) sa za slová „§ 24,“ vkladajú slová „§ 28a“.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20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 § 34 ods. 4 písm. a) sa za slová „§ 24,“ vkladajú slová „§ 28a“.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851"/>
        </w:tabs>
        <w:spacing w:before="120" w:line="276" w:lineRule="auto"/>
        <w:ind w:left="708.661417322834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851"/>
        </w:tabs>
        <w:spacing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V</w:t>
      </w:r>
    </w:p>
    <w:p w:rsidR="00000000" w:rsidDel="00000000" w:rsidP="00000000" w:rsidRDefault="00000000" w:rsidRPr="00000000" w14:paraId="0000004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januára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2027. 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0736C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9RMC3uVSLfUdif0Wj7Crr4VPA==">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2025-12-16T08:38:00Z</dcterms:created>
  <dc:creator>Jurík, Beáta, (asistent)</dc:creator>
</cp:coreProperties>
</file>