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708E" w:rsidP="0013708E">
      <w:pPr>
        <w:pageBreakBefore/>
        <w:widowControl w:val="0"/>
        <w:suppressAutoHyphens/>
        <w:spacing w:line="276" w:lineRule="auto"/>
        <w:ind w:right="-427"/>
        <w:jc w:val="center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b/>
          <w:bCs/>
          <w:spacing w:val="30"/>
          <w:kern w:val="2"/>
          <w:lang w:eastAsia="ar-SA"/>
        </w:rPr>
        <w:t>DOLOŽKA</w:t>
      </w:r>
    </w:p>
    <w:p w:rsidR="0013708E" w:rsidP="0013708E">
      <w:pPr>
        <w:widowControl w:val="0"/>
        <w:suppressAutoHyphens/>
        <w:spacing w:line="276" w:lineRule="auto"/>
        <w:ind w:right="-427"/>
        <w:jc w:val="center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>vybraných vplyvov</w:t>
      </w:r>
    </w:p>
    <w:p w:rsidR="0013708E" w:rsidP="0013708E">
      <w:pPr>
        <w:pBdr>
          <w:bottom w:val="single" w:sz="12" w:space="1" w:color="auto"/>
        </w:pBdr>
        <w:spacing w:line="276" w:lineRule="auto"/>
        <w:ind w:right="-427" w:firstLine="720"/>
        <w:jc w:val="both"/>
        <w:rPr>
          <w:b/>
          <w:szCs w:val="20"/>
        </w:rPr>
      </w:pP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kern w:val="2"/>
          <w:lang w:eastAsia="ar-SA"/>
        </w:rPr>
      </w:pPr>
    </w:p>
    <w:p w:rsidR="0013708E" w:rsidP="0013708E">
      <w:pPr>
        <w:pStyle w:val="ListParagraph"/>
        <w:spacing w:line="276" w:lineRule="auto"/>
        <w:ind w:left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:rsidR="0013708E" w:rsidP="0013708E">
      <w:pPr>
        <w:shd w:val="clear" w:color="auto" w:fill="FFFFFF"/>
        <w:jc w:val="both"/>
        <w:rPr>
          <w:bCs/>
          <w:lang w:eastAsia="sk-SK"/>
        </w:rPr>
      </w:pPr>
      <w:r>
        <w:rPr>
          <w:rFonts w:eastAsia="SimSun"/>
          <w:bCs/>
          <w:kern w:val="2"/>
          <w:lang w:eastAsia="ar-SA"/>
        </w:rPr>
        <w:t xml:space="preserve">Návrh </w:t>
      </w:r>
      <w:r w:rsidR="00CB2789">
        <w:rPr>
          <w:rFonts w:eastAsia="SimSun"/>
          <w:bCs/>
          <w:kern w:val="2"/>
          <w:lang w:eastAsia="ar-SA"/>
        </w:rPr>
        <w:t xml:space="preserve">skupiny poslancov Národnej rady Slovenskej republiky na vydanie </w:t>
      </w:r>
      <w:r>
        <w:rPr>
          <w:rFonts w:eastAsia="SimSun"/>
          <w:bCs/>
          <w:kern w:val="2"/>
          <w:lang w:eastAsia="ar-SA"/>
        </w:rPr>
        <w:t>zákona,</w:t>
      </w:r>
      <w:r>
        <w:rPr>
          <w:rFonts w:eastAsia="SimSun"/>
          <w:b/>
          <w:bCs/>
          <w:kern w:val="2"/>
          <w:lang w:eastAsia="ar-SA"/>
        </w:rPr>
        <w:t xml:space="preserve"> </w:t>
      </w:r>
      <w:r>
        <w:rPr>
          <w:rFonts w:eastAsia="SimSun"/>
          <w:bCs/>
          <w:kern w:val="2"/>
          <w:lang w:eastAsia="ar-SA"/>
        </w:rPr>
        <w:t xml:space="preserve">ktorým </w:t>
      </w:r>
      <w:r w:rsidRPr="00AA72F9" w:rsidR="00AA72F9">
        <w:rPr>
          <w:rFonts w:eastAsia="SimSun"/>
          <w:bCs/>
          <w:kern w:val="2"/>
          <w:lang w:eastAsia="ar-SA"/>
        </w:rPr>
        <w:t>sa mení zákon Slovenskej národnej rady č. 369/1990 Zb. o obecnom zriadení v znení neskorších predpisov a ktorým sa mení zákon Slovenskej národnej rady č.</w:t>
      </w:r>
      <w:r w:rsidR="00AA72F9">
        <w:rPr>
          <w:rFonts w:eastAsia="SimSun"/>
          <w:bCs/>
          <w:kern w:val="2"/>
          <w:lang w:eastAsia="ar-SA"/>
        </w:rPr>
        <w:t> </w:t>
      </w:r>
      <w:r w:rsidRPr="00AA72F9" w:rsidR="00AA72F9">
        <w:rPr>
          <w:rFonts w:eastAsia="SimSun"/>
          <w:bCs/>
          <w:kern w:val="2"/>
          <w:lang w:eastAsia="ar-SA"/>
        </w:rPr>
        <w:t xml:space="preserve">401/1990 Zb. o meste Košice v </w:t>
      </w:r>
      <w:r w:rsidRPr="00AA72F9" w:rsidR="00AA72F9">
        <w:rPr>
          <w:rFonts w:eastAsia="SimSun"/>
          <w:bCs/>
          <w:kern w:val="2"/>
          <w:lang w:eastAsia="ar-SA"/>
        </w:rPr>
        <w:t>znení neskorších predpisov</w:t>
      </w:r>
    </w:p>
    <w:p w:rsidR="0013708E" w:rsidP="0013708E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lang w:val="cs-CZ" w:eastAsia="ar-SA"/>
        </w:rPr>
      </w:pPr>
      <w:r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Style w:val="TableNormal"/>
        <w:tblW w:w="9480" w:type="dxa"/>
        <w:tblInd w:w="-17" w:type="dxa"/>
        <w:tblLayout w:type="fixed"/>
        <w:tblLook w:val="04A0"/>
      </w:tblPr>
      <w:tblGrid>
        <w:gridCol w:w="6078"/>
        <w:gridCol w:w="1134"/>
        <w:gridCol w:w="1134"/>
        <w:gridCol w:w="1134"/>
      </w:tblGrid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sz w:val="22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Pozitívne 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Žiadne 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2. Vplyvy na podnikateľské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              </w:t>
            </w:r>
            <w:r>
              <w:rPr>
                <w:rFonts w:eastAsia="SimSun"/>
                <w:kern w:val="2"/>
                <w:lang w:eastAsia="ar-SA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t xml:space="preserve">7. </w:t>
            </w:r>
            <w:r>
              <w:rPr>
                <w:rFonts w:eastAsia="SimSun"/>
                <w:kern w:val="2"/>
                <w:lang w:eastAsia="ar-SA"/>
              </w:rPr>
              <w:t>Vplyvy na manželstvo, rodičovstvo, rodinu a deti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</w:tbl>
    <w:p w:rsidR="0013708E" w:rsidP="0013708E">
      <w:pPr>
        <w:widowControl w:val="0"/>
        <w:suppressAutoHyphens/>
        <w:spacing w:after="200" w:line="276" w:lineRule="auto"/>
        <w:ind w:right="-427"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 </w:t>
      </w: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lang w:eastAsia="ar-SA"/>
        </w:rPr>
      </w:pPr>
      <w:r>
        <w:rPr>
          <w:rFonts w:eastAsia="SimSun"/>
          <w:b/>
          <w:bCs/>
          <w:kern w:val="2"/>
          <w:lang w:eastAsia="ar-SA"/>
        </w:rPr>
        <w:t>A.3. Poznámky</w:t>
      </w: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b/>
          <w:bCs/>
          <w:kern w:val="2"/>
          <w:lang w:eastAsia="ar-SA"/>
        </w:rPr>
      </w:pP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>A.4. Alternatívne riešenia</w:t>
      </w: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Bezpredmetné </w:t>
      </w: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b/>
          <w:bCs/>
          <w:kern w:val="2"/>
          <w:lang w:eastAsia="ar-SA"/>
        </w:rPr>
      </w:pPr>
    </w:p>
    <w:p w:rsidR="0013708E" w:rsidP="0013708E">
      <w:pPr>
        <w:widowControl w:val="0"/>
        <w:suppressAutoHyphens/>
        <w:spacing w:line="276" w:lineRule="auto"/>
        <w:ind w:left="567" w:right="-427" w:hanging="567"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 xml:space="preserve">A.5. </w:t>
        <w:tab/>
        <w:t>Stanovisko gestorov</w:t>
      </w: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Bezpredmetné</w:t>
      </w:r>
    </w:p>
    <w:p w:rsidR="0013708E" w:rsidP="0013708E">
      <w:pPr>
        <w:widowControl w:val="0"/>
        <w:suppressAutoHyphens/>
        <w:spacing w:after="280" w:line="276" w:lineRule="auto"/>
        <w:ind w:right="-427"/>
        <w:jc w:val="both"/>
        <w:rPr>
          <w:rFonts w:eastAsia="SimSun"/>
          <w:kern w:val="2"/>
          <w:lang w:eastAsia="ar-SA"/>
        </w:rPr>
      </w:pPr>
    </w:p>
    <w:p w:rsidR="0013708E" w:rsidP="0013708E">
      <w:pPr>
        <w:pStyle w:val="ListParagraph"/>
        <w:spacing w:line="276" w:lineRule="auto"/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:rsidR="0013708E" w:rsidP="0013708E">
      <w:pPr>
        <w:spacing w:line="276" w:lineRule="auto"/>
        <w:jc w:val="both"/>
        <w:rPr>
          <w:b/>
          <w:sz w:val="28"/>
          <w:szCs w:val="28"/>
        </w:rPr>
      </w:pPr>
    </w:p>
    <w:p w:rsidR="0013708E" w:rsidP="0013708E">
      <w:pPr>
        <w:spacing w:line="276" w:lineRule="auto"/>
        <w:jc w:val="both"/>
        <w:rPr>
          <w:b/>
          <w:sz w:val="28"/>
          <w:szCs w:val="28"/>
        </w:rPr>
      </w:pPr>
    </w:p>
    <w:p w:rsidR="0013708E" w:rsidP="0013708E">
      <w:pPr>
        <w:pStyle w:val="ListParagraph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708E" w:rsidP="0013708E">
      <w:pPr>
        <w:pStyle w:val="ListParagraph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708E" w:rsidP="0013708E">
      <w:pPr>
        <w:rPr>
          <w:rFonts w:ascii="Calibri" w:hAnsi="Calibri"/>
          <w:sz w:val="22"/>
          <w:szCs w:val="22"/>
        </w:rPr>
      </w:pPr>
    </w:p>
    <w:p w:rsidR="00596E6A" w:rsidP="00F140E6"/>
    <w:p w:rsidR="00596E6A" w:rsidP="00F140E6"/>
    <w:p w:rsidR="00F9620E">
      <w:pPr>
        <w:jc w:val="center"/>
      </w:pPr>
    </w:p>
    <w:p w:rsidR="0013708E">
      <w:pPr>
        <w:jc w:val="center"/>
      </w:pPr>
    </w:p>
    <w:p w:rsidR="0013708E">
      <w:pPr>
        <w:jc w:val="center"/>
      </w:pPr>
    </w:p>
    <w:p w:rsidR="0013708E" w:rsidRPr="00F140E6" w:rsidP="004A0CD0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822742"/>
    <w:multiLevelType w:val="hybridMultilevel"/>
    <w:tmpl w:val="123C0FD0"/>
    <w:lvl w:ilvl="0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3A464665"/>
    <w:multiLevelType w:val="hybridMultilevel"/>
    <w:tmpl w:val="C1C43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03B"/>
    <w:rsid w:val="0001603B"/>
    <w:rsid w:val="000B06D5"/>
    <w:rsid w:val="000F384B"/>
    <w:rsid w:val="0013708E"/>
    <w:rsid w:val="00156164"/>
    <w:rsid w:val="00226447"/>
    <w:rsid w:val="00267C9F"/>
    <w:rsid w:val="002A2EC9"/>
    <w:rsid w:val="00330D93"/>
    <w:rsid w:val="004A0CD0"/>
    <w:rsid w:val="00562402"/>
    <w:rsid w:val="00572F70"/>
    <w:rsid w:val="00596E6A"/>
    <w:rsid w:val="005D2506"/>
    <w:rsid w:val="00632A8F"/>
    <w:rsid w:val="0069699F"/>
    <w:rsid w:val="006C29E6"/>
    <w:rsid w:val="006F4CC5"/>
    <w:rsid w:val="00712D5A"/>
    <w:rsid w:val="00775580"/>
    <w:rsid w:val="00824A74"/>
    <w:rsid w:val="00851B1C"/>
    <w:rsid w:val="0086584D"/>
    <w:rsid w:val="00897B18"/>
    <w:rsid w:val="008B1B8A"/>
    <w:rsid w:val="00925DEE"/>
    <w:rsid w:val="00934B16"/>
    <w:rsid w:val="00937527"/>
    <w:rsid w:val="00AA72F9"/>
    <w:rsid w:val="00B27C6C"/>
    <w:rsid w:val="00B66F31"/>
    <w:rsid w:val="00CB2789"/>
    <w:rsid w:val="00CE1D2B"/>
    <w:rsid w:val="00DD0394"/>
    <w:rsid w:val="00DE38B3"/>
    <w:rsid w:val="00E34A51"/>
    <w:rsid w:val="00E65921"/>
    <w:rsid w:val="00F12F3C"/>
    <w:rsid w:val="00F140E6"/>
    <w:rsid w:val="00F9620E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01603B"/>
    <w:rPr>
      <w:sz w:val="24"/>
      <w:szCs w:val="24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603B"/>
    <w:pPr>
      <w:autoSpaceDE w:val="0"/>
      <w:autoSpaceDN w:val="0"/>
      <w:jc w:val="both"/>
    </w:pPr>
  </w:style>
  <w:style w:type="paragraph" w:styleId="BodyTextIndent">
    <w:name w:val="Body Text Indent"/>
    <w:basedOn w:val="Normal"/>
    <w:rsid w:val="0001603B"/>
    <w:pPr>
      <w:ind w:left="426" w:hanging="426"/>
    </w:pPr>
    <w:rPr>
      <w:szCs w:val="20"/>
    </w:rPr>
  </w:style>
  <w:style w:type="paragraph" w:styleId="Title">
    <w:name w:val="Title"/>
    <w:basedOn w:val="Normal"/>
    <w:next w:val="Normal"/>
    <w:link w:val="NzovChar"/>
    <w:qFormat/>
    <w:rsid w:val="00F140E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Title"/>
    <w:rsid w:val="00F140E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13708E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lavikaChar"/>
    <w:rsid w:val="00330D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30D93"/>
    <w:rPr>
      <w:sz w:val="24"/>
      <w:szCs w:val="24"/>
      <w:lang w:eastAsia="en-US"/>
    </w:rPr>
  </w:style>
  <w:style w:type="paragraph" w:styleId="Footer">
    <w:name w:val="footer"/>
    <w:basedOn w:val="Normal"/>
    <w:link w:val="PtaChar"/>
    <w:rsid w:val="00330D9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rsid w:val="00330D93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2026-03-09T06:30:00Z</dcterms:created>
  <dcterms:modified xsi:type="dcterms:W3CDTF">2026-03-19T15:11:00Z</dcterms:modified>
</cp:coreProperties>
</file>