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F2A9E" w14:textId="69467A8B" w:rsidR="00193118" w:rsidRPr="006B074B" w:rsidRDefault="00193118" w:rsidP="00193118">
      <w:pPr>
        <w:adjustRightInd w:val="0"/>
        <w:spacing w:after="0" w:line="240" w:lineRule="auto"/>
        <w:jc w:val="both"/>
        <w:rPr>
          <w:rFonts w:ascii="Times New Roman" w:hAnsi="Times New Roman"/>
          <w:b/>
          <w:color w:val="000000"/>
          <w:sz w:val="24"/>
          <w:szCs w:val="24"/>
          <w:lang w:eastAsia="sk-SK"/>
        </w:rPr>
      </w:pPr>
      <w:bookmarkStart w:id="0" w:name="_GoBack"/>
      <w:bookmarkEnd w:id="0"/>
      <w:r w:rsidRPr="006B074B">
        <w:rPr>
          <w:rFonts w:ascii="Times New Roman" w:hAnsi="Times New Roman"/>
          <w:b/>
          <w:color w:val="000000"/>
          <w:sz w:val="24"/>
          <w:szCs w:val="24"/>
          <w:lang w:eastAsia="sk-SK"/>
        </w:rPr>
        <w:t>B. Osobitná časť</w:t>
      </w:r>
    </w:p>
    <w:p w14:paraId="3DE290D1" w14:textId="77777777" w:rsidR="000810D0" w:rsidRPr="006B074B" w:rsidRDefault="000810D0" w:rsidP="00193118">
      <w:pPr>
        <w:adjustRightInd w:val="0"/>
        <w:spacing w:after="0" w:line="240" w:lineRule="auto"/>
        <w:jc w:val="both"/>
        <w:rPr>
          <w:rFonts w:ascii="Times New Roman" w:hAnsi="Times New Roman"/>
          <w:color w:val="000000"/>
          <w:sz w:val="24"/>
          <w:szCs w:val="24"/>
          <w:lang w:eastAsia="sk-SK"/>
        </w:rPr>
      </w:pPr>
    </w:p>
    <w:p w14:paraId="37DA7C37" w14:textId="77777777" w:rsidR="001031EB" w:rsidRPr="00F34B46" w:rsidRDefault="00193118" w:rsidP="00193118">
      <w:pPr>
        <w:widowControl w:val="0"/>
        <w:adjustRightInd w:val="0"/>
        <w:spacing w:after="0" w:line="240" w:lineRule="auto"/>
        <w:jc w:val="both"/>
        <w:rPr>
          <w:rFonts w:ascii="Times New Roman" w:hAnsi="Times New Roman"/>
          <w:b/>
          <w:color w:val="000000"/>
          <w:sz w:val="24"/>
          <w:szCs w:val="24"/>
          <w:lang w:eastAsia="sk-SK"/>
        </w:rPr>
      </w:pPr>
      <w:r w:rsidRPr="00F34B46">
        <w:rPr>
          <w:rFonts w:ascii="Times New Roman" w:hAnsi="Times New Roman"/>
          <w:b/>
          <w:color w:val="000000"/>
          <w:sz w:val="24"/>
          <w:szCs w:val="24"/>
          <w:lang w:eastAsia="sk-SK"/>
        </w:rPr>
        <w:t xml:space="preserve">K čl. I </w:t>
      </w:r>
    </w:p>
    <w:p w14:paraId="53DC2A90" w14:textId="77777777" w:rsidR="001031EB" w:rsidRDefault="00297E18" w:rsidP="00193118">
      <w:pPr>
        <w:widowControl w:val="0"/>
        <w:adjustRightInd w:val="0"/>
        <w:spacing w:after="0" w:line="240" w:lineRule="auto"/>
        <w:jc w:val="both"/>
        <w:rPr>
          <w:rFonts w:ascii="Times New Roman" w:hAnsi="Times New Roman"/>
          <w:i/>
          <w:color w:val="000000"/>
          <w:sz w:val="24"/>
          <w:szCs w:val="24"/>
          <w:u w:val="single"/>
          <w:lang w:eastAsia="sk-SK"/>
        </w:rPr>
      </w:pPr>
      <w:r w:rsidRPr="00297E18">
        <w:rPr>
          <w:rFonts w:ascii="Times New Roman" w:hAnsi="Times New Roman"/>
          <w:i/>
          <w:color w:val="000000"/>
          <w:sz w:val="24"/>
          <w:szCs w:val="24"/>
          <w:u w:val="single"/>
          <w:lang w:eastAsia="sk-SK"/>
        </w:rPr>
        <w:t>(zákon č. 160/2015 Z. z.)</w:t>
      </w:r>
    </w:p>
    <w:p w14:paraId="4059B552" w14:textId="77777777" w:rsidR="002B2BA0" w:rsidRDefault="002B2BA0" w:rsidP="00193118">
      <w:pPr>
        <w:widowControl w:val="0"/>
        <w:adjustRightInd w:val="0"/>
        <w:spacing w:after="0" w:line="240" w:lineRule="auto"/>
        <w:jc w:val="both"/>
        <w:rPr>
          <w:rFonts w:ascii="Times New Roman" w:hAnsi="Times New Roman"/>
          <w:color w:val="000000"/>
          <w:sz w:val="24"/>
          <w:szCs w:val="24"/>
          <w:u w:val="single"/>
          <w:lang w:eastAsia="sk-SK"/>
        </w:rPr>
      </w:pPr>
    </w:p>
    <w:p w14:paraId="4C8DF0EA" w14:textId="77777777" w:rsidR="002B2BA0" w:rsidRDefault="002B2BA0" w:rsidP="00193118">
      <w:pPr>
        <w:widowControl w:val="0"/>
        <w:adjustRightInd w:val="0"/>
        <w:spacing w:after="0" w:line="240" w:lineRule="auto"/>
        <w:jc w:val="both"/>
        <w:rPr>
          <w:rFonts w:ascii="Times New Roman" w:hAnsi="Times New Roman"/>
          <w:color w:val="000000"/>
          <w:sz w:val="24"/>
          <w:szCs w:val="24"/>
          <w:u w:val="single"/>
          <w:lang w:eastAsia="sk-SK"/>
        </w:rPr>
      </w:pPr>
      <w:r w:rsidRPr="002B2BA0">
        <w:rPr>
          <w:rFonts w:ascii="Times New Roman" w:hAnsi="Times New Roman"/>
          <w:color w:val="000000"/>
          <w:sz w:val="24"/>
          <w:szCs w:val="24"/>
          <w:u w:val="single"/>
          <w:lang w:eastAsia="sk-SK"/>
        </w:rPr>
        <w:t xml:space="preserve">K bodu 1 (§ </w:t>
      </w:r>
      <w:r>
        <w:rPr>
          <w:rFonts w:ascii="Times New Roman" w:hAnsi="Times New Roman"/>
          <w:color w:val="000000"/>
          <w:sz w:val="24"/>
          <w:szCs w:val="24"/>
          <w:u w:val="single"/>
          <w:lang w:eastAsia="sk-SK"/>
        </w:rPr>
        <w:t>118 ods. 1</w:t>
      </w:r>
      <w:r w:rsidRPr="002B2BA0">
        <w:rPr>
          <w:rFonts w:ascii="Times New Roman" w:hAnsi="Times New Roman"/>
          <w:color w:val="000000"/>
          <w:sz w:val="24"/>
          <w:szCs w:val="24"/>
          <w:u w:val="single"/>
          <w:lang w:eastAsia="sk-SK"/>
        </w:rPr>
        <w:t>)</w:t>
      </w:r>
    </w:p>
    <w:p w14:paraId="7C6030F3" w14:textId="77777777" w:rsidR="002B2BA0" w:rsidRDefault="002B2BA0" w:rsidP="00193118">
      <w:pPr>
        <w:widowControl w:val="0"/>
        <w:adjustRightInd w:val="0"/>
        <w:spacing w:after="0" w:line="240" w:lineRule="auto"/>
        <w:jc w:val="both"/>
        <w:rPr>
          <w:rFonts w:ascii="Times New Roman" w:hAnsi="Times New Roman"/>
          <w:color w:val="000000"/>
          <w:sz w:val="24"/>
          <w:szCs w:val="24"/>
          <w:u w:val="single"/>
          <w:lang w:eastAsia="sk-SK"/>
        </w:rPr>
      </w:pPr>
    </w:p>
    <w:p w14:paraId="1142C25B" w14:textId="77777777" w:rsidR="006F29C6" w:rsidRPr="0051290B" w:rsidRDefault="006F29C6" w:rsidP="00AC398E">
      <w:pPr>
        <w:widowControl w:val="0"/>
        <w:adjustRightInd w:val="0"/>
        <w:spacing w:after="0" w:line="240" w:lineRule="auto"/>
        <w:ind w:firstLine="708"/>
        <w:jc w:val="both"/>
        <w:rPr>
          <w:rFonts w:ascii="Times New Roman" w:hAnsi="Times New Roman"/>
          <w:color w:val="000000"/>
          <w:sz w:val="24"/>
          <w:szCs w:val="24"/>
          <w:lang w:eastAsia="sk-SK"/>
        </w:rPr>
      </w:pPr>
      <w:r w:rsidRPr="0051290B">
        <w:rPr>
          <w:rFonts w:ascii="Times New Roman" w:hAnsi="Times New Roman"/>
          <w:color w:val="000000"/>
          <w:sz w:val="24"/>
          <w:szCs w:val="24"/>
          <w:lang w:eastAsia="sk-SK"/>
        </w:rPr>
        <w:t>Navrhuje sa všeobecná úprava minimálnej dĺžky lehoty, ktorú môže súd určiť účastníkovi konania na vykonanie procesného úkonu. Dôvodom tejto úpravy je aplikačná prax, v ktorej dochádza k určovaniu veľmi krátkych lehôt, napríklad v trvaní siedmich dní, ktoré sa nejavia ako primerané a dostatočné na efektívne uplatnenie procesných práv strany.</w:t>
      </w:r>
    </w:p>
    <w:p w14:paraId="4926DC13" w14:textId="77777777" w:rsidR="006F29C6" w:rsidRPr="0051290B" w:rsidRDefault="006F29C6" w:rsidP="0051290B">
      <w:pPr>
        <w:widowControl w:val="0"/>
        <w:adjustRightInd w:val="0"/>
        <w:spacing w:after="0" w:line="240" w:lineRule="auto"/>
        <w:ind w:firstLine="708"/>
        <w:jc w:val="both"/>
        <w:rPr>
          <w:rFonts w:ascii="Times New Roman" w:hAnsi="Times New Roman"/>
          <w:color w:val="000000"/>
          <w:sz w:val="24"/>
          <w:szCs w:val="24"/>
          <w:lang w:eastAsia="sk-SK"/>
        </w:rPr>
      </w:pPr>
      <w:r w:rsidRPr="0051290B">
        <w:rPr>
          <w:rFonts w:ascii="Times New Roman" w:hAnsi="Times New Roman"/>
          <w:color w:val="000000"/>
          <w:sz w:val="24"/>
          <w:szCs w:val="24"/>
          <w:lang w:eastAsia="sk-SK"/>
        </w:rPr>
        <w:t>Počas takejto krátkej lehoty je strana konania často nútená vyhľadať právneho zástupcu, ktorý je schopný sa prípadu bezodkladne ujať, oboznámiť sa so spisovým materiálom, naštudovať skutkové a právne okolnosti veci, pripraviť kvalifikovanú právnu argumentáciu a zároveň zabezpečiť</w:t>
      </w:r>
      <w:r w:rsidR="0051290B">
        <w:rPr>
          <w:rFonts w:ascii="Times New Roman" w:hAnsi="Times New Roman"/>
          <w:color w:val="000000"/>
          <w:sz w:val="24"/>
          <w:szCs w:val="24"/>
          <w:lang w:eastAsia="sk-SK"/>
        </w:rPr>
        <w:t xml:space="preserve"> </w:t>
      </w:r>
      <w:r w:rsidRPr="0051290B">
        <w:rPr>
          <w:rFonts w:ascii="Times New Roman" w:hAnsi="Times New Roman"/>
          <w:color w:val="000000"/>
          <w:sz w:val="24"/>
          <w:szCs w:val="24"/>
          <w:lang w:eastAsia="sk-SK"/>
        </w:rPr>
        <w:t>a zhromaždiť relevantné dôkazné prostriedky. Uvedené úkony je spravidla objektívne nemožné vykonať v tak krátkom časovom úseku, najmä ak strana konania nemá odborné znalosti a nevystupuje v konaní samostatne.</w:t>
      </w:r>
    </w:p>
    <w:p w14:paraId="72D59586" w14:textId="77777777" w:rsidR="002B2BA0" w:rsidRPr="0051290B" w:rsidRDefault="006F29C6" w:rsidP="0051290B">
      <w:pPr>
        <w:widowControl w:val="0"/>
        <w:adjustRightInd w:val="0"/>
        <w:spacing w:after="0" w:line="240" w:lineRule="auto"/>
        <w:ind w:firstLine="708"/>
        <w:jc w:val="both"/>
        <w:rPr>
          <w:rFonts w:ascii="Times New Roman" w:hAnsi="Times New Roman"/>
          <w:color w:val="000000"/>
          <w:sz w:val="24"/>
          <w:szCs w:val="24"/>
          <w:lang w:eastAsia="sk-SK"/>
        </w:rPr>
      </w:pPr>
      <w:r w:rsidRPr="0051290B">
        <w:rPr>
          <w:rFonts w:ascii="Times New Roman" w:hAnsi="Times New Roman"/>
          <w:color w:val="000000"/>
          <w:sz w:val="24"/>
          <w:szCs w:val="24"/>
          <w:lang w:eastAsia="sk-SK"/>
        </w:rPr>
        <w:t xml:space="preserve">Z uvedených dôvodov sa navrhuje ustanoviť minimálnu dĺžku sudcovskej lehoty v rozsahu nie menej ako 15 dní, </w:t>
      </w:r>
      <w:r w:rsidR="0080730F">
        <w:rPr>
          <w:rFonts w:ascii="Times New Roman" w:hAnsi="Times New Roman"/>
          <w:color w:val="000000"/>
          <w:sz w:val="24"/>
          <w:szCs w:val="24"/>
          <w:lang w:eastAsia="sk-SK"/>
        </w:rPr>
        <w:t xml:space="preserve">ak tento zákon neurčuje inak (napr. § 323f ods. 2, § 323g ods. 3) </w:t>
      </w:r>
      <w:r w:rsidRPr="0051290B">
        <w:rPr>
          <w:rFonts w:ascii="Times New Roman" w:hAnsi="Times New Roman"/>
          <w:color w:val="000000"/>
          <w:sz w:val="24"/>
          <w:szCs w:val="24"/>
          <w:lang w:eastAsia="sk-SK"/>
        </w:rPr>
        <w:t>čo by prispelo k posilneniu práva na spravodlivý proces a k reálnemu uplatneniu práva na právnu pomoc.</w:t>
      </w:r>
    </w:p>
    <w:p w14:paraId="06D6209B" w14:textId="77777777" w:rsidR="006F29C6" w:rsidRDefault="006F29C6" w:rsidP="006F29C6">
      <w:pPr>
        <w:widowControl w:val="0"/>
        <w:adjustRightInd w:val="0"/>
        <w:spacing w:after="0" w:line="240" w:lineRule="auto"/>
        <w:jc w:val="both"/>
        <w:rPr>
          <w:rFonts w:ascii="Times New Roman" w:hAnsi="Times New Roman"/>
          <w:color w:val="000000"/>
          <w:sz w:val="24"/>
          <w:szCs w:val="24"/>
          <w:u w:val="single"/>
          <w:lang w:eastAsia="sk-SK"/>
        </w:rPr>
      </w:pPr>
    </w:p>
    <w:p w14:paraId="5FAD9593" w14:textId="77777777" w:rsidR="002B2BA0" w:rsidRPr="0051290B" w:rsidRDefault="002B2BA0" w:rsidP="00193118">
      <w:pPr>
        <w:widowControl w:val="0"/>
        <w:adjustRightInd w:val="0"/>
        <w:spacing w:after="0" w:line="240" w:lineRule="auto"/>
        <w:jc w:val="both"/>
        <w:rPr>
          <w:rFonts w:ascii="Times New Roman" w:hAnsi="Times New Roman"/>
          <w:color w:val="000000"/>
          <w:sz w:val="24"/>
          <w:szCs w:val="24"/>
          <w:u w:val="single"/>
          <w:lang w:eastAsia="sk-SK"/>
        </w:rPr>
      </w:pPr>
      <w:r w:rsidRPr="002B2BA0">
        <w:rPr>
          <w:rFonts w:ascii="Times New Roman" w:hAnsi="Times New Roman"/>
          <w:color w:val="000000"/>
          <w:sz w:val="24"/>
          <w:szCs w:val="24"/>
          <w:u w:val="single"/>
          <w:lang w:eastAsia="sk-SK"/>
        </w:rPr>
        <w:t xml:space="preserve">K bodu </w:t>
      </w:r>
      <w:r w:rsidR="006F29C6" w:rsidRPr="0051290B">
        <w:rPr>
          <w:rFonts w:ascii="Times New Roman" w:hAnsi="Times New Roman"/>
          <w:color w:val="000000"/>
          <w:sz w:val="24"/>
          <w:szCs w:val="24"/>
          <w:u w:val="single"/>
          <w:lang w:eastAsia="sk-SK"/>
        </w:rPr>
        <w:t>2</w:t>
      </w:r>
      <w:r w:rsidRPr="0051290B">
        <w:rPr>
          <w:rFonts w:ascii="Times New Roman" w:hAnsi="Times New Roman"/>
          <w:color w:val="000000"/>
          <w:sz w:val="24"/>
          <w:szCs w:val="24"/>
          <w:u w:val="single"/>
          <w:lang w:eastAsia="sk-SK"/>
        </w:rPr>
        <w:t xml:space="preserve"> (</w:t>
      </w:r>
      <w:r w:rsidR="006F29C6" w:rsidRPr="0051290B">
        <w:rPr>
          <w:rFonts w:ascii="Times New Roman" w:hAnsi="Times New Roman"/>
          <w:sz w:val="24"/>
          <w:szCs w:val="24"/>
          <w:u w:val="single"/>
        </w:rPr>
        <w:t xml:space="preserve">§ 274 ods. 1 </w:t>
      </w:r>
      <w:r w:rsidRPr="0051290B">
        <w:rPr>
          <w:rFonts w:ascii="Times New Roman" w:hAnsi="Times New Roman"/>
          <w:color w:val="000000"/>
          <w:sz w:val="24"/>
          <w:szCs w:val="24"/>
          <w:u w:val="single"/>
          <w:lang w:eastAsia="sk-SK"/>
        </w:rPr>
        <w:t>)</w:t>
      </w:r>
    </w:p>
    <w:p w14:paraId="21501C3E" w14:textId="77777777" w:rsidR="006F29C6" w:rsidRDefault="006F29C6" w:rsidP="00193118">
      <w:pPr>
        <w:widowControl w:val="0"/>
        <w:adjustRightInd w:val="0"/>
        <w:spacing w:after="0" w:line="240" w:lineRule="auto"/>
        <w:jc w:val="both"/>
        <w:rPr>
          <w:rFonts w:ascii="Times New Roman" w:hAnsi="Times New Roman"/>
          <w:color w:val="000000"/>
          <w:sz w:val="24"/>
          <w:szCs w:val="24"/>
          <w:u w:val="single"/>
          <w:lang w:eastAsia="sk-SK"/>
        </w:rPr>
      </w:pPr>
    </w:p>
    <w:p w14:paraId="19584952" w14:textId="77777777" w:rsidR="006F29C6" w:rsidRPr="0051290B" w:rsidRDefault="006F29C6" w:rsidP="00AC398E">
      <w:pPr>
        <w:widowControl w:val="0"/>
        <w:adjustRightInd w:val="0"/>
        <w:spacing w:after="0" w:line="240" w:lineRule="auto"/>
        <w:ind w:firstLine="708"/>
        <w:jc w:val="both"/>
        <w:rPr>
          <w:rFonts w:ascii="Times New Roman" w:hAnsi="Times New Roman"/>
          <w:color w:val="000000"/>
          <w:sz w:val="24"/>
          <w:szCs w:val="24"/>
          <w:lang w:eastAsia="sk-SK"/>
        </w:rPr>
      </w:pPr>
      <w:r w:rsidRPr="0051290B">
        <w:rPr>
          <w:rFonts w:ascii="Times New Roman" w:hAnsi="Times New Roman"/>
          <w:color w:val="000000"/>
          <w:sz w:val="24"/>
          <w:szCs w:val="24"/>
          <w:lang w:eastAsia="sk-SK"/>
        </w:rPr>
        <w:t>Na rozdiel od úpravy obsiahnutej v § 273 CSP, podľa ktorej má súd možnosť (nie povinnosť) rozhodnúť rozsudkom pre zmeškanie v prípade, ak sa žalovaný písomne nevyjadrí k žalobe, nepripojí listinné dôkazy, na ktoré sa odvoláva, alebo neoznačí dôkazy na preukázanie svojich tvrdení, v § 274 CSP je ustanovený podstatne prísnejší režim. Podľa tohto ustanovenia je súd povinný vydať rozsudok pre zmeškanie, ak sa žalovaný nedostaví na pojednávanie vo veci samej, hoci bol naň riadne a včas predvolaný.</w:t>
      </w:r>
    </w:p>
    <w:p w14:paraId="6B019D9C" w14:textId="77777777" w:rsidR="006F29C6" w:rsidRPr="0051290B" w:rsidRDefault="006F29C6" w:rsidP="0051290B">
      <w:pPr>
        <w:widowControl w:val="0"/>
        <w:adjustRightInd w:val="0"/>
        <w:spacing w:after="0" w:line="240" w:lineRule="auto"/>
        <w:ind w:firstLine="708"/>
        <w:jc w:val="both"/>
        <w:rPr>
          <w:rFonts w:ascii="Times New Roman" w:hAnsi="Times New Roman"/>
          <w:color w:val="000000"/>
          <w:sz w:val="24"/>
          <w:szCs w:val="24"/>
          <w:lang w:eastAsia="sk-SK"/>
        </w:rPr>
      </w:pPr>
      <w:r w:rsidRPr="0051290B">
        <w:rPr>
          <w:rFonts w:ascii="Times New Roman" w:hAnsi="Times New Roman"/>
          <w:color w:val="000000"/>
          <w:sz w:val="24"/>
          <w:szCs w:val="24"/>
          <w:lang w:eastAsia="sk-SK"/>
        </w:rPr>
        <w:t>Takto koncipovaná právna úprava sa javí ako neprimerane prísna, a to najmä v situáciách, keď sa v danej veci uskutočnilo viacero pojednávaní, na ktoré sa žalovaný riadne dostavil a aktívne sa ich zúčastnil, pričom k jeho neúčasti došlo len na jednom pojednávaní. V takom prípade je súd povinný, na návrh žalobcu, rozhodnúť rozsudkom pre zmeškanie bez možnosti prihliadnuť na doterajšie procesné správanie žalovaného alebo na konkrétne okolnosti jeho neúčasti.</w:t>
      </w:r>
    </w:p>
    <w:p w14:paraId="38086D2C" w14:textId="77777777" w:rsidR="006F29C6" w:rsidRPr="0051290B" w:rsidRDefault="006F29C6" w:rsidP="0051290B">
      <w:pPr>
        <w:widowControl w:val="0"/>
        <w:adjustRightInd w:val="0"/>
        <w:spacing w:after="0" w:line="240" w:lineRule="auto"/>
        <w:ind w:firstLine="708"/>
        <w:jc w:val="both"/>
        <w:rPr>
          <w:rFonts w:ascii="Times New Roman" w:hAnsi="Times New Roman"/>
          <w:color w:val="000000"/>
          <w:sz w:val="24"/>
          <w:szCs w:val="24"/>
          <w:lang w:eastAsia="sk-SK"/>
        </w:rPr>
      </w:pPr>
      <w:r w:rsidRPr="0051290B">
        <w:rPr>
          <w:rFonts w:ascii="Times New Roman" w:hAnsi="Times New Roman"/>
          <w:color w:val="000000"/>
          <w:sz w:val="24"/>
          <w:szCs w:val="24"/>
          <w:lang w:eastAsia="sk-SK"/>
        </w:rPr>
        <w:t>Z uvedených dôvodov sa navrhuje, aby súd disponoval diskrečnou právomocou posúdiť všetky relevantné okolnosti prípadu, vrátane predchádzajúceho procesného správania žalovaného, a na základe tohto posúdenia rozhodnúť, či sú splnené podmienky na vydanie rozsudku pre zmeškanie, alebo či je namieste pokračovať v konaní iným procesným postupom.</w:t>
      </w:r>
    </w:p>
    <w:p w14:paraId="3651026F" w14:textId="77777777" w:rsidR="006F29C6" w:rsidRDefault="006F29C6" w:rsidP="00193118">
      <w:pPr>
        <w:widowControl w:val="0"/>
        <w:adjustRightInd w:val="0"/>
        <w:spacing w:after="0" w:line="240" w:lineRule="auto"/>
        <w:jc w:val="both"/>
        <w:rPr>
          <w:rFonts w:ascii="Times New Roman" w:hAnsi="Times New Roman"/>
          <w:color w:val="000000"/>
          <w:sz w:val="24"/>
          <w:szCs w:val="24"/>
          <w:u w:val="single"/>
          <w:lang w:eastAsia="sk-SK"/>
        </w:rPr>
      </w:pPr>
    </w:p>
    <w:p w14:paraId="5CD720CF" w14:textId="77777777" w:rsidR="002B2BA0" w:rsidRDefault="002B2BA0" w:rsidP="002B2BA0">
      <w:pPr>
        <w:widowControl w:val="0"/>
        <w:adjustRightInd w:val="0"/>
        <w:spacing w:after="0" w:line="240" w:lineRule="auto"/>
        <w:jc w:val="both"/>
        <w:rPr>
          <w:rFonts w:ascii="Times New Roman" w:hAnsi="Times New Roman"/>
          <w:color w:val="000000"/>
          <w:sz w:val="24"/>
          <w:szCs w:val="24"/>
          <w:u w:val="single"/>
          <w:lang w:eastAsia="sk-SK"/>
        </w:rPr>
      </w:pPr>
      <w:r w:rsidRPr="001031EB">
        <w:rPr>
          <w:rFonts w:ascii="Times New Roman" w:hAnsi="Times New Roman"/>
          <w:color w:val="000000"/>
          <w:sz w:val="24"/>
          <w:szCs w:val="24"/>
          <w:u w:val="single"/>
          <w:lang w:eastAsia="sk-SK"/>
        </w:rPr>
        <w:t xml:space="preserve">K bodu </w:t>
      </w:r>
      <w:r w:rsidR="006F29C6">
        <w:rPr>
          <w:rFonts w:ascii="Times New Roman" w:hAnsi="Times New Roman"/>
          <w:color w:val="000000"/>
          <w:sz w:val="24"/>
          <w:szCs w:val="24"/>
          <w:u w:val="single"/>
          <w:lang w:eastAsia="sk-SK"/>
        </w:rPr>
        <w:t>3</w:t>
      </w:r>
      <w:r>
        <w:rPr>
          <w:rFonts w:ascii="Times New Roman" w:hAnsi="Times New Roman"/>
          <w:color w:val="000000"/>
          <w:sz w:val="24"/>
          <w:szCs w:val="24"/>
          <w:u w:val="single"/>
          <w:lang w:eastAsia="sk-SK"/>
        </w:rPr>
        <w:t xml:space="preserve"> (§</w:t>
      </w:r>
      <w:r w:rsidRPr="00A55BF7">
        <w:rPr>
          <w:rFonts w:ascii="Times New Roman" w:hAnsi="Times New Roman"/>
          <w:color w:val="000000"/>
          <w:sz w:val="24"/>
          <w:szCs w:val="24"/>
          <w:u w:val="single"/>
          <w:lang w:eastAsia="sk-SK"/>
        </w:rPr>
        <w:t xml:space="preserve"> </w:t>
      </w:r>
      <w:r w:rsidR="006F29C6">
        <w:rPr>
          <w:rFonts w:ascii="Times New Roman" w:hAnsi="Times New Roman"/>
          <w:color w:val="000000"/>
          <w:sz w:val="24"/>
          <w:szCs w:val="24"/>
          <w:u w:val="single"/>
          <w:lang w:eastAsia="sk-SK"/>
        </w:rPr>
        <w:t>276a</w:t>
      </w:r>
      <w:r>
        <w:rPr>
          <w:rFonts w:ascii="Times New Roman" w:hAnsi="Times New Roman"/>
          <w:color w:val="000000"/>
          <w:sz w:val="24"/>
          <w:szCs w:val="24"/>
          <w:u w:val="single"/>
          <w:lang w:eastAsia="sk-SK"/>
        </w:rPr>
        <w:t>)</w:t>
      </w:r>
    </w:p>
    <w:p w14:paraId="44127FCA" w14:textId="77777777" w:rsidR="006F29C6" w:rsidRDefault="006F29C6" w:rsidP="002B2BA0">
      <w:pPr>
        <w:widowControl w:val="0"/>
        <w:adjustRightInd w:val="0"/>
        <w:spacing w:after="0" w:line="240" w:lineRule="auto"/>
        <w:jc w:val="both"/>
        <w:rPr>
          <w:rFonts w:ascii="Times New Roman" w:hAnsi="Times New Roman"/>
          <w:color w:val="000000"/>
          <w:sz w:val="24"/>
          <w:szCs w:val="24"/>
          <w:u w:val="single"/>
          <w:lang w:eastAsia="sk-SK"/>
        </w:rPr>
      </w:pPr>
    </w:p>
    <w:p w14:paraId="14BD3304" w14:textId="77777777" w:rsidR="006F29C6" w:rsidRPr="0051290B" w:rsidRDefault="006F29C6" w:rsidP="00AC398E">
      <w:pPr>
        <w:widowControl w:val="0"/>
        <w:adjustRightInd w:val="0"/>
        <w:spacing w:after="0" w:line="240" w:lineRule="auto"/>
        <w:ind w:firstLine="708"/>
        <w:jc w:val="both"/>
        <w:rPr>
          <w:rFonts w:ascii="Times New Roman" w:hAnsi="Times New Roman"/>
          <w:color w:val="000000"/>
          <w:sz w:val="24"/>
          <w:szCs w:val="24"/>
          <w:lang w:eastAsia="sk-SK"/>
        </w:rPr>
      </w:pPr>
      <w:r w:rsidRPr="0051290B">
        <w:rPr>
          <w:rFonts w:ascii="Times New Roman" w:hAnsi="Times New Roman"/>
          <w:color w:val="000000"/>
          <w:sz w:val="24"/>
          <w:szCs w:val="24"/>
          <w:lang w:eastAsia="sk-SK"/>
        </w:rPr>
        <w:t>Navrhuje sa zavedenie osobitného spôsobu doručovania rozsudku pre zmeškanie v prípadoch, keď je žalovaným fyzická osoba, ktorá nie je v konaní procesne zastúpená. Ide najmä o situácie, keď žalovaný nemá právne zastúpenie advokátom, osobou s vysokoškolským právnickým vzdelaním, právnickou osobou založenou alebo zriadenou na ochranu spotrebiteľa, odborovou organizáciou ani inou osobou oprávnenou poskytovať právnu pomoc podľa osobitných predpisov a pod.</w:t>
      </w:r>
    </w:p>
    <w:p w14:paraId="6C02A8D2" w14:textId="42181CD0" w:rsidR="006F29C6" w:rsidRPr="0051290B" w:rsidRDefault="006F29C6" w:rsidP="0051290B">
      <w:pPr>
        <w:widowControl w:val="0"/>
        <w:adjustRightInd w:val="0"/>
        <w:spacing w:after="0" w:line="240" w:lineRule="auto"/>
        <w:ind w:firstLine="708"/>
        <w:jc w:val="both"/>
        <w:rPr>
          <w:rFonts w:ascii="Times New Roman" w:hAnsi="Times New Roman"/>
          <w:color w:val="000000"/>
          <w:sz w:val="24"/>
          <w:szCs w:val="24"/>
          <w:lang w:eastAsia="sk-SK"/>
        </w:rPr>
      </w:pPr>
      <w:r w:rsidRPr="0051290B">
        <w:rPr>
          <w:rFonts w:ascii="Times New Roman" w:hAnsi="Times New Roman"/>
          <w:color w:val="000000"/>
          <w:sz w:val="24"/>
          <w:szCs w:val="24"/>
          <w:lang w:eastAsia="sk-SK"/>
        </w:rPr>
        <w:lastRenderedPageBreak/>
        <w:t>Cieľom navrhovanej úpravy je posilniť procesné postavenie fyzických osôb bez odbornej pomoci, a to najmä s prihliadnutím na závažné procesné dôsledky, ktoré vydanie rozsudku pre zmeškanie pre žalovaného predstavuje. V prípade, ak je žalovaným štát, štátny orgán alebo právnická osoba, navrhuje sa zachovať doručovanie rozsudkov pre zmeškanie prostredníctvom elektronických prostriedkov. Tento postup vychádza z ich zákonnej povinnosti využívať elektronickú komunikáciu pri styku s orgánmi verejnej moci.</w:t>
      </w:r>
    </w:p>
    <w:p w14:paraId="3D13758D" w14:textId="77777777" w:rsidR="006F29C6" w:rsidRPr="001031EB" w:rsidRDefault="006F29C6" w:rsidP="002B2BA0">
      <w:pPr>
        <w:widowControl w:val="0"/>
        <w:adjustRightInd w:val="0"/>
        <w:spacing w:after="0" w:line="240" w:lineRule="auto"/>
        <w:jc w:val="both"/>
        <w:rPr>
          <w:rFonts w:ascii="Times New Roman" w:hAnsi="Times New Roman"/>
          <w:color w:val="000000"/>
          <w:sz w:val="24"/>
          <w:szCs w:val="24"/>
          <w:u w:val="single"/>
          <w:lang w:eastAsia="sk-SK"/>
        </w:rPr>
      </w:pPr>
    </w:p>
    <w:p w14:paraId="2E918667" w14:textId="77777777" w:rsidR="002B2BA0" w:rsidRPr="001031EB" w:rsidRDefault="002B2BA0" w:rsidP="002B2BA0">
      <w:pPr>
        <w:widowControl w:val="0"/>
        <w:adjustRightInd w:val="0"/>
        <w:spacing w:after="0" w:line="240" w:lineRule="auto"/>
        <w:jc w:val="both"/>
        <w:rPr>
          <w:rFonts w:ascii="Times New Roman" w:hAnsi="Times New Roman"/>
          <w:color w:val="000000"/>
          <w:sz w:val="24"/>
          <w:szCs w:val="24"/>
          <w:u w:val="single"/>
          <w:lang w:eastAsia="sk-SK"/>
        </w:rPr>
      </w:pPr>
      <w:r w:rsidRPr="001031EB">
        <w:rPr>
          <w:rFonts w:ascii="Times New Roman" w:hAnsi="Times New Roman"/>
          <w:color w:val="000000"/>
          <w:sz w:val="24"/>
          <w:szCs w:val="24"/>
          <w:u w:val="single"/>
          <w:lang w:eastAsia="sk-SK"/>
        </w:rPr>
        <w:t xml:space="preserve">K bodu </w:t>
      </w:r>
      <w:r w:rsidR="006F29C6">
        <w:rPr>
          <w:rFonts w:ascii="Times New Roman" w:hAnsi="Times New Roman"/>
          <w:color w:val="000000"/>
          <w:sz w:val="24"/>
          <w:szCs w:val="24"/>
          <w:u w:val="single"/>
          <w:lang w:eastAsia="sk-SK"/>
        </w:rPr>
        <w:t>4</w:t>
      </w:r>
      <w:r>
        <w:rPr>
          <w:rFonts w:ascii="Times New Roman" w:hAnsi="Times New Roman"/>
          <w:color w:val="000000"/>
          <w:sz w:val="24"/>
          <w:szCs w:val="24"/>
          <w:u w:val="single"/>
          <w:lang w:eastAsia="sk-SK"/>
        </w:rPr>
        <w:t xml:space="preserve"> (§</w:t>
      </w:r>
      <w:r w:rsidRPr="00A55BF7">
        <w:rPr>
          <w:rFonts w:ascii="Times New Roman" w:hAnsi="Times New Roman"/>
          <w:color w:val="000000"/>
          <w:sz w:val="24"/>
          <w:szCs w:val="24"/>
          <w:u w:val="single"/>
          <w:lang w:eastAsia="sk-SK"/>
        </w:rPr>
        <w:t xml:space="preserve"> </w:t>
      </w:r>
      <w:r w:rsidR="006F29C6">
        <w:rPr>
          <w:rFonts w:ascii="Times New Roman" w:hAnsi="Times New Roman"/>
          <w:color w:val="000000"/>
          <w:sz w:val="24"/>
          <w:szCs w:val="24"/>
          <w:u w:val="single"/>
          <w:lang w:eastAsia="sk-SK"/>
        </w:rPr>
        <w:t>278</w:t>
      </w:r>
      <w:r>
        <w:rPr>
          <w:rFonts w:ascii="Times New Roman" w:hAnsi="Times New Roman"/>
          <w:color w:val="000000"/>
          <w:sz w:val="24"/>
          <w:szCs w:val="24"/>
          <w:u w:val="single"/>
          <w:lang w:eastAsia="sk-SK"/>
        </w:rPr>
        <w:t>)</w:t>
      </w:r>
    </w:p>
    <w:p w14:paraId="1FDDF1A4" w14:textId="77777777" w:rsidR="002B2BA0" w:rsidRDefault="002B2BA0" w:rsidP="00193118">
      <w:pPr>
        <w:widowControl w:val="0"/>
        <w:adjustRightInd w:val="0"/>
        <w:spacing w:after="0" w:line="240" w:lineRule="auto"/>
        <w:jc w:val="both"/>
        <w:rPr>
          <w:rFonts w:ascii="Times New Roman" w:hAnsi="Times New Roman"/>
          <w:color w:val="000000"/>
          <w:sz w:val="24"/>
          <w:szCs w:val="24"/>
          <w:u w:val="single"/>
          <w:lang w:eastAsia="sk-SK"/>
        </w:rPr>
      </w:pPr>
    </w:p>
    <w:p w14:paraId="208BDA5A" w14:textId="77777777" w:rsidR="006F29C6" w:rsidRPr="0051290B" w:rsidRDefault="006F29C6" w:rsidP="00AC398E">
      <w:pPr>
        <w:widowControl w:val="0"/>
        <w:adjustRightInd w:val="0"/>
        <w:spacing w:after="0" w:line="240" w:lineRule="auto"/>
        <w:ind w:firstLine="708"/>
        <w:jc w:val="both"/>
        <w:rPr>
          <w:rFonts w:ascii="Times New Roman" w:hAnsi="Times New Roman"/>
          <w:color w:val="000000"/>
          <w:sz w:val="24"/>
          <w:szCs w:val="24"/>
          <w:lang w:eastAsia="sk-SK"/>
        </w:rPr>
      </w:pPr>
      <w:r w:rsidRPr="0051290B">
        <w:rPr>
          <w:rFonts w:ascii="Times New Roman" w:hAnsi="Times New Roman"/>
          <w:color w:val="000000"/>
          <w:sz w:val="24"/>
          <w:szCs w:val="24"/>
          <w:lang w:eastAsia="sk-SK"/>
        </w:rPr>
        <w:t>Podľa ustanovenia § 278 je súd povinný, na návrh žalovaného, rozhodnúť rozsudkom pre zmeškanie v prípade, ak sa žalobca nedostaví na pojednávanie vo veci samej, hoci bol naň riadne a včas predvolaný. Takto koncipovaná právna úprava ustanovuje obligatórny postup súdu bez možnosti prihliadnuť na individuálne okolnosti konkrétneho prípadu.</w:t>
      </w:r>
    </w:p>
    <w:p w14:paraId="304463E5" w14:textId="77777777" w:rsidR="006F29C6" w:rsidRPr="0051290B" w:rsidRDefault="006F29C6" w:rsidP="0051290B">
      <w:pPr>
        <w:widowControl w:val="0"/>
        <w:adjustRightInd w:val="0"/>
        <w:spacing w:after="0" w:line="240" w:lineRule="auto"/>
        <w:ind w:firstLine="708"/>
        <w:jc w:val="both"/>
        <w:rPr>
          <w:rFonts w:ascii="Times New Roman" w:hAnsi="Times New Roman"/>
          <w:color w:val="000000"/>
          <w:sz w:val="24"/>
          <w:szCs w:val="24"/>
          <w:lang w:eastAsia="sk-SK"/>
        </w:rPr>
      </w:pPr>
      <w:r w:rsidRPr="0051290B">
        <w:rPr>
          <w:rFonts w:ascii="Times New Roman" w:hAnsi="Times New Roman"/>
          <w:color w:val="000000"/>
          <w:sz w:val="24"/>
          <w:szCs w:val="24"/>
          <w:lang w:eastAsia="sk-SK"/>
        </w:rPr>
        <w:t>Uvedený postup sa javí ako neprimerane prísny najmä v situáciách, keď sa v konaní uskutočnilo viacero pojednávaní, na ktoré sa žalobca riadne dostavil a aktívne sa ich zúčastnil, pričom k jeho neúčasti došlo len na jednom pojednávaní. Napriek tejto skutočnosti je súd povinný, po splnení zákonných podmienok a na návrh žalovaného, rozhodnúť rozsudkom pre zmeškanie bez možnosti zohľadniť doterajšie procesné správanie žalobcu alebo dôvody jeho absencie.</w:t>
      </w:r>
    </w:p>
    <w:p w14:paraId="4AB920AE" w14:textId="77777777" w:rsidR="006F29C6" w:rsidRPr="0051290B" w:rsidRDefault="006F29C6" w:rsidP="0051290B">
      <w:pPr>
        <w:widowControl w:val="0"/>
        <w:adjustRightInd w:val="0"/>
        <w:spacing w:after="0" w:line="240" w:lineRule="auto"/>
        <w:ind w:firstLine="708"/>
        <w:jc w:val="both"/>
        <w:rPr>
          <w:rFonts w:ascii="Times New Roman" w:hAnsi="Times New Roman"/>
          <w:color w:val="000000"/>
          <w:sz w:val="24"/>
          <w:szCs w:val="24"/>
          <w:lang w:eastAsia="sk-SK"/>
        </w:rPr>
      </w:pPr>
      <w:r w:rsidRPr="0051290B">
        <w:rPr>
          <w:rFonts w:ascii="Times New Roman" w:hAnsi="Times New Roman"/>
          <w:color w:val="000000"/>
          <w:sz w:val="24"/>
          <w:szCs w:val="24"/>
          <w:lang w:eastAsia="sk-SK"/>
        </w:rPr>
        <w:t>Z tohto dôvodu sa navrhuje, aby súd disponoval oprávnením posúdiť všetky relevantné okolnosti prípadu, vrátane predchádzajúceho procesného správania žalobcu, a aby mohol na základe tohto posúdenia rozhodnúť, či je v danom prípade namieste vydanie rozsudku pre zmeškanie, alebo či je účelné pokračovať v konaní iným procesným postupom.</w:t>
      </w:r>
    </w:p>
    <w:p w14:paraId="3B27A0E8" w14:textId="77777777" w:rsidR="002B2BA0" w:rsidRDefault="002B2BA0" w:rsidP="00193118">
      <w:pPr>
        <w:widowControl w:val="0"/>
        <w:adjustRightInd w:val="0"/>
        <w:spacing w:after="0" w:line="240" w:lineRule="auto"/>
        <w:jc w:val="both"/>
        <w:rPr>
          <w:rFonts w:ascii="Times New Roman" w:hAnsi="Times New Roman"/>
          <w:color w:val="000000"/>
          <w:sz w:val="24"/>
          <w:szCs w:val="24"/>
          <w:u w:val="single"/>
          <w:lang w:eastAsia="sk-SK"/>
        </w:rPr>
      </w:pPr>
    </w:p>
    <w:p w14:paraId="7A54BB1F" w14:textId="77777777" w:rsidR="00193118" w:rsidRPr="001031EB" w:rsidRDefault="001031EB" w:rsidP="00193118">
      <w:pPr>
        <w:widowControl w:val="0"/>
        <w:adjustRightInd w:val="0"/>
        <w:spacing w:after="0" w:line="240" w:lineRule="auto"/>
        <w:jc w:val="both"/>
        <w:rPr>
          <w:rFonts w:ascii="Times New Roman" w:hAnsi="Times New Roman"/>
          <w:color w:val="000000"/>
          <w:sz w:val="24"/>
          <w:szCs w:val="24"/>
          <w:u w:val="single"/>
          <w:lang w:eastAsia="sk-SK"/>
        </w:rPr>
      </w:pPr>
      <w:r w:rsidRPr="001031EB">
        <w:rPr>
          <w:rFonts w:ascii="Times New Roman" w:hAnsi="Times New Roman"/>
          <w:color w:val="000000"/>
          <w:sz w:val="24"/>
          <w:szCs w:val="24"/>
          <w:u w:val="single"/>
          <w:lang w:eastAsia="sk-SK"/>
        </w:rPr>
        <w:t xml:space="preserve">K </w:t>
      </w:r>
      <w:r w:rsidR="00193118" w:rsidRPr="001031EB">
        <w:rPr>
          <w:rFonts w:ascii="Times New Roman" w:hAnsi="Times New Roman"/>
          <w:color w:val="000000"/>
          <w:sz w:val="24"/>
          <w:szCs w:val="24"/>
          <w:u w:val="single"/>
          <w:lang w:eastAsia="sk-SK"/>
        </w:rPr>
        <w:t xml:space="preserve">bodu </w:t>
      </w:r>
      <w:r w:rsidR="002B2BA0">
        <w:rPr>
          <w:rFonts w:ascii="Times New Roman" w:hAnsi="Times New Roman"/>
          <w:color w:val="000000"/>
          <w:sz w:val="24"/>
          <w:szCs w:val="24"/>
          <w:u w:val="single"/>
          <w:lang w:eastAsia="sk-SK"/>
        </w:rPr>
        <w:t>5</w:t>
      </w:r>
      <w:r w:rsidR="00297E18">
        <w:rPr>
          <w:rFonts w:ascii="Times New Roman" w:hAnsi="Times New Roman"/>
          <w:color w:val="000000"/>
          <w:sz w:val="24"/>
          <w:szCs w:val="24"/>
          <w:u w:val="single"/>
          <w:lang w:eastAsia="sk-SK"/>
        </w:rPr>
        <w:t xml:space="preserve"> (§</w:t>
      </w:r>
      <w:r w:rsidR="00297E18" w:rsidRPr="00A55BF7">
        <w:rPr>
          <w:rFonts w:ascii="Times New Roman" w:hAnsi="Times New Roman"/>
          <w:color w:val="000000"/>
          <w:sz w:val="24"/>
          <w:szCs w:val="24"/>
          <w:u w:val="single"/>
          <w:lang w:eastAsia="sk-SK"/>
        </w:rPr>
        <w:t xml:space="preserve"> 323a</w:t>
      </w:r>
      <w:r w:rsidR="00297E18">
        <w:rPr>
          <w:rFonts w:ascii="Times New Roman" w:hAnsi="Times New Roman"/>
          <w:color w:val="000000"/>
          <w:sz w:val="24"/>
          <w:szCs w:val="24"/>
          <w:u w:val="single"/>
          <w:lang w:eastAsia="sk-SK"/>
        </w:rPr>
        <w:t>)</w:t>
      </w:r>
    </w:p>
    <w:p w14:paraId="1F9B821C" w14:textId="77777777" w:rsidR="00A55BF7" w:rsidRPr="00A55BF7" w:rsidRDefault="00A55BF7" w:rsidP="00193118">
      <w:pPr>
        <w:widowControl w:val="0"/>
        <w:adjustRightInd w:val="0"/>
        <w:spacing w:after="0" w:line="240" w:lineRule="auto"/>
        <w:jc w:val="both"/>
        <w:rPr>
          <w:rFonts w:ascii="Times New Roman" w:hAnsi="Times New Roman"/>
          <w:color w:val="000000"/>
          <w:sz w:val="24"/>
          <w:szCs w:val="24"/>
          <w:u w:val="single"/>
          <w:lang w:eastAsia="sk-SK"/>
        </w:rPr>
      </w:pPr>
    </w:p>
    <w:p w14:paraId="2BDB2ABD" w14:textId="77777777" w:rsidR="00193118" w:rsidRDefault="007A24C7" w:rsidP="00297E18">
      <w:pPr>
        <w:widowControl w:val="0"/>
        <w:adjustRightInd w:val="0"/>
        <w:spacing w:after="0" w:line="240" w:lineRule="auto"/>
        <w:ind w:firstLine="708"/>
        <w:jc w:val="both"/>
        <w:rPr>
          <w:rFonts w:ascii="Times New Roman" w:hAnsi="Times New Roman"/>
          <w:color w:val="000000"/>
          <w:sz w:val="24"/>
          <w:szCs w:val="24"/>
          <w:lang w:eastAsia="sk-SK"/>
        </w:rPr>
      </w:pPr>
      <w:r>
        <w:rPr>
          <w:rFonts w:ascii="Times New Roman" w:hAnsi="Times New Roman"/>
          <w:color w:val="000000"/>
          <w:sz w:val="24"/>
          <w:szCs w:val="24"/>
          <w:lang w:eastAsia="sk-SK"/>
        </w:rPr>
        <w:t xml:space="preserve">Navrhovaná právna úprava predstavuje transpozíciu </w:t>
      </w:r>
      <w:r w:rsidR="00ED5279">
        <w:rPr>
          <w:rFonts w:ascii="Times New Roman" w:hAnsi="Times New Roman"/>
          <w:color w:val="000000"/>
          <w:sz w:val="24"/>
          <w:szCs w:val="24"/>
          <w:lang w:eastAsia="sk-SK"/>
        </w:rPr>
        <w:t xml:space="preserve">smernice </w:t>
      </w:r>
      <w:r w:rsidRPr="007A24C7">
        <w:rPr>
          <w:rFonts w:ascii="Times New Roman" w:hAnsi="Times New Roman"/>
          <w:color w:val="000000"/>
          <w:sz w:val="24"/>
          <w:szCs w:val="24"/>
          <w:lang w:eastAsia="sk-SK"/>
        </w:rPr>
        <w:t>Európskeho parlamentu a Rady (EÚ) 2024/1069 z 11. apríla 2024 o ochrane osôb zapojených do verejnej účasti pred zjavne neopodstatnenými nárokmi alebo zneužívajúcimi súdnymi konaniami („strategické žaloby proti verejnej účasti“)</w:t>
      </w:r>
      <w:r w:rsidR="004B4EFE" w:rsidRPr="004B4EFE">
        <w:t xml:space="preserve"> </w:t>
      </w:r>
      <w:r w:rsidR="004B4EFE" w:rsidRPr="004B4EFE">
        <w:rPr>
          <w:rFonts w:ascii="Times New Roman" w:hAnsi="Times New Roman"/>
          <w:color w:val="000000"/>
          <w:sz w:val="24"/>
          <w:szCs w:val="24"/>
          <w:lang w:eastAsia="sk-SK"/>
        </w:rPr>
        <w:t>(ďalej len „smernica (EÚ) 2024/1069“)</w:t>
      </w:r>
      <w:r w:rsidRPr="007A24C7">
        <w:rPr>
          <w:rFonts w:ascii="Times New Roman" w:hAnsi="Times New Roman"/>
          <w:color w:val="000000"/>
          <w:sz w:val="24"/>
          <w:szCs w:val="24"/>
          <w:lang w:eastAsia="sk-SK"/>
        </w:rPr>
        <w:t xml:space="preserve">. </w:t>
      </w:r>
      <w:r w:rsidR="00831693">
        <w:rPr>
          <w:rFonts w:ascii="Times New Roman" w:hAnsi="Times New Roman"/>
          <w:color w:val="000000"/>
          <w:sz w:val="24"/>
          <w:szCs w:val="24"/>
          <w:lang w:eastAsia="sk-SK"/>
        </w:rPr>
        <w:t>Osobitný</w:t>
      </w:r>
      <w:r w:rsidR="00BB43F0">
        <w:rPr>
          <w:rFonts w:ascii="Times New Roman" w:hAnsi="Times New Roman"/>
          <w:color w:val="000000"/>
          <w:sz w:val="24"/>
          <w:szCs w:val="24"/>
          <w:lang w:eastAsia="sk-SK"/>
        </w:rPr>
        <w:t xml:space="preserve"> typ sporov s ochranou slabšej strany sa zo systematického hľadiska navrhuje</w:t>
      </w:r>
      <w:r w:rsidR="00BB43F0" w:rsidRPr="00BB43F0">
        <w:rPr>
          <w:rFonts w:ascii="Times New Roman" w:hAnsi="Times New Roman"/>
          <w:color w:val="000000"/>
          <w:sz w:val="24"/>
          <w:szCs w:val="24"/>
          <w:lang w:eastAsia="sk-SK"/>
        </w:rPr>
        <w:t xml:space="preserve"> </w:t>
      </w:r>
      <w:r w:rsidR="00BB43F0">
        <w:rPr>
          <w:rFonts w:ascii="Times New Roman" w:hAnsi="Times New Roman"/>
          <w:color w:val="000000"/>
          <w:sz w:val="24"/>
          <w:szCs w:val="24"/>
          <w:lang w:eastAsia="sk-SK"/>
        </w:rPr>
        <w:t xml:space="preserve">doplniť do tretej </w:t>
      </w:r>
      <w:r w:rsidR="00ED5279">
        <w:rPr>
          <w:rFonts w:ascii="Times New Roman" w:hAnsi="Times New Roman"/>
          <w:color w:val="000000"/>
          <w:sz w:val="24"/>
          <w:szCs w:val="24"/>
          <w:lang w:eastAsia="sk-SK"/>
        </w:rPr>
        <w:t xml:space="preserve">časti </w:t>
      </w:r>
      <w:r w:rsidR="00BB43F0">
        <w:rPr>
          <w:rFonts w:ascii="Times New Roman" w:hAnsi="Times New Roman"/>
          <w:color w:val="000000"/>
          <w:sz w:val="24"/>
          <w:szCs w:val="24"/>
          <w:lang w:eastAsia="sk-SK"/>
        </w:rPr>
        <w:t xml:space="preserve">Civilného sporového poriadku (Osobitné procesné postupy) druhej hlavy (Spory s ochranou slabšej strany) ako štvrtý diel s názvom Spory proti verejnej účasti. </w:t>
      </w:r>
    </w:p>
    <w:p w14:paraId="120361D7" w14:textId="77777777" w:rsidR="0051290B" w:rsidRDefault="0051290B" w:rsidP="00297E18">
      <w:pPr>
        <w:widowControl w:val="0"/>
        <w:adjustRightInd w:val="0"/>
        <w:spacing w:after="0" w:line="240" w:lineRule="auto"/>
        <w:ind w:firstLine="708"/>
        <w:jc w:val="both"/>
        <w:rPr>
          <w:rFonts w:ascii="Times New Roman" w:hAnsi="Times New Roman"/>
          <w:color w:val="000000"/>
          <w:sz w:val="24"/>
          <w:szCs w:val="24"/>
          <w:lang w:eastAsia="sk-SK"/>
        </w:rPr>
      </w:pPr>
    </w:p>
    <w:p w14:paraId="26CD2C08" w14:textId="11B6DC95" w:rsidR="0051290B" w:rsidRDefault="0051290B" w:rsidP="00C55901">
      <w:pPr>
        <w:ind w:firstLine="708"/>
        <w:jc w:val="both"/>
        <w:rPr>
          <w:rFonts w:ascii="Times New Roman" w:hAnsi="Times New Roman"/>
          <w:color w:val="000000"/>
          <w:sz w:val="24"/>
          <w:szCs w:val="24"/>
          <w:lang w:eastAsia="sk-SK"/>
        </w:rPr>
      </w:pPr>
      <w:r w:rsidRPr="0051290B">
        <w:rPr>
          <w:rFonts w:ascii="Times New Roman" w:hAnsi="Times New Roman"/>
          <w:color w:val="000000"/>
          <w:sz w:val="24"/>
          <w:szCs w:val="24"/>
          <w:lang w:eastAsia="sk-SK"/>
        </w:rPr>
        <w:t xml:space="preserve">V § 323a sa v súlade s čl. 4 smernice (EÚ) 2024/1069 definujú pojmy spor proti verejnej účasti, </w:t>
      </w:r>
      <w:r w:rsidR="00107BF0">
        <w:rPr>
          <w:rFonts w:ascii="Times New Roman" w:hAnsi="Times New Roman"/>
          <w:color w:val="000000"/>
          <w:sz w:val="24"/>
          <w:szCs w:val="24"/>
          <w:lang w:eastAsia="sk-SK"/>
        </w:rPr>
        <w:t xml:space="preserve">vec s cezhraničnými dôsledkami, </w:t>
      </w:r>
      <w:r w:rsidRPr="0051290B">
        <w:rPr>
          <w:rFonts w:ascii="Times New Roman" w:hAnsi="Times New Roman"/>
          <w:color w:val="000000"/>
          <w:sz w:val="24"/>
          <w:szCs w:val="24"/>
          <w:lang w:eastAsia="sk-SK"/>
        </w:rPr>
        <w:t xml:space="preserve">verejná účasť, záležitosť verejného záujmu a zneužívajúce súdne konanie proti verejnej účasti. </w:t>
      </w:r>
      <w:r w:rsidR="00C55901">
        <w:rPr>
          <w:rFonts w:ascii="Times New Roman" w:hAnsi="Times New Roman"/>
          <w:color w:val="000000"/>
          <w:sz w:val="24"/>
          <w:szCs w:val="24"/>
          <w:lang w:eastAsia="sk-SK"/>
        </w:rPr>
        <w:t xml:space="preserve">Pri sporoch proti verejnej účasti s cezhraničnými dôsledkami sa bydlisko alebo sídlo určí podľa nariadenia </w:t>
      </w:r>
      <w:r w:rsidR="00C55901" w:rsidRPr="00C55901">
        <w:rPr>
          <w:rFonts w:ascii="Times New Roman" w:hAnsi="Times New Roman"/>
          <w:color w:val="000000"/>
          <w:sz w:val="24"/>
          <w:szCs w:val="24"/>
          <w:lang w:eastAsia="sk-SK"/>
        </w:rPr>
        <w:t>Európskeho parlamentu a Rady (EÚ) č. 1215/2012 z  12. decembra 2012 o právomoci a o uznávaní a výkone rozsudkov v občianskych a obchodných veciach</w:t>
      </w:r>
      <w:r w:rsidR="00C55901">
        <w:rPr>
          <w:rFonts w:ascii="Times New Roman" w:hAnsi="Times New Roman"/>
          <w:color w:val="000000"/>
          <w:sz w:val="24"/>
          <w:szCs w:val="24"/>
          <w:lang w:eastAsia="sk-SK"/>
        </w:rPr>
        <w:t xml:space="preserve"> </w:t>
      </w:r>
      <w:r w:rsidR="001D7CFE">
        <w:rPr>
          <w:rFonts w:ascii="Times New Roman" w:hAnsi="Times New Roman"/>
          <w:color w:val="000000"/>
          <w:sz w:val="24"/>
          <w:szCs w:val="24"/>
          <w:lang w:eastAsia="sk-SK"/>
        </w:rPr>
        <w:t xml:space="preserve">(prepracované znenie) </w:t>
      </w:r>
      <w:r w:rsidR="00C55901">
        <w:rPr>
          <w:rFonts w:ascii="Times New Roman" w:hAnsi="Times New Roman"/>
          <w:color w:val="000000"/>
          <w:sz w:val="24"/>
          <w:szCs w:val="24"/>
          <w:lang w:eastAsia="sk-SK"/>
        </w:rPr>
        <w:t xml:space="preserve">(Ú. v. EÚ L 351, 20.12.2012) </w:t>
      </w:r>
      <w:r w:rsidR="001D7CFE">
        <w:rPr>
          <w:rFonts w:ascii="Times New Roman" w:hAnsi="Times New Roman"/>
          <w:color w:val="000000"/>
          <w:sz w:val="24"/>
          <w:szCs w:val="24"/>
          <w:lang w:eastAsia="sk-SK"/>
        </w:rPr>
        <w:t>v platnom znení</w:t>
      </w:r>
      <w:r w:rsidR="00C55901">
        <w:rPr>
          <w:rFonts w:ascii="Times New Roman" w:hAnsi="Times New Roman"/>
          <w:color w:val="000000"/>
          <w:sz w:val="24"/>
          <w:szCs w:val="24"/>
          <w:lang w:eastAsia="sk-SK"/>
        </w:rPr>
        <w:t xml:space="preserve"> a či sa </w:t>
      </w:r>
      <w:r w:rsidR="007D0972">
        <w:rPr>
          <w:rFonts w:ascii="Times New Roman" w:hAnsi="Times New Roman"/>
          <w:color w:val="000000"/>
          <w:sz w:val="24"/>
          <w:szCs w:val="24"/>
          <w:lang w:eastAsia="sk-SK"/>
        </w:rPr>
        <w:t xml:space="preserve">zároveň </w:t>
      </w:r>
      <w:r w:rsidR="00C55901">
        <w:rPr>
          <w:rFonts w:ascii="Times New Roman" w:hAnsi="Times New Roman"/>
          <w:color w:val="000000"/>
          <w:sz w:val="24"/>
          <w:szCs w:val="24"/>
          <w:lang w:eastAsia="sk-SK"/>
        </w:rPr>
        <w:t>v</w:t>
      </w:r>
      <w:r w:rsidR="00C55901" w:rsidRPr="00C55901">
        <w:rPr>
          <w:rFonts w:ascii="Times New Roman" w:hAnsi="Times New Roman"/>
          <w:color w:val="000000"/>
          <w:sz w:val="24"/>
          <w:szCs w:val="24"/>
          <w:lang w:eastAsia="sk-SK"/>
        </w:rPr>
        <w:t xml:space="preserve">šetky ostatné relevantné skutočnosti </w:t>
      </w:r>
      <w:r w:rsidR="00C55901">
        <w:rPr>
          <w:rFonts w:ascii="Times New Roman" w:hAnsi="Times New Roman"/>
          <w:color w:val="000000"/>
          <w:sz w:val="24"/>
          <w:szCs w:val="24"/>
          <w:lang w:eastAsia="sk-SK"/>
        </w:rPr>
        <w:t xml:space="preserve">viažu k Slovenskej republike </w:t>
      </w:r>
      <w:r w:rsidR="00C55901" w:rsidRPr="00C55901">
        <w:rPr>
          <w:rFonts w:ascii="Times New Roman" w:hAnsi="Times New Roman"/>
          <w:color w:val="000000"/>
          <w:sz w:val="24"/>
          <w:szCs w:val="24"/>
          <w:lang w:eastAsia="sk-SK"/>
        </w:rPr>
        <w:t>súd posúdi s prihliadnutím na konkrétne okolnosti sporu</w:t>
      </w:r>
      <w:r w:rsidR="00C55901">
        <w:rPr>
          <w:rFonts w:ascii="Times New Roman" w:hAnsi="Times New Roman"/>
          <w:color w:val="000000"/>
          <w:sz w:val="24"/>
          <w:szCs w:val="24"/>
          <w:lang w:eastAsia="sk-SK"/>
        </w:rPr>
        <w:t xml:space="preserve">. </w:t>
      </w:r>
      <w:r w:rsidRPr="0051290B">
        <w:rPr>
          <w:rFonts w:ascii="Times New Roman" w:hAnsi="Times New Roman"/>
          <w:color w:val="000000"/>
          <w:sz w:val="24"/>
          <w:szCs w:val="24"/>
          <w:lang w:eastAsia="sk-SK"/>
        </w:rPr>
        <w:t xml:space="preserve">V súlade s § 123 CSP sa ochrana podľa tohto dielu bude vzťahovať na rôzne druhy podaní vrátane návrhov na neodkladné opatrenia alebo zabezpečovacie opatrenia. V § 323a ods. 4 je výslovne uvedené, že zneužívajúce konania proti verejnej účasti sú súdnymi konaniami. Nariadenie neodkladných opatrení aj zabezpečovacích opatrení sa tiež uskutočňujú v rámci súdnych konaní, ktoré sa podľa § 156 CSP začínajú doručením návrhu. Keďže podľa § 323j sa všeobecné ustanovenia o konaní použijú aj v tomto „osobitnom procesnom postupe“, budú sa aplikovať vrátane § 156 CSP, t. j. aj na neodkladné opatrenia a zabezpečovacie opatrenia. Aj </w:t>
      </w:r>
      <w:r w:rsidRPr="0051290B">
        <w:rPr>
          <w:rFonts w:ascii="Times New Roman" w:hAnsi="Times New Roman"/>
          <w:color w:val="000000"/>
          <w:sz w:val="24"/>
          <w:szCs w:val="24"/>
          <w:lang w:eastAsia="sk-SK"/>
        </w:rPr>
        <w:lastRenderedPageBreak/>
        <w:t>v týchto súdnych konaniach sa teda budú aplikovať všetky procesné záruky uvedené v § 323f až § 323i.</w:t>
      </w:r>
    </w:p>
    <w:p w14:paraId="281EE7DB" w14:textId="77777777" w:rsidR="00415A77" w:rsidRDefault="00415A77" w:rsidP="00193118">
      <w:pPr>
        <w:widowControl w:val="0"/>
        <w:adjustRightInd w:val="0"/>
        <w:spacing w:after="0" w:line="240" w:lineRule="auto"/>
        <w:jc w:val="both"/>
        <w:rPr>
          <w:rFonts w:ascii="Times New Roman" w:hAnsi="Times New Roman"/>
          <w:color w:val="000000"/>
          <w:sz w:val="24"/>
          <w:szCs w:val="24"/>
          <w:u w:val="single"/>
          <w:lang w:eastAsia="sk-SK"/>
        </w:rPr>
      </w:pPr>
    </w:p>
    <w:p w14:paraId="44B171D5" w14:textId="77777777" w:rsidR="00A55BF7" w:rsidRDefault="00A55BF7" w:rsidP="00193118">
      <w:pPr>
        <w:widowControl w:val="0"/>
        <w:adjustRightInd w:val="0"/>
        <w:spacing w:after="0" w:line="240" w:lineRule="auto"/>
        <w:jc w:val="both"/>
        <w:rPr>
          <w:rFonts w:ascii="Times New Roman" w:hAnsi="Times New Roman"/>
          <w:color w:val="000000"/>
          <w:sz w:val="24"/>
          <w:szCs w:val="24"/>
          <w:u w:val="single"/>
          <w:lang w:eastAsia="sk-SK"/>
        </w:rPr>
      </w:pPr>
      <w:r>
        <w:rPr>
          <w:rFonts w:ascii="Times New Roman" w:hAnsi="Times New Roman"/>
          <w:color w:val="000000"/>
          <w:sz w:val="24"/>
          <w:szCs w:val="24"/>
          <w:u w:val="single"/>
          <w:lang w:eastAsia="sk-SK"/>
        </w:rPr>
        <w:t>K</w:t>
      </w:r>
      <w:r w:rsidR="00297E18">
        <w:rPr>
          <w:rFonts w:ascii="Times New Roman" w:hAnsi="Times New Roman"/>
          <w:color w:val="000000"/>
          <w:sz w:val="24"/>
          <w:szCs w:val="24"/>
          <w:u w:val="single"/>
          <w:lang w:eastAsia="sk-SK"/>
        </w:rPr>
        <w:t xml:space="preserve"> bodu </w:t>
      </w:r>
      <w:r w:rsidR="009047EF">
        <w:rPr>
          <w:rFonts w:ascii="Times New Roman" w:hAnsi="Times New Roman"/>
          <w:color w:val="000000"/>
          <w:sz w:val="24"/>
          <w:szCs w:val="24"/>
          <w:u w:val="single"/>
          <w:lang w:eastAsia="sk-SK"/>
        </w:rPr>
        <w:t>5</w:t>
      </w:r>
      <w:r w:rsidR="00297E18">
        <w:rPr>
          <w:rFonts w:ascii="Times New Roman" w:hAnsi="Times New Roman"/>
          <w:color w:val="000000"/>
          <w:sz w:val="24"/>
          <w:szCs w:val="24"/>
          <w:u w:val="single"/>
          <w:lang w:eastAsia="sk-SK"/>
        </w:rPr>
        <w:t xml:space="preserve"> (</w:t>
      </w:r>
      <w:r>
        <w:rPr>
          <w:rFonts w:ascii="Times New Roman" w:hAnsi="Times New Roman"/>
          <w:color w:val="000000"/>
          <w:sz w:val="24"/>
          <w:szCs w:val="24"/>
          <w:u w:val="single"/>
          <w:lang w:eastAsia="sk-SK"/>
        </w:rPr>
        <w:t>§ 323b až 323e</w:t>
      </w:r>
      <w:r w:rsidR="00297E18">
        <w:rPr>
          <w:rFonts w:ascii="Times New Roman" w:hAnsi="Times New Roman"/>
          <w:color w:val="000000"/>
          <w:sz w:val="24"/>
          <w:szCs w:val="24"/>
          <w:u w:val="single"/>
          <w:lang w:eastAsia="sk-SK"/>
        </w:rPr>
        <w:t>)</w:t>
      </w:r>
    </w:p>
    <w:p w14:paraId="6668D7D6" w14:textId="77777777" w:rsidR="00297E18" w:rsidRPr="00A55BF7" w:rsidRDefault="00297E18" w:rsidP="00193118">
      <w:pPr>
        <w:widowControl w:val="0"/>
        <w:adjustRightInd w:val="0"/>
        <w:spacing w:after="0" w:line="240" w:lineRule="auto"/>
        <w:jc w:val="both"/>
        <w:rPr>
          <w:rFonts w:ascii="Times New Roman" w:hAnsi="Times New Roman"/>
          <w:color w:val="000000"/>
          <w:sz w:val="24"/>
          <w:szCs w:val="24"/>
          <w:u w:val="single"/>
          <w:lang w:eastAsia="sk-SK"/>
        </w:rPr>
      </w:pPr>
    </w:p>
    <w:p w14:paraId="5F2D1651" w14:textId="77777777" w:rsidR="001031EB" w:rsidRDefault="001031EB" w:rsidP="00297E18">
      <w:pPr>
        <w:widowControl w:val="0"/>
        <w:adjustRightInd w:val="0"/>
        <w:spacing w:after="0" w:line="240" w:lineRule="auto"/>
        <w:ind w:firstLine="708"/>
        <w:jc w:val="both"/>
        <w:rPr>
          <w:rFonts w:ascii="Times New Roman" w:hAnsi="Times New Roman"/>
          <w:color w:val="000000"/>
          <w:sz w:val="24"/>
          <w:szCs w:val="24"/>
          <w:lang w:eastAsia="sk-SK"/>
        </w:rPr>
      </w:pPr>
      <w:r>
        <w:rPr>
          <w:rFonts w:ascii="Times New Roman" w:hAnsi="Times New Roman"/>
          <w:color w:val="000000"/>
          <w:sz w:val="24"/>
          <w:szCs w:val="24"/>
          <w:lang w:eastAsia="sk-SK"/>
        </w:rPr>
        <w:t xml:space="preserve">Obdobne ako v iných sporoch podľa druhej hlavy sa </w:t>
      </w:r>
      <w:r w:rsidR="007A24C7">
        <w:rPr>
          <w:rFonts w:ascii="Times New Roman" w:hAnsi="Times New Roman"/>
          <w:color w:val="000000"/>
          <w:sz w:val="24"/>
          <w:szCs w:val="24"/>
          <w:lang w:eastAsia="sk-SK"/>
        </w:rPr>
        <w:t xml:space="preserve">na účel vyvažovania nerovnosti síl </w:t>
      </w:r>
      <w:r>
        <w:rPr>
          <w:rFonts w:ascii="Times New Roman" w:hAnsi="Times New Roman"/>
          <w:color w:val="000000"/>
          <w:sz w:val="24"/>
          <w:szCs w:val="24"/>
          <w:lang w:eastAsia="sk-SK"/>
        </w:rPr>
        <w:t xml:space="preserve">zavádza poučovacia povinnosť súdu o právach a povinnostiach </w:t>
      </w:r>
      <w:r w:rsidR="00D97A53">
        <w:rPr>
          <w:rFonts w:ascii="Times New Roman" w:hAnsi="Times New Roman"/>
          <w:color w:val="000000"/>
          <w:sz w:val="24"/>
          <w:szCs w:val="24"/>
          <w:lang w:eastAsia="sk-SK"/>
        </w:rPr>
        <w:t xml:space="preserve">žalovaného, </w:t>
      </w:r>
      <w:r w:rsidR="00EB42CC">
        <w:rPr>
          <w:rFonts w:ascii="Times New Roman" w:hAnsi="Times New Roman"/>
          <w:color w:val="000000"/>
          <w:sz w:val="24"/>
          <w:szCs w:val="24"/>
          <w:lang w:eastAsia="sk-SK"/>
        </w:rPr>
        <w:t>osobitné ustanovenie o spojení vecí a dokazovaní.</w:t>
      </w:r>
    </w:p>
    <w:p w14:paraId="5FBDF8A4" w14:textId="77777777" w:rsidR="00EB42CC" w:rsidRDefault="00EB42CC" w:rsidP="00193118">
      <w:pPr>
        <w:widowControl w:val="0"/>
        <w:adjustRightInd w:val="0"/>
        <w:spacing w:after="0" w:line="240" w:lineRule="auto"/>
        <w:jc w:val="both"/>
        <w:rPr>
          <w:rFonts w:ascii="Times New Roman" w:hAnsi="Times New Roman"/>
          <w:color w:val="000000"/>
          <w:sz w:val="24"/>
          <w:szCs w:val="24"/>
          <w:lang w:eastAsia="sk-SK"/>
        </w:rPr>
      </w:pPr>
    </w:p>
    <w:p w14:paraId="15F895E7" w14:textId="77777777" w:rsidR="00A55BF7" w:rsidRDefault="00A55BF7" w:rsidP="00193118">
      <w:pPr>
        <w:widowControl w:val="0"/>
        <w:adjustRightInd w:val="0"/>
        <w:spacing w:after="0" w:line="240" w:lineRule="auto"/>
        <w:jc w:val="both"/>
        <w:rPr>
          <w:rFonts w:ascii="Times New Roman" w:hAnsi="Times New Roman"/>
          <w:color w:val="000000"/>
          <w:sz w:val="24"/>
          <w:szCs w:val="24"/>
          <w:u w:val="single"/>
          <w:lang w:eastAsia="sk-SK"/>
        </w:rPr>
      </w:pPr>
      <w:r w:rsidRPr="00A55BF7">
        <w:rPr>
          <w:rFonts w:ascii="Times New Roman" w:hAnsi="Times New Roman"/>
          <w:color w:val="000000"/>
          <w:sz w:val="24"/>
          <w:szCs w:val="24"/>
          <w:u w:val="single"/>
          <w:lang w:eastAsia="sk-SK"/>
        </w:rPr>
        <w:t>K</w:t>
      </w:r>
      <w:r w:rsidR="00297E18">
        <w:rPr>
          <w:rFonts w:ascii="Times New Roman" w:hAnsi="Times New Roman"/>
          <w:color w:val="000000"/>
          <w:sz w:val="24"/>
          <w:szCs w:val="24"/>
          <w:u w:val="single"/>
          <w:lang w:eastAsia="sk-SK"/>
        </w:rPr>
        <w:t xml:space="preserve"> bodu </w:t>
      </w:r>
      <w:r w:rsidR="009047EF">
        <w:rPr>
          <w:rFonts w:ascii="Times New Roman" w:hAnsi="Times New Roman"/>
          <w:color w:val="000000"/>
          <w:sz w:val="24"/>
          <w:szCs w:val="24"/>
          <w:u w:val="single"/>
          <w:lang w:eastAsia="sk-SK"/>
        </w:rPr>
        <w:t>5</w:t>
      </w:r>
      <w:r w:rsidR="00297E18">
        <w:rPr>
          <w:rFonts w:ascii="Times New Roman" w:hAnsi="Times New Roman"/>
          <w:color w:val="000000"/>
          <w:sz w:val="24"/>
          <w:szCs w:val="24"/>
          <w:u w:val="single"/>
          <w:lang w:eastAsia="sk-SK"/>
        </w:rPr>
        <w:t xml:space="preserve"> (</w:t>
      </w:r>
      <w:r w:rsidRPr="00A55BF7">
        <w:rPr>
          <w:rFonts w:ascii="Times New Roman" w:hAnsi="Times New Roman"/>
          <w:color w:val="000000"/>
          <w:sz w:val="24"/>
          <w:szCs w:val="24"/>
          <w:u w:val="single"/>
          <w:lang w:eastAsia="sk-SK"/>
        </w:rPr>
        <w:t>§ 323f</w:t>
      </w:r>
      <w:r w:rsidR="00F6154D">
        <w:rPr>
          <w:rFonts w:ascii="Times New Roman" w:hAnsi="Times New Roman"/>
          <w:color w:val="000000"/>
          <w:sz w:val="24"/>
          <w:szCs w:val="24"/>
          <w:u w:val="single"/>
          <w:lang w:eastAsia="sk-SK"/>
        </w:rPr>
        <w:t xml:space="preserve"> a 323g</w:t>
      </w:r>
      <w:r w:rsidR="00297E18">
        <w:rPr>
          <w:rFonts w:ascii="Times New Roman" w:hAnsi="Times New Roman"/>
          <w:color w:val="000000"/>
          <w:sz w:val="24"/>
          <w:szCs w:val="24"/>
          <w:u w:val="single"/>
          <w:lang w:eastAsia="sk-SK"/>
        </w:rPr>
        <w:t>)</w:t>
      </w:r>
    </w:p>
    <w:p w14:paraId="7C9B8F16" w14:textId="77777777" w:rsidR="00297E18" w:rsidRPr="00A55BF7" w:rsidRDefault="00297E18" w:rsidP="00193118">
      <w:pPr>
        <w:widowControl w:val="0"/>
        <w:adjustRightInd w:val="0"/>
        <w:spacing w:after="0" w:line="240" w:lineRule="auto"/>
        <w:jc w:val="both"/>
        <w:rPr>
          <w:rFonts w:ascii="Times New Roman" w:hAnsi="Times New Roman"/>
          <w:color w:val="000000"/>
          <w:sz w:val="24"/>
          <w:szCs w:val="24"/>
          <w:u w:val="single"/>
          <w:lang w:eastAsia="sk-SK"/>
        </w:rPr>
      </w:pPr>
    </w:p>
    <w:p w14:paraId="76CD4CD4" w14:textId="77777777" w:rsidR="00402CA9" w:rsidRDefault="00F65FAD" w:rsidP="003B6FBD">
      <w:pPr>
        <w:widowControl w:val="0"/>
        <w:adjustRightInd w:val="0"/>
        <w:spacing w:after="0" w:line="240" w:lineRule="auto"/>
        <w:ind w:firstLine="708"/>
        <w:jc w:val="both"/>
        <w:rPr>
          <w:rFonts w:ascii="Times New Roman" w:hAnsi="Times New Roman"/>
          <w:color w:val="000000"/>
          <w:sz w:val="24"/>
          <w:szCs w:val="24"/>
          <w:lang w:eastAsia="sk-SK"/>
        </w:rPr>
      </w:pPr>
      <w:r>
        <w:rPr>
          <w:rFonts w:ascii="Times New Roman" w:hAnsi="Times New Roman"/>
          <w:color w:val="000000"/>
          <w:sz w:val="24"/>
          <w:szCs w:val="24"/>
          <w:lang w:eastAsia="sk-SK"/>
        </w:rPr>
        <w:t xml:space="preserve">V súlade s čl. 10 smernice </w:t>
      </w:r>
      <w:r w:rsidR="00425217">
        <w:rPr>
          <w:rFonts w:ascii="Times New Roman" w:hAnsi="Times New Roman"/>
          <w:color w:val="000000"/>
          <w:sz w:val="24"/>
          <w:szCs w:val="24"/>
          <w:lang w:eastAsia="sk-SK"/>
        </w:rPr>
        <w:t xml:space="preserve">(EÚ) 2024/1069 </w:t>
      </w:r>
      <w:r w:rsidR="00FB2959">
        <w:rPr>
          <w:rFonts w:ascii="Times New Roman" w:hAnsi="Times New Roman"/>
          <w:color w:val="000000"/>
          <w:sz w:val="24"/>
          <w:szCs w:val="24"/>
          <w:lang w:eastAsia="sk-SK"/>
        </w:rPr>
        <w:t>sa upravuje možnosť súdu na návrh žalovaného uložiť žalobcovi povinnosť zložiť zábezpeku</w:t>
      </w:r>
      <w:r w:rsidR="005B46CC" w:rsidRPr="005B46CC">
        <w:t xml:space="preserve"> </w:t>
      </w:r>
      <w:r w:rsidR="005B46CC" w:rsidRPr="005B46CC">
        <w:rPr>
          <w:rFonts w:ascii="Times New Roman" w:hAnsi="Times New Roman"/>
          <w:color w:val="000000"/>
          <w:sz w:val="24"/>
          <w:szCs w:val="24"/>
          <w:lang w:eastAsia="sk-SK"/>
        </w:rPr>
        <w:t xml:space="preserve">určenú na zabezpečenie náhrady škody alebo inej ujmy, ktorá by </w:t>
      </w:r>
      <w:r w:rsidR="005B46CC">
        <w:rPr>
          <w:rFonts w:ascii="Times New Roman" w:hAnsi="Times New Roman"/>
          <w:color w:val="000000"/>
          <w:sz w:val="24"/>
          <w:szCs w:val="24"/>
          <w:lang w:eastAsia="sk-SK"/>
        </w:rPr>
        <w:t xml:space="preserve">žalovanému </w:t>
      </w:r>
      <w:r w:rsidR="005B46CC" w:rsidRPr="005B46CC">
        <w:rPr>
          <w:rFonts w:ascii="Times New Roman" w:hAnsi="Times New Roman"/>
          <w:color w:val="000000"/>
          <w:sz w:val="24"/>
          <w:szCs w:val="24"/>
          <w:lang w:eastAsia="sk-SK"/>
        </w:rPr>
        <w:t>vznikla v dôsledku spo</w:t>
      </w:r>
      <w:r w:rsidR="005B46CC">
        <w:rPr>
          <w:rFonts w:ascii="Times New Roman" w:hAnsi="Times New Roman"/>
          <w:color w:val="000000"/>
          <w:sz w:val="24"/>
          <w:szCs w:val="24"/>
          <w:lang w:eastAsia="sk-SK"/>
        </w:rPr>
        <w:t>ru proti verejnej účasti</w:t>
      </w:r>
      <w:r w:rsidR="00FB2959">
        <w:rPr>
          <w:rFonts w:ascii="Times New Roman" w:hAnsi="Times New Roman"/>
          <w:color w:val="000000"/>
          <w:sz w:val="24"/>
          <w:szCs w:val="24"/>
          <w:lang w:eastAsia="sk-SK"/>
        </w:rPr>
        <w:t xml:space="preserve">. </w:t>
      </w:r>
      <w:r w:rsidR="005B46CC" w:rsidRPr="005B46CC">
        <w:rPr>
          <w:rFonts w:ascii="Times New Roman" w:hAnsi="Times New Roman"/>
          <w:color w:val="000000"/>
          <w:sz w:val="24"/>
          <w:szCs w:val="24"/>
          <w:lang w:eastAsia="sk-SK"/>
        </w:rPr>
        <w:t xml:space="preserve">Ak má byť náhrada škody alebo inej ujmy uspokojená zo zábezpeky, musí </w:t>
      </w:r>
      <w:r w:rsidR="005B46CC">
        <w:rPr>
          <w:rFonts w:ascii="Times New Roman" w:hAnsi="Times New Roman"/>
          <w:color w:val="000000"/>
          <w:sz w:val="24"/>
          <w:szCs w:val="24"/>
          <w:lang w:eastAsia="sk-SK"/>
        </w:rPr>
        <w:t>sa žalovaný alebo strana, ktorá mala v spore proti verejnej účasti postavenie žalovaného domáhať náhrady</w:t>
      </w:r>
      <w:r w:rsidR="005B46CC" w:rsidRPr="005B46CC">
        <w:rPr>
          <w:rFonts w:ascii="Times New Roman" w:hAnsi="Times New Roman"/>
          <w:color w:val="000000"/>
          <w:sz w:val="24"/>
          <w:szCs w:val="24"/>
          <w:lang w:eastAsia="sk-SK"/>
        </w:rPr>
        <w:t xml:space="preserve"> škody alebo inej ujmy</w:t>
      </w:r>
      <w:r w:rsidR="00A6278A">
        <w:rPr>
          <w:rFonts w:ascii="Times New Roman" w:hAnsi="Times New Roman"/>
          <w:color w:val="000000"/>
          <w:sz w:val="24"/>
          <w:szCs w:val="24"/>
          <w:lang w:eastAsia="sk-SK"/>
        </w:rPr>
        <w:t>,</w:t>
      </w:r>
      <w:r w:rsidR="005B46CC" w:rsidRPr="005B46CC">
        <w:rPr>
          <w:rFonts w:ascii="Times New Roman" w:hAnsi="Times New Roman"/>
          <w:color w:val="000000"/>
          <w:sz w:val="24"/>
          <w:szCs w:val="24"/>
          <w:lang w:eastAsia="sk-SK"/>
        </w:rPr>
        <w:t xml:space="preserve"> </w:t>
      </w:r>
      <w:r w:rsidR="00A6278A" w:rsidRPr="00A6278A">
        <w:rPr>
          <w:rFonts w:ascii="Times New Roman" w:hAnsi="Times New Roman"/>
          <w:color w:val="000000"/>
          <w:sz w:val="24"/>
          <w:szCs w:val="24"/>
          <w:lang w:eastAsia="sk-SK"/>
        </w:rPr>
        <w:t>ak je možné dôvodne predpokladať, že by k škode alebo inej ujme mohlo v dôsledku sp</w:t>
      </w:r>
      <w:r w:rsidR="00A6278A">
        <w:rPr>
          <w:rFonts w:ascii="Times New Roman" w:hAnsi="Times New Roman"/>
          <w:color w:val="000000"/>
          <w:sz w:val="24"/>
          <w:szCs w:val="24"/>
          <w:lang w:eastAsia="sk-SK"/>
        </w:rPr>
        <w:t xml:space="preserve">oru proti verejnej účasti dôjsť, </w:t>
      </w:r>
      <w:r w:rsidR="005B46CC">
        <w:rPr>
          <w:rFonts w:ascii="Times New Roman" w:hAnsi="Times New Roman"/>
          <w:color w:val="000000"/>
          <w:sz w:val="24"/>
          <w:szCs w:val="24"/>
          <w:lang w:eastAsia="sk-SK"/>
        </w:rPr>
        <w:t xml:space="preserve">najneskôr </w:t>
      </w:r>
      <w:r w:rsidR="005B46CC" w:rsidRPr="005B46CC">
        <w:rPr>
          <w:rFonts w:ascii="Times New Roman" w:hAnsi="Times New Roman"/>
          <w:color w:val="000000"/>
          <w:sz w:val="24"/>
          <w:szCs w:val="24"/>
          <w:lang w:eastAsia="sk-SK"/>
        </w:rPr>
        <w:t xml:space="preserve">do troch mesiacov od </w:t>
      </w:r>
      <w:r w:rsidR="005B46CC">
        <w:rPr>
          <w:rFonts w:ascii="Times New Roman" w:hAnsi="Times New Roman"/>
          <w:color w:val="000000"/>
          <w:sz w:val="24"/>
          <w:szCs w:val="24"/>
          <w:lang w:eastAsia="sk-SK"/>
        </w:rPr>
        <w:t xml:space="preserve">právoplatného </w:t>
      </w:r>
      <w:r w:rsidR="005B46CC" w:rsidRPr="005B46CC">
        <w:rPr>
          <w:rFonts w:ascii="Times New Roman" w:hAnsi="Times New Roman"/>
          <w:color w:val="000000"/>
          <w:sz w:val="24"/>
          <w:szCs w:val="24"/>
          <w:lang w:eastAsia="sk-SK"/>
        </w:rPr>
        <w:t>skončenia sporu proti verejnej účasti.</w:t>
      </w:r>
      <w:r w:rsidR="005B46CC">
        <w:rPr>
          <w:rFonts w:ascii="Times New Roman" w:hAnsi="Times New Roman"/>
          <w:color w:val="000000"/>
          <w:sz w:val="24"/>
          <w:szCs w:val="24"/>
          <w:lang w:eastAsia="sk-SK"/>
        </w:rPr>
        <w:t xml:space="preserve"> </w:t>
      </w:r>
      <w:r w:rsidR="003B6FBD" w:rsidRPr="003B6FBD">
        <w:rPr>
          <w:rFonts w:ascii="Times New Roman" w:hAnsi="Times New Roman"/>
          <w:color w:val="000000"/>
          <w:sz w:val="24"/>
          <w:szCs w:val="24"/>
          <w:lang w:eastAsia="sk-SK"/>
        </w:rPr>
        <w:t>Vzhľadom na to, že pôjde o skoré štádium sporu, kedy ešte nedošlo k dokazovaniu, nie je možné mať s istotou osvedčené, že ide jednoznačne o spor proti verejnej účasti, ale už by mal byť dôvodný predpoklad, že ide o spor proti verejnej účasti.</w:t>
      </w:r>
      <w:r w:rsidR="003B6FBD">
        <w:rPr>
          <w:rFonts w:ascii="Times New Roman" w:hAnsi="Times New Roman"/>
          <w:color w:val="000000"/>
          <w:sz w:val="24"/>
          <w:szCs w:val="24"/>
          <w:lang w:eastAsia="sk-SK"/>
        </w:rPr>
        <w:t xml:space="preserve"> </w:t>
      </w:r>
      <w:r w:rsidR="005B46CC">
        <w:rPr>
          <w:rFonts w:ascii="Times New Roman" w:hAnsi="Times New Roman"/>
          <w:color w:val="000000"/>
          <w:sz w:val="24"/>
          <w:szCs w:val="24"/>
          <w:lang w:eastAsia="sk-SK"/>
        </w:rPr>
        <w:t xml:space="preserve">Ustanovenie motivuje žalovaného, resp. stranu, ktorá mala v spore proti verejnej účasti postavenie žalovaného uplatniť si náhradu škody čo najskôr v rámci premlčacej lehoty, keďže súd má povinnosť držať zábezpeku v úschove. </w:t>
      </w:r>
    </w:p>
    <w:p w14:paraId="3D095B60" w14:textId="77777777" w:rsidR="0051290B" w:rsidRDefault="0051290B" w:rsidP="003B6FBD">
      <w:pPr>
        <w:widowControl w:val="0"/>
        <w:adjustRightInd w:val="0"/>
        <w:spacing w:after="0" w:line="240" w:lineRule="auto"/>
        <w:ind w:firstLine="708"/>
        <w:jc w:val="both"/>
        <w:rPr>
          <w:rFonts w:ascii="Times New Roman" w:hAnsi="Times New Roman"/>
          <w:color w:val="000000"/>
          <w:sz w:val="24"/>
          <w:szCs w:val="24"/>
          <w:lang w:eastAsia="sk-SK"/>
        </w:rPr>
      </w:pPr>
    </w:p>
    <w:p w14:paraId="2B033D2E" w14:textId="77777777" w:rsidR="00264F3A" w:rsidRDefault="00264F3A" w:rsidP="00297E18">
      <w:pPr>
        <w:widowControl w:val="0"/>
        <w:adjustRightInd w:val="0"/>
        <w:spacing w:after="0" w:line="240" w:lineRule="auto"/>
        <w:ind w:firstLine="708"/>
        <w:jc w:val="both"/>
        <w:rPr>
          <w:rFonts w:ascii="Times New Roman" w:hAnsi="Times New Roman"/>
          <w:color w:val="000000"/>
          <w:sz w:val="24"/>
          <w:szCs w:val="24"/>
          <w:lang w:eastAsia="sk-SK"/>
        </w:rPr>
      </w:pPr>
      <w:r>
        <w:rPr>
          <w:rFonts w:ascii="Times New Roman" w:hAnsi="Times New Roman"/>
          <w:color w:val="000000"/>
          <w:sz w:val="24"/>
          <w:szCs w:val="24"/>
          <w:lang w:eastAsia="sk-SK"/>
        </w:rPr>
        <w:t xml:space="preserve">Preddavok má slúžiť na zabezpečenie finančných prostriedkov, ktoré budú použité na náhradu trov konania </w:t>
      </w:r>
      <w:r w:rsidR="00402CA9">
        <w:rPr>
          <w:rFonts w:ascii="Times New Roman" w:hAnsi="Times New Roman"/>
          <w:color w:val="000000"/>
          <w:sz w:val="24"/>
          <w:szCs w:val="24"/>
          <w:lang w:eastAsia="sk-SK"/>
        </w:rPr>
        <w:t>priznanej žalovanému</w:t>
      </w:r>
      <w:r>
        <w:rPr>
          <w:rFonts w:ascii="Times New Roman" w:hAnsi="Times New Roman"/>
          <w:color w:val="000000"/>
          <w:sz w:val="24"/>
          <w:szCs w:val="24"/>
          <w:lang w:eastAsia="sk-SK"/>
        </w:rPr>
        <w:t>.</w:t>
      </w:r>
      <w:r w:rsidR="00402CA9">
        <w:rPr>
          <w:rFonts w:ascii="Times New Roman" w:hAnsi="Times New Roman"/>
          <w:color w:val="000000"/>
          <w:sz w:val="24"/>
          <w:szCs w:val="24"/>
          <w:lang w:eastAsia="sk-SK"/>
        </w:rPr>
        <w:t xml:space="preserve"> Ak súd náhradu trov konania pomerne rozdelí, žalobcovi po uspokojení nároku žalovaného súd vráti </w:t>
      </w:r>
      <w:r w:rsidR="00402CA9" w:rsidRPr="00402CA9">
        <w:rPr>
          <w:rFonts w:ascii="Times New Roman" w:hAnsi="Times New Roman"/>
          <w:color w:val="000000"/>
          <w:sz w:val="24"/>
          <w:szCs w:val="24"/>
          <w:lang w:eastAsia="sk-SK"/>
        </w:rPr>
        <w:t xml:space="preserve">zvyšnú časť zloženého preddavku </w:t>
      </w:r>
      <w:r w:rsidR="00402CA9">
        <w:rPr>
          <w:rFonts w:ascii="Times New Roman" w:hAnsi="Times New Roman"/>
          <w:color w:val="000000"/>
          <w:sz w:val="24"/>
          <w:szCs w:val="24"/>
          <w:lang w:eastAsia="sk-SK"/>
        </w:rPr>
        <w:t xml:space="preserve">a ak bol úspech žalobcu úplný, vráti mu v zmysle § </w:t>
      </w:r>
      <w:r w:rsidR="00402CA9" w:rsidRPr="00402CA9">
        <w:rPr>
          <w:rFonts w:ascii="Times New Roman" w:hAnsi="Times New Roman"/>
          <w:color w:val="000000"/>
          <w:sz w:val="24"/>
          <w:szCs w:val="24"/>
          <w:lang w:eastAsia="sk-SK"/>
        </w:rPr>
        <w:t xml:space="preserve">323g </w:t>
      </w:r>
      <w:r w:rsidR="00402CA9">
        <w:rPr>
          <w:rFonts w:ascii="Times New Roman" w:hAnsi="Times New Roman"/>
          <w:color w:val="000000"/>
          <w:sz w:val="24"/>
          <w:szCs w:val="24"/>
          <w:lang w:eastAsia="sk-SK"/>
        </w:rPr>
        <w:t>ods. 5 zábezpeku celú.</w:t>
      </w:r>
      <w:r w:rsidR="00DB0C4E">
        <w:rPr>
          <w:rFonts w:ascii="Times New Roman" w:hAnsi="Times New Roman"/>
          <w:color w:val="000000"/>
          <w:sz w:val="24"/>
          <w:szCs w:val="24"/>
          <w:lang w:eastAsia="sk-SK"/>
        </w:rPr>
        <w:t xml:space="preserve"> Rovnako súd vráti zábezpeku, ak súd </w:t>
      </w:r>
      <w:r w:rsidR="00DB0C4E" w:rsidRPr="00DB0C4E">
        <w:rPr>
          <w:rFonts w:ascii="Times New Roman" w:hAnsi="Times New Roman"/>
          <w:color w:val="000000"/>
          <w:sz w:val="24"/>
          <w:szCs w:val="24"/>
          <w:lang w:eastAsia="sk-SK"/>
        </w:rPr>
        <w:t>právoplatným rozhodnutím nepriznal náhrad</w:t>
      </w:r>
      <w:r w:rsidR="00DB0C4E">
        <w:rPr>
          <w:rFonts w:ascii="Times New Roman" w:hAnsi="Times New Roman"/>
          <w:color w:val="000000"/>
          <w:sz w:val="24"/>
          <w:szCs w:val="24"/>
          <w:lang w:eastAsia="sk-SK"/>
        </w:rPr>
        <w:t xml:space="preserve">u trov konania </w:t>
      </w:r>
      <w:r w:rsidR="00DB0C4E" w:rsidRPr="00DB0C4E">
        <w:rPr>
          <w:rFonts w:ascii="Times New Roman" w:hAnsi="Times New Roman"/>
          <w:color w:val="000000"/>
          <w:sz w:val="24"/>
          <w:szCs w:val="24"/>
          <w:lang w:eastAsia="sk-SK"/>
        </w:rPr>
        <w:t>žiadnej zo strán</w:t>
      </w:r>
      <w:r w:rsidR="00DB0C4E">
        <w:rPr>
          <w:rFonts w:ascii="Times New Roman" w:hAnsi="Times New Roman"/>
          <w:color w:val="000000"/>
          <w:sz w:val="24"/>
          <w:szCs w:val="24"/>
          <w:lang w:eastAsia="sk-SK"/>
        </w:rPr>
        <w:t xml:space="preserve">. </w:t>
      </w:r>
    </w:p>
    <w:p w14:paraId="364ED63E" w14:textId="77777777" w:rsidR="0090476F" w:rsidRDefault="0090476F" w:rsidP="00297E18">
      <w:pPr>
        <w:widowControl w:val="0"/>
        <w:adjustRightInd w:val="0"/>
        <w:spacing w:after="0" w:line="240" w:lineRule="auto"/>
        <w:ind w:firstLine="708"/>
        <w:jc w:val="both"/>
        <w:rPr>
          <w:rFonts w:ascii="Times New Roman" w:hAnsi="Times New Roman"/>
          <w:color w:val="000000"/>
          <w:sz w:val="24"/>
          <w:szCs w:val="24"/>
          <w:lang w:eastAsia="sk-SK"/>
        </w:rPr>
      </w:pPr>
    </w:p>
    <w:p w14:paraId="097DDBC6" w14:textId="77777777" w:rsidR="00EB42CC" w:rsidRDefault="00FB2959" w:rsidP="0090476F">
      <w:pPr>
        <w:widowControl w:val="0"/>
        <w:adjustRightInd w:val="0"/>
        <w:spacing w:after="0" w:line="240" w:lineRule="auto"/>
        <w:ind w:firstLine="708"/>
        <w:jc w:val="both"/>
        <w:rPr>
          <w:rFonts w:ascii="Times New Roman" w:hAnsi="Times New Roman"/>
          <w:color w:val="000000"/>
          <w:sz w:val="24"/>
          <w:szCs w:val="24"/>
          <w:lang w:eastAsia="sk-SK"/>
        </w:rPr>
      </w:pPr>
      <w:r>
        <w:rPr>
          <w:rFonts w:ascii="Times New Roman" w:hAnsi="Times New Roman"/>
          <w:color w:val="000000"/>
          <w:sz w:val="24"/>
          <w:szCs w:val="24"/>
          <w:lang w:eastAsia="sk-SK"/>
        </w:rPr>
        <w:t xml:space="preserve">Obdobnú možnosť zloženia zábezpeky a preddavku upravuje </w:t>
      </w:r>
      <w:r w:rsidRPr="00FB2959">
        <w:rPr>
          <w:rFonts w:ascii="Times New Roman" w:hAnsi="Times New Roman"/>
          <w:color w:val="000000"/>
          <w:sz w:val="24"/>
          <w:szCs w:val="24"/>
          <w:lang w:eastAsia="sk-SK"/>
        </w:rPr>
        <w:t>§ 342 a 347 CSP pri právach duš</w:t>
      </w:r>
      <w:r>
        <w:rPr>
          <w:rFonts w:ascii="Times New Roman" w:hAnsi="Times New Roman"/>
          <w:color w:val="000000"/>
          <w:sz w:val="24"/>
          <w:szCs w:val="24"/>
          <w:lang w:eastAsia="sk-SK"/>
        </w:rPr>
        <w:t>evného</w:t>
      </w:r>
      <w:r w:rsidRPr="00FB2959">
        <w:rPr>
          <w:rFonts w:ascii="Times New Roman" w:hAnsi="Times New Roman"/>
          <w:color w:val="000000"/>
          <w:sz w:val="24"/>
          <w:szCs w:val="24"/>
          <w:lang w:eastAsia="sk-SK"/>
        </w:rPr>
        <w:t xml:space="preserve"> vlastníctva</w:t>
      </w:r>
      <w:r>
        <w:rPr>
          <w:rFonts w:ascii="Times New Roman" w:hAnsi="Times New Roman"/>
          <w:color w:val="000000"/>
          <w:sz w:val="24"/>
          <w:szCs w:val="24"/>
          <w:lang w:eastAsia="sk-SK"/>
        </w:rPr>
        <w:t>.</w:t>
      </w:r>
    </w:p>
    <w:p w14:paraId="3C64E6D7" w14:textId="77777777" w:rsidR="00FB2959" w:rsidRDefault="00FB2959" w:rsidP="00193118">
      <w:pPr>
        <w:widowControl w:val="0"/>
        <w:adjustRightInd w:val="0"/>
        <w:spacing w:after="0" w:line="240" w:lineRule="auto"/>
        <w:jc w:val="both"/>
        <w:rPr>
          <w:rFonts w:ascii="Times New Roman" w:hAnsi="Times New Roman"/>
          <w:color w:val="000000"/>
          <w:sz w:val="24"/>
          <w:szCs w:val="24"/>
          <w:lang w:eastAsia="sk-SK"/>
        </w:rPr>
      </w:pPr>
    </w:p>
    <w:p w14:paraId="05F88A85" w14:textId="77777777" w:rsidR="00F6154D" w:rsidRDefault="00A55BF7" w:rsidP="00193118">
      <w:pPr>
        <w:widowControl w:val="0"/>
        <w:adjustRightInd w:val="0"/>
        <w:spacing w:after="0" w:line="240" w:lineRule="auto"/>
        <w:jc w:val="both"/>
        <w:rPr>
          <w:rFonts w:ascii="Times New Roman" w:hAnsi="Times New Roman"/>
          <w:color w:val="000000"/>
          <w:sz w:val="24"/>
          <w:szCs w:val="24"/>
          <w:u w:val="single"/>
          <w:lang w:eastAsia="sk-SK"/>
        </w:rPr>
      </w:pPr>
      <w:r w:rsidRPr="00F6154D">
        <w:rPr>
          <w:rFonts w:ascii="Times New Roman" w:hAnsi="Times New Roman"/>
          <w:color w:val="000000"/>
          <w:sz w:val="24"/>
          <w:szCs w:val="24"/>
          <w:u w:val="single"/>
          <w:lang w:eastAsia="sk-SK"/>
        </w:rPr>
        <w:t>K</w:t>
      </w:r>
      <w:r w:rsidR="00297E18">
        <w:rPr>
          <w:rFonts w:ascii="Times New Roman" w:hAnsi="Times New Roman"/>
          <w:color w:val="000000"/>
          <w:sz w:val="24"/>
          <w:szCs w:val="24"/>
          <w:u w:val="single"/>
          <w:lang w:eastAsia="sk-SK"/>
        </w:rPr>
        <w:t xml:space="preserve"> bodu </w:t>
      </w:r>
      <w:r w:rsidR="009047EF">
        <w:rPr>
          <w:rFonts w:ascii="Times New Roman" w:hAnsi="Times New Roman"/>
          <w:color w:val="000000"/>
          <w:sz w:val="24"/>
          <w:szCs w:val="24"/>
          <w:u w:val="single"/>
          <w:lang w:eastAsia="sk-SK"/>
        </w:rPr>
        <w:t>5</w:t>
      </w:r>
      <w:r w:rsidR="00297E18">
        <w:rPr>
          <w:rFonts w:ascii="Times New Roman" w:hAnsi="Times New Roman"/>
          <w:color w:val="000000"/>
          <w:sz w:val="24"/>
          <w:szCs w:val="24"/>
          <w:u w:val="single"/>
          <w:lang w:eastAsia="sk-SK"/>
        </w:rPr>
        <w:t xml:space="preserve"> (</w:t>
      </w:r>
      <w:r w:rsidRPr="00F6154D">
        <w:rPr>
          <w:rFonts w:ascii="Times New Roman" w:hAnsi="Times New Roman"/>
          <w:color w:val="000000"/>
          <w:sz w:val="24"/>
          <w:szCs w:val="24"/>
          <w:u w:val="single"/>
          <w:lang w:eastAsia="sk-SK"/>
        </w:rPr>
        <w:t>§ 323</w:t>
      </w:r>
      <w:r w:rsidR="00F6154D" w:rsidRPr="00F6154D">
        <w:rPr>
          <w:rFonts w:ascii="Times New Roman" w:hAnsi="Times New Roman"/>
          <w:color w:val="000000"/>
          <w:sz w:val="24"/>
          <w:szCs w:val="24"/>
          <w:u w:val="single"/>
          <w:lang w:eastAsia="sk-SK"/>
        </w:rPr>
        <w:t>h</w:t>
      </w:r>
      <w:r w:rsidR="00297E18">
        <w:rPr>
          <w:rFonts w:ascii="Times New Roman" w:hAnsi="Times New Roman"/>
          <w:color w:val="000000"/>
          <w:sz w:val="24"/>
          <w:szCs w:val="24"/>
          <w:u w:val="single"/>
          <w:lang w:eastAsia="sk-SK"/>
        </w:rPr>
        <w:t>)</w:t>
      </w:r>
    </w:p>
    <w:p w14:paraId="2AE6BD93" w14:textId="77777777" w:rsidR="00297E18" w:rsidRPr="00F6154D" w:rsidRDefault="00297E18" w:rsidP="00193118">
      <w:pPr>
        <w:widowControl w:val="0"/>
        <w:adjustRightInd w:val="0"/>
        <w:spacing w:after="0" w:line="240" w:lineRule="auto"/>
        <w:jc w:val="both"/>
        <w:rPr>
          <w:rFonts w:ascii="Times New Roman" w:hAnsi="Times New Roman"/>
          <w:color w:val="000000"/>
          <w:sz w:val="24"/>
          <w:szCs w:val="24"/>
          <w:u w:val="single"/>
          <w:lang w:eastAsia="sk-SK"/>
        </w:rPr>
      </w:pPr>
    </w:p>
    <w:p w14:paraId="71037F26" w14:textId="187D8D93" w:rsidR="00FB2959" w:rsidRDefault="007A63EC" w:rsidP="00297E18">
      <w:pPr>
        <w:widowControl w:val="0"/>
        <w:adjustRightInd w:val="0"/>
        <w:spacing w:after="0" w:line="240" w:lineRule="auto"/>
        <w:ind w:firstLine="708"/>
        <w:jc w:val="both"/>
        <w:rPr>
          <w:rFonts w:ascii="Times New Roman" w:hAnsi="Times New Roman"/>
          <w:color w:val="000000"/>
          <w:sz w:val="24"/>
          <w:szCs w:val="24"/>
          <w:lang w:eastAsia="sk-SK"/>
        </w:rPr>
      </w:pPr>
      <w:r>
        <w:rPr>
          <w:rFonts w:ascii="Times New Roman" w:hAnsi="Times New Roman"/>
          <w:color w:val="000000"/>
          <w:sz w:val="24"/>
          <w:szCs w:val="24"/>
          <w:lang w:eastAsia="sk-SK"/>
        </w:rPr>
        <w:t xml:space="preserve">V </w:t>
      </w:r>
      <w:r w:rsidR="00BA5199">
        <w:rPr>
          <w:rFonts w:ascii="Times New Roman" w:hAnsi="Times New Roman"/>
          <w:color w:val="000000"/>
          <w:sz w:val="24"/>
          <w:szCs w:val="24"/>
          <w:lang w:eastAsia="sk-SK"/>
        </w:rPr>
        <w:t>odseku 1</w:t>
      </w:r>
      <w:r w:rsidR="00FB2959">
        <w:rPr>
          <w:rFonts w:ascii="Times New Roman" w:hAnsi="Times New Roman"/>
          <w:color w:val="000000"/>
          <w:sz w:val="24"/>
          <w:szCs w:val="24"/>
          <w:lang w:eastAsia="sk-SK"/>
        </w:rPr>
        <w:t xml:space="preserve"> </w:t>
      </w:r>
      <w:r w:rsidR="00F6154D">
        <w:rPr>
          <w:rFonts w:ascii="Times New Roman" w:hAnsi="Times New Roman"/>
          <w:color w:val="000000"/>
          <w:sz w:val="24"/>
          <w:szCs w:val="24"/>
          <w:lang w:eastAsia="sk-SK"/>
        </w:rPr>
        <w:t xml:space="preserve">sa </w:t>
      </w:r>
      <w:r w:rsidR="00FB2959">
        <w:rPr>
          <w:rFonts w:ascii="Times New Roman" w:hAnsi="Times New Roman"/>
          <w:color w:val="000000"/>
          <w:sz w:val="24"/>
          <w:szCs w:val="24"/>
          <w:lang w:eastAsia="sk-SK"/>
        </w:rPr>
        <w:t xml:space="preserve">upravuje možnosť súdu odmietnuť podanie navrhovateľa, ak súd </w:t>
      </w:r>
      <w:r w:rsidR="00BA5199">
        <w:rPr>
          <w:rFonts w:ascii="Times New Roman" w:hAnsi="Times New Roman"/>
          <w:color w:val="000000"/>
          <w:sz w:val="24"/>
          <w:szCs w:val="24"/>
          <w:lang w:eastAsia="sk-SK"/>
        </w:rPr>
        <w:t xml:space="preserve">zistí, že ide o zjavne zneužívajúce súdne konanie. Ide o prvok </w:t>
      </w:r>
      <w:r w:rsidR="00CF4509">
        <w:rPr>
          <w:rFonts w:ascii="Times New Roman" w:hAnsi="Times New Roman"/>
          <w:color w:val="000000"/>
          <w:sz w:val="24"/>
          <w:szCs w:val="24"/>
          <w:lang w:eastAsia="sk-SK"/>
        </w:rPr>
        <w:t>na ochranu žalovaného</w:t>
      </w:r>
      <w:r w:rsidR="00BA5199">
        <w:rPr>
          <w:rFonts w:ascii="Times New Roman" w:hAnsi="Times New Roman"/>
          <w:color w:val="000000"/>
          <w:sz w:val="24"/>
          <w:szCs w:val="24"/>
          <w:lang w:eastAsia="sk-SK"/>
        </w:rPr>
        <w:t xml:space="preserve"> inšpirovaný § 28 Správneho súdneho poriadku spočívajúci v odmietnutí</w:t>
      </w:r>
      <w:r w:rsidR="00BA5199" w:rsidRPr="00BA5199">
        <w:rPr>
          <w:rFonts w:ascii="Times New Roman" w:hAnsi="Times New Roman"/>
          <w:color w:val="000000"/>
          <w:sz w:val="24"/>
          <w:szCs w:val="24"/>
          <w:lang w:eastAsia="sk-SK"/>
        </w:rPr>
        <w:t xml:space="preserve"> žaloby šikanózneho charakteru, ktorou sa sleduje zneužitie práva alebo bezúspešné uplatňovanie práva</w:t>
      </w:r>
      <w:r w:rsidR="00BA5199">
        <w:rPr>
          <w:rFonts w:ascii="Times New Roman" w:hAnsi="Times New Roman"/>
          <w:color w:val="000000"/>
          <w:sz w:val="24"/>
          <w:szCs w:val="24"/>
          <w:lang w:eastAsia="sk-SK"/>
        </w:rPr>
        <w:t>.</w:t>
      </w:r>
    </w:p>
    <w:p w14:paraId="2E31D156" w14:textId="77777777" w:rsidR="00BA5199" w:rsidRDefault="00BA5199" w:rsidP="00193118">
      <w:pPr>
        <w:widowControl w:val="0"/>
        <w:adjustRightInd w:val="0"/>
        <w:spacing w:after="0" w:line="240" w:lineRule="auto"/>
        <w:jc w:val="both"/>
        <w:rPr>
          <w:rFonts w:ascii="Times New Roman" w:hAnsi="Times New Roman"/>
          <w:color w:val="000000"/>
          <w:sz w:val="24"/>
          <w:szCs w:val="24"/>
          <w:lang w:eastAsia="sk-SK"/>
        </w:rPr>
      </w:pPr>
    </w:p>
    <w:p w14:paraId="4838A5E3" w14:textId="23AD094F" w:rsidR="001031EB" w:rsidRDefault="00BA5199" w:rsidP="0090476F">
      <w:pPr>
        <w:widowControl w:val="0"/>
        <w:adjustRightInd w:val="0"/>
        <w:spacing w:after="0" w:line="240" w:lineRule="auto"/>
        <w:ind w:firstLine="708"/>
        <w:jc w:val="both"/>
        <w:rPr>
          <w:rFonts w:ascii="Times New Roman" w:hAnsi="Times New Roman"/>
          <w:color w:val="000000"/>
          <w:sz w:val="24"/>
          <w:szCs w:val="24"/>
          <w:lang w:eastAsia="sk-SK"/>
        </w:rPr>
      </w:pPr>
      <w:r>
        <w:rPr>
          <w:rFonts w:ascii="Times New Roman" w:hAnsi="Times New Roman"/>
          <w:color w:val="000000"/>
          <w:sz w:val="24"/>
          <w:szCs w:val="24"/>
          <w:lang w:eastAsia="sk-SK"/>
        </w:rPr>
        <w:t xml:space="preserve">Ak súd z podania neusúdil, že ide o zjavne </w:t>
      </w:r>
      <w:r w:rsidR="001B63AA">
        <w:rPr>
          <w:rFonts w:ascii="Times New Roman" w:hAnsi="Times New Roman"/>
          <w:color w:val="000000"/>
          <w:sz w:val="24"/>
          <w:szCs w:val="24"/>
          <w:lang w:eastAsia="sk-SK"/>
        </w:rPr>
        <w:t>zneužívajúce konanie</w:t>
      </w:r>
      <w:r w:rsidR="009A79A7">
        <w:rPr>
          <w:rFonts w:ascii="Times New Roman" w:hAnsi="Times New Roman"/>
          <w:color w:val="000000"/>
          <w:sz w:val="24"/>
          <w:szCs w:val="24"/>
          <w:lang w:eastAsia="sk-SK"/>
        </w:rPr>
        <w:t xml:space="preserve"> </w:t>
      </w:r>
      <w:r w:rsidR="00107BF0">
        <w:rPr>
          <w:rFonts w:ascii="Times New Roman" w:hAnsi="Times New Roman"/>
          <w:color w:val="000000"/>
          <w:sz w:val="24"/>
          <w:szCs w:val="24"/>
          <w:lang w:eastAsia="sk-SK"/>
        </w:rPr>
        <w:t xml:space="preserve">proti verejnej účasti </w:t>
      </w:r>
      <w:r w:rsidR="009A79A7">
        <w:rPr>
          <w:rFonts w:ascii="Times New Roman" w:hAnsi="Times New Roman"/>
          <w:color w:val="000000"/>
          <w:sz w:val="24"/>
          <w:szCs w:val="24"/>
          <w:lang w:eastAsia="sk-SK"/>
        </w:rPr>
        <w:t>a podanie neodmietol</w:t>
      </w:r>
      <w:r w:rsidR="001B63AA">
        <w:rPr>
          <w:rFonts w:ascii="Times New Roman" w:hAnsi="Times New Roman"/>
          <w:color w:val="000000"/>
          <w:sz w:val="24"/>
          <w:szCs w:val="24"/>
          <w:lang w:eastAsia="sk-SK"/>
        </w:rPr>
        <w:t>,</w:t>
      </w:r>
      <w:r>
        <w:rPr>
          <w:rFonts w:ascii="Times New Roman" w:hAnsi="Times New Roman"/>
          <w:color w:val="000000"/>
          <w:sz w:val="24"/>
          <w:szCs w:val="24"/>
          <w:lang w:eastAsia="sk-SK"/>
        </w:rPr>
        <w:t xml:space="preserve"> po doručení žaloby s lehotou na vyjadrenie žalovanému </w:t>
      </w:r>
      <w:r w:rsidR="001B63AA">
        <w:rPr>
          <w:rFonts w:ascii="Times New Roman" w:hAnsi="Times New Roman"/>
          <w:color w:val="000000"/>
          <w:sz w:val="24"/>
          <w:szCs w:val="24"/>
          <w:lang w:eastAsia="sk-SK"/>
        </w:rPr>
        <w:t xml:space="preserve">a s poučením žalovaného o jeho právach a povinnostiach nad rámec všeobecnej poučovacej povinnosti, </w:t>
      </w:r>
      <w:r w:rsidR="00CF4509">
        <w:rPr>
          <w:rFonts w:ascii="Times New Roman" w:hAnsi="Times New Roman"/>
          <w:color w:val="000000"/>
          <w:sz w:val="24"/>
          <w:szCs w:val="24"/>
          <w:lang w:eastAsia="sk-SK"/>
        </w:rPr>
        <w:t>je ď</w:t>
      </w:r>
      <w:r>
        <w:rPr>
          <w:rFonts w:ascii="Times New Roman" w:hAnsi="Times New Roman"/>
          <w:color w:val="000000"/>
          <w:sz w:val="24"/>
          <w:szCs w:val="24"/>
          <w:lang w:eastAsia="sk-SK"/>
        </w:rPr>
        <w:t xml:space="preserve">alšou možnosťou pri zjavne </w:t>
      </w:r>
      <w:r w:rsidR="00107BF0">
        <w:rPr>
          <w:rFonts w:ascii="Times New Roman" w:hAnsi="Times New Roman"/>
          <w:color w:val="000000"/>
          <w:sz w:val="24"/>
          <w:szCs w:val="24"/>
          <w:lang w:eastAsia="sk-SK"/>
        </w:rPr>
        <w:t>neopodstatnenom nároku v spore proti verejnej účasti</w:t>
      </w:r>
      <w:r>
        <w:rPr>
          <w:rFonts w:ascii="Times New Roman" w:hAnsi="Times New Roman"/>
          <w:color w:val="000000"/>
          <w:sz w:val="24"/>
          <w:szCs w:val="24"/>
          <w:lang w:eastAsia="sk-SK"/>
        </w:rPr>
        <w:t xml:space="preserve"> podanie návrhu zo strany žalovaného na zastavenie konania. </w:t>
      </w:r>
      <w:r w:rsidR="009B0FC8">
        <w:rPr>
          <w:rFonts w:ascii="Times New Roman" w:hAnsi="Times New Roman"/>
          <w:color w:val="000000"/>
          <w:sz w:val="24"/>
          <w:szCs w:val="24"/>
          <w:lang w:eastAsia="sk-SK"/>
        </w:rPr>
        <w:t xml:space="preserve">Táto možnosť by mala byť otvorená kedykoľvek počas konania. </w:t>
      </w:r>
      <w:r w:rsidR="001B63AA">
        <w:rPr>
          <w:rFonts w:ascii="Times New Roman" w:hAnsi="Times New Roman"/>
          <w:color w:val="000000"/>
          <w:sz w:val="24"/>
          <w:szCs w:val="24"/>
          <w:lang w:eastAsia="sk-SK"/>
        </w:rPr>
        <w:t xml:space="preserve">V tomto prípade sa prenáša dôkazné bremeno na žalobcu, ktorý má povinnosť odôvodniť nárok tak, aby bol súd schopný posúdiť, či nie je jeho nárok </w:t>
      </w:r>
      <w:r w:rsidR="002E4BE6">
        <w:rPr>
          <w:rFonts w:ascii="Times New Roman" w:hAnsi="Times New Roman"/>
          <w:color w:val="000000"/>
          <w:sz w:val="24"/>
          <w:szCs w:val="24"/>
          <w:lang w:eastAsia="sk-SK"/>
        </w:rPr>
        <w:t xml:space="preserve">v spore proti verejnej účasti </w:t>
      </w:r>
      <w:r w:rsidR="001B63AA">
        <w:rPr>
          <w:rFonts w:ascii="Times New Roman" w:hAnsi="Times New Roman"/>
          <w:color w:val="000000"/>
          <w:sz w:val="24"/>
          <w:szCs w:val="24"/>
          <w:lang w:eastAsia="sk-SK"/>
        </w:rPr>
        <w:t>zjavne neopodstatnený.</w:t>
      </w:r>
      <w:r w:rsidR="002E4BE6">
        <w:rPr>
          <w:rFonts w:ascii="Times New Roman" w:hAnsi="Times New Roman"/>
          <w:color w:val="000000"/>
          <w:sz w:val="24"/>
          <w:szCs w:val="24"/>
          <w:lang w:eastAsia="sk-SK"/>
        </w:rPr>
        <w:t xml:space="preserve"> V tomto štádiu ešte nejde o</w:t>
      </w:r>
      <w:r w:rsidR="00EB74DC">
        <w:rPr>
          <w:rFonts w:ascii="Times New Roman" w:hAnsi="Times New Roman"/>
          <w:color w:val="000000"/>
          <w:sz w:val="24"/>
          <w:szCs w:val="24"/>
          <w:lang w:eastAsia="sk-SK"/>
        </w:rPr>
        <w:t xml:space="preserve">  vyčerpávajúce </w:t>
      </w:r>
      <w:r w:rsidR="00EB74DC">
        <w:rPr>
          <w:rFonts w:ascii="Times New Roman" w:hAnsi="Times New Roman"/>
          <w:color w:val="000000"/>
          <w:sz w:val="24"/>
          <w:szCs w:val="24"/>
          <w:lang w:eastAsia="sk-SK"/>
        </w:rPr>
        <w:lastRenderedPageBreak/>
        <w:t>dokazovanie, ide o zrýchlené konanie</w:t>
      </w:r>
      <w:r w:rsidR="0054295A">
        <w:rPr>
          <w:rFonts w:ascii="Times New Roman" w:hAnsi="Times New Roman"/>
          <w:color w:val="000000"/>
          <w:sz w:val="24"/>
          <w:szCs w:val="24"/>
          <w:lang w:eastAsia="sk-SK"/>
        </w:rPr>
        <w:t>, kde rozhodnutie o bezodkladnom zastavení konania by malo byť rozhodnutím vo veci samej</w:t>
      </w:r>
      <w:r w:rsidR="00EB74DC">
        <w:rPr>
          <w:rFonts w:ascii="Times New Roman" w:hAnsi="Times New Roman"/>
          <w:color w:val="000000"/>
          <w:sz w:val="24"/>
          <w:szCs w:val="24"/>
          <w:lang w:eastAsia="sk-SK"/>
        </w:rPr>
        <w:t xml:space="preserve"> s možnosťou podania odvolania.</w:t>
      </w:r>
    </w:p>
    <w:p w14:paraId="4040C08B" w14:textId="77777777" w:rsidR="0090476F" w:rsidRPr="00BB43F0" w:rsidRDefault="0090476F" w:rsidP="0090476F">
      <w:pPr>
        <w:widowControl w:val="0"/>
        <w:adjustRightInd w:val="0"/>
        <w:spacing w:after="0" w:line="240" w:lineRule="auto"/>
        <w:ind w:firstLine="708"/>
        <w:jc w:val="both"/>
        <w:rPr>
          <w:rFonts w:ascii="Times New Roman" w:hAnsi="Times New Roman"/>
          <w:color w:val="000000"/>
          <w:sz w:val="24"/>
          <w:szCs w:val="24"/>
          <w:lang w:eastAsia="sk-SK"/>
        </w:rPr>
      </w:pPr>
    </w:p>
    <w:p w14:paraId="0F276E7D" w14:textId="77777777" w:rsidR="009B0FC8" w:rsidRDefault="00DD34A7" w:rsidP="0090476F">
      <w:pPr>
        <w:widowControl w:val="0"/>
        <w:adjustRightInd w:val="0"/>
        <w:spacing w:after="0" w:line="240" w:lineRule="auto"/>
        <w:ind w:firstLine="708"/>
        <w:jc w:val="both"/>
      </w:pPr>
      <w:r w:rsidRPr="00DD34A7">
        <w:rPr>
          <w:rFonts w:ascii="Times New Roman" w:hAnsi="Times New Roman"/>
          <w:color w:val="000000"/>
          <w:sz w:val="24"/>
          <w:szCs w:val="24"/>
          <w:lang w:eastAsia="sk-SK"/>
        </w:rPr>
        <w:t xml:space="preserve">V prípade nečinnosti žalobcu, súd obligatórne rozhodne o zastavení konania. </w:t>
      </w:r>
      <w:r w:rsidR="00281919">
        <w:rPr>
          <w:rFonts w:ascii="Times New Roman" w:hAnsi="Times New Roman"/>
          <w:color w:val="000000"/>
          <w:sz w:val="24"/>
          <w:szCs w:val="24"/>
          <w:lang w:eastAsia="sk-SK"/>
        </w:rPr>
        <w:t xml:space="preserve">Súd o návrhu žalovaného na zastavenie konania rozhodne urýchlene, t. j. bezodkladne, či už návrhu vyhovie alebo nevyhovie. </w:t>
      </w:r>
    </w:p>
    <w:p w14:paraId="76C66AA7" w14:textId="77777777" w:rsidR="0054171B" w:rsidRDefault="0054171B" w:rsidP="0054171B">
      <w:pPr>
        <w:widowControl w:val="0"/>
        <w:adjustRightInd w:val="0"/>
        <w:spacing w:after="0" w:line="240" w:lineRule="auto"/>
        <w:jc w:val="both"/>
        <w:rPr>
          <w:rFonts w:ascii="Times New Roman" w:hAnsi="Times New Roman"/>
          <w:color w:val="000000"/>
          <w:sz w:val="24"/>
          <w:szCs w:val="24"/>
          <w:lang w:eastAsia="sk-SK"/>
        </w:rPr>
      </w:pPr>
    </w:p>
    <w:p w14:paraId="34F6802E" w14:textId="64CA60FC" w:rsidR="0054171B" w:rsidRDefault="0054171B" w:rsidP="0090476F">
      <w:pPr>
        <w:widowControl w:val="0"/>
        <w:adjustRightInd w:val="0"/>
        <w:spacing w:after="0" w:line="240" w:lineRule="auto"/>
        <w:ind w:firstLine="708"/>
        <w:jc w:val="both"/>
        <w:rPr>
          <w:rFonts w:ascii="Times New Roman" w:hAnsi="Times New Roman"/>
          <w:color w:val="000000"/>
          <w:sz w:val="24"/>
          <w:szCs w:val="24"/>
          <w:lang w:eastAsia="sk-SK"/>
        </w:rPr>
      </w:pPr>
      <w:r w:rsidRPr="0054171B">
        <w:rPr>
          <w:rFonts w:ascii="Times New Roman" w:hAnsi="Times New Roman"/>
          <w:color w:val="000000"/>
          <w:sz w:val="24"/>
          <w:szCs w:val="24"/>
          <w:lang w:eastAsia="sk-SK"/>
        </w:rPr>
        <w:t>Zachovaná je aj možnosť pre súd vyzvať žalobcu pri predbežnom právnom posúdení podľa § 1</w:t>
      </w:r>
      <w:r w:rsidR="0003229D">
        <w:rPr>
          <w:rFonts w:ascii="Times New Roman" w:hAnsi="Times New Roman"/>
          <w:color w:val="000000"/>
          <w:sz w:val="24"/>
          <w:szCs w:val="24"/>
          <w:lang w:eastAsia="sk-SK"/>
        </w:rPr>
        <w:t>3</w:t>
      </w:r>
      <w:r w:rsidRPr="0054171B">
        <w:rPr>
          <w:rFonts w:ascii="Times New Roman" w:hAnsi="Times New Roman"/>
          <w:color w:val="000000"/>
          <w:sz w:val="24"/>
          <w:szCs w:val="24"/>
          <w:lang w:eastAsia="sk-SK"/>
        </w:rPr>
        <w:t>8 CSP na späťvzatie žaloby</w:t>
      </w:r>
      <w:r>
        <w:rPr>
          <w:rFonts w:ascii="Times New Roman" w:hAnsi="Times New Roman"/>
          <w:color w:val="000000"/>
          <w:sz w:val="24"/>
          <w:szCs w:val="24"/>
          <w:lang w:eastAsia="sk-SK"/>
        </w:rPr>
        <w:t>.</w:t>
      </w:r>
      <w:r w:rsidR="009A79A7">
        <w:rPr>
          <w:rFonts w:ascii="Times New Roman" w:hAnsi="Times New Roman"/>
          <w:color w:val="000000"/>
          <w:sz w:val="24"/>
          <w:szCs w:val="24"/>
          <w:lang w:eastAsia="sk-SK"/>
        </w:rPr>
        <w:t xml:space="preserve"> </w:t>
      </w:r>
    </w:p>
    <w:p w14:paraId="6FA033C2" w14:textId="77777777" w:rsidR="00561A47" w:rsidRPr="0054171B" w:rsidRDefault="00561A47" w:rsidP="0054171B">
      <w:pPr>
        <w:widowControl w:val="0"/>
        <w:adjustRightInd w:val="0"/>
        <w:spacing w:after="0" w:line="240" w:lineRule="auto"/>
        <w:jc w:val="both"/>
        <w:rPr>
          <w:rFonts w:ascii="Times New Roman" w:hAnsi="Times New Roman"/>
          <w:color w:val="000000"/>
          <w:sz w:val="24"/>
          <w:szCs w:val="24"/>
          <w:lang w:eastAsia="sk-SK"/>
        </w:rPr>
      </w:pPr>
    </w:p>
    <w:p w14:paraId="6FEE8B84" w14:textId="77777777" w:rsidR="00A55BF7" w:rsidRDefault="005E3E64" w:rsidP="00616857">
      <w:pPr>
        <w:widowControl w:val="0"/>
        <w:adjustRightInd w:val="0"/>
        <w:spacing w:after="0" w:line="240" w:lineRule="auto"/>
        <w:jc w:val="both"/>
        <w:rPr>
          <w:rFonts w:ascii="Times New Roman" w:hAnsi="Times New Roman"/>
          <w:color w:val="000000"/>
          <w:sz w:val="24"/>
          <w:szCs w:val="24"/>
          <w:u w:val="single"/>
          <w:lang w:eastAsia="sk-SK"/>
        </w:rPr>
      </w:pPr>
      <w:r>
        <w:rPr>
          <w:rFonts w:ascii="Times New Roman" w:hAnsi="Times New Roman"/>
          <w:color w:val="000000"/>
          <w:sz w:val="24"/>
          <w:szCs w:val="24"/>
          <w:u w:val="single"/>
          <w:lang w:eastAsia="sk-SK"/>
        </w:rPr>
        <w:t>K</w:t>
      </w:r>
      <w:r w:rsidR="0090476F">
        <w:rPr>
          <w:rFonts w:ascii="Times New Roman" w:hAnsi="Times New Roman"/>
          <w:color w:val="000000"/>
          <w:sz w:val="24"/>
          <w:szCs w:val="24"/>
          <w:u w:val="single"/>
          <w:lang w:eastAsia="sk-SK"/>
        </w:rPr>
        <w:t xml:space="preserve"> bodu </w:t>
      </w:r>
      <w:r w:rsidR="009047EF">
        <w:rPr>
          <w:rFonts w:ascii="Times New Roman" w:hAnsi="Times New Roman"/>
          <w:color w:val="000000"/>
          <w:sz w:val="24"/>
          <w:szCs w:val="24"/>
          <w:u w:val="single"/>
          <w:lang w:eastAsia="sk-SK"/>
        </w:rPr>
        <w:t>5</w:t>
      </w:r>
      <w:r w:rsidR="0090476F">
        <w:rPr>
          <w:rFonts w:ascii="Times New Roman" w:hAnsi="Times New Roman"/>
          <w:color w:val="000000"/>
          <w:sz w:val="24"/>
          <w:szCs w:val="24"/>
          <w:u w:val="single"/>
          <w:lang w:eastAsia="sk-SK"/>
        </w:rPr>
        <w:t xml:space="preserve"> (</w:t>
      </w:r>
      <w:r>
        <w:rPr>
          <w:rFonts w:ascii="Times New Roman" w:hAnsi="Times New Roman"/>
          <w:color w:val="000000"/>
          <w:sz w:val="24"/>
          <w:szCs w:val="24"/>
          <w:u w:val="single"/>
          <w:lang w:eastAsia="sk-SK"/>
        </w:rPr>
        <w:t>§ 323i</w:t>
      </w:r>
      <w:r w:rsidR="009B58AB">
        <w:rPr>
          <w:rFonts w:ascii="Times New Roman" w:hAnsi="Times New Roman"/>
          <w:color w:val="000000"/>
          <w:sz w:val="24"/>
          <w:szCs w:val="24"/>
          <w:u w:val="single"/>
          <w:lang w:eastAsia="sk-SK"/>
        </w:rPr>
        <w:t xml:space="preserve"> a</w:t>
      </w:r>
      <w:r w:rsidR="00AF74F8">
        <w:rPr>
          <w:rFonts w:ascii="Times New Roman" w:hAnsi="Times New Roman"/>
          <w:color w:val="000000"/>
          <w:sz w:val="24"/>
          <w:szCs w:val="24"/>
          <w:u w:val="single"/>
          <w:lang w:eastAsia="sk-SK"/>
        </w:rPr>
        <w:t xml:space="preserve"> 323j</w:t>
      </w:r>
      <w:r w:rsidR="0090476F">
        <w:rPr>
          <w:rFonts w:ascii="Times New Roman" w:hAnsi="Times New Roman"/>
          <w:color w:val="000000"/>
          <w:sz w:val="24"/>
          <w:szCs w:val="24"/>
          <w:u w:val="single"/>
          <w:lang w:eastAsia="sk-SK"/>
        </w:rPr>
        <w:t>)</w:t>
      </w:r>
    </w:p>
    <w:p w14:paraId="2D6B327A" w14:textId="77777777" w:rsidR="0090476F" w:rsidRPr="00A55BF7" w:rsidRDefault="0090476F" w:rsidP="00616857">
      <w:pPr>
        <w:widowControl w:val="0"/>
        <w:adjustRightInd w:val="0"/>
        <w:spacing w:after="0" w:line="240" w:lineRule="auto"/>
        <w:jc w:val="both"/>
        <w:rPr>
          <w:rFonts w:ascii="Times New Roman" w:hAnsi="Times New Roman"/>
          <w:color w:val="000000"/>
          <w:sz w:val="24"/>
          <w:szCs w:val="24"/>
          <w:u w:val="single"/>
          <w:lang w:eastAsia="sk-SK"/>
        </w:rPr>
      </w:pPr>
    </w:p>
    <w:p w14:paraId="047C3EFA" w14:textId="77777777" w:rsidR="00616857" w:rsidRDefault="00DE4506" w:rsidP="0090476F">
      <w:pPr>
        <w:widowControl w:val="0"/>
        <w:adjustRightInd w:val="0"/>
        <w:spacing w:after="0" w:line="240" w:lineRule="auto"/>
        <w:ind w:firstLine="708"/>
        <w:jc w:val="both"/>
        <w:rPr>
          <w:rFonts w:ascii="Times New Roman" w:hAnsi="Times New Roman"/>
          <w:color w:val="000000"/>
          <w:sz w:val="24"/>
          <w:szCs w:val="24"/>
          <w:lang w:eastAsia="sk-SK"/>
        </w:rPr>
      </w:pPr>
      <w:r w:rsidRPr="00616857">
        <w:rPr>
          <w:rFonts w:ascii="Times New Roman" w:hAnsi="Times New Roman"/>
          <w:color w:val="000000"/>
          <w:sz w:val="24"/>
          <w:szCs w:val="24"/>
          <w:lang w:eastAsia="sk-SK"/>
        </w:rPr>
        <w:t>Súdne konania by mali byť vedené v dobrej viere a s primeraným</w:t>
      </w:r>
      <w:r w:rsidR="005909B4" w:rsidRPr="00616857">
        <w:rPr>
          <w:rFonts w:ascii="Times New Roman" w:hAnsi="Times New Roman"/>
          <w:color w:val="000000"/>
          <w:sz w:val="24"/>
          <w:szCs w:val="24"/>
          <w:lang w:eastAsia="sk-SK"/>
        </w:rPr>
        <w:t>i dôvod</w:t>
      </w:r>
      <w:r w:rsidRPr="00616857">
        <w:rPr>
          <w:rFonts w:ascii="Times New Roman" w:hAnsi="Times New Roman"/>
          <w:color w:val="000000"/>
          <w:sz w:val="24"/>
          <w:szCs w:val="24"/>
          <w:lang w:eastAsia="sk-SK"/>
        </w:rPr>
        <w:t>m</w:t>
      </w:r>
      <w:r w:rsidR="005909B4" w:rsidRPr="00616857">
        <w:rPr>
          <w:rFonts w:ascii="Times New Roman" w:hAnsi="Times New Roman"/>
          <w:color w:val="000000"/>
          <w:sz w:val="24"/>
          <w:szCs w:val="24"/>
          <w:lang w:eastAsia="sk-SK"/>
        </w:rPr>
        <w:t>i</w:t>
      </w:r>
      <w:r w:rsidRPr="00616857">
        <w:rPr>
          <w:rFonts w:ascii="Times New Roman" w:hAnsi="Times New Roman"/>
          <w:color w:val="000000"/>
          <w:sz w:val="24"/>
          <w:szCs w:val="24"/>
          <w:lang w:eastAsia="sk-SK"/>
        </w:rPr>
        <w:t xml:space="preserve">, </w:t>
      </w:r>
      <w:r w:rsidR="005909B4" w:rsidRPr="00616857">
        <w:rPr>
          <w:rFonts w:ascii="Times New Roman" w:hAnsi="Times New Roman"/>
          <w:color w:val="000000"/>
          <w:sz w:val="24"/>
          <w:szCs w:val="24"/>
          <w:lang w:eastAsia="sk-SK"/>
        </w:rPr>
        <w:t xml:space="preserve">preto sa v súlade s čl. 14 smernice </w:t>
      </w:r>
      <w:r w:rsidR="00425217" w:rsidRPr="00425217">
        <w:rPr>
          <w:rFonts w:ascii="Times New Roman" w:hAnsi="Times New Roman"/>
          <w:color w:val="000000"/>
          <w:sz w:val="24"/>
          <w:szCs w:val="24"/>
          <w:lang w:eastAsia="sk-SK"/>
        </w:rPr>
        <w:t xml:space="preserve">(EÚ) 2024/1069 </w:t>
      </w:r>
      <w:r w:rsidR="005909B4" w:rsidRPr="00616857">
        <w:rPr>
          <w:rFonts w:ascii="Times New Roman" w:hAnsi="Times New Roman"/>
          <w:color w:val="000000"/>
          <w:sz w:val="24"/>
          <w:szCs w:val="24"/>
          <w:lang w:eastAsia="sk-SK"/>
        </w:rPr>
        <w:t xml:space="preserve">zavádza možnosť súdu uložiť </w:t>
      </w:r>
      <w:r w:rsidR="00616857" w:rsidRPr="00616857">
        <w:rPr>
          <w:rFonts w:ascii="Times New Roman" w:hAnsi="Times New Roman"/>
          <w:color w:val="000000"/>
          <w:sz w:val="24"/>
          <w:szCs w:val="24"/>
          <w:lang w:eastAsia="sk-SK"/>
        </w:rPr>
        <w:t>okrem poriadkových</w:t>
      </w:r>
      <w:r w:rsidR="005909B4" w:rsidRPr="00616857">
        <w:rPr>
          <w:rFonts w:ascii="Times New Roman" w:hAnsi="Times New Roman"/>
          <w:color w:val="000000"/>
          <w:sz w:val="24"/>
          <w:szCs w:val="24"/>
          <w:lang w:eastAsia="sk-SK"/>
        </w:rPr>
        <w:t xml:space="preserve"> </w:t>
      </w:r>
      <w:r w:rsidR="00616857" w:rsidRPr="00616857">
        <w:rPr>
          <w:rFonts w:ascii="Times New Roman" w:hAnsi="Times New Roman"/>
          <w:color w:val="000000"/>
          <w:sz w:val="24"/>
          <w:szCs w:val="24"/>
          <w:lang w:eastAsia="sk-SK"/>
        </w:rPr>
        <w:t>opatrení</w:t>
      </w:r>
      <w:r w:rsidR="005909B4" w:rsidRPr="00616857">
        <w:rPr>
          <w:rFonts w:ascii="Times New Roman" w:hAnsi="Times New Roman"/>
          <w:color w:val="000000"/>
          <w:sz w:val="24"/>
          <w:szCs w:val="24"/>
          <w:lang w:eastAsia="sk-SK"/>
        </w:rPr>
        <w:t xml:space="preserve"> voči </w:t>
      </w:r>
      <w:r w:rsidR="003B331C" w:rsidRPr="00616857">
        <w:rPr>
          <w:rFonts w:ascii="Times New Roman" w:hAnsi="Times New Roman"/>
          <w:color w:val="000000"/>
          <w:sz w:val="24"/>
          <w:szCs w:val="24"/>
          <w:lang w:eastAsia="sk-SK"/>
        </w:rPr>
        <w:t>sťažovaniu postupu konania podľa § 102 a 103 CSP</w:t>
      </w:r>
      <w:r w:rsidR="005909B4" w:rsidRPr="00616857">
        <w:rPr>
          <w:rFonts w:ascii="Times New Roman" w:hAnsi="Times New Roman"/>
          <w:color w:val="000000"/>
          <w:sz w:val="24"/>
          <w:szCs w:val="24"/>
          <w:lang w:eastAsia="sk-SK"/>
        </w:rPr>
        <w:t xml:space="preserve"> </w:t>
      </w:r>
      <w:r w:rsidR="00616857" w:rsidRPr="00616857">
        <w:rPr>
          <w:rFonts w:ascii="Times New Roman" w:hAnsi="Times New Roman"/>
          <w:color w:val="000000"/>
          <w:sz w:val="24"/>
          <w:szCs w:val="24"/>
          <w:lang w:eastAsia="sk-SK"/>
        </w:rPr>
        <w:t>do výšky 500€ (opakovane do 200</w:t>
      </w:r>
      <w:r w:rsidR="00965EDB">
        <w:rPr>
          <w:rFonts w:ascii="Times New Roman" w:hAnsi="Times New Roman"/>
          <w:color w:val="000000"/>
          <w:sz w:val="24"/>
          <w:szCs w:val="24"/>
          <w:lang w:eastAsia="sk-SK"/>
        </w:rPr>
        <w:t>0</w:t>
      </w:r>
      <w:r w:rsidR="00616857" w:rsidRPr="00616857">
        <w:rPr>
          <w:rFonts w:ascii="Times New Roman" w:hAnsi="Times New Roman"/>
          <w:color w:val="000000"/>
          <w:sz w:val="24"/>
          <w:szCs w:val="24"/>
          <w:lang w:eastAsia="sk-SK"/>
        </w:rPr>
        <w:t xml:space="preserve">€), </w:t>
      </w:r>
      <w:r w:rsidR="005909B4" w:rsidRPr="00616857">
        <w:rPr>
          <w:rFonts w:ascii="Times New Roman" w:hAnsi="Times New Roman"/>
          <w:color w:val="000000"/>
          <w:sz w:val="24"/>
          <w:szCs w:val="24"/>
          <w:lang w:eastAsia="sk-SK"/>
        </w:rPr>
        <w:t xml:space="preserve">aj </w:t>
      </w:r>
      <w:r w:rsidR="00AB56A3">
        <w:rPr>
          <w:rFonts w:ascii="Times New Roman" w:hAnsi="Times New Roman"/>
          <w:color w:val="000000"/>
          <w:sz w:val="24"/>
          <w:szCs w:val="24"/>
          <w:lang w:eastAsia="sk-SK"/>
        </w:rPr>
        <w:t xml:space="preserve">iné </w:t>
      </w:r>
      <w:r w:rsidR="009C7655">
        <w:rPr>
          <w:rFonts w:ascii="Times New Roman" w:hAnsi="Times New Roman"/>
          <w:color w:val="000000"/>
          <w:sz w:val="24"/>
          <w:szCs w:val="24"/>
          <w:lang w:eastAsia="sk-SK"/>
        </w:rPr>
        <w:t xml:space="preserve">osobitné opatrenia </w:t>
      </w:r>
      <w:r w:rsidR="005909B4" w:rsidRPr="00616857">
        <w:rPr>
          <w:rFonts w:ascii="Times New Roman" w:hAnsi="Times New Roman"/>
          <w:color w:val="000000"/>
          <w:sz w:val="24"/>
          <w:szCs w:val="24"/>
          <w:lang w:eastAsia="sk-SK"/>
        </w:rPr>
        <w:t xml:space="preserve">či už v podobe povinnosti uverejniť rozsudok, </w:t>
      </w:r>
      <w:r w:rsidR="003B331C" w:rsidRPr="00616857">
        <w:rPr>
          <w:rFonts w:ascii="Times New Roman" w:hAnsi="Times New Roman"/>
          <w:color w:val="000000"/>
          <w:sz w:val="24"/>
          <w:szCs w:val="24"/>
          <w:lang w:eastAsia="sk-SK"/>
        </w:rPr>
        <w:t>uložiť pokutu v minimálnej výške 500€</w:t>
      </w:r>
      <w:r w:rsidR="00616857" w:rsidRPr="00616857">
        <w:rPr>
          <w:rFonts w:ascii="Times New Roman" w:hAnsi="Times New Roman"/>
          <w:color w:val="000000"/>
          <w:sz w:val="24"/>
          <w:szCs w:val="24"/>
          <w:lang w:eastAsia="sk-SK"/>
        </w:rPr>
        <w:t xml:space="preserve"> do 10</w:t>
      </w:r>
      <w:r w:rsidR="001B52A4">
        <w:rPr>
          <w:rFonts w:ascii="Times New Roman" w:hAnsi="Times New Roman"/>
          <w:color w:val="000000"/>
          <w:sz w:val="24"/>
          <w:szCs w:val="24"/>
          <w:lang w:val="en-US" w:eastAsia="sk-SK"/>
        </w:rPr>
        <w:t>%</w:t>
      </w:r>
      <w:r w:rsidR="001B52A4">
        <w:rPr>
          <w:rFonts w:ascii="Times New Roman" w:hAnsi="Times New Roman"/>
          <w:color w:val="000000"/>
          <w:sz w:val="24"/>
          <w:szCs w:val="24"/>
          <w:lang w:eastAsia="sk-SK"/>
        </w:rPr>
        <w:t xml:space="preserve"> zo sumy uplatňovanej v súdnom konaní. </w:t>
      </w:r>
      <w:r w:rsidR="006D2192">
        <w:rPr>
          <w:rFonts w:ascii="Times New Roman" w:hAnsi="Times New Roman"/>
          <w:color w:val="000000"/>
          <w:sz w:val="24"/>
          <w:szCs w:val="24"/>
          <w:lang w:eastAsia="sk-SK"/>
        </w:rPr>
        <w:t xml:space="preserve">Tieto opatrenia sa môžu použiť aj </w:t>
      </w:r>
      <w:r w:rsidR="006D2192" w:rsidRPr="006D2192">
        <w:rPr>
          <w:rFonts w:ascii="Times New Roman" w:hAnsi="Times New Roman"/>
          <w:color w:val="000000"/>
          <w:sz w:val="24"/>
          <w:szCs w:val="24"/>
          <w:lang w:eastAsia="sk-SK"/>
        </w:rPr>
        <w:t xml:space="preserve">voči špecifickým úkonom v sporoch proti verejnej účasti ako späťvzatie žaloby, zmeny žaloby </w:t>
      </w:r>
      <w:r w:rsidR="006D2192">
        <w:rPr>
          <w:rFonts w:ascii="Times New Roman" w:hAnsi="Times New Roman"/>
          <w:color w:val="000000"/>
          <w:sz w:val="24"/>
          <w:szCs w:val="24"/>
          <w:lang w:eastAsia="sk-SK"/>
        </w:rPr>
        <w:t>týkajúce sa nárokov alebo tvrdení zo strany žalobcu.</w:t>
      </w:r>
    </w:p>
    <w:p w14:paraId="2D88A954" w14:textId="77777777" w:rsidR="0090476F" w:rsidRDefault="0090476F" w:rsidP="0090476F">
      <w:pPr>
        <w:widowControl w:val="0"/>
        <w:adjustRightInd w:val="0"/>
        <w:spacing w:after="0" w:line="240" w:lineRule="auto"/>
        <w:ind w:firstLine="708"/>
        <w:jc w:val="both"/>
        <w:rPr>
          <w:rFonts w:ascii="Times New Roman" w:hAnsi="Times New Roman"/>
          <w:color w:val="000000"/>
          <w:sz w:val="24"/>
          <w:szCs w:val="24"/>
          <w:lang w:eastAsia="sk-SK"/>
        </w:rPr>
      </w:pPr>
    </w:p>
    <w:p w14:paraId="6ED4D14E" w14:textId="42F78BEC" w:rsidR="0073494A" w:rsidRDefault="0073494A" w:rsidP="0090476F">
      <w:pPr>
        <w:widowControl w:val="0"/>
        <w:adjustRightInd w:val="0"/>
        <w:spacing w:after="0" w:line="240" w:lineRule="auto"/>
        <w:ind w:firstLine="708"/>
        <w:jc w:val="both"/>
        <w:rPr>
          <w:rFonts w:ascii="Times New Roman" w:hAnsi="Times New Roman"/>
          <w:color w:val="000000"/>
          <w:sz w:val="24"/>
          <w:szCs w:val="24"/>
          <w:lang w:eastAsia="sk-SK"/>
        </w:rPr>
      </w:pPr>
      <w:r>
        <w:rPr>
          <w:rFonts w:ascii="Times New Roman" w:hAnsi="Times New Roman"/>
          <w:color w:val="000000"/>
          <w:sz w:val="24"/>
          <w:szCs w:val="24"/>
          <w:lang w:eastAsia="sk-SK"/>
        </w:rPr>
        <w:t xml:space="preserve">Medzi opatrenia proti zneužívajúcemu súdnemu konaniu proti verejnej účasti zahŕňa </w:t>
      </w:r>
      <w:r w:rsidR="00433444">
        <w:rPr>
          <w:rFonts w:ascii="Times New Roman" w:hAnsi="Times New Roman"/>
          <w:color w:val="000000"/>
          <w:sz w:val="24"/>
          <w:szCs w:val="24"/>
          <w:lang w:eastAsia="sk-SK"/>
        </w:rPr>
        <w:t>čl. 14 smernice</w:t>
      </w:r>
      <w:r>
        <w:rPr>
          <w:rFonts w:ascii="Times New Roman" w:hAnsi="Times New Roman"/>
          <w:color w:val="000000"/>
          <w:sz w:val="24"/>
          <w:szCs w:val="24"/>
          <w:lang w:eastAsia="sk-SK"/>
        </w:rPr>
        <w:t xml:space="preserve"> </w:t>
      </w:r>
      <w:r w:rsidR="00425217" w:rsidRPr="00425217">
        <w:rPr>
          <w:rFonts w:ascii="Times New Roman" w:hAnsi="Times New Roman"/>
          <w:color w:val="000000"/>
          <w:sz w:val="24"/>
          <w:szCs w:val="24"/>
          <w:lang w:eastAsia="sk-SK"/>
        </w:rPr>
        <w:t xml:space="preserve">(EÚ) 2024/1069 </w:t>
      </w:r>
      <w:r w:rsidR="00433444">
        <w:rPr>
          <w:rFonts w:ascii="Times New Roman" w:hAnsi="Times New Roman"/>
          <w:color w:val="000000"/>
          <w:sz w:val="24"/>
          <w:szCs w:val="24"/>
          <w:lang w:eastAsia="sk-SK"/>
        </w:rPr>
        <w:t>v rámci</w:t>
      </w:r>
      <w:r>
        <w:rPr>
          <w:rFonts w:ascii="Times New Roman" w:hAnsi="Times New Roman"/>
          <w:color w:val="000000"/>
          <w:sz w:val="24"/>
          <w:szCs w:val="24"/>
          <w:lang w:eastAsia="sk-SK"/>
        </w:rPr>
        <w:t xml:space="preserve"> náhrady trov konania aj priznanie náhrady trov právneho zastúpenia v plnej výške, ak nie sú neprimerané</w:t>
      </w:r>
      <w:r w:rsidR="00DA69CD">
        <w:rPr>
          <w:rFonts w:ascii="Times New Roman" w:hAnsi="Times New Roman"/>
          <w:color w:val="000000"/>
          <w:sz w:val="24"/>
          <w:szCs w:val="24"/>
          <w:lang w:eastAsia="sk-SK"/>
        </w:rPr>
        <w:t xml:space="preserve">. Smernica </w:t>
      </w:r>
      <w:r w:rsidR="00425217" w:rsidRPr="00425217">
        <w:rPr>
          <w:rFonts w:ascii="Times New Roman" w:hAnsi="Times New Roman"/>
          <w:color w:val="000000"/>
          <w:sz w:val="24"/>
          <w:szCs w:val="24"/>
          <w:lang w:eastAsia="sk-SK"/>
        </w:rPr>
        <w:t xml:space="preserve">(EÚ) 2024/1069 </w:t>
      </w:r>
      <w:r w:rsidR="005F50A9">
        <w:rPr>
          <w:rFonts w:ascii="Times New Roman" w:hAnsi="Times New Roman"/>
          <w:color w:val="000000"/>
          <w:sz w:val="24"/>
          <w:szCs w:val="24"/>
          <w:lang w:eastAsia="sk-SK"/>
        </w:rPr>
        <w:t xml:space="preserve">zároveň </w:t>
      </w:r>
      <w:r w:rsidR="00DA69CD">
        <w:rPr>
          <w:rFonts w:ascii="Times New Roman" w:hAnsi="Times New Roman"/>
          <w:color w:val="000000"/>
          <w:sz w:val="24"/>
          <w:szCs w:val="24"/>
          <w:lang w:eastAsia="sk-SK"/>
        </w:rPr>
        <w:t xml:space="preserve">vyžaduje, aby v členských štátoch, v ktorých sa </w:t>
      </w:r>
      <w:r w:rsidR="00DA69CD" w:rsidRPr="00DA69CD">
        <w:rPr>
          <w:rFonts w:ascii="Times New Roman" w:hAnsi="Times New Roman"/>
          <w:color w:val="000000"/>
          <w:sz w:val="24"/>
          <w:szCs w:val="24"/>
          <w:lang w:eastAsia="sk-SK"/>
        </w:rPr>
        <w:t xml:space="preserve">nezaručuje priznanie plnej výšky trov právneho zastúpenia nad rámec výšky trov stanovenej v zákonných tabuľkách poplatkov, </w:t>
      </w:r>
      <w:r w:rsidR="00DA69CD">
        <w:rPr>
          <w:rFonts w:ascii="Times New Roman" w:hAnsi="Times New Roman"/>
          <w:color w:val="000000"/>
          <w:sz w:val="24"/>
          <w:szCs w:val="24"/>
          <w:lang w:eastAsia="sk-SK"/>
        </w:rPr>
        <w:t>boli</w:t>
      </w:r>
      <w:r w:rsidR="00DA69CD" w:rsidRPr="00DA69CD">
        <w:rPr>
          <w:rFonts w:ascii="Times New Roman" w:hAnsi="Times New Roman"/>
          <w:color w:val="000000"/>
          <w:sz w:val="24"/>
          <w:szCs w:val="24"/>
          <w:lang w:eastAsia="sk-SK"/>
        </w:rPr>
        <w:t xml:space="preserve"> tieto trovy v celej výške pokryté, pokiaľ nie sú neprimerané</w:t>
      </w:r>
      <w:r w:rsidR="00DA69CD">
        <w:rPr>
          <w:rFonts w:ascii="Times New Roman" w:hAnsi="Times New Roman"/>
          <w:color w:val="000000"/>
          <w:sz w:val="24"/>
          <w:szCs w:val="24"/>
          <w:lang w:eastAsia="sk-SK"/>
        </w:rPr>
        <w:t xml:space="preserve">. </w:t>
      </w:r>
      <w:r w:rsidR="005F50A9">
        <w:rPr>
          <w:rFonts w:ascii="Times New Roman" w:hAnsi="Times New Roman"/>
          <w:color w:val="000000"/>
          <w:sz w:val="24"/>
          <w:szCs w:val="24"/>
          <w:lang w:eastAsia="sk-SK"/>
        </w:rPr>
        <w:t xml:space="preserve">Keďže po prijatí Civilného sporového poriadku o výške náhrady trov konania sa rozhoduje po skončení konania uznesením, ktoré vydá súdny úradník, upravuje sa osobitne v prípade sporov proti verejnej účasti, aby o výške náhrady trov konania a nielen o nároku na náhradu trov konania rozhodoval súd. Súd teda musí dostať konkrétne údaje a yyčíslenie </w:t>
      </w:r>
      <w:r w:rsidR="000705FD">
        <w:rPr>
          <w:rFonts w:ascii="Times New Roman" w:hAnsi="Times New Roman"/>
          <w:color w:val="000000"/>
          <w:sz w:val="24"/>
          <w:szCs w:val="24"/>
          <w:lang w:eastAsia="sk-SK"/>
        </w:rPr>
        <w:t xml:space="preserve">trov </w:t>
      </w:r>
      <w:r w:rsidR="005F50A9">
        <w:rPr>
          <w:rFonts w:ascii="Times New Roman" w:hAnsi="Times New Roman"/>
          <w:color w:val="000000"/>
          <w:sz w:val="24"/>
          <w:szCs w:val="24"/>
          <w:lang w:eastAsia="sk-SK"/>
        </w:rPr>
        <w:t xml:space="preserve">od </w:t>
      </w:r>
      <w:r w:rsidR="000705FD">
        <w:rPr>
          <w:rFonts w:ascii="Times New Roman" w:hAnsi="Times New Roman"/>
          <w:color w:val="000000"/>
          <w:sz w:val="24"/>
          <w:szCs w:val="24"/>
          <w:lang w:eastAsia="sk-SK"/>
        </w:rPr>
        <w:t>žalovaného, aby mohol posúdiť, či je možné priznať trovy právneho zastúpenia v plnej výške, teda či nie sú neprimerané.</w:t>
      </w:r>
      <w:r w:rsidR="00136726">
        <w:rPr>
          <w:rFonts w:ascii="Times New Roman" w:hAnsi="Times New Roman"/>
          <w:color w:val="000000"/>
          <w:sz w:val="24"/>
          <w:szCs w:val="24"/>
          <w:lang w:eastAsia="sk-SK"/>
        </w:rPr>
        <w:t xml:space="preserve"> Ustanovenie § 262 CSP sa </w:t>
      </w:r>
      <w:r w:rsidR="00796BFC">
        <w:rPr>
          <w:rFonts w:ascii="Times New Roman" w:hAnsi="Times New Roman"/>
          <w:color w:val="000000"/>
          <w:sz w:val="24"/>
          <w:szCs w:val="24"/>
          <w:lang w:eastAsia="sk-SK"/>
        </w:rPr>
        <w:t xml:space="preserve">v takomto prípade </w:t>
      </w:r>
      <w:r w:rsidR="00136726">
        <w:rPr>
          <w:rFonts w:ascii="Times New Roman" w:hAnsi="Times New Roman"/>
          <w:color w:val="000000"/>
          <w:sz w:val="24"/>
          <w:szCs w:val="24"/>
          <w:lang w:eastAsia="sk-SK"/>
        </w:rPr>
        <w:t>nepoužije.</w:t>
      </w:r>
      <w:r w:rsidR="00A6278A" w:rsidRPr="00A6278A">
        <w:t xml:space="preserve"> </w:t>
      </w:r>
      <w:r w:rsidR="00A6278A">
        <w:rPr>
          <w:rFonts w:ascii="Times New Roman" w:hAnsi="Times New Roman"/>
          <w:color w:val="000000"/>
          <w:sz w:val="24"/>
          <w:szCs w:val="24"/>
          <w:lang w:eastAsia="sk-SK"/>
        </w:rPr>
        <w:t>N</w:t>
      </w:r>
      <w:r w:rsidR="00A6278A" w:rsidRPr="00A6278A">
        <w:rPr>
          <w:rFonts w:ascii="Times New Roman" w:hAnsi="Times New Roman"/>
          <w:color w:val="000000"/>
          <w:sz w:val="24"/>
          <w:szCs w:val="24"/>
          <w:lang w:eastAsia="sk-SK"/>
        </w:rPr>
        <w:t>a základe § 323j sa bude uplatňovať aj § 251, ktorý upravuje, že trovy konania sú všetky preukázané, odôvodnené a účelne vynaložené výdavky, ktoré vzniknú v konaní v súvislosti s uplatňovaním alebo bránením práva.</w:t>
      </w:r>
    </w:p>
    <w:p w14:paraId="756E9CB6" w14:textId="77777777" w:rsidR="0090476F" w:rsidRPr="001B52A4" w:rsidRDefault="0090476F" w:rsidP="0090476F">
      <w:pPr>
        <w:widowControl w:val="0"/>
        <w:adjustRightInd w:val="0"/>
        <w:spacing w:after="0" w:line="240" w:lineRule="auto"/>
        <w:ind w:firstLine="708"/>
        <w:jc w:val="both"/>
        <w:rPr>
          <w:rFonts w:ascii="Times New Roman" w:hAnsi="Times New Roman"/>
          <w:color w:val="000000"/>
          <w:sz w:val="24"/>
          <w:szCs w:val="24"/>
          <w:lang w:eastAsia="sk-SK"/>
        </w:rPr>
      </w:pPr>
    </w:p>
    <w:p w14:paraId="2F7EEA3B" w14:textId="77777777" w:rsidR="00616857" w:rsidRDefault="00D63434" w:rsidP="0090476F">
      <w:pPr>
        <w:widowControl w:val="0"/>
        <w:adjustRightInd w:val="0"/>
        <w:spacing w:after="0" w:line="240" w:lineRule="auto"/>
        <w:ind w:firstLine="708"/>
        <w:jc w:val="both"/>
        <w:rPr>
          <w:rFonts w:ascii="Times New Roman" w:hAnsi="Times New Roman"/>
          <w:color w:val="000000"/>
          <w:sz w:val="24"/>
          <w:szCs w:val="24"/>
          <w:lang w:eastAsia="sk-SK"/>
        </w:rPr>
      </w:pPr>
      <w:r>
        <w:rPr>
          <w:rFonts w:ascii="Times New Roman" w:hAnsi="Times New Roman"/>
          <w:color w:val="000000"/>
          <w:sz w:val="24"/>
          <w:szCs w:val="24"/>
          <w:lang w:eastAsia="sk-SK"/>
        </w:rPr>
        <w:t>Súd môže z</w:t>
      </w:r>
      <w:r w:rsidR="005E3E64">
        <w:rPr>
          <w:rFonts w:ascii="Times New Roman" w:hAnsi="Times New Roman"/>
          <w:color w:val="000000"/>
          <w:sz w:val="24"/>
          <w:szCs w:val="24"/>
          <w:lang w:eastAsia="sk-SK"/>
        </w:rPr>
        <w:t>voliť opatrenia uvedené v § 323i</w:t>
      </w:r>
      <w:r>
        <w:rPr>
          <w:rFonts w:ascii="Times New Roman" w:hAnsi="Times New Roman"/>
          <w:color w:val="000000"/>
          <w:sz w:val="24"/>
          <w:szCs w:val="24"/>
          <w:lang w:eastAsia="sk-SK"/>
        </w:rPr>
        <w:t xml:space="preserve"> samostatne alebo aj </w:t>
      </w:r>
      <w:r w:rsidR="00D00800">
        <w:rPr>
          <w:rFonts w:ascii="Times New Roman" w:hAnsi="Times New Roman"/>
          <w:color w:val="000000"/>
          <w:sz w:val="24"/>
          <w:szCs w:val="24"/>
          <w:lang w:eastAsia="sk-SK"/>
        </w:rPr>
        <w:t>ich kombináci</w:t>
      </w:r>
      <w:r>
        <w:rPr>
          <w:rFonts w:ascii="Times New Roman" w:hAnsi="Times New Roman"/>
          <w:color w:val="000000"/>
          <w:sz w:val="24"/>
          <w:szCs w:val="24"/>
          <w:lang w:eastAsia="sk-SK"/>
        </w:rPr>
        <w:t>u.</w:t>
      </w:r>
    </w:p>
    <w:p w14:paraId="32EC9381" w14:textId="77777777" w:rsidR="0090476F" w:rsidRPr="00616857" w:rsidRDefault="0090476F" w:rsidP="0090476F">
      <w:pPr>
        <w:widowControl w:val="0"/>
        <w:adjustRightInd w:val="0"/>
        <w:spacing w:after="0" w:line="240" w:lineRule="auto"/>
        <w:ind w:firstLine="708"/>
        <w:jc w:val="both"/>
        <w:rPr>
          <w:rFonts w:ascii="Times New Roman" w:hAnsi="Times New Roman"/>
          <w:color w:val="000000"/>
          <w:sz w:val="24"/>
          <w:szCs w:val="24"/>
          <w:lang w:eastAsia="sk-SK"/>
        </w:rPr>
      </w:pPr>
    </w:p>
    <w:p w14:paraId="38E38CF0" w14:textId="77777777" w:rsidR="009A79A7" w:rsidRDefault="00285421" w:rsidP="0090476F">
      <w:pPr>
        <w:widowControl w:val="0"/>
        <w:adjustRightInd w:val="0"/>
        <w:spacing w:after="0" w:line="240" w:lineRule="auto"/>
        <w:ind w:firstLine="708"/>
        <w:jc w:val="both"/>
        <w:rPr>
          <w:rFonts w:ascii="Times New Roman" w:hAnsi="Times New Roman"/>
          <w:color w:val="000000"/>
          <w:sz w:val="24"/>
          <w:szCs w:val="24"/>
          <w:lang w:eastAsia="sk-SK"/>
        </w:rPr>
      </w:pPr>
      <w:r>
        <w:rPr>
          <w:rFonts w:ascii="Times New Roman" w:hAnsi="Times New Roman"/>
          <w:color w:val="000000"/>
          <w:sz w:val="24"/>
          <w:szCs w:val="24"/>
          <w:lang w:eastAsia="sk-SK"/>
        </w:rPr>
        <w:t xml:space="preserve">Primeranosť aplikácie všeobecných ustanovení sa bude posudzovať so zreteľom na zvýšenú ochrannú ingerenciu súdu </w:t>
      </w:r>
      <w:r w:rsidR="00C62763">
        <w:rPr>
          <w:rFonts w:ascii="Times New Roman" w:hAnsi="Times New Roman"/>
          <w:color w:val="000000"/>
          <w:sz w:val="24"/>
          <w:szCs w:val="24"/>
          <w:lang w:eastAsia="sk-SK"/>
        </w:rPr>
        <w:t xml:space="preserve">aj </w:t>
      </w:r>
      <w:r>
        <w:rPr>
          <w:rFonts w:ascii="Times New Roman" w:hAnsi="Times New Roman"/>
          <w:color w:val="000000"/>
          <w:sz w:val="24"/>
          <w:szCs w:val="24"/>
          <w:lang w:eastAsia="sk-SK"/>
        </w:rPr>
        <w:t xml:space="preserve">v sporoch </w:t>
      </w:r>
      <w:r w:rsidR="00C62763">
        <w:rPr>
          <w:rFonts w:ascii="Times New Roman" w:hAnsi="Times New Roman"/>
          <w:color w:val="000000"/>
          <w:sz w:val="24"/>
          <w:szCs w:val="24"/>
          <w:lang w:eastAsia="sk-SK"/>
        </w:rPr>
        <w:t>proti verejnej účasti</w:t>
      </w:r>
      <w:r>
        <w:rPr>
          <w:rFonts w:ascii="Times New Roman" w:hAnsi="Times New Roman"/>
          <w:color w:val="000000"/>
          <w:sz w:val="24"/>
          <w:szCs w:val="24"/>
          <w:lang w:eastAsia="sk-SK"/>
        </w:rPr>
        <w:t>.</w:t>
      </w:r>
    </w:p>
    <w:p w14:paraId="0CA29B32" w14:textId="77777777" w:rsidR="000810D0" w:rsidRDefault="000810D0" w:rsidP="00B53518">
      <w:pPr>
        <w:widowControl w:val="0"/>
        <w:adjustRightInd w:val="0"/>
        <w:spacing w:after="0" w:line="240" w:lineRule="auto"/>
        <w:jc w:val="both"/>
        <w:rPr>
          <w:rFonts w:ascii="Times New Roman" w:hAnsi="Times New Roman"/>
          <w:color w:val="000000"/>
          <w:sz w:val="24"/>
          <w:szCs w:val="24"/>
          <w:u w:val="single"/>
          <w:lang w:eastAsia="sk-SK"/>
        </w:rPr>
      </w:pPr>
    </w:p>
    <w:p w14:paraId="552895FE" w14:textId="77777777" w:rsidR="00B53518" w:rsidRDefault="00B53518" w:rsidP="00B53518">
      <w:pPr>
        <w:widowControl w:val="0"/>
        <w:adjustRightInd w:val="0"/>
        <w:spacing w:after="0" w:line="240" w:lineRule="auto"/>
        <w:jc w:val="both"/>
        <w:rPr>
          <w:rFonts w:ascii="Times New Roman" w:hAnsi="Times New Roman"/>
          <w:color w:val="000000"/>
          <w:sz w:val="24"/>
          <w:szCs w:val="24"/>
          <w:u w:val="single"/>
          <w:lang w:eastAsia="sk-SK"/>
        </w:rPr>
      </w:pPr>
      <w:r w:rsidRPr="00B53518">
        <w:rPr>
          <w:rFonts w:ascii="Times New Roman" w:hAnsi="Times New Roman"/>
          <w:color w:val="000000"/>
          <w:sz w:val="24"/>
          <w:szCs w:val="24"/>
          <w:u w:val="single"/>
          <w:lang w:eastAsia="sk-SK"/>
        </w:rPr>
        <w:t xml:space="preserve">K bodu </w:t>
      </w:r>
      <w:r w:rsidR="009047EF">
        <w:rPr>
          <w:rFonts w:ascii="Times New Roman" w:hAnsi="Times New Roman"/>
          <w:color w:val="000000"/>
          <w:sz w:val="24"/>
          <w:szCs w:val="24"/>
          <w:u w:val="single"/>
          <w:lang w:eastAsia="sk-SK"/>
        </w:rPr>
        <w:t>6</w:t>
      </w:r>
      <w:r w:rsidR="0090476F">
        <w:rPr>
          <w:rFonts w:ascii="Times New Roman" w:hAnsi="Times New Roman"/>
          <w:color w:val="000000"/>
          <w:sz w:val="24"/>
          <w:szCs w:val="24"/>
          <w:u w:val="single"/>
          <w:lang w:eastAsia="sk-SK"/>
        </w:rPr>
        <w:t xml:space="preserve"> (</w:t>
      </w:r>
      <w:r w:rsidR="0090476F" w:rsidRPr="0090476F">
        <w:rPr>
          <w:rFonts w:ascii="Times New Roman" w:hAnsi="Times New Roman"/>
          <w:color w:val="000000"/>
          <w:sz w:val="24"/>
          <w:szCs w:val="24"/>
          <w:u w:val="single"/>
          <w:lang w:eastAsia="sk-SK"/>
        </w:rPr>
        <w:t>§ 357 písm. k)</w:t>
      </w:r>
    </w:p>
    <w:p w14:paraId="110F2065" w14:textId="77777777" w:rsidR="00B53518" w:rsidRDefault="00B53518" w:rsidP="00B53518">
      <w:pPr>
        <w:widowControl w:val="0"/>
        <w:adjustRightInd w:val="0"/>
        <w:spacing w:after="0" w:line="240" w:lineRule="auto"/>
        <w:jc w:val="both"/>
        <w:rPr>
          <w:rFonts w:ascii="Times New Roman" w:hAnsi="Times New Roman"/>
          <w:color w:val="000000"/>
          <w:sz w:val="24"/>
          <w:szCs w:val="24"/>
          <w:u w:val="single"/>
          <w:lang w:eastAsia="sk-SK"/>
        </w:rPr>
      </w:pPr>
    </w:p>
    <w:p w14:paraId="0C5A847B" w14:textId="77777777" w:rsidR="00B53518" w:rsidRDefault="006860D6" w:rsidP="0090476F">
      <w:pPr>
        <w:widowControl w:val="0"/>
        <w:adjustRightInd w:val="0"/>
        <w:spacing w:after="0" w:line="240" w:lineRule="auto"/>
        <w:ind w:firstLine="708"/>
        <w:jc w:val="both"/>
        <w:rPr>
          <w:rFonts w:ascii="Times New Roman" w:hAnsi="Times New Roman"/>
          <w:color w:val="000000"/>
          <w:sz w:val="24"/>
          <w:szCs w:val="24"/>
          <w:lang w:eastAsia="sk-SK"/>
        </w:rPr>
      </w:pPr>
      <w:r w:rsidRPr="006860D6">
        <w:rPr>
          <w:rFonts w:ascii="Times New Roman" w:hAnsi="Times New Roman"/>
          <w:color w:val="000000"/>
          <w:sz w:val="24"/>
          <w:szCs w:val="24"/>
          <w:lang w:eastAsia="sk-SK"/>
        </w:rPr>
        <w:t xml:space="preserve">Dopĺňa </w:t>
      </w:r>
      <w:r w:rsidR="00242C5C">
        <w:rPr>
          <w:rFonts w:ascii="Times New Roman" w:hAnsi="Times New Roman"/>
          <w:color w:val="000000"/>
          <w:sz w:val="24"/>
          <w:szCs w:val="24"/>
          <w:lang w:eastAsia="sk-SK"/>
        </w:rPr>
        <w:t xml:space="preserve">a mení </w:t>
      </w:r>
      <w:r w:rsidRPr="006860D6">
        <w:rPr>
          <w:rFonts w:ascii="Times New Roman" w:hAnsi="Times New Roman"/>
          <w:color w:val="000000"/>
          <w:sz w:val="24"/>
          <w:szCs w:val="24"/>
          <w:lang w:eastAsia="sk-SK"/>
        </w:rPr>
        <w:t xml:space="preserve">sa </w:t>
      </w:r>
      <w:r>
        <w:rPr>
          <w:rFonts w:ascii="Times New Roman" w:hAnsi="Times New Roman"/>
          <w:color w:val="000000"/>
          <w:sz w:val="24"/>
          <w:szCs w:val="24"/>
          <w:lang w:eastAsia="sk-SK"/>
        </w:rPr>
        <w:t xml:space="preserve">ustanovenie </w:t>
      </w:r>
      <w:r w:rsidR="00AF74F8" w:rsidRPr="00AF74F8">
        <w:rPr>
          <w:rFonts w:ascii="Times New Roman" w:hAnsi="Times New Roman"/>
          <w:color w:val="000000"/>
          <w:sz w:val="24"/>
          <w:szCs w:val="24"/>
          <w:lang w:eastAsia="sk-SK"/>
        </w:rPr>
        <w:t>§ 357 písm. k)</w:t>
      </w:r>
      <w:r w:rsidR="00AF74F8">
        <w:rPr>
          <w:rFonts w:ascii="Times New Roman" w:hAnsi="Times New Roman"/>
          <w:color w:val="000000"/>
          <w:sz w:val="24"/>
          <w:szCs w:val="24"/>
          <w:lang w:eastAsia="sk-SK"/>
        </w:rPr>
        <w:t xml:space="preserve"> CSP </w:t>
      </w:r>
      <w:r>
        <w:rPr>
          <w:rFonts w:ascii="Times New Roman" w:hAnsi="Times New Roman"/>
          <w:color w:val="000000"/>
          <w:sz w:val="24"/>
          <w:szCs w:val="24"/>
          <w:lang w:eastAsia="sk-SK"/>
        </w:rPr>
        <w:t xml:space="preserve">vymenúvajúce uznesenia súdu prvej inštancie proti ktorým je prípustné </w:t>
      </w:r>
      <w:r w:rsidR="00AF74F8">
        <w:rPr>
          <w:rFonts w:ascii="Times New Roman" w:hAnsi="Times New Roman"/>
          <w:color w:val="000000"/>
          <w:sz w:val="24"/>
          <w:szCs w:val="24"/>
          <w:lang w:eastAsia="sk-SK"/>
        </w:rPr>
        <w:t>odvolanie o rozhodnutia</w:t>
      </w:r>
      <w:r>
        <w:rPr>
          <w:rFonts w:ascii="Times New Roman" w:hAnsi="Times New Roman"/>
          <w:color w:val="000000"/>
          <w:sz w:val="24"/>
          <w:szCs w:val="24"/>
          <w:lang w:eastAsia="sk-SK"/>
        </w:rPr>
        <w:t xml:space="preserve"> o</w:t>
      </w:r>
      <w:r w:rsidR="00242C5C">
        <w:rPr>
          <w:rFonts w:ascii="Times New Roman" w:hAnsi="Times New Roman"/>
          <w:color w:val="000000"/>
          <w:sz w:val="24"/>
          <w:szCs w:val="24"/>
          <w:lang w:eastAsia="sk-SK"/>
        </w:rPr>
        <w:t xml:space="preserve"> návrhu na uloženie </w:t>
      </w:r>
      <w:r>
        <w:rPr>
          <w:rFonts w:ascii="Times New Roman" w:hAnsi="Times New Roman"/>
          <w:color w:val="000000"/>
          <w:sz w:val="24"/>
          <w:szCs w:val="24"/>
          <w:lang w:eastAsia="sk-SK"/>
        </w:rPr>
        <w:t xml:space="preserve">povinnosti zložiť zábezpeku </w:t>
      </w:r>
      <w:r w:rsidR="00AF74F8">
        <w:rPr>
          <w:rFonts w:ascii="Times New Roman" w:hAnsi="Times New Roman"/>
          <w:color w:val="000000"/>
          <w:sz w:val="24"/>
          <w:szCs w:val="24"/>
          <w:lang w:eastAsia="sk-SK"/>
        </w:rPr>
        <w:t xml:space="preserve">a preddavok </w:t>
      </w:r>
      <w:r w:rsidR="00242C5C">
        <w:rPr>
          <w:rFonts w:ascii="Times New Roman" w:hAnsi="Times New Roman"/>
          <w:color w:val="000000"/>
          <w:sz w:val="24"/>
          <w:szCs w:val="24"/>
          <w:lang w:eastAsia="sk-SK"/>
        </w:rPr>
        <w:t xml:space="preserve">nielen vo veciach duševného vlastníctva, ale aj </w:t>
      </w:r>
      <w:r>
        <w:rPr>
          <w:rFonts w:ascii="Times New Roman" w:hAnsi="Times New Roman"/>
          <w:color w:val="000000"/>
          <w:sz w:val="24"/>
          <w:szCs w:val="24"/>
          <w:lang w:eastAsia="sk-SK"/>
        </w:rPr>
        <w:t>v sporoch proti verejnej účasti</w:t>
      </w:r>
      <w:r w:rsidR="00242C5C">
        <w:rPr>
          <w:rFonts w:ascii="Times New Roman" w:hAnsi="Times New Roman"/>
          <w:color w:val="000000"/>
          <w:sz w:val="24"/>
          <w:szCs w:val="24"/>
          <w:lang w:eastAsia="sk-SK"/>
        </w:rPr>
        <w:t xml:space="preserve">, t. j. vrátane rozhodnutí, ktorým sa návrhu </w:t>
      </w:r>
      <w:r w:rsidR="00476558">
        <w:rPr>
          <w:rFonts w:ascii="Times New Roman" w:hAnsi="Times New Roman"/>
          <w:color w:val="000000"/>
          <w:sz w:val="24"/>
          <w:szCs w:val="24"/>
          <w:lang w:eastAsia="sk-SK"/>
        </w:rPr>
        <w:t xml:space="preserve">na </w:t>
      </w:r>
      <w:r w:rsidR="00242C5C">
        <w:rPr>
          <w:rFonts w:ascii="Times New Roman" w:hAnsi="Times New Roman"/>
          <w:color w:val="000000"/>
          <w:sz w:val="24"/>
          <w:szCs w:val="24"/>
          <w:lang w:eastAsia="sk-SK"/>
        </w:rPr>
        <w:t>uloženie povinnosti nevyhovelo.</w:t>
      </w:r>
    </w:p>
    <w:p w14:paraId="07992898" w14:textId="77777777" w:rsidR="006860D6" w:rsidRDefault="006860D6" w:rsidP="00B53518">
      <w:pPr>
        <w:widowControl w:val="0"/>
        <w:adjustRightInd w:val="0"/>
        <w:spacing w:after="0" w:line="240" w:lineRule="auto"/>
        <w:jc w:val="both"/>
        <w:rPr>
          <w:rFonts w:ascii="Times New Roman" w:hAnsi="Times New Roman"/>
          <w:color w:val="000000"/>
          <w:sz w:val="24"/>
          <w:szCs w:val="24"/>
          <w:lang w:eastAsia="sk-SK"/>
        </w:rPr>
      </w:pPr>
    </w:p>
    <w:p w14:paraId="19B714C1" w14:textId="77777777" w:rsidR="006860D6" w:rsidRPr="009B58AB" w:rsidRDefault="006860D6" w:rsidP="00B53518">
      <w:pPr>
        <w:widowControl w:val="0"/>
        <w:adjustRightInd w:val="0"/>
        <w:spacing w:after="0" w:line="240" w:lineRule="auto"/>
        <w:jc w:val="both"/>
        <w:rPr>
          <w:rFonts w:ascii="Times New Roman" w:hAnsi="Times New Roman"/>
          <w:color w:val="000000"/>
          <w:sz w:val="24"/>
          <w:szCs w:val="24"/>
          <w:u w:val="single"/>
          <w:lang w:eastAsia="sk-SK"/>
        </w:rPr>
      </w:pPr>
      <w:r w:rsidRPr="006860D6">
        <w:rPr>
          <w:rFonts w:ascii="Times New Roman" w:hAnsi="Times New Roman"/>
          <w:color w:val="000000"/>
          <w:sz w:val="24"/>
          <w:szCs w:val="24"/>
          <w:u w:val="single"/>
          <w:lang w:eastAsia="sk-SK"/>
        </w:rPr>
        <w:t xml:space="preserve">K bodu </w:t>
      </w:r>
      <w:r w:rsidR="009047EF" w:rsidRPr="009B58AB">
        <w:rPr>
          <w:rFonts w:ascii="Times New Roman" w:hAnsi="Times New Roman"/>
          <w:color w:val="000000"/>
          <w:sz w:val="24"/>
          <w:szCs w:val="24"/>
          <w:u w:val="single"/>
          <w:lang w:eastAsia="sk-SK"/>
        </w:rPr>
        <w:t>7</w:t>
      </w:r>
      <w:r w:rsidR="0090476F" w:rsidRPr="009B58AB">
        <w:rPr>
          <w:rFonts w:ascii="Times New Roman" w:hAnsi="Times New Roman"/>
          <w:color w:val="000000"/>
          <w:sz w:val="24"/>
          <w:szCs w:val="24"/>
          <w:u w:val="single"/>
          <w:lang w:eastAsia="sk-SK"/>
        </w:rPr>
        <w:t xml:space="preserve"> (§ 357 písm. m)</w:t>
      </w:r>
    </w:p>
    <w:p w14:paraId="1FA3F92C" w14:textId="77777777" w:rsidR="0090476F" w:rsidRPr="006860D6" w:rsidRDefault="0090476F" w:rsidP="00B53518">
      <w:pPr>
        <w:widowControl w:val="0"/>
        <w:adjustRightInd w:val="0"/>
        <w:spacing w:after="0" w:line="240" w:lineRule="auto"/>
        <w:jc w:val="both"/>
        <w:rPr>
          <w:rFonts w:ascii="Times New Roman" w:hAnsi="Times New Roman"/>
          <w:color w:val="000000"/>
          <w:sz w:val="24"/>
          <w:szCs w:val="24"/>
          <w:u w:val="single"/>
          <w:lang w:eastAsia="sk-SK"/>
        </w:rPr>
      </w:pPr>
    </w:p>
    <w:p w14:paraId="709AC447" w14:textId="77777777" w:rsidR="00D336A8" w:rsidRDefault="00D336A8" w:rsidP="0090476F">
      <w:pPr>
        <w:widowControl w:val="0"/>
        <w:adjustRightInd w:val="0"/>
        <w:spacing w:after="0" w:line="240" w:lineRule="auto"/>
        <w:ind w:firstLine="708"/>
        <w:jc w:val="both"/>
        <w:rPr>
          <w:rFonts w:ascii="Times New Roman" w:hAnsi="Times New Roman"/>
          <w:color w:val="000000"/>
          <w:sz w:val="24"/>
          <w:szCs w:val="24"/>
          <w:lang w:eastAsia="sk-SK"/>
        </w:rPr>
      </w:pPr>
      <w:r w:rsidRPr="00D336A8">
        <w:rPr>
          <w:rFonts w:ascii="Times New Roman" w:hAnsi="Times New Roman"/>
          <w:color w:val="000000"/>
          <w:sz w:val="24"/>
          <w:szCs w:val="24"/>
          <w:lang w:eastAsia="sk-SK"/>
        </w:rPr>
        <w:lastRenderedPageBreak/>
        <w:t>Dop</w:t>
      </w:r>
      <w:r>
        <w:rPr>
          <w:rFonts w:ascii="Times New Roman" w:hAnsi="Times New Roman"/>
          <w:color w:val="000000"/>
          <w:sz w:val="24"/>
          <w:szCs w:val="24"/>
          <w:lang w:eastAsia="sk-SK"/>
        </w:rPr>
        <w:t>ĺňa sa ustanovenie § 357 písm. m</w:t>
      </w:r>
      <w:r w:rsidRPr="00D336A8">
        <w:rPr>
          <w:rFonts w:ascii="Times New Roman" w:hAnsi="Times New Roman"/>
          <w:color w:val="000000"/>
          <w:sz w:val="24"/>
          <w:szCs w:val="24"/>
          <w:lang w:eastAsia="sk-SK"/>
        </w:rPr>
        <w:t>) CSP vymenúvajúce uznesenia súdu prvej inštancie proti ktorým je p</w:t>
      </w:r>
      <w:r>
        <w:rPr>
          <w:rFonts w:ascii="Times New Roman" w:hAnsi="Times New Roman"/>
          <w:color w:val="000000"/>
          <w:sz w:val="24"/>
          <w:szCs w:val="24"/>
          <w:lang w:eastAsia="sk-SK"/>
        </w:rPr>
        <w:t xml:space="preserve">rípustné odvolanie o rozhodnutie o nároku na náhradu </w:t>
      </w:r>
      <w:r w:rsidR="00085847">
        <w:rPr>
          <w:rFonts w:ascii="Times New Roman" w:hAnsi="Times New Roman"/>
          <w:color w:val="000000"/>
          <w:sz w:val="24"/>
          <w:szCs w:val="24"/>
          <w:lang w:eastAsia="sk-SK"/>
        </w:rPr>
        <w:t xml:space="preserve">trov konania </w:t>
      </w:r>
      <w:r>
        <w:rPr>
          <w:rFonts w:ascii="Times New Roman" w:hAnsi="Times New Roman"/>
          <w:color w:val="000000"/>
          <w:sz w:val="24"/>
          <w:szCs w:val="24"/>
          <w:lang w:eastAsia="sk-SK"/>
        </w:rPr>
        <w:t>vrátane výšky náhrady</w:t>
      </w:r>
      <w:r w:rsidRPr="00D336A8">
        <w:rPr>
          <w:rFonts w:ascii="Times New Roman" w:hAnsi="Times New Roman"/>
          <w:color w:val="000000"/>
          <w:sz w:val="24"/>
          <w:szCs w:val="24"/>
          <w:lang w:eastAsia="sk-SK"/>
        </w:rPr>
        <w:t xml:space="preserve"> </w:t>
      </w:r>
      <w:r>
        <w:rPr>
          <w:rFonts w:ascii="Times New Roman" w:hAnsi="Times New Roman"/>
          <w:color w:val="000000"/>
          <w:sz w:val="24"/>
          <w:szCs w:val="24"/>
          <w:lang w:eastAsia="sk-SK"/>
        </w:rPr>
        <w:t>trov konania</w:t>
      </w:r>
      <w:r w:rsidRPr="00D336A8">
        <w:rPr>
          <w:rFonts w:ascii="Times New Roman" w:hAnsi="Times New Roman"/>
          <w:color w:val="000000"/>
          <w:sz w:val="24"/>
          <w:szCs w:val="24"/>
          <w:lang w:eastAsia="sk-SK"/>
        </w:rPr>
        <w:t xml:space="preserve"> v sporoch proti verejnej účasti.</w:t>
      </w:r>
    </w:p>
    <w:p w14:paraId="7C68D9F1" w14:textId="77777777" w:rsidR="00D336A8" w:rsidRDefault="00D336A8" w:rsidP="006860D6">
      <w:pPr>
        <w:widowControl w:val="0"/>
        <w:adjustRightInd w:val="0"/>
        <w:spacing w:after="0" w:line="240" w:lineRule="auto"/>
        <w:jc w:val="both"/>
        <w:rPr>
          <w:rFonts w:ascii="Times New Roman" w:hAnsi="Times New Roman"/>
          <w:color w:val="000000"/>
          <w:sz w:val="24"/>
          <w:szCs w:val="24"/>
          <w:lang w:eastAsia="sk-SK"/>
        </w:rPr>
      </w:pPr>
    </w:p>
    <w:p w14:paraId="5D7DE005" w14:textId="77777777" w:rsidR="00D63434" w:rsidRDefault="006860D6" w:rsidP="006860D6">
      <w:pPr>
        <w:widowControl w:val="0"/>
        <w:adjustRightInd w:val="0"/>
        <w:spacing w:after="0" w:line="240" w:lineRule="auto"/>
        <w:jc w:val="both"/>
        <w:rPr>
          <w:rFonts w:ascii="Times New Roman" w:hAnsi="Times New Roman"/>
          <w:color w:val="000000"/>
          <w:sz w:val="24"/>
          <w:szCs w:val="24"/>
          <w:u w:val="single"/>
          <w:lang w:eastAsia="sk-SK"/>
        </w:rPr>
      </w:pPr>
      <w:r w:rsidRPr="006860D6">
        <w:rPr>
          <w:rFonts w:ascii="Times New Roman" w:hAnsi="Times New Roman"/>
          <w:color w:val="000000"/>
          <w:sz w:val="24"/>
          <w:szCs w:val="24"/>
          <w:u w:val="single"/>
          <w:lang w:eastAsia="sk-SK"/>
        </w:rPr>
        <w:t xml:space="preserve">K bodu </w:t>
      </w:r>
      <w:r w:rsidR="009047EF">
        <w:rPr>
          <w:rFonts w:ascii="Times New Roman" w:hAnsi="Times New Roman"/>
          <w:color w:val="000000"/>
          <w:sz w:val="24"/>
          <w:szCs w:val="24"/>
          <w:u w:val="single"/>
          <w:lang w:eastAsia="sk-SK"/>
        </w:rPr>
        <w:t>8</w:t>
      </w:r>
    </w:p>
    <w:p w14:paraId="41080831" w14:textId="77777777" w:rsidR="0090476F" w:rsidRPr="006860D6" w:rsidRDefault="0090476F" w:rsidP="006860D6">
      <w:pPr>
        <w:widowControl w:val="0"/>
        <w:adjustRightInd w:val="0"/>
        <w:spacing w:after="0" w:line="240" w:lineRule="auto"/>
        <w:jc w:val="both"/>
        <w:rPr>
          <w:rFonts w:ascii="Times New Roman" w:hAnsi="Times New Roman"/>
          <w:color w:val="000000"/>
          <w:sz w:val="24"/>
          <w:szCs w:val="24"/>
          <w:u w:val="single"/>
          <w:lang w:eastAsia="sk-SK"/>
        </w:rPr>
      </w:pPr>
    </w:p>
    <w:p w14:paraId="6C2F1A9D" w14:textId="77777777" w:rsidR="005F1CE4" w:rsidRDefault="006860D6" w:rsidP="0090476F">
      <w:pPr>
        <w:widowControl w:val="0"/>
        <w:adjustRightInd w:val="0"/>
        <w:spacing w:after="0" w:line="240" w:lineRule="auto"/>
        <w:ind w:firstLine="708"/>
        <w:jc w:val="both"/>
        <w:rPr>
          <w:rFonts w:ascii="Times New Roman" w:hAnsi="Times New Roman"/>
          <w:color w:val="000000"/>
          <w:sz w:val="24"/>
          <w:szCs w:val="24"/>
          <w:lang w:eastAsia="sk-SK"/>
        </w:rPr>
      </w:pPr>
      <w:r w:rsidRPr="006860D6">
        <w:rPr>
          <w:rFonts w:ascii="Times New Roman" w:hAnsi="Times New Roman"/>
          <w:color w:val="000000"/>
          <w:sz w:val="24"/>
          <w:szCs w:val="24"/>
          <w:lang w:eastAsia="sk-SK"/>
        </w:rPr>
        <w:t xml:space="preserve">Príloha so zoznamom preberaných právne záväzných aktov Európskej únie sa dopĺňa o smernicu  </w:t>
      </w:r>
      <w:r w:rsidR="004B4EFE">
        <w:rPr>
          <w:rFonts w:ascii="Times New Roman" w:hAnsi="Times New Roman"/>
          <w:color w:val="000000"/>
          <w:sz w:val="24"/>
          <w:szCs w:val="24"/>
          <w:lang w:eastAsia="sk-SK"/>
        </w:rPr>
        <w:t xml:space="preserve">(EÚ) </w:t>
      </w:r>
      <w:r w:rsidRPr="006860D6">
        <w:rPr>
          <w:rFonts w:ascii="Times New Roman" w:hAnsi="Times New Roman"/>
          <w:color w:val="000000"/>
          <w:sz w:val="24"/>
          <w:szCs w:val="24"/>
          <w:lang w:eastAsia="sk-SK"/>
        </w:rPr>
        <w:t xml:space="preserve"> 2024/1069.</w:t>
      </w:r>
    </w:p>
    <w:p w14:paraId="661CD891" w14:textId="77777777" w:rsidR="006860D6" w:rsidRDefault="006860D6" w:rsidP="006860D6">
      <w:pPr>
        <w:widowControl w:val="0"/>
        <w:adjustRightInd w:val="0"/>
        <w:spacing w:after="0" w:line="240" w:lineRule="auto"/>
        <w:jc w:val="both"/>
        <w:rPr>
          <w:rFonts w:ascii="Times New Roman" w:hAnsi="Times New Roman"/>
          <w:color w:val="000000"/>
          <w:sz w:val="24"/>
          <w:szCs w:val="24"/>
          <w:lang w:eastAsia="sk-SK"/>
        </w:rPr>
      </w:pPr>
    </w:p>
    <w:p w14:paraId="7BAD234A" w14:textId="77777777" w:rsidR="006860D6" w:rsidRDefault="006860D6" w:rsidP="006860D6">
      <w:pPr>
        <w:widowControl w:val="0"/>
        <w:adjustRightInd w:val="0"/>
        <w:spacing w:after="0" w:line="240" w:lineRule="auto"/>
        <w:jc w:val="both"/>
        <w:rPr>
          <w:rFonts w:ascii="Times New Roman" w:hAnsi="Times New Roman"/>
          <w:b/>
          <w:color w:val="000000"/>
          <w:sz w:val="24"/>
          <w:szCs w:val="24"/>
          <w:lang w:eastAsia="sk-SK"/>
        </w:rPr>
      </w:pPr>
      <w:r w:rsidRPr="00F34B46">
        <w:rPr>
          <w:rFonts w:ascii="Times New Roman" w:hAnsi="Times New Roman"/>
          <w:b/>
          <w:color w:val="000000"/>
          <w:sz w:val="24"/>
          <w:szCs w:val="24"/>
          <w:lang w:eastAsia="sk-SK"/>
        </w:rPr>
        <w:t>K čl. II</w:t>
      </w:r>
    </w:p>
    <w:p w14:paraId="3C2FCE4F" w14:textId="77777777" w:rsidR="00F34B46" w:rsidRPr="00F34B46" w:rsidRDefault="00F34B46" w:rsidP="006860D6">
      <w:pPr>
        <w:widowControl w:val="0"/>
        <w:adjustRightInd w:val="0"/>
        <w:spacing w:after="0" w:line="240" w:lineRule="auto"/>
        <w:jc w:val="both"/>
        <w:rPr>
          <w:rFonts w:ascii="Times New Roman" w:hAnsi="Times New Roman"/>
          <w:i/>
          <w:color w:val="000000"/>
          <w:sz w:val="24"/>
          <w:szCs w:val="24"/>
          <w:lang w:eastAsia="sk-SK"/>
        </w:rPr>
      </w:pPr>
      <w:r w:rsidRPr="00F34B46">
        <w:rPr>
          <w:rFonts w:ascii="Times New Roman" w:hAnsi="Times New Roman"/>
          <w:i/>
          <w:color w:val="000000"/>
          <w:sz w:val="24"/>
          <w:szCs w:val="24"/>
          <w:lang w:eastAsia="sk-SK"/>
        </w:rPr>
        <w:t>(zákon č. 97/1963 Zb.)</w:t>
      </w:r>
    </w:p>
    <w:p w14:paraId="110A936E" w14:textId="77777777" w:rsidR="00C62763" w:rsidRPr="00C62763" w:rsidRDefault="00C62763" w:rsidP="006860D6">
      <w:pPr>
        <w:widowControl w:val="0"/>
        <w:adjustRightInd w:val="0"/>
        <w:spacing w:after="0" w:line="240" w:lineRule="auto"/>
        <w:jc w:val="both"/>
        <w:rPr>
          <w:rFonts w:ascii="Times New Roman" w:hAnsi="Times New Roman"/>
          <w:b/>
          <w:color w:val="000000"/>
          <w:sz w:val="24"/>
          <w:szCs w:val="24"/>
          <w:u w:val="single"/>
          <w:lang w:eastAsia="sk-SK"/>
        </w:rPr>
      </w:pPr>
    </w:p>
    <w:p w14:paraId="5DC6978F" w14:textId="77777777" w:rsidR="00C62763" w:rsidRDefault="00F34B46" w:rsidP="006860D6">
      <w:pPr>
        <w:widowControl w:val="0"/>
        <w:adjustRightInd w:val="0"/>
        <w:spacing w:after="0" w:line="240" w:lineRule="auto"/>
        <w:jc w:val="both"/>
        <w:rPr>
          <w:rFonts w:ascii="Times New Roman" w:hAnsi="Times New Roman"/>
          <w:color w:val="000000"/>
          <w:sz w:val="24"/>
          <w:szCs w:val="24"/>
          <w:u w:val="single"/>
          <w:lang w:eastAsia="sk-SK"/>
        </w:rPr>
      </w:pPr>
      <w:r>
        <w:rPr>
          <w:rFonts w:ascii="Times New Roman" w:hAnsi="Times New Roman"/>
          <w:color w:val="000000"/>
          <w:sz w:val="24"/>
          <w:szCs w:val="24"/>
          <w:u w:val="single"/>
          <w:lang w:eastAsia="sk-SK"/>
        </w:rPr>
        <w:t>K bodom</w:t>
      </w:r>
      <w:r w:rsidR="00F73A0A">
        <w:rPr>
          <w:rFonts w:ascii="Times New Roman" w:hAnsi="Times New Roman"/>
          <w:color w:val="000000"/>
          <w:sz w:val="24"/>
          <w:szCs w:val="24"/>
          <w:u w:val="single"/>
          <w:lang w:eastAsia="sk-SK"/>
        </w:rPr>
        <w:t xml:space="preserve"> 1 a</w:t>
      </w:r>
      <w:r w:rsidR="000810D0">
        <w:rPr>
          <w:rFonts w:ascii="Times New Roman" w:hAnsi="Times New Roman"/>
          <w:color w:val="000000"/>
          <w:sz w:val="24"/>
          <w:szCs w:val="24"/>
          <w:u w:val="single"/>
          <w:lang w:eastAsia="sk-SK"/>
        </w:rPr>
        <w:t> </w:t>
      </w:r>
      <w:r w:rsidR="00F73A0A">
        <w:rPr>
          <w:rFonts w:ascii="Times New Roman" w:hAnsi="Times New Roman"/>
          <w:color w:val="000000"/>
          <w:sz w:val="24"/>
          <w:szCs w:val="24"/>
          <w:u w:val="single"/>
          <w:lang w:eastAsia="sk-SK"/>
        </w:rPr>
        <w:t>6</w:t>
      </w:r>
      <w:r w:rsidR="000810D0">
        <w:rPr>
          <w:rFonts w:ascii="Times New Roman" w:hAnsi="Times New Roman"/>
          <w:color w:val="000000"/>
          <w:sz w:val="24"/>
          <w:szCs w:val="24"/>
          <w:u w:val="single"/>
          <w:lang w:eastAsia="sk-SK"/>
        </w:rPr>
        <w:t xml:space="preserve"> (§ 37b písm. d) a § 64a)</w:t>
      </w:r>
    </w:p>
    <w:p w14:paraId="26B1366C" w14:textId="77777777" w:rsidR="000810D0" w:rsidRPr="00C62763" w:rsidRDefault="000810D0" w:rsidP="006860D6">
      <w:pPr>
        <w:widowControl w:val="0"/>
        <w:adjustRightInd w:val="0"/>
        <w:spacing w:after="0" w:line="240" w:lineRule="auto"/>
        <w:jc w:val="both"/>
        <w:rPr>
          <w:rFonts w:ascii="Times New Roman" w:hAnsi="Times New Roman"/>
          <w:color w:val="000000"/>
          <w:sz w:val="24"/>
          <w:szCs w:val="24"/>
          <w:u w:val="single"/>
          <w:lang w:eastAsia="sk-SK"/>
        </w:rPr>
      </w:pPr>
    </w:p>
    <w:p w14:paraId="77818F2B" w14:textId="77777777" w:rsidR="000810D0" w:rsidRDefault="00C62763" w:rsidP="000810D0">
      <w:pPr>
        <w:widowControl w:val="0"/>
        <w:adjustRightInd w:val="0"/>
        <w:spacing w:after="0" w:line="240" w:lineRule="auto"/>
        <w:ind w:firstLine="708"/>
        <w:jc w:val="both"/>
        <w:rPr>
          <w:rFonts w:ascii="Times New Roman" w:hAnsi="Times New Roman"/>
          <w:color w:val="000000"/>
          <w:sz w:val="24"/>
          <w:szCs w:val="24"/>
          <w:lang w:eastAsia="sk-SK"/>
        </w:rPr>
      </w:pPr>
      <w:r w:rsidRPr="00C62763">
        <w:rPr>
          <w:rFonts w:ascii="Times New Roman" w:hAnsi="Times New Roman"/>
          <w:color w:val="000000"/>
          <w:sz w:val="24"/>
          <w:szCs w:val="24"/>
          <w:lang w:eastAsia="sk-SK"/>
        </w:rPr>
        <w:t>Novelizuje sa zákon č. 97/1963 Zb. o medzinárodnom práve súkromnom a procesnom v</w:t>
      </w:r>
      <w:r w:rsidR="004F0332">
        <w:rPr>
          <w:rFonts w:ascii="Times New Roman" w:hAnsi="Times New Roman"/>
          <w:color w:val="000000"/>
          <w:sz w:val="24"/>
          <w:szCs w:val="24"/>
          <w:lang w:eastAsia="sk-SK"/>
        </w:rPr>
        <w:t> </w:t>
      </w:r>
      <w:r w:rsidRPr="00C62763">
        <w:rPr>
          <w:rFonts w:ascii="Times New Roman" w:hAnsi="Times New Roman"/>
          <w:color w:val="000000"/>
          <w:sz w:val="24"/>
          <w:szCs w:val="24"/>
          <w:lang w:eastAsia="sk-SK"/>
        </w:rPr>
        <w:t>znení</w:t>
      </w:r>
      <w:r w:rsidR="004F0332">
        <w:rPr>
          <w:rFonts w:ascii="Times New Roman" w:hAnsi="Times New Roman"/>
          <w:color w:val="000000"/>
          <w:sz w:val="24"/>
          <w:szCs w:val="24"/>
          <w:lang w:eastAsia="sk-SK"/>
        </w:rPr>
        <w:t xml:space="preserve"> neskorších predpisov, ktorým sa transponujú čl. 16 a 17 smernice </w:t>
      </w:r>
      <w:r w:rsidR="004B4EFE">
        <w:rPr>
          <w:rFonts w:ascii="Times New Roman" w:hAnsi="Times New Roman"/>
          <w:color w:val="000000"/>
          <w:sz w:val="24"/>
          <w:szCs w:val="24"/>
          <w:lang w:eastAsia="sk-SK"/>
        </w:rPr>
        <w:t>(</w:t>
      </w:r>
      <w:r w:rsidR="000810D0">
        <w:rPr>
          <w:rFonts w:ascii="Times New Roman" w:hAnsi="Times New Roman"/>
          <w:color w:val="000000"/>
          <w:sz w:val="24"/>
          <w:szCs w:val="24"/>
          <w:lang w:eastAsia="sk-SK"/>
        </w:rPr>
        <w:t>EÚ</w:t>
      </w:r>
      <w:r w:rsidR="004B4EFE">
        <w:rPr>
          <w:rFonts w:ascii="Times New Roman" w:hAnsi="Times New Roman"/>
          <w:color w:val="000000"/>
          <w:sz w:val="24"/>
          <w:szCs w:val="24"/>
          <w:lang w:eastAsia="sk-SK"/>
        </w:rPr>
        <w:t>)</w:t>
      </w:r>
      <w:r w:rsidR="000810D0">
        <w:rPr>
          <w:rFonts w:ascii="Times New Roman" w:hAnsi="Times New Roman"/>
          <w:color w:val="000000"/>
          <w:sz w:val="24"/>
          <w:szCs w:val="24"/>
          <w:lang w:eastAsia="sk-SK"/>
        </w:rPr>
        <w:t xml:space="preserve"> </w:t>
      </w:r>
      <w:r w:rsidR="004F0332">
        <w:rPr>
          <w:rFonts w:ascii="Times New Roman" w:hAnsi="Times New Roman"/>
          <w:color w:val="000000"/>
          <w:sz w:val="24"/>
          <w:szCs w:val="24"/>
          <w:lang w:eastAsia="sk-SK"/>
        </w:rPr>
        <w:t>2024/1069.</w:t>
      </w:r>
      <w:r w:rsidR="004F0332" w:rsidRPr="004F0332">
        <w:t xml:space="preserve"> </w:t>
      </w:r>
      <w:r w:rsidR="00A07582">
        <w:rPr>
          <w:rFonts w:ascii="Times New Roman" w:hAnsi="Times New Roman"/>
          <w:color w:val="000000"/>
          <w:sz w:val="24"/>
          <w:szCs w:val="24"/>
          <w:lang w:eastAsia="sk-SK"/>
        </w:rPr>
        <w:t xml:space="preserve"> </w:t>
      </w:r>
    </w:p>
    <w:p w14:paraId="405E5ED4" w14:textId="77777777" w:rsidR="000810D0" w:rsidRDefault="000810D0" w:rsidP="000810D0">
      <w:pPr>
        <w:widowControl w:val="0"/>
        <w:adjustRightInd w:val="0"/>
        <w:spacing w:after="0" w:line="240" w:lineRule="auto"/>
        <w:ind w:firstLine="708"/>
        <w:jc w:val="both"/>
        <w:rPr>
          <w:rFonts w:ascii="Times New Roman" w:hAnsi="Times New Roman"/>
          <w:color w:val="000000"/>
          <w:sz w:val="24"/>
          <w:szCs w:val="24"/>
          <w:lang w:eastAsia="sk-SK"/>
        </w:rPr>
      </w:pPr>
    </w:p>
    <w:p w14:paraId="7F68CEBE" w14:textId="77777777" w:rsidR="004F0332" w:rsidRDefault="00A07582" w:rsidP="000810D0">
      <w:pPr>
        <w:widowControl w:val="0"/>
        <w:adjustRightInd w:val="0"/>
        <w:spacing w:after="0" w:line="240" w:lineRule="auto"/>
        <w:ind w:firstLine="708"/>
        <w:jc w:val="both"/>
        <w:rPr>
          <w:rFonts w:ascii="Times New Roman" w:hAnsi="Times New Roman"/>
          <w:color w:val="000000"/>
          <w:sz w:val="24"/>
          <w:szCs w:val="24"/>
          <w:lang w:eastAsia="sk-SK"/>
        </w:rPr>
      </w:pPr>
      <w:r>
        <w:rPr>
          <w:rFonts w:ascii="Times New Roman" w:hAnsi="Times New Roman"/>
          <w:color w:val="000000"/>
          <w:sz w:val="24"/>
          <w:szCs w:val="24"/>
          <w:lang w:eastAsia="sk-SK"/>
        </w:rPr>
        <w:t>Článok</w:t>
      </w:r>
      <w:r w:rsidR="004F0332">
        <w:rPr>
          <w:rFonts w:ascii="Times New Roman" w:hAnsi="Times New Roman"/>
          <w:color w:val="000000"/>
          <w:sz w:val="24"/>
          <w:szCs w:val="24"/>
          <w:lang w:eastAsia="sk-SK"/>
        </w:rPr>
        <w:t xml:space="preserve"> 16 smernice</w:t>
      </w:r>
      <w:r w:rsidR="00425217">
        <w:rPr>
          <w:rFonts w:ascii="Times New Roman" w:hAnsi="Times New Roman"/>
          <w:color w:val="000000"/>
          <w:sz w:val="24"/>
          <w:szCs w:val="24"/>
          <w:lang w:eastAsia="sk-SK"/>
        </w:rPr>
        <w:t xml:space="preserve"> (EÚ) 2024/1069</w:t>
      </w:r>
      <w:r w:rsidR="004F0332">
        <w:rPr>
          <w:rFonts w:ascii="Times New Roman" w:hAnsi="Times New Roman"/>
          <w:color w:val="000000"/>
          <w:sz w:val="24"/>
          <w:szCs w:val="24"/>
          <w:lang w:eastAsia="sk-SK"/>
        </w:rPr>
        <w:t xml:space="preserve">, podľa ktorého </w:t>
      </w:r>
      <w:r w:rsidR="004F0332" w:rsidRPr="004F0332">
        <w:rPr>
          <w:rFonts w:ascii="Times New Roman" w:hAnsi="Times New Roman"/>
          <w:color w:val="000000"/>
          <w:sz w:val="24"/>
          <w:szCs w:val="24"/>
          <w:lang w:eastAsia="sk-SK"/>
        </w:rPr>
        <w:t xml:space="preserve">by sa </w:t>
      </w:r>
      <w:r w:rsidR="004F0332">
        <w:rPr>
          <w:rFonts w:ascii="Times New Roman" w:hAnsi="Times New Roman"/>
          <w:color w:val="000000"/>
          <w:sz w:val="24"/>
          <w:szCs w:val="24"/>
          <w:lang w:eastAsia="sk-SK"/>
        </w:rPr>
        <w:t xml:space="preserve">zamietlo </w:t>
      </w:r>
      <w:r w:rsidR="004F0332" w:rsidRPr="004F0332">
        <w:rPr>
          <w:rFonts w:ascii="Times New Roman" w:hAnsi="Times New Roman"/>
          <w:color w:val="000000"/>
          <w:sz w:val="24"/>
          <w:szCs w:val="24"/>
          <w:lang w:eastAsia="sk-SK"/>
        </w:rPr>
        <w:t>uznanie a vykonanie rozsudku z tretej krajiny</w:t>
      </w:r>
      <w:r>
        <w:rPr>
          <w:rFonts w:ascii="Times New Roman" w:hAnsi="Times New Roman"/>
          <w:color w:val="000000"/>
          <w:sz w:val="24"/>
          <w:szCs w:val="24"/>
          <w:lang w:eastAsia="sk-SK"/>
        </w:rPr>
        <w:t>,</w:t>
      </w:r>
      <w:r w:rsidR="004F0332" w:rsidRPr="004F0332">
        <w:rPr>
          <w:rFonts w:ascii="Times New Roman" w:hAnsi="Times New Roman"/>
          <w:color w:val="000000"/>
          <w:sz w:val="24"/>
          <w:szCs w:val="24"/>
          <w:lang w:eastAsia="sk-SK"/>
        </w:rPr>
        <w:t xml:space="preserve"> </w:t>
      </w:r>
      <w:r w:rsidR="004F0332">
        <w:rPr>
          <w:rFonts w:ascii="Times New Roman" w:hAnsi="Times New Roman"/>
          <w:color w:val="000000"/>
          <w:sz w:val="24"/>
          <w:szCs w:val="24"/>
          <w:lang w:eastAsia="sk-SK"/>
        </w:rPr>
        <w:t>a</w:t>
      </w:r>
      <w:r w:rsidR="004F0332" w:rsidRPr="004F0332">
        <w:rPr>
          <w:rFonts w:ascii="Times New Roman" w:hAnsi="Times New Roman"/>
          <w:color w:val="000000"/>
          <w:sz w:val="24"/>
          <w:szCs w:val="24"/>
          <w:lang w:eastAsia="sk-SK"/>
        </w:rPr>
        <w:t>k by sa takéto konanie považovalo za zjavne ne</w:t>
      </w:r>
      <w:r>
        <w:rPr>
          <w:rFonts w:ascii="Times New Roman" w:hAnsi="Times New Roman"/>
          <w:color w:val="000000"/>
          <w:sz w:val="24"/>
          <w:szCs w:val="24"/>
          <w:lang w:eastAsia="sk-SK"/>
        </w:rPr>
        <w:t>opodstatnené alebo zneužívajúce sa transponuje do nového § 64a a čl. 17 smernice</w:t>
      </w:r>
      <w:r w:rsidR="00425217">
        <w:rPr>
          <w:rFonts w:ascii="Times New Roman" w:hAnsi="Times New Roman"/>
          <w:color w:val="000000"/>
          <w:sz w:val="24"/>
          <w:szCs w:val="24"/>
          <w:lang w:eastAsia="sk-SK"/>
        </w:rPr>
        <w:t xml:space="preserve"> (EÚ) 2024/1069</w:t>
      </w:r>
      <w:r>
        <w:rPr>
          <w:rFonts w:ascii="Times New Roman" w:hAnsi="Times New Roman"/>
          <w:color w:val="000000"/>
          <w:sz w:val="24"/>
          <w:szCs w:val="24"/>
          <w:lang w:eastAsia="sk-SK"/>
        </w:rPr>
        <w:t xml:space="preserve">, podľa ktorého by mohol žalovaný v spore proti verejnej účasti </w:t>
      </w:r>
      <w:r w:rsidRPr="00A07582">
        <w:rPr>
          <w:rFonts w:ascii="Times New Roman" w:hAnsi="Times New Roman"/>
          <w:color w:val="000000"/>
          <w:sz w:val="24"/>
          <w:szCs w:val="24"/>
          <w:lang w:eastAsia="sk-SK"/>
        </w:rPr>
        <w:t> požadovať na súdoch alebo tribunáloch</w:t>
      </w:r>
      <w:r w:rsidR="00943ED6">
        <w:rPr>
          <w:rFonts w:ascii="Times New Roman" w:hAnsi="Times New Roman"/>
          <w:color w:val="000000"/>
          <w:sz w:val="24"/>
          <w:szCs w:val="24"/>
          <w:lang w:eastAsia="sk-SK"/>
        </w:rPr>
        <w:t xml:space="preserve"> t. j. iných príslušných orgánoch</w:t>
      </w:r>
      <w:r w:rsidRPr="00A07582">
        <w:rPr>
          <w:rFonts w:ascii="Times New Roman" w:hAnsi="Times New Roman"/>
          <w:color w:val="000000"/>
          <w:sz w:val="24"/>
          <w:szCs w:val="24"/>
          <w:lang w:eastAsia="sk-SK"/>
        </w:rPr>
        <w:t xml:space="preserve"> v mieste svojho bydliska alebo sídla ná</w:t>
      </w:r>
      <w:r>
        <w:rPr>
          <w:rFonts w:ascii="Times New Roman" w:hAnsi="Times New Roman"/>
          <w:color w:val="000000"/>
          <w:sz w:val="24"/>
          <w:szCs w:val="24"/>
          <w:lang w:eastAsia="sk-SK"/>
        </w:rPr>
        <w:t>hradu škody a nákladov, ktoré mu</w:t>
      </w:r>
      <w:r w:rsidRPr="00A07582">
        <w:rPr>
          <w:rFonts w:ascii="Times New Roman" w:hAnsi="Times New Roman"/>
          <w:color w:val="000000"/>
          <w:sz w:val="24"/>
          <w:szCs w:val="24"/>
          <w:lang w:eastAsia="sk-SK"/>
        </w:rPr>
        <w:t xml:space="preserve"> vznikli v súvislosti s konaním na súde alebo tribunáli tretej krajiny sa transponovalo do § 37b písm. d).</w:t>
      </w:r>
    </w:p>
    <w:p w14:paraId="72D04628" w14:textId="77777777" w:rsidR="00F73A0A" w:rsidRDefault="00F73A0A" w:rsidP="006860D6">
      <w:pPr>
        <w:widowControl w:val="0"/>
        <w:adjustRightInd w:val="0"/>
        <w:spacing w:after="0" w:line="240" w:lineRule="auto"/>
        <w:jc w:val="both"/>
        <w:rPr>
          <w:rFonts w:ascii="Times New Roman" w:hAnsi="Times New Roman"/>
          <w:color w:val="000000"/>
          <w:sz w:val="24"/>
          <w:szCs w:val="24"/>
          <w:lang w:eastAsia="sk-SK"/>
        </w:rPr>
      </w:pPr>
    </w:p>
    <w:p w14:paraId="3B20658B" w14:textId="77777777" w:rsidR="00F73A0A" w:rsidRDefault="00F73A0A" w:rsidP="006860D6">
      <w:pPr>
        <w:widowControl w:val="0"/>
        <w:adjustRightInd w:val="0"/>
        <w:spacing w:after="0" w:line="240" w:lineRule="auto"/>
        <w:jc w:val="both"/>
        <w:rPr>
          <w:rFonts w:ascii="Times New Roman" w:hAnsi="Times New Roman"/>
          <w:color w:val="000000"/>
          <w:sz w:val="24"/>
          <w:szCs w:val="24"/>
          <w:u w:val="single"/>
          <w:lang w:eastAsia="sk-SK"/>
        </w:rPr>
      </w:pPr>
      <w:r w:rsidRPr="00F73A0A">
        <w:rPr>
          <w:rFonts w:ascii="Times New Roman" w:hAnsi="Times New Roman"/>
          <w:color w:val="000000"/>
          <w:sz w:val="24"/>
          <w:szCs w:val="24"/>
          <w:u w:val="single"/>
          <w:lang w:eastAsia="sk-SK"/>
        </w:rPr>
        <w:t>K bodu 2</w:t>
      </w:r>
      <w:r w:rsidR="000810D0">
        <w:rPr>
          <w:rFonts w:ascii="Times New Roman" w:hAnsi="Times New Roman"/>
          <w:color w:val="000000"/>
          <w:sz w:val="24"/>
          <w:szCs w:val="24"/>
          <w:u w:val="single"/>
          <w:lang w:eastAsia="sk-SK"/>
        </w:rPr>
        <w:t xml:space="preserve"> (§ 41 ods. 2)</w:t>
      </w:r>
    </w:p>
    <w:p w14:paraId="64E44675" w14:textId="77777777" w:rsidR="000810D0" w:rsidRPr="00F73A0A" w:rsidRDefault="000810D0" w:rsidP="006860D6">
      <w:pPr>
        <w:widowControl w:val="0"/>
        <w:adjustRightInd w:val="0"/>
        <w:spacing w:after="0" w:line="240" w:lineRule="auto"/>
        <w:jc w:val="both"/>
        <w:rPr>
          <w:rFonts w:ascii="Times New Roman" w:hAnsi="Times New Roman"/>
          <w:color w:val="000000"/>
          <w:sz w:val="24"/>
          <w:szCs w:val="24"/>
          <w:u w:val="single"/>
          <w:lang w:eastAsia="sk-SK"/>
        </w:rPr>
      </w:pPr>
    </w:p>
    <w:p w14:paraId="246FE2DA" w14:textId="77777777" w:rsidR="00F73A0A" w:rsidRDefault="00F73A0A" w:rsidP="000810D0">
      <w:pPr>
        <w:widowControl w:val="0"/>
        <w:adjustRightInd w:val="0"/>
        <w:spacing w:after="0" w:line="240" w:lineRule="auto"/>
        <w:ind w:firstLine="708"/>
        <w:jc w:val="both"/>
        <w:rPr>
          <w:rFonts w:ascii="Times New Roman" w:hAnsi="Times New Roman"/>
          <w:color w:val="000000"/>
          <w:sz w:val="24"/>
          <w:szCs w:val="24"/>
          <w:lang w:eastAsia="sk-SK"/>
        </w:rPr>
      </w:pPr>
      <w:r w:rsidRPr="00F73A0A">
        <w:rPr>
          <w:rFonts w:ascii="Times New Roman" w:hAnsi="Times New Roman"/>
          <w:color w:val="000000"/>
          <w:sz w:val="24"/>
          <w:szCs w:val="24"/>
          <w:lang w:eastAsia="sk-SK"/>
        </w:rPr>
        <w:t>V právnej praxi sa na určenie rozhodného práva štandardne používa kritérium „obvyklého pobytu“, zatiaľ čo samotný pojem „pobyt“ je nepresný a môže viesť k výkladovým nejasnostiam.</w:t>
      </w:r>
      <w:r>
        <w:rPr>
          <w:rFonts w:ascii="Times New Roman" w:hAnsi="Times New Roman"/>
          <w:color w:val="000000"/>
          <w:sz w:val="24"/>
          <w:szCs w:val="24"/>
          <w:lang w:eastAsia="sk-SK"/>
        </w:rPr>
        <w:t xml:space="preserve"> Navrhované</w:t>
      </w:r>
      <w:r w:rsidRPr="00F73A0A">
        <w:rPr>
          <w:rFonts w:ascii="Times New Roman" w:hAnsi="Times New Roman"/>
          <w:color w:val="000000"/>
          <w:sz w:val="24"/>
          <w:szCs w:val="24"/>
          <w:lang w:eastAsia="sk-SK"/>
        </w:rPr>
        <w:t xml:space="preserve"> </w:t>
      </w:r>
      <w:r>
        <w:rPr>
          <w:rFonts w:ascii="Times New Roman" w:hAnsi="Times New Roman"/>
          <w:color w:val="000000"/>
          <w:sz w:val="24"/>
          <w:szCs w:val="24"/>
          <w:lang w:eastAsia="sk-SK"/>
        </w:rPr>
        <w:t>doplnenie</w:t>
      </w:r>
      <w:r w:rsidRPr="00F73A0A">
        <w:rPr>
          <w:rFonts w:ascii="Times New Roman" w:hAnsi="Times New Roman"/>
          <w:color w:val="000000"/>
          <w:sz w:val="24"/>
          <w:szCs w:val="24"/>
          <w:lang w:eastAsia="sk-SK"/>
        </w:rPr>
        <w:t xml:space="preserve"> je </w:t>
      </w:r>
      <w:r>
        <w:rPr>
          <w:rFonts w:ascii="Times New Roman" w:hAnsi="Times New Roman"/>
          <w:color w:val="000000"/>
          <w:sz w:val="24"/>
          <w:szCs w:val="24"/>
          <w:lang w:eastAsia="sk-SK"/>
        </w:rPr>
        <w:t xml:space="preserve">preto </w:t>
      </w:r>
      <w:r w:rsidRPr="00F73A0A">
        <w:rPr>
          <w:rFonts w:ascii="Times New Roman" w:hAnsi="Times New Roman"/>
          <w:color w:val="000000"/>
          <w:sz w:val="24"/>
          <w:szCs w:val="24"/>
          <w:lang w:eastAsia="sk-SK"/>
        </w:rPr>
        <w:t xml:space="preserve">nevyhnutná na zosúladenie terminológie s ostatnými medzinárodnými nástrojmi a zároveň s ostatnými ustanoveniami tohto zákona. </w:t>
      </w:r>
    </w:p>
    <w:p w14:paraId="735E91B2" w14:textId="77777777" w:rsidR="000810D0" w:rsidRPr="00F73A0A" w:rsidRDefault="000810D0" w:rsidP="000810D0">
      <w:pPr>
        <w:widowControl w:val="0"/>
        <w:adjustRightInd w:val="0"/>
        <w:spacing w:after="0" w:line="240" w:lineRule="auto"/>
        <w:ind w:firstLine="708"/>
        <w:jc w:val="both"/>
        <w:rPr>
          <w:rFonts w:ascii="Times New Roman" w:hAnsi="Times New Roman"/>
          <w:color w:val="000000"/>
          <w:sz w:val="24"/>
          <w:szCs w:val="24"/>
          <w:lang w:eastAsia="sk-SK"/>
        </w:rPr>
      </w:pPr>
    </w:p>
    <w:p w14:paraId="0E0844F7" w14:textId="77777777" w:rsidR="00F73A0A" w:rsidRPr="00F73A0A" w:rsidRDefault="00F73A0A" w:rsidP="000810D0">
      <w:pPr>
        <w:widowControl w:val="0"/>
        <w:adjustRightInd w:val="0"/>
        <w:spacing w:after="0" w:line="240" w:lineRule="auto"/>
        <w:ind w:firstLine="708"/>
        <w:jc w:val="both"/>
        <w:rPr>
          <w:rFonts w:ascii="Times New Roman" w:hAnsi="Times New Roman"/>
          <w:color w:val="000000"/>
          <w:sz w:val="24"/>
          <w:szCs w:val="24"/>
          <w:lang w:eastAsia="sk-SK"/>
        </w:rPr>
      </w:pPr>
      <w:r w:rsidRPr="00F73A0A">
        <w:rPr>
          <w:rFonts w:ascii="Times New Roman" w:hAnsi="Times New Roman"/>
          <w:color w:val="000000"/>
          <w:sz w:val="24"/>
          <w:szCs w:val="24"/>
          <w:lang w:eastAsia="sk-SK"/>
        </w:rPr>
        <w:t>Ustanovenie</w:t>
      </w:r>
      <w:r>
        <w:rPr>
          <w:rFonts w:ascii="Times New Roman" w:hAnsi="Times New Roman"/>
          <w:color w:val="000000"/>
          <w:sz w:val="24"/>
          <w:szCs w:val="24"/>
          <w:lang w:eastAsia="sk-SK"/>
        </w:rPr>
        <w:t xml:space="preserve"> v doterajšom znení § 41 ods. 2 písm. b) obsahujúce slovné spojenie</w:t>
      </w:r>
      <w:r w:rsidRPr="00F73A0A">
        <w:rPr>
          <w:rFonts w:ascii="Times New Roman" w:hAnsi="Times New Roman"/>
          <w:color w:val="000000"/>
          <w:sz w:val="24"/>
          <w:szCs w:val="24"/>
          <w:lang w:eastAsia="sk-SK"/>
        </w:rPr>
        <w:t xml:space="preserve"> „pobyt dlhší čas“ predstavuje netypické a v právnej praxi neštandardné kritérium na určenie rozhodného práva. Jeho zachovanie by mohlo viesť k nejednotnej rozhodovacej praxi súdov a spôsobovať právnu neistotu</w:t>
      </w:r>
      <w:r>
        <w:rPr>
          <w:rFonts w:ascii="Times New Roman" w:hAnsi="Times New Roman"/>
          <w:color w:val="000000"/>
          <w:sz w:val="24"/>
          <w:szCs w:val="24"/>
          <w:lang w:eastAsia="sk-SK"/>
        </w:rPr>
        <w:t xml:space="preserve"> a preto sa navrhuje jeho vypustenie</w:t>
      </w:r>
      <w:r w:rsidRPr="00F73A0A">
        <w:rPr>
          <w:rFonts w:ascii="Times New Roman" w:hAnsi="Times New Roman"/>
          <w:color w:val="000000"/>
          <w:sz w:val="24"/>
          <w:szCs w:val="24"/>
          <w:lang w:eastAsia="sk-SK"/>
        </w:rPr>
        <w:t>.</w:t>
      </w:r>
    </w:p>
    <w:p w14:paraId="6E4A6F66" w14:textId="77777777" w:rsidR="00F73A0A" w:rsidRDefault="00F73A0A" w:rsidP="006860D6">
      <w:pPr>
        <w:widowControl w:val="0"/>
        <w:adjustRightInd w:val="0"/>
        <w:spacing w:after="0" w:line="240" w:lineRule="auto"/>
        <w:jc w:val="both"/>
        <w:rPr>
          <w:rFonts w:ascii="Times New Roman" w:hAnsi="Times New Roman"/>
          <w:color w:val="000000"/>
          <w:sz w:val="24"/>
          <w:szCs w:val="24"/>
          <w:lang w:eastAsia="sk-SK"/>
        </w:rPr>
      </w:pPr>
    </w:p>
    <w:p w14:paraId="38A09AAF" w14:textId="77777777" w:rsidR="00A07582" w:rsidRPr="00B7233B" w:rsidRDefault="00B7233B" w:rsidP="006860D6">
      <w:pPr>
        <w:widowControl w:val="0"/>
        <w:adjustRightInd w:val="0"/>
        <w:spacing w:after="0" w:line="240" w:lineRule="auto"/>
        <w:jc w:val="both"/>
        <w:rPr>
          <w:rFonts w:ascii="Times New Roman" w:hAnsi="Times New Roman"/>
          <w:color w:val="000000"/>
          <w:sz w:val="24"/>
          <w:szCs w:val="24"/>
          <w:u w:val="single"/>
          <w:lang w:eastAsia="sk-SK"/>
        </w:rPr>
      </w:pPr>
      <w:r w:rsidRPr="00B7233B">
        <w:rPr>
          <w:rFonts w:ascii="Times New Roman" w:hAnsi="Times New Roman"/>
          <w:color w:val="000000"/>
          <w:sz w:val="24"/>
          <w:szCs w:val="24"/>
          <w:u w:val="single"/>
          <w:lang w:eastAsia="sk-SK"/>
        </w:rPr>
        <w:t>K bodu 3</w:t>
      </w:r>
      <w:r w:rsidR="00BE4B66">
        <w:rPr>
          <w:rFonts w:ascii="Times New Roman" w:hAnsi="Times New Roman"/>
          <w:color w:val="000000"/>
          <w:sz w:val="24"/>
          <w:szCs w:val="24"/>
          <w:u w:val="single"/>
          <w:lang w:eastAsia="sk-SK"/>
        </w:rPr>
        <w:t xml:space="preserve"> (§ 56 ods. 4)</w:t>
      </w:r>
    </w:p>
    <w:p w14:paraId="045B0485" w14:textId="77777777" w:rsidR="00BE4B66" w:rsidRDefault="00BE4B66" w:rsidP="006860D6">
      <w:pPr>
        <w:widowControl w:val="0"/>
        <w:adjustRightInd w:val="0"/>
        <w:spacing w:after="0" w:line="240" w:lineRule="auto"/>
        <w:jc w:val="both"/>
        <w:rPr>
          <w:rFonts w:ascii="Times New Roman" w:hAnsi="Times New Roman"/>
          <w:color w:val="000000"/>
          <w:sz w:val="24"/>
          <w:szCs w:val="24"/>
          <w:lang w:eastAsia="sk-SK"/>
        </w:rPr>
      </w:pPr>
    </w:p>
    <w:p w14:paraId="32C906BC" w14:textId="400EF512" w:rsidR="00B7233B" w:rsidRDefault="00B7233B" w:rsidP="00BE4B66">
      <w:pPr>
        <w:widowControl w:val="0"/>
        <w:adjustRightInd w:val="0"/>
        <w:spacing w:after="0" w:line="240" w:lineRule="auto"/>
        <w:ind w:firstLine="708"/>
        <w:jc w:val="both"/>
        <w:rPr>
          <w:rFonts w:ascii="Times New Roman" w:hAnsi="Times New Roman"/>
          <w:color w:val="000000"/>
          <w:sz w:val="24"/>
          <w:szCs w:val="24"/>
          <w:lang w:eastAsia="sk-SK"/>
        </w:rPr>
      </w:pPr>
      <w:r w:rsidRPr="00B7233B">
        <w:rPr>
          <w:rFonts w:ascii="Times New Roman" w:hAnsi="Times New Roman"/>
          <w:color w:val="000000"/>
          <w:sz w:val="24"/>
          <w:szCs w:val="24"/>
          <w:lang w:eastAsia="sk-SK"/>
        </w:rPr>
        <w:t>Navrhované ustanovenie predstavuje úpravu otázky prekladov v prípadoch, kedy slovenský justičný orgán je v pozícii dožiadaného orgánu. Vyjadruje základné pravidlo, že ak nie je ustanovené inak, slovenské orgány môžu prijímať žiadosti a ďalšie relevantné písomnosti v slovenskom jazyku. Ide o ustanovenie, ktoré zosúlaďuje vnútroštátnu úpravu s medzinárodnými záväzkami Slovenskej republiky a zároveň posilňuje právnu istotu. Zároveň je doplnené osobitné pravidlo pre prijímanie písomností, ktoré boli preložené formou strojového prekladu. Takto vyhotovený preklad možno akceptovať iba v prípade, že nie je nezrozumiteľný alebo zjavne chybný. Týmto ustanovením sa zabraňuje zneužívaniu strojových prekladov a súčasne sa zachováva ich praktická využiteľnosť v prípadoch, keď sú dostatočne kvalitné na splnenie účelu konania.</w:t>
      </w:r>
      <w:r w:rsidR="0080550C" w:rsidRPr="0080550C">
        <w:t xml:space="preserve"> </w:t>
      </w:r>
      <w:r w:rsidR="0080550C">
        <w:t>S</w:t>
      </w:r>
      <w:r w:rsidR="0080550C" w:rsidRPr="0080550C">
        <w:rPr>
          <w:rFonts w:ascii="Times New Roman" w:hAnsi="Times New Roman"/>
          <w:color w:val="000000"/>
          <w:sz w:val="24"/>
          <w:szCs w:val="24"/>
          <w:lang w:eastAsia="sk-SK"/>
        </w:rPr>
        <w:t xml:space="preserve">ystém strojového prekladu eTranslation </w:t>
      </w:r>
      <w:r w:rsidR="0080550C" w:rsidRPr="0080550C">
        <w:rPr>
          <w:rFonts w:ascii="Times New Roman" w:hAnsi="Times New Roman"/>
          <w:color w:val="000000"/>
          <w:sz w:val="24"/>
          <w:szCs w:val="24"/>
          <w:lang w:eastAsia="sk-SK"/>
        </w:rPr>
        <w:lastRenderedPageBreak/>
        <w:t>vyvinula a prevádzkuje Európska komisia</w:t>
      </w:r>
      <w:r w:rsidR="0080550C">
        <w:rPr>
          <w:rFonts w:ascii="Times New Roman" w:hAnsi="Times New Roman"/>
          <w:color w:val="000000"/>
          <w:sz w:val="24"/>
          <w:szCs w:val="24"/>
          <w:lang w:eastAsia="sk-SK"/>
        </w:rPr>
        <w:t xml:space="preserve"> a</w:t>
      </w:r>
      <w:r w:rsidR="0080550C" w:rsidRPr="0080550C">
        <w:rPr>
          <w:rFonts w:ascii="Times New Roman" w:hAnsi="Times New Roman"/>
          <w:color w:val="000000"/>
          <w:sz w:val="24"/>
          <w:szCs w:val="24"/>
          <w:lang w:eastAsia="sk-SK"/>
        </w:rPr>
        <w:t xml:space="preserve"> slúži na podporu viacjazyčnej komunikácie v rámci inštitúcií Európskej únie a verejného sektora členských štátov. Umožňuje automatický preklad textov a dokumentov medzi všetkými úradnými jazykmi. Nadväzuje na starší interný systém, ktorý vznikol pre potreby európskych inštitúcií a bol rozšírený v rámci programu Connecting Europe Facility s cieľom poskytnúť bezpečné a kvalitné prekladové služby aj národným orgánom a projektom elektronickej verejnej správy. Systém eTranslation je súčasťou širšieho rámca iniciatív Digital Europe Programme zameraného na digitálnu transformáciu a podporu viacjazyčnosti v Európe.</w:t>
      </w:r>
    </w:p>
    <w:p w14:paraId="65141869" w14:textId="77777777" w:rsidR="00B7233B" w:rsidRDefault="00B7233B" w:rsidP="006860D6">
      <w:pPr>
        <w:widowControl w:val="0"/>
        <w:adjustRightInd w:val="0"/>
        <w:spacing w:after="0" w:line="240" w:lineRule="auto"/>
        <w:jc w:val="both"/>
        <w:rPr>
          <w:rFonts w:ascii="Times New Roman" w:hAnsi="Times New Roman"/>
          <w:color w:val="000000"/>
          <w:sz w:val="24"/>
          <w:szCs w:val="24"/>
          <w:lang w:eastAsia="sk-SK"/>
        </w:rPr>
      </w:pPr>
    </w:p>
    <w:p w14:paraId="4EF9643D" w14:textId="77777777" w:rsidR="00B7233B" w:rsidRDefault="00B7233B" w:rsidP="006860D6">
      <w:pPr>
        <w:widowControl w:val="0"/>
        <w:adjustRightInd w:val="0"/>
        <w:spacing w:after="0" w:line="240" w:lineRule="auto"/>
        <w:jc w:val="both"/>
        <w:rPr>
          <w:rFonts w:ascii="Times New Roman" w:hAnsi="Times New Roman"/>
          <w:color w:val="000000"/>
          <w:sz w:val="24"/>
          <w:szCs w:val="24"/>
          <w:u w:val="single"/>
          <w:lang w:eastAsia="sk-SK"/>
        </w:rPr>
      </w:pPr>
      <w:r w:rsidRPr="00B7233B">
        <w:rPr>
          <w:rFonts w:ascii="Times New Roman" w:hAnsi="Times New Roman"/>
          <w:color w:val="000000"/>
          <w:sz w:val="24"/>
          <w:szCs w:val="24"/>
          <w:u w:val="single"/>
          <w:lang w:eastAsia="sk-SK"/>
        </w:rPr>
        <w:t>K bodu 4</w:t>
      </w:r>
      <w:r w:rsidR="00BE4B66">
        <w:rPr>
          <w:rFonts w:ascii="Times New Roman" w:hAnsi="Times New Roman"/>
          <w:color w:val="000000"/>
          <w:sz w:val="24"/>
          <w:szCs w:val="24"/>
          <w:u w:val="single"/>
          <w:lang w:eastAsia="sk-SK"/>
        </w:rPr>
        <w:t xml:space="preserve"> (</w:t>
      </w:r>
      <w:r w:rsidR="00480F26">
        <w:rPr>
          <w:rFonts w:ascii="Times New Roman" w:hAnsi="Times New Roman"/>
          <w:color w:val="000000"/>
          <w:sz w:val="24"/>
          <w:szCs w:val="24"/>
          <w:u w:val="single"/>
          <w:lang w:eastAsia="sk-SK"/>
        </w:rPr>
        <w:t>§ 58 ods. 1 a 2)</w:t>
      </w:r>
    </w:p>
    <w:p w14:paraId="508747CF" w14:textId="77777777" w:rsidR="00BE4B66" w:rsidRPr="00B7233B" w:rsidRDefault="00BE4B66" w:rsidP="006860D6">
      <w:pPr>
        <w:widowControl w:val="0"/>
        <w:adjustRightInd w:val="0"/>
        <w:spacing w:after="0" w:line="240" w:lineRule="auto"/>
        <w:jc w:val="both"/>
        <w:rPr>
          <w:rFonts w:ascii="Times New Roman" w:hAnsi="Times New Roman"/>
          <w:color w:val="000000"/>
          <w:sz w:val="24"/>
          <w:szCs w:val="24"/>
          <w:u w:val="single"/>
          <w:lang w:eastAsia="sk-SK"/>
        </w:rPr>
      </w:pPr>
    </w:p>
    <w:p w14:paraId="70DAAD42" w14:textId="77777777" w:rsidR="00B7233B" w:rsidRDefault="00B7233B" w:rsidP="00BE4B66">
      <w:pPr>
        <w:widowControl w:val="0"/>
        <w:adjustRightInd w:val="0"/>
        <w:spacing w:after="0" w:line="240" w:lineRule="auto"/>
        <w:ind w:firstLine="708"/>
        <w:jc w:val="both"/>
        <w:rPr>
          <w:rFonts w:ascii="Times New Roman" w:hAnsi="Times New Roman"/>
          <w:color w:val="000000"/>
          <w:sz w:val="24"/>
          <w:szCs w:val="24"/>
          <w:lang w:eastAsia="sk-SK"/>
        </w:rPr>
      </w:pPr>
      <w:r w:rsidRPr="00B7233B">
        <w:rPr>
          <w:rFonts w:ascii="Times New Roman" w:hAnsi="Times New Roman"/>
          <w:color w:val="000000"/>
          <w:sz w:val="24"/>
          <w:szCs w:val="24"/>
          <w:lang w:eastAsia="sk-SK"/>
        </w:rPr>
        <w:t xml:space="preserve">Vypustenie požiadavky overeného prekladu </w:t>
      </w:r>
      <w:r w:rsidR="00480F26">
        <w:rPr>
          <w:rFonts w:ascii="Times New Roman" w:hAnsi="Times New Roman"/>
          <w:color w:val="000000"/>
          <w:sz w:val="24"/>
          <w:szCs w:val="24"/>
          <w:lang w:eastAsia="sk-SK"/>
        </w:rPr>
        <w:t xml:space="preserve">v odsekoch 1 a 2 </w:t>
      </w:r>
      <w:r>
        <w:rPr>
          <w:rFonts w:ascii="Times New Roman" w:hAnsi="Times New Roman"/>
          <w:color w:val="000000"/>
          <w:sz w:val="24"/>
          <w:szCs w:val="24"/>
          <w:lang w:eastAsia="sk-SK"/>
        </w:rPr>
        <w:t>súvisí s novým odsekom 4 v § 56</w:t>
      </w:r>
      <w:r w:rsidRPr="00B7233B">
        <w:rPr>
          <w:rFonts w:ascii="Times New Roman" w:hAnsi="Times New Roman"/>
          <w:color w:val="000000"/>
          <w:sz w:val="24"/>
          <w:szCs w:val="24"/>
          <w:lang w:eastAsia="sk-SK"/>
        </w:rPr>
        <w:t xml:space="preserve"> a zavedením možnosti využitia strojového prekladu.</w:t>
      </w:r>
    </w:p>
    <w:p w14:paraId="1035ADBF" w14:textId="77777777" w:rsidR="00B7233B" w:rsidRDefault="00B7233B" w:rsidP="006860D6">
      <w:pPr>
        <w:widowControl w:val="0"/>
        <w:adjustRightInd w:val="0"/>
        <w:spacing w:after="0" w:line="240" w:lineRule="auto"/>
        <w:jc w:val="both"/>
        <w:rPr>
          <w:rFonts w:ascii="Times New Roman" w:hAnsi="Times New Roman"/>
          <w:color w:val="000000"/>
          <w:sz w:val="24"/>
          <w:szCs w:val="24"/>
          <w:lang w:eastAsia="sk-SK"/>
        </w:rPr>
      </w:pPr>
    </w:p>
    <w:p w14:paraId="76573A19" w14:textId="77777777" w:rsidR="00B7233B" w:rsidRDefault="00CC503A" w:rsidP="006860D6">
      <w:pPr>
        <w:widowControl w:val="0"/>
        <w:adjustRightInd w:val="0"/>
        <w:spacing w:after="0" w:line="240" w:lineRule="auto"/>
        <w:jc w:val="both"/>
        <w:rPr>
          <w:rFonts w:ascii="Times New Roman" w:hAnsi="Times New Roman"/>
          <w:color w:val="000000"/>
          <w:sz w:val="24"/>
          <w:szCs w:val="24"/>
          <w:u w:val="single"/>
          <w:lang w:eastAsia="sk-SK"/>
        </w:rPr>
      </w:pPr>
      <w:r w:rsidRPr="00CC503A">
        <w:rPr>
          <w:rFonts w:ascii="Times New Roman" w:hAnsi="Times New Roman"/>
          <w:color w:val="000000"/>
          <w:sz w:val="24"/>
          <w:szCs w:val="24"/>
          <w:u w:val="single"/>
          <w:lang w:eastAsia="sk-SK"/>
        </w:rPr>
        <w:t>K bodu 5</w:t>
      </w:r>
      <w:r w:rsidR="00E640D5">
        <w:rPr>
          <w:rFonts w:ascii="Times New Roman" w:hAnsi="Times New Roman"/>
          <w:color w:val="000000"/>
          <w:sz w:val="24"/>
          <w:szCs w:val="24"/>
          <w:u w:val="single"/>
          <w:lang w:eastAsia="sk-SK"/>
        </w:rPr>
        <w:t xml:space="preserve"> (§ 58f)</w:t>
      </w:r>
    </w:p>
    <w:p w14:paraId="0B5CB663" w14:textId="77777777" w:rsidR="00480F26" w:rsidRPr="00CC503A" w:rsidRDefault="00480F26" w:rsidP="006860D6">
      <w:pPr>
        <w:widowControl w:val="0"/>
        <w:adjustRightInd w:val="0"/>
        <w:spacing w:after="0" w:line="240" w:lineRule="auto"/>
        <w:jc w:val="both"/>
        <w:rPr>
          <w:rFonts w:ascii="Times New Roman" w:hAnsi="Times New Roman"/>
          <w:color w:val="000000"/>
          <w:sz w:val="24"/>
          <w:szCs w:val="24"/>
          <w:u w:val="single"/>
          <w:lang w:eastAsia="sk-SK"/>
        </w:rPr>
      </w:pPr>
    </w:p>
    <w:p w14:paraId="7ECDBD9E" w14:textId="77777777" w:rsidR="00CC503A" w:rsidRDefault="00CC503A" w:rsidP="00480F26">
      <w:pPr>
        <w:widowControl w:val="0"/>
        <w:adjustRightInd w:val="0"/>
        <w:spacing w:after="0" w:line="240" w:lineRule="auto"/>
        <w:ind w:firstLine="708"/>
        <w:jc w:val="both"/>
        <w:rPr>
          <w:rFonts w:ascii="Times New Roman" w:hAnsi="Times New Roman"/>
          <w:color w:val="000000"/>
          <w:sz w:val="24"/>
          <w:szCs w:val="24"/>
          <w:lang w:eastAsia="sk-SK"/>
        </w:rPr>
      </w:pPr>
      <w:r w:rsidRPr="00CC503A">
        <w:rPr>
          <w:rFonts w:ascii="Times New Roman" w:hAnsi="Times New Roman"/>
          <w:color w:val="000000"/>
          <w:sz w:val="24"/>
          <w:szCs w:val="24"/>
          <w:lang w:eastAsia="sk-SK"/>
        </w:rPr>
        <w:t xml:space="preserve">Navrhované ustanovenie </w:t>
      </w:r>
      <w:r w:rsidR="00B75C95">
        <w:rPr>
          <w:rFonts w:ascii="Times New Roman" w:hAnsi="Times New Roman"/>
          <w:color w:val="000000"/>
          <w:sz w:val="24"/>
          <w:szCs w:val="24"/>
          <w:lang w:eastAsia="sk-SK"/>
        </w:rPr>
        <w:t xml:space="preserve">spresňuje a dopĺňa § 58f týkajúci sa jazyku dožiadania a písomností a </w:t>
      </w:r>
      <w:r w:rsidRPr="00CC503A">
        <w:rPr>
          <w:rFonts w:ascii="Times New Roman" w:hAnsi="Times New Roman"/>
          <w:color w:val="000000"/>
          <w:sz w:val="24"/>
          <w:szCs w:val="24"/>
          <w:lang w:eastAsia="sk-SK"/>
        </w:rPr>
        <w:t>predstavuje úpravu otázky prekladov v prípadoch, kedy slovenský justičný orgán v pozícii štátu pôvodu (dožadujúceho orgánu) zabezpečuje preklad žiadostí o justičnú spoluprácu a potrebných príloh, rozhodnutí alebo osvedčení do úradného jazyka dožiadaného štátu alebo do jazyka používaného na jeho území. Toto riešenie zodpovedá štandardnej medzinárodnej praxi a reflektuje potrebu zabezpečenia právnej istoty pri komunikácii s justičnými orgánmi iných štátov.</w:t>
      </w:r>
    </w:p>
    <w:p w14:paraId="35F04571" w14:textId="77777777" w:rsidR="00E640D5" w:rsidRPr="00CC503A" w:rsidRDefault="00E640D5" w:rsidP="00480F26">
      <w:pPr>
        <w:widowControl w:val="0"/>
        <w:adjustRightInd w:val="0"/>
        <w:spacing w:after="0" w:line="240" w:lineRule="auto"/>
        <w:ind w:firstLine="708"/>
        <w:jc w:val="both"/>
        <w:rPr>
          <w:rFonts w:ascii="Times New Roman" w:hAnsi="Times New Roman"/>
          <w:color w:val="000000"/>
          <w:sz w:val="24"/>
          <w:szCs w:val="24"/>
          <w:lang w:eastAsia="sk-SK"/>
        </w:rPr>
      </w:pPr>
    </w:p>
    <w:p w14:paraId="5DA4E162" w14:textId="77777777" w:rsidR="00CC503A" w:rsidRDefault="00CC503A" w:rsidP="00E640D5">
      <w:pPr>
        <w:widowControl w:val="0"/>
        <w:adjustRightInd w:val="0"/>
        <w:spacing w:after="0" w:line="240" w:lineRule="auto"/>
        <w:ind w:firstLine="708"/>
        <w:jc w:val="both"/>
        <w:rPr>
          <w:rFonts w:ascii="Times New Roman" w:hAnsi="Times New Roman"/>
          <w:color w:val="000000"/>
          <w:sz w:val="24"/>
          <w:szCs w:val="24"/>
          <w:lang w:eastAsia="sk-SK"/>
        </w:rPr>
      </w:pPr>
      <w:r w:rsidRPr="00CC503A">
        <w:rPr>
          <w:rFonts w:ascii="Times New Roman" w:hAnsi="Times New Roman"/>
          <w:color w:val="000000"/>
          <w:sz w:val="24"/>
          <w:szCs w:val="24"/>
          <w:lang w:eastAsia="sk-SK"/>
        </w:rPr>
        <w:t>Odsek 2 reaguje na prípad, keď dožiadaný štát vo svojom vyhlásení umožnil prijímanie žiadostí aj v inom jazyku. V takých prípadoch je možné vyhotoviť preklad aj do tohto jazyka, čím sa zjednodušuje prax a znižujú náklady na preklad.</w:t>
      </w:r>
    </w:p>
    <w:p w14:paraId="19674492" w14:textId="77777777" w:rsidR="00E640D5" w:rsidRPr="00CC503A" w:rsidRDefault="00E640D5" w:rsidP="00CC503A">
      <w:pPr>
        <w:widowControl w:val="0"/>
        <w:adjustRightInd w:val="0"/>
        <w:spacing w:after="0" w:line="240" w:lineRule="auto"/>
        <w:jc w:val="both"/>
        <w:rPr>
          <w:rFonts w:ascii="Times New Roman" w:hAnsi="Times New Roman"/>
          <w:color w:val="000000"/>
          <w:sz w:val="24"/>
          <w:szCs w:val="24"/>
          <w:lang w:eastAsia="sk-SK"/>
        </w:rPr>
      </w:pPr>
    </w:p>
    <w:p w14:paraId="29BE51F5" w14:textId="61E3107E" w:rsidR="00B674DF" w:rsidRDefault="00CC503A" w:rsidP="00E640D5">
      <w:pPr>
        <w:widowControl w:val="0"/>
        <w:adjustRightInd w:val="0"/>
        <w:spacing w:after="0" w:line="240" w:lineRule="auto"/>
        <w:ind w:firstLine="708"/>
        <w:jc w:val="both"/>
        <w:rPr>
          <w:rFonts w:ascii="Times New Roman" w:hAnsi="Times New Roman"/>
          <w:color w:val="000000"/>
          <w:sz w:val="24"/>
          <w:szCs w:val="24"/>
          <w:lang w:eastAsia="sk-SK"/>
        </w:rPr>
      </w:pPr>
      <w:r w:rsidRPr="00CC503A">
        <w:rPr>
          <w:rFonts w:ascii="Times New Roman" w:hAnsi="Times New Roman"/>
          <w:color w:val="000000"/>
          <w:sz w:val="24"/>
          <w:szCs w:val="24"/>
          <w:lang w:eastAsia="sk-SK"/>
        </w:rPr>
        <w:t xml:space="preserve">Odsek 3 zavádza možnosť využitia strojového prekladu, čo predstavuje významné zjednodušenie a zrýchlenie procesu. </w:t>
      </w:r>
    </w:p>
    <w:p w14:paraId="29AB2654" w14:textId="77777777" w:rsidR="000C2D83" w:rsidRDefault="000C2D83" w:rsidP="00E640D5">
      <w:pPr>
        <w:widowControl w:val="0"/>
        <w:adjustRightInd w:val="0"/>
        <w:spacing w:after="0" w:line="240" w:lineRule="auto"/>
        <w:ind w:firstLine="708"/>
        <w:jc w:val="both"/>
        <w:rPr>
          <w:rFonts w:ascii="Times New Roman" w:hAnsi="Times New Roman"/>
          <w:color w:val="000000"/>
          <w:sz w:val="24"/>
          <w:szCs w:val="24"/>
          <w:lang w:eastAsia="sk-SK"/>
        </w:rPr>
      </w:pPr>
    </w:p>
    <w:p w14:paraId="055AF155" w14:textId="4F131220" w:rsidR="00CC503A" w:rsidRDefault="00CC503A" w:rsidP="00E640D5">
      <w:pPr>
        <w:widowControl w:val="0"/>
        <w:adjustRightInd w:val="0"/>
        <w:spacing w:after="0" w:line="240" w:lineRule="auto"/>
        <w:ind w:firstLine="708"/>
        <w:jc w:val="both"/>
        <w:rPr>
          <w:rFonts w:ascii="Times New Roman" w:hAnsi="Times New Roman"/>
          <w:color w:val="000000"/>
          <w:sz w:val="24"/>
          <w:szCs w:val="24"/>
          <w:lang w:eastAsia="sk-SK"/>
        </w:rPr>
      </w:pPr>
      <w:r w:rsidRPr="00CC503A">
        <w:rPr>
          <w:rFonts w:ascii="Times New Roman" w:hAnsi="Times New Roman"/>
          <w:color w:val="000000"/>
          <w:sz w:val="24"/>
          <w:szCs w:val="24"/>
          <w:lang w:eastAsia="sk-SK"/>
        </w:rPr>
        <w:t xml:space="preserve">Strojový preklad bude vyhotovovaný slovenskými justičnými orgánmi na technickom základe poskytnutom Ministerstvom spravodlivosti alebo Európskou komisiou, pričom musí byť dodržaná ochrana osobných údajov a bezpečnosť prenosu údajov. Zároveň sa výslovne ustanovuje, že ak dožiadaný cudzí orgán takýto preklad neakceptuje, alebo ak namietne jeho nezrozumiteľnosť, slovenský orgán je povinný zabezpečiť úradný preklad. Doplnením možnosti namietnuť nezrozumiteľnosť prekladu aj adresátom sa sleduje ochrana jeho práv. Adresát má právo v lehote 14 dní od doručenia namietnuť nezrozumiteľnosť prekladu, čo je v súlade s právnou úpravou doručovania písomností podľa </w:t>
      </w:r>
      <w:r w:rsidR="00737821" w:rsidRPr="00737821">
        <w:rPr>
          <w:rFonts w:ascii="Times New Roman" w:hAnsi="Times New Roman"/>
          <w:color w:val="000000"/>
          <w:sz w:val="24"/>
          <w:szCs w:val="24"/>
          <w:lang w:eastAsia="sk-SK"/>
        </w:rPr>
        <w:t>nariadenia Európskeho parlamentu a Rady (EÚ) 2020/1784 z 25. novembra 2020 o doručovaní súdnych a mimosúdnych písomností v občianskych a obchodných veciach v členských štátoch (doručovanie písomností) (prepracované znenie) v platnom znení</w:t>
      </w:r>
      <w:r w:rsidRPr="00CC503A">
        <w:rPr>
          <w:rFonts w:ascii="Times New Roman" w:hAnsi="Times New Roman"/>
          <w:color w:val="000000"/>
          <w:sz w:val="24"/>
          <w:szCs w:val="24"/>
          <w:lang w:eastAsia="sk-SK"/>
        </w:rPr>
        <w:t>, ktoré tiež poskytuje adresátovi 14-dňovú lehotu na odmietnutie, ak nebola písomnosť preložená. Zjednotením lehoty sa zabezpečuje právna istota a ochrana adresáta v situáciách, keď nezrozumiteľný preklad znemožňuje výkon jeho práv.</w:t>
      </w:r>
    </w:p>
    <w:p w14:paraId="0CE90EBE" w14:textId="77777777" w:rsidR="00CC503A" w:rsidRDefault="00CC503A" w:rsidP="006860D6">
      <w:pPr>
        <w:widowControl w:val="0"/>
        <w:adjustRightInd w:val="0"/>
        <w:spacing w:after="0" w:line="240" w:lineRule="auto"/>
        <w:jc w:val="both"/>
        <w:rPr>
          <w:rFonts w:ascii="Times New Roman" w:hAnsi="Times New Roman"/>
          <w:color w:val="000000"/>
          <w:sz w:val="24"/>
          <w:szCs w:val="24"/>
          <w:lang w:eastAsia="sk-SK"/>
        </w:rPr>
      </w:pPr>
    </w:p>
    <w:p w14:paraId="63E73FBA" w14:textId="77777777" w:rsidR="00CC503A" w:rsidRDefault="008C13A3" w:rsidP="006860D6">
      <w:pPr>
        <w:widowControl w:val="0"/>
        <w:adjustRightInd w:val="0"/>
        <w:spacing w:after="0" w:line="240" w:lineRule="auto"/>
        <w:jc w:val="both"/>
        <w:rPr>
          <w:rFonts w:ascii="Times New Roman" w:hAnsi="Times New Roman"/>
          <w:color w:val="000000"/>
          <w:sz w:val="24"/>
          <w:szCs w:val="24"/>
          <w:u w:val="single"/>
          <w:lang w:eastAsia="sk-SK"/>
        </w:rPr>
      </w:pPr>
      <w:r w:rsidRPr="008C13A3">
        <w:rPr>
          <w:rFonts w:ascii="Times New Roman" w:hAnsi="Times New Roman"/>
          <w:color w:val="000000"/>
          <w:sz w:val="24"/>
          <w:szCs w:val="24"/>
          <w:u w:val="single"/>
          <w:lang w:eastAsia="sk-SK"/>
        </w:rPr>
        <w:t>K bodu 7</w:t>
      </w:r>
      <w:r w:rsidR="00E640D5">
        <w:rPr>
          <w:rFonts w:ascii="Times New Roman" w:hAnsi="Times New Roman"/>
          <w:color w:val="000000"/>
          <w:sz w:val="24"/>
          <w:szCs w:val="24"/>
          <w:u w:val="single"/>
          <w:lang w:eastAsia="sk-SK"/>
        </w:rPr>
        <w:t xml:space="preserve"> (§ 68c ods. 4)</w:t>
      </w:r>
    </w:p>
    <w:p w14:paraId="39849EF5" w14:textId="77777777" w:rsidR="00E640D5" w:rsidRDefault="00E640D5" w:rsidP="006860D6">
      <w:pPr>
        <w:widowControl w:val="0"/>
        <w:adjustRightInd w:val="0"/>
        <w:spacing w:after="0" w:line="240" w:lineRule="auto"/>
        <w:jc w:val="both"/>
        <w:rPr>
          <w:rFonts w:ascii="Times New Roman" w:hAnsi="Times New Roman"/>
          <w:color w:val="000000"/>
          <w:sz w:val="24"/>
          <w:szCs w:val="24"/>
          <w:u w:val="single"/>
          <w:lang w:eastAsia="sk-SK"/>
        </w:rPr>
      </w:pPr>
    </w:p>
    <w:p w14:paraId="2FD2F56C" w14:textId="77777777" w:rsidR="008C13A3" w:rsidRDefault="008C13A3" w:rsidP="00E640D5">
      <w:pPr>
        <w:widowControl w:val="0"/>
        <w:adjustRightInd w:val="0"/>
        <w:spacing w:after="0" w:line="240" w:lineRule="auto"/>
        <w:ind w:firstLine="708"/>
        <w:jc w:val="both"/>
        <w:rPr>
          <w:rFonts w:ascii="Times New Roman" w:hAnsi="Times New Roman"/>
          <w:color w:val="000000"/>
          <w:sz w:val="24"/>
          <w:szCs w:val="24"/>
          <w:lang w:eastAsia="sk-SK"/>
        </w:rPr>
      </w:pPr>
      <w:r w:rsidRPr="008C13A3">
        <w:rPr>
          <w:rFonts w:ascii="Times New Roman" w:hAnsi="Times New Roman"/>
          <w:color w:val="000000"/>
          <w:sz w:val="24"/>
          <w:szCs w:val="24"/>
          <w:lang w:eastAsia="sk-SK"/>
        </w:rPr>
        <w:t xml:space="preserve">S cieľom čo najširšieho využitia sa navrhuje strojový preklad aj v prípade, ak súd rozhoduje o uznaní cudzieho rozhodnutia na návrh prokuratúra. Povinnosť overeného </w:t>
      </w:r>
      <w:r w:rsidRPr="008C13A3">
        <w:rPr>
          <w:rFonts w:ascii="Times New Roman" w:hAnsi="Times New Roman"/>
          <w:color w:val="000000"/>
          <w:sz w:val="24"/>
          <w:szCs w:val="24"/>
          <w:lang w:eastAsia="sk-SK"/>
        </w:rPr>
        <w:lastRenderedPageBreak/>
        <w:t>prekladu tak zostáva zachovaná len v</w:t>
      </w:r>
      <w:r>
        <w:rPr>
          <w:rFonts w:ascii="Times New Roman" w:hAnsi="Times New Roman"/>
          <w:color w:val="000000"/>
          <w:sz w:val="24"/>
          <w:szCs w:val="24"/>
          <w:lang w:eastAsia="sk-SK"/>
        </w:rPr>
        <w:t> </w:t>
      </w:r>
      <w:r w:rsidRPr="008C13A3">
        <w:rPr>
          <w:rFonts w:ascii="Times New Roman" w:hAnsi="Times New Roman"/>
          <w:color w:val="000000"/>
          <w:sz w:val="24"/>
          <w:szCs w:val="24"/>
          <w:lang w:eastAsia="sk-SK"/>
        </w:rPr>
        <w:t>prípade</w:t>
      </w:r>
      <w:r>
        <w:rPr>
          <w:rFonts w:ascii="Times New Roman" w:hAnsi="Times New Roman"/>
          <w:color w:val="000000"/>
          <w:sz w:val="24"/>
          <w:szCs w:val="24"/>
          <w:lang w:eastAsia="sk-SK"/>
        </w:rPr>
        <w:t>,</w:t>
      </w:r>
      <w:r w:rsidRPr="008C13A3">
        <w:rPr>
          <w:rFonts w:ascii="Times New Roman" w:hAnsi="Times New Roman"/>
          <w:color w:val="000000"/>
          <w:sz w:val="24"/>
          <w:szCs w:val="24"/>
          <w:lang w:eastAsia="sk-SK"/>
        </w:rPr>
        <w:t xml:space="preserve"> kedy návrh na uznanie podáva účastník (s cieľom zabrániť falšovaniu preloženého rozhodnutia)</w:t>
      </w:r>
      <w:r>
        <w:rPr>
          <w:rFonts w:ascii="Times New Roman" w:hAnsi="Times New Roman"/>
          <w:color w:val="000000"/>
          <w:sz w:val="24"/>
          <w:szCs w:val="24"/>
          <w:lang w:eastAsia="sk-SK"/>
        </w:rPr>
        <w:t>.</w:t>
      </w:r>
    </w:p>
    <w:p w14:paraId="4B1DF099" w14:textId="77777777" w:rsidR="00C90FBA" w:rsidRPr="00C90FBA" w:rsidRDefault="00C90FBA" w:rsidP="006860D6">
      <w:pPr>
        <w:widowControl w:val="0"/>
        <w:adjustRightInd w:val="0"/>
        <w:spacing w:after="0" w:line="240" w:lineRule="auto"/>
        <w:jc w:val="both"/>
        <w:rPr>
          <w:rFonts w:ascii="Times New Roman" w:hAnsi="Times New Roman"/>
          <w:color w:val="000000"/>
          <w:sz w:val="24"/>
          <w:szCs w:val="24"/>
          <w:lang w:eastAsia="sk-SK"/>
        </w:rPr>
      </w:pPr>
    </w:p>
    <w:p w14:paraId="56A3F88B" w14:textId="77777777" w:rsidR="00C90FBA" w:rsidRDefault="00C90FBA" w:rsidP="006860D6">
      <w:pPr>
        <w:widowControl w:val="0"/>
        <w:adjustRightInd w:val="0"/>
        <w:spacing w:after="0" w:line="240" w:lineRule="auto"/>
        <w:jc w:val="both"/>
        <w:rPr>
          <w:rFonts w:ascii="Times New Roman" w:hAnsi="Times New Roman"/>
          <w:color w:val="000000"/>
          <w:sz w:val="24"/>
          <w:szCs w:val="24"/>
          <w:u w:val="single"/>
          <w:lang w:eastAsia="sk-SK"/>
        </w:rPr>
      </w:pPr>
      <w:r w:rsidRPr="00C90FBA">
        <w:rPr>
          <w:rFonts w:ascii="Times New Roman" w:hAnsi="Times New Roman"/>
          <w:color w:val="000000"/>
          <w:sz w:val="24"/>
          <w:szCs w:val="24"/>
          <w:u w:val="single"/>
          <w:lang w:eastAsia="sk-SK"/>
        </w:rPr>
        <w:t>K bodom 8 a</w:t>
      </w:r>
      <w:r w:rsidR="00E640D5">
        <w:rPr>
          <w:rFonts w:ascii="Times New Roman" w:hAnsi="Times New Roman"/>
          <w:color w:val="000000"/>
          <w:sz w:val="24"/>
          <w:szCs w:val="24"/>
          <w:u w:val="single"/>
          <w:lang w:eastAsia="sk-SK"/>
        </w:rPr>
        <w:t> </w:t>
      </w:r>
      <w:r w:rsidRPr="00C90FBA">
        <w:rPr>
          <w:rFonts w:ascii="Times New Roman" w:hAnsi="Times New Roman"/>
          <w:color w:val="000000"/>
          <w:sz w:val="24"/>
          <w:szCs w:val="24"/>
          <w:u w:val="single"/>
          <w:lang w:eastAsia="sk-SK"/>
        </w:rPr>
        <w:t>9</w:t>
      </w:r>
      <w:r w:rsidR="00E640D5">
        <w:rPr>
          <w:rFonts w:ascii="Times New Roman" w:hAnsi="Times New Roman"/>
          <w:color w:val="000000"/>
          <w:sz w:val="24"/>
          <w:szCs w:val="24"/>
          <w:u w:val="single"/>
          <w:lang w:eastAsia="sk-SK"/>
        </w:rPr>
        <w:t xml:space="preserve"> (§ 69a a príloha)</w:t>
      </w:r>
    </w:p>
    <w:p w14:paraId="6B82D9F7" w14:textId="77777777" w:rsidR="00E640D5" w:rsidRPr="00C90FBA" w:rsidRDefault="00E640D5" w:rsidP="006860D6">
      <w:pPr>
        <w:widowControl w:val="0"/>
        <w:adjustRightInd w:val="0"/>
        <w:spacing w:after="0" w:line="240" w:lineRule="auto"/>
        <w:jc w:val="both"/>
        <w:rPr>
          <w:rFonts w:ascii="Times New Roman" w:hAnsi="Times New Roman"/>
          <w:color w:val="000000"/>
          <w:sz w:val="24"/>
          <w:szCs w:val="24"/>
          <w:u w:val="single"/>
          <w:lang w:eastAsia="sk-SK"/>
        </w:rPr>
      </w:pPr>
    </w:p>
    <w:p w14:paraId="15F0C109" w14:textId="77777777" w:rsidR="008C13A3" w:rsidRPr="00C90FBA" w:rsidRDefault="00C90FBA" w:rsidP="00E640D5">
      <w:pPr>
        <w:widowControl w:val="0"/>
        <w:adjustRightInd w:val="0"/>
        <w:spacing w:after="0" w:line="240" w:lineRule="auto"/>
        <w:ind w:firstLine="708"/>
        <w:jc w:val="both"/>
        <w:rPr>
          <w:rFonts w:ascii="Times New Roman" w:hAnsi="Times New Roman"/>
          <w:color w:val="000000"/>
          <w:sz w:val="24"/>
          <w:szCs w:val="24"/>
          <w:lang w:eastAsia="sk-SK"/>
        </w:rPr>
      </w:pPr>
      <w:r w:rsidRPr="00C90FBA">
        <w:rPr>
          <w:rFonts w:ascii="Times New Roman" w:hAnsi="Times New Roman"/>
          <w:color w:val="000000"/>
          <w:sz w:val="24"/>
          <w:szCs w:val="24"/>
          <w:lang w:eastAsia="sk-SK"/>
        </w:rPr>
        <w:t>Vzhľadom na to, že ustanoveni</w:t>
      </w:r>
      <w:r w:rsidR="004B4EFE">
        <w:rPr>
          <w:rFonts w:ascii="Times New Roman" w:hAnsi="Times New Roman"/>
          <w:color w:val="000000"/>
          <w:sz w:val="24"/>
          <w:szCs w:val="24"/>
          <w:lang w:eastAsia="sk-SK"/>
        </w:rPr>
        <w:t>a</w:t>
      </w:r>
      <w:r w:rsidRPr="00C90FBA">
        <w:rPr>
          <w:rFonts w:ascii="Times New Roman" w:hAnsi="Times New Roman"/>
          <w:color w:val="000000"/>
          <w:sz w:val="24"/>
          <w:szCs w:val="24"/>
          <w:lang w:eastAsia="sk-SK"/>
        </w:rPr>
        <w:t xml:space="preserve"> smernice </w:t>
      </w:r>
      <w:r w:rsidR="004B4EFE">
        <w:rPr>
          <w:rFonts w:ascii="Times New Roman" w:hAnsi="Times New Roman"/>
          <w:color w:val="000000"/>
          <w:sz w:val="24"/>
          <w:szCs w:val="24"/>
          <w:lang w:eastAsia="sk-SK"/>
        </w:rPr>
        <w:t>(</w:t>
      </w:r>
      <w:r w:rsidRPr="00C90FBA">
        <w:rPr>
          <w:rFonts w:ascii="Times New Roman" w:hAnsi="Times New Roman"/>
          <w:color w:val="000000"/>
          <w:sz w:val="24"/>
          <w:szCs w:val="24"/>
          <w:lang w:eastAsia="sk-SK"/>
        </w:rPr>
        <w:t>EÚ</w:t>
      </w:r>
      <w:r w:rsidR="004B4EFE">
        <w:rPr>
          <w:rFonts w:ascii="Times New Roman" w:hAnsi="Times New Roman"/>
          <w:color w:val="000000"/>
          <w:sz w:val="24"/>
          <w:szCs w:val="24"/>
          <w:lang w:eastAsia="sk-SK"/>
        </w:rPr>
        <w:t>)</w:t>
      </w:r>
      <w:r w:rsidRPr="00C90FBA">
        <w:rPr>
          <w:rFonts w:ascii="Times New Roman" w:hAnsi="Times New Roman"/>
          <w:color w:val="000000"/>
          <w:sz w:val="24"/>
          <w:szCs w:val="24"/>
          <w:lang w:eastAsia="sk-SK"/>
        </w:rPr>
        <w:t xml:space="preserve"> </w:t>
      </w:r>
      <w:r w:rsidR="004B4EFE" w:rsidRPr="004B4EFE">
        <w:rPr>
          <w:rFonts w:ascii="Times New Roman" w:hAnsi="Times New Roman"/>
          <w:color w:val="000000"/>
          <w:sz w:val="24"/>
          <w:szCs w:val="24"/>
          <w:lang w:eastAsia="sk-SK"/>
        </w:rPr>
        <w:t>2024/1069</w:t>
      </w:r>
      <w:r w:rsidR="004B4EFE">
        <w:rPr>
          <w:rFonts w:ascii="Times New Roman" w:hAnsi="Times New Roman"/>
          <w:color w:val="000000"/>
          <w:sz w:val="24"/>
          <w:szCs w:val="24"/>
          <w:lang w:eastAsia="sk-SK"/>
        </w:rPr>
        <w:t xml:space="preserve"> </w:t>
      </w:r>
      <w:r w:rsidRPr="00C90FBA">
        <w:rPr>
          <w:rFonts w:ascii="Times New Roman" w:hAnsi="Times New Roman"/>
          <w:color w:val="000000"/>
          <w:sz w:val="24"/>
          <w:szCs w:val="24"/>
          <w:lang w:eastAsia="sk-SK"/>
        </w:rPr>
        <w:t xml:space="preserve">sú transponované do zákona č. 97/1963 Zb. je potrebné doplniť transpozičné ustanovenie a prílohu </w:t>
      </w:r>
      <w:r w:rsidR="004B4EFE">
        <w:rPr>
          <w:rFonts w:ascii="Times New Roman" w:hAnsi="Times New Roman"/>
          <w:color w:val="000000"/>
          <w:sz w:val="24"/>
          <w:szCs w:val="24"/>
          <w:lang w:eastAsia="sk-SK"/>
        </w:rPr>
        <w:t>s</w:t>
      </w:r>
      <w:r w:rsidRPr="00C90FBA">
        <w:rPr>
          <w:rFonts w:ascii="Times New Roman" w:hAnsi="Times New Roman"/>
          <w:color w:val="000000"/>
          <w:sz w:val="24"/>
          <w:szCs w:val="24"/>
          <w:lang w:eastAsia="sk-SK"/>
        </w:rPr>
        <w:t>o zoznamom preberaných právne záväzných aktov Európskej únie.</w:t>
      </w:r>
    </w:p>
    <w:p w14:paraId="502A23C0" w14:textId="77777777" w:rsidR="00CC503A" w:rsidRDefault="00CC503A" w:rsidP="006860D6">
      <w:pPr>
        <w:widowControl w:val="0"/>
        <w:adjustRightInd w:val="0"/>
        <w:spacing w:after="0" w:line="240" w:lineRule="auto"/>
        <w:jc w:val="both"/>
        <w:rPr>
          <w:rFonts w:ascii="Times New Roman" w:hAnsi="Times New Roman"/>
          <w:color w:val="000000"/>
          <w:sz w:val="24"/>
          <w:szCs w:val="24"/>
          <w:lang w:eastAsia="sk-SK"/>
        </w:rPr>
      </w:pPr>
    </w:p>
    <w:p w14:paraId="7BAA6067" w14:textId="77777777" w:rsidR="00C62763" w:rsidRDefault="00A07582" w:rsidP="006860D6">
      <w:pPr>
        <w:widowControl w:val="0"/>
        <w:adjustRightInd w:val="0"/>
        <w:spacing w:after="0" w:line="240" w:lineRule="auto"/>
        <w:jc w:val="both"/>
        <w:rPr>
          <w:rFonts w:ascii="Times New Roman" w:hAnsi="Times New Roman"/>
          <w:b/>
          <w:color w:val="000000"/>
          <w:sz w:val="24"/>
          <w:szCs w:val="24"/>
          <w:lang w:eastAsia="sk-SK"/>
        </w:rPr>
      </w:pPr>
      <w:r w:rsidRPr="00AA591D">
        <w:rPr>
          <w:rFonts w:ascii="Times New Roman" w:hAnsi="Times New Roman"/>
          <w:b/>
          <w:color w:val="000000"/>
          <w:sz w:val="24"/>
          <w:szCs w:val="24"/>
          <w:lang w:eastAsia="sk-SK"/>
        </w:rPr>
        <w:t>K čl. III</w:t>
      </w:r>
    </w:p>
    <w:p w14:paraId="52413F96" w14:textId="77777777" w:rsidR="003A6E27" w:rsidRPr="00D50408" w:rsidRDefault="003A6E27" w:rsidP="003A6E27">
      <w:pPr>
        <w:spacing w:after="0" w:line="240" w:lineRule="auto"/>
        <w:jc w:val="both"/>
        <w:rPr>
          <w:rFonts w:ascii="Times New Roman" w:hAnsi="Times New Roman"/>
          <w:i/>
          <w:sz w:val="24"/>
          <w:szCs w:val="24"/>
        </w:rPr>
      </w:pPr>
      <w:r w:rsidRPr="00D50408">
        <w:rPr>
          <w:rFonts w:ascii="Times New Roman" w:hAnsi="Times New Roman"/>
          <w:i/>
          <w:sz w:val="24"/>
          <w:szCs w:val="24"/>
        </w:rPr>
        <w:t>(účinnosť)</w:t>
      </w:r>
    </w:p>
    <w:p w14:paraId="2C313430" w14:textId="77777777" w:rsidR="003A6E27" w:rsidRDefault="003A6E27" w:rsidP="00E640D5">
      <w:pPr>
        <w:widowControl w:val="0"/>
        <w:adjustRightInd w:val="0"/>
        <w:spacing w:after="0" w:line="240" w:lineRule="auto"/>
        <w:ind w:firstLine="708"/>
        <w:jc w:val="both"/>
        <w:rPr>
          <w:rFonts w:ascii="Times New Roman" w:hAnsi="Times New Roman"/>
          <w:color w:val="000000"/>
          <w:sz w:val="24"/>
          <w:szCs w:val="24"/>
          <w:lang w:eastAsia="sk-SK"/>
        </w:rPr>
      </w:pPr>
    </w:p>
    <w:p w14:paraId="76ABCEFB" w14:textId="192106D9" w:rsidR="00A07582" w:rsidRDefault="00CE629F" w:rsidP="00E640D5">
      <w:pPr>
        <w:widowControl w:val="0"/>
        <w:adjustRightInd w:val="0"/>
        <w:spacing w:after="0" w:line="240" w:lineRule="auto"/>
        <w:ind w:firstLine="708"/>
        <w:jc w:val="both"/>
        <w:rPr>
          <w:rFonts w:ascii="Times New Roman" w:hAnsi="Times New Roman"/>
          <w:color w:val="000000"/>
          <w:sz w:val="24"/>
          <w:szCs w:val="24"/>
          <w:lang w:eastAsia="sk-SK"/>
        </w:rPr>
      </w:pPr>
      <w:r>
        <w:rPr>
          <w:rFonts w:ascii="Times New Roman" w:hAnsi="Times New Roman"/>
          <w:color w:val="000000"/>
          <w:sz w:val="24"/>
          <w:szCs w:val="24"/>
          <w:lang w:eastAsia="sk-SK"/>
        </w:rPr>
        <w:t>Ú</w:t>
      </w:r>
      <w:r w:rsidR="00A07582">
        <w:rPr>
          <w:rFonts w:ascii="Times New Roman" w:hAnsi="Times New Roman"/>
          <w:color w:val="000000"/>
          <w:sz w:val="24"/>
          <w:szCs w:val="24"/>
          <w:lang w:eastAsia="sk-SK"/>
        </w:rPr>
        <w:t xml:space="preserve">činnosť </w:t>
      </w:r>
      <w:r w:rsidR="00221D21">
        <w:rPr>
          <w:rFonts w:ascii="Times New Roman" w:hAnsi="Times New Roman"/>
          <w:color w:val="000000"/>
          <w:sz w:val="24"/>
          <w:szCs w:val="24"/>
          <w:lang w:eastAsia="sk-SK"/>
        </w:rPr>
        <w:t xml:space="preserve">zákona </w:t>
      </w:r>
      <w:r w:rsidR="005F199D">
        <w:rPr>
          <w:rFonts w:ascii="Times New Roman" w:hAnsi="Times New Roman"/>
          <w:color w:val="000000"/>
          <w:sz w:val="24"/>
          <w:szCs w:val="24"/>
          <w:lang w:eastAsia="sk-SK"/>
        </w:rPr>
        <w:t xml:space="preserve">sa navrhuje </w:t>
      </w:r>
      <w:r w:rsidR="004B4EFE">
        <w:rPr>
          <w:rFonts w:ascii="Times New Roman" w:hAnsi="Times New Roman"/>
          <w:color w:val="000000"/>
          <w:sz w:val="24"/>
          <w:szCs w:val="24"/>
          <w:lang w:eastAsia="sk-SK"/>
        </w:rPr>
        <w:t xml:space="preserve">dňom </w:t>
      </w:r>
      <w:r>
        <w:rPr>
          <w:rFonts w:ascii="Times New Roman" w:hAnsi="Times New Roman"/>
          <w:color w:val="000000"/>
          <w:sz w:val="24"/>
          <w:szCs w:val="24"/>
          <w:lang w:eastAsia="sk-SK"/>
        </w:rPr>
        <w:t>1</w:t>
      </w:r>
      <w:r w:rsidR="004B4EFE">
        <w:rPr>
          <w:rFonts w:ascii="Times New Roman" w:hAnsi="Times New Roman"/>
          <w:color w:val="000000"/>
          <w:sz w:val="24"/>
          <w:szCs w:val="24"/>
          <w:lang w:eastAsia="sk-SK"/>
        </w:rPr>
        <w:t xml:space="preserve">. </w:t>
      </w:r>
      <w:r>
        <w:rPr>
          <w:rFonts w:ascii="Times New Roman" w:hAnsi="Times New Roman"/>
          <w:color w:val="000000"/>
          <w:sz w:val="24"/>
          <w:szCs w:val="24"/>
          <w:lang w:eastAsia="sk-SK"/>
        </w:rPr>
        <w:t>júla</w:t>
      </w:r>
      <w:r w:rsidR="004B4EFE">
        <w:rPr>
          <w:rFonts w:ascii="Times New Roman" w:hAnsi="Times New Roman"/>
          <w:color w:val="000000"/>
          <w:sz w:val="24"/>
          <w:szCs w:val="24"/>
          <w:lang w:eastAsia="sk-SK"/>
        </w:rPr>
        <w:t xml:space="preserve"> 2026. </w:t>
      </w:r>
    </w:p>
    <w:p w14:paraId="23106171" w14:textId="7E8715AA" w:rsidR="00E211A0" w:rsidRDefault="00E211A0" w:rsidP="00E640D5">
      <w:pPr>
        <w:widowControl w:val="0"/>
        <w:adjustRightInd w:val="0"/>
        <w:spacing w:after="0" w:line="240" w:lineRule="auto"/>
        <w:ind w:firstLine="708"/>
        <w:jc w:val="both"/>
        <w:rPr>
          <w:rFonts w:ascii="Times New Roman" w:hAnsi="Times New Roman"/>
          <w:color w:val="000000"/>
          <w:sz w:val="24"/>
          <w:szCs w:val="24"/>
          <w:lang w:eastAsia="sk-SK"/>
        </w:rPr>
      </w:pPr>
    </w:p>
    <w:p w14:paraId="6A1AC78A" w14:textId="4A3C3241" w:rsidR="00E211A0" w:rsidRPr="00005264" w:rsidRDefault="00E211A0" w:rsidP="00E211A0">
      <w:pPr>
        <w:spacing w:after="0" w:line="240" w:lineRule="auto"/>
        <w:jc w:val="both"/>
        <w:rPr>
          <w:rFonts w:ascii="Times New Roman" w:hAnsi="Times New Roman"/>
          <w:sz w:val="24"/>
          <w:szCs w:val="24"/>
        </w:rPr>
      </w:pPr>
      <w:r>
        <w:rPr>
          <w:rFonts w:ascii="Times New Roman" w:hAnsi="Times New Roman"/>
          <w:sz w:val="24"/>
          <w:szCs w:val="24"/>
        </w:rPr>
        <w:t>V Bratislave, 17</w:t>
      </w:r>
      <w:r w:rsidRPr="00005264">
        <w:rPr>
          <w:rFonts w:ascii="Times New Roman" w:hAnsi="Times New Roman"/>
          <w:sz w:val="24"/>
          <w:szCs w:val="24"/>
        </w:rPr>
        <w:t xml:space="preserve">. </w:t>
      </w:r>
      <w:r>
        <w:rPr>
          <w:rFonts w:ascii="Times New Roman" w:hAnsi="Times New Roman"/>
          <w:sz w:val="24"/>
          <w:szCs w:val="24"/>
        </w:rPr>
        <w:t>marca 2026</w:t>
      </w:r>
    </w:p>
    <w:p w14:paraId="2065E542" w14:textId="77777777" w:rsidR="00E211A0" w:rsidRPr="00005264" w:rsidRDefault="00E211A0" w:rsidP="00E211A0">
      <w:pPr>
        <w:spacing w:after="0" w:line="240" w:lineRule="auto"/>
        <w:ind w:firstLine="708"/>
        <w:jc w:val="both"/>
        <w:rPr>
          <w:rFonts w:ascii="Times New Roman" w:hAnsi="Times New Roman"/>
          <w:sz w:val="24"/>
          <w:szCs w:val="24"/>
        </w:rPr>
      </w:pPr>
    </w:p>
    <w:p w14:paraId="0018CC94" w14:textId="77777777" w:rsidR="00E211A0" w:rsidRPr="00005264" w:rsidRDefault="00E211A0" w:rsidP="00E211A0">
      <w:pPr>
        <w:spacing w:after="0" w:line="240" w:lineRule="auto"/>
        <w:ind w:firstLine="708"/>
        <w:jc w:val="both"/>
        <w:rPr>
          <w:rFonts w:ascii="Times New Roman" w:hAnsi="Times New Roman"/>
          <w:sz w:val="24"/>
          <w:szCs w:val="24"/>
        </w:rPr>
      </w:pPr>
    </w:p>
    <w:p w14:paraId="526CF4B3" w14:textId="77777777" w:rsidR="00E211A0" w:rsidRPr="00005264" w:rsidRDefault="00E211A0" w:rsidP="00E211A0">
      <w:pPr>
        <w:spacing w:after="0" w:line="240" w:lineRule="auto"/>
        <w:ind w:firstLine="708"/>
        <w:jc w:val="both"/>
        <w:rPr>
          <w:rFonts w:ascii="Times New Roman" w:hAnsi="Times New Roman"/>
          <w:sz w:val="24"/>
          <w:szCs w:val="24"/>
        </w:rPr>
      </w:pPr>
    </w:p>
    <w:p w14:paraId="38F453F1" w14:textId="4626C441" w:rsidR="00E211A0" w:rsidRPr="00005264" w:rsidRDefault="00E211A0" w:rsidP="00E211A0">
      <w:pPr>
        <w:spacing w:after="0" w:line="240" w:lineRule="auto"/>
        <w:ind w:firstLine="708"/>
        <w:jc w:val="center"/>
        <w:rPr>
          <w:rFonts w:ascii="Times New Roman" w:hAnsi="Times New Roman"/>
          <w:b/>
          <w:sz w:val="24"/>
          <w:szCs w:val="24"/>
        </w:rPr>
      </w:pPr>
      <w:r>
        <w:rPr>
          <w:rFonts w:ascii="Times New Roman" w:hAnsi="Times New Roman"/>
          <w:b/>
          <w:sz w:val="24"/>
          <w:szCs w:val="24"/>
        </w:rPr>
        <w:t>Robert Fico, v. r.</w:t>
      </w:r>
    </w:p>
    <w:p w14:paraId="10450EA8" w14:textId="77777777" w:rsidR="00E211A0" w:rsidRPr="00005264" w:rsidRDefault="00E211A0" w:rsidP="00E211A0">
      <w:pPr>
        <w:spacing w:after="0" w:line="240" w:lineRule="auto"/>
        <w:ind w:firstLine="708"/>
        <w:jc w:val="center"/>
        <w:rPr>
          <w:rFonts w:ascii="Times New Roman" w:hAnsi="Times New Roman"/>
          <w:sz w:val="24"/>
          <w:szCs w:val="24"/>
        </w:rPr>
      </w:pPr>
      <w:r w:rsidRPr="00005264">
        <w:rPr>
          <w:rFonts w:ascii="Times New Roman" w:hAnsi="Times New Roman"/>
          <w:sz w:val="24"/>
          <w:szCs w:val="24"/>
        </w:rPr>
        <w:t>predseda vlády Slovenskej republiky</w:t>
      </w:r>
    </w:p>
    <w:p w14:paraId="44500F29" w14:textId="77777777" w:rsidR="00E211A0" w:rsidRPr="00005264" w:rsidRDefault="00E211A0" w:rsidP="00E211A0">
      <w:pPr>
        <w:spacing w:after="0" w:line="240" w:lineRule="auto"/>
        <w:ind w:firstLine="708"/>
        <w:jc w:val="center"/>
        <w:rPr>
          <w:rFonts w:ascii="Times New Roman" w:hAnsi="Times New Roman"/>
          <w:sz w:val="24"/>
          <w:szCs w:val="24"/>
        </w:rPr>
      </w:pPr>
    </w:p>
    <w:p w14:paraId="4E62605A" w14:textId="77777777" w:rsidR="00E211A0" w:rsidRPr="00005264" w:rsidRDefault="00E211A0" w:rsidP="00E211A0">
      <w:pPr>
        <w:spacing w:after="0" w:line="240" w:lineRule="auto"/>
        <w:rPr>
          <w:rFonts w:ascii="Times New Roman" w:hAnsi="Times New Roman"/>
          <w:sz w:val="24"/>
          <w:szCs w:val="24"/>
        </w:rPr>
      </w:pPr>
    </w:p>
    <w:p w14:paraId="2F1728F9" w14:textId="77777777" w:rsidR="00E211A0" w:rsidRPr="00005264" w:rsidRDefault="00E211A0" w:rsidP="00E211A0">
      <w:pPr>
        <w:spacing w:after="0" w:line="240" w:lineRule="auto"/>
        <w:ind w:firstLine="708"/>
        <w:jc w:val="center"/>
        <w:rPr>
          <w:rFonts w:ascii="Times New Roman" w:hAnsi="Times New Roman"/>
          <w:sz w:val="24"/>
          <w:szCs w:val="24"/>
        </w:rPr>
      </w:pPr>
    </w:p>
    <w:p w14:paraId="268BAEDA" w14:textId="1F6E2CA1" w:rsidR="00E211A0" w:rsidRPr="00005264" w:rsidRDefault="00E211A0" w:rsidP="00E211A0">
      <w:pPr>
        <w:spacing w:after="0" w:line="240" w:lineRule="auto"/>
        <w:ind w:firstLine="708"/>
        <w:jc w:val="center"/>
        <w:rPr>
          <w:rFonts w:ascii="Times New Roman" w:hAnsi="Times New Roman"/>
          <w:b/>
          <w:sz w:val="24"/>
          <w:szCs w:val="24"/>
        </w:rPr>
      </w:pPr>
      <w:r>
        <w:rPr>
          <w:rFonts w:ascii="Times New Roman" w:hAnsi="Times New Roman"/>
          <w:b/>
          <w:sz w:val="24"/>
          <w:szCs w:val="24"/>
        </w:rPr>
        <w:t>Boris Susko, v. r.</w:t>
      </w:r>
    </w:p>
    <w:p w14:paraId="57BFA53B" w14:textId="77777777" w:rsidR="00E211A0" w:rsidRPr="006F1AE9" w:rsidRDefault="00E211A0" w:rsidP="00E211A0">
      <w:pPr>
        <w:spacing w:after="0" w:line="240" w:lineRule="auto"/>
        <w:ind w:firstLine="708"/>
        <w:jc w:val="center"/>
        <w:rPr>
          <w:rFonts w:ascii="Times New Roman" w:hAnsi="Times New Roman"/>
          <w:sz w:val="24"/>
          <w:szCs w:val="24"/>
        </w:rPr>
      </w:pPr>
      <w:r>
        <w:rPr>
          <w:rFonts w:ascii="Times New Roman" w:hAnsi="Times New Roman"/>
          <w:sz w:val="24"/>
          <w:szCs w:val="24"/>
        </w:rPr>
        <w:t xml:space="preserve">minister </w:t>
      </w:r>
      <w:r w:rsidRPr="00005264">
        <w:rPr>
          <w:rFonts w:ascii="Times New Roman" w:hAnsi="Times New Roman"/>
          <w:sz w:val="24"/>
          <w:szCs w:val="24"/>
        </w:rPr>
        <w:t>spravodlivosti</w:t>
      </w:r>
      <w:r>
        <w:rPr>
          <w:rFonts w:ascii="Times New Roman" w:hAnsi="Times New Roman"/>
          <w:sz w:val="24"/>
          <w:szCs w:val="24"/>
        </w:rPr>
        <w:t xml:space="preserve"> </w:t>
      </w:r>
      <w:r w:rsidRPr="00005264">
        <w:rPr>
          <w:rFonts w:ascii="Times New Roman" w:hAnsi="Times New Roman"/>
          <w:sz w:val="24"/>
          <w:szCs w:val="24"/>
        </w:rPr>
        <w:t>Slovenskej republiky</w:t>
      </w:r>
    </w:p>
    <w:p w14:paraId="1F570EE6" w14:textId="77777777" w:rsidR="00E211A0" w:rsidRPr="00C62763" w:rsidRDefault="00E211A0" w:rsidP="00E640D5">
      <w:pPr>
        <w:widowControl w:val="0"/>
        <w:adjustRightInd w:val="0"/>
        <w:spacing w:after="0" w:line="240" w:lineRule="auto"/>
        <w:ind w:firstLine="708"/>
        <w:jc w:val="both"/>
        <w:rPr>
          <w:rFonts w:ascii="Times New Roman" w:hAnsi="Times New Roman"/>
          <w:color w:val="000000"/>
          <w:sz w:val="24"/>
          <w:szCs w:val="24"/>
          <w:lang w:eastAsia="sk-SK"/>
        </w:rPr>
      </w:pPr>
    </w:p>
    <w:sectPr w:rsidR="00E211A0" w:rsidRPr="00C6276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8E65B" w14:textId="77777777" w:rsidR="00F478ED" w:rsidRDefault="00F478ED" w:rsidP="002759E3">
      <w:pPr>
        <w:spacing w:after="0" w:line="240" w:lineRule="auto"/>
      </w:pPr>
      <w:r>
        <w:separator/>
      </w:r>
    </w:p>
  </w:endnote>
  <w:endnote w:type="continuationSeparator" w:id="0">
    <w:p w14:paraId="57C1407F" w14:textId="77777777" w:rsidR="00F478ED" w:rsidRDefault="00F478ED" w:rsidP="00275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2AFF" w:usb1="4000ACFF"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13183" w14:textId="779A52D7" w:rsidR="009B58AB" w:rsidRDefault="009B58AB">
    <w:pPr>
      <w:pStyle w:val="Pta"/>
      <w:jc w:val="center"/>
    </w:pPr>
    <w:r>
      <w:fldChar w:fldCharType="begin"/>
    </w:r>
    <w:r>
      <w:instrText>PAGE   \* MERGEFORMAT</w:instrText>
    </w:r>
    <w:r>
      <w:fldChar w:fldCharType="separate"/>
    </w:r>
    <w:r w:rsidR="00B52094">
      <w:rPr>
        <w:noProof/>
      </w:rPr>
      <w:t>1</w:t>
    </w:r>
    <w:r>
      <w:fldChar w:fldCharType="end"/>
    </w:r>
  </w:p>
  <w:p w14:paraId="76C52463" w14:textId="77777777" w:rsidR="002759E3" w:rsidRDefault="002759E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A016C" w14:textId="77777777" w:rsidR="00F478ED" w:rsidRDefault="00F478ED" w:rsidP="002759E3">
      <w:pPr>
        <w:spacing w:after="0" w:line="240" w:lineRule="auto"/>
      </w:pPr>
      <w:r>
        <w:separator/>
      </w:r>
    </w:p>
  </w:footnote>
  <w:footnote w:type="continuationSeparator" w:id="0">
    <w:p w14:paraId="7B3F5734" w14:textId="77777777" w:rsidR="00F478ED" w:rsidRDefault="00F478ED" w:rsidP="002759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E0D3C"/>
    <w:multiLevelType w:val="hybridMultilevel"/>
    <w:tmpl w:val="625E36D6"/>
    <w:lvl w:ilvl="0" w:tplc="853CC15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453449F"/>
    <w:multiLevelType w:val="hybridMultilevel"/>
    <w:tmpl w:val="82A2F9EE"/>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93118"/>
    <w:rsid w:val="00007871"/>
    <w:rsid w:val="00012433"/>
    <w:rsid w:val="00026B97"/>
    <w:rsid w:val="0003229D"/>
    <w:rsid w:val="000705FD"/>
    <w:rsid w:val="000810D0"/>
    <w:rsid w:val="00085847"/>
    <w:rsid w:val="000A42E9"/>
    <w:rsid w:val="000C2D83"/>
    <w:rsid w:val="001031EB"/>
    <w:rsid w:val="00107BF0"/>
    <w:rsid w:val="00136726"/>
    <w:rsid w:val="00137ACF"/>
    <w:rsid w:val="00193118"/>
    <w:rsid w:val="001B52A4"/>
    <w:rsid w:val="001B63AA"/>
    <w:rsid w:val="001D7CFE"/>
    <w:rsid w:val="00221D21"/>
    <w:rsid w:val="00242C5C"/>
    <w:rsid w:val="00264F3A"/>
    <w:rsid w:val="002759E3"/>
    <w:rsid w:val="00281919"/>
    <w:rsid w:val="00285421"/>
    <w:rsid w:val="00297E18"/>
    <w:rsid w:val="002B2BA0"/>
    <w:rsid w:val="002C6FA2"/>
    <w:rsid w:val="002E4BE6"/>
    <w:rsid w:val="002F3610"/>
    <w:rsid w:val="00325AD0"/>
    <w:rsid w:val="003463FC"/>
    <w:rsid w:val="003A6E27"/>
    <w:rsid w:val="003A768D"/>
    <w:rsid w:val="003A769B"/>
    <w:rsid w:val="003B331C"/>
    <w:rsid w:val="003B6FBD"/>
    <w:rsid w:val="00402CA9"/>
    <w:rsid w:val="00415A77"/>
    <w:rsid w:val="00425217"/>
    <w:rsid w:val="00433444"/>
    <w:rsid w:val="00476558"/>
    <w:rsid w:val="00480F26"/>
    <w:rsid w:val="004B4EFE"/>
    <w:rsid w:val="004D4F8A"/>
    <w:rsid w:val="004E6ABE"/>
    <w:rsid w:val="004F0332"/>
    <w:rsid w:val="004F6BCE"/>
    <w:rsid w:val="0051290B"/>
    <w:rsid w:val="0054171B"/>
    <w:rsid w:val="0054295A"/>
    <w:rsid w:val="005514A0"/>
    <w:rsid w:val="00561A47"/>
    <w:rsid w:val="005909B4"/>
    <w:rsid w:val="005B46CC"/>
    <w:rsid w:val="005C56B5"/>
    <w:rsid w:val="005C69E3"/>
    <w:rsid w:val="005E3E64"/>
    <w:rsid w:val="005F199D"/>
    <w:rsid w:val="005F1CE4"/>
    <w:rsid w:val="005F50A9"/>
    <w:rsid w:val="005F7EF9"/>
    <w:rsid w:val="00600E97"/>
    <w:rsid w:val="00616857"/>
    <w:rsid w:val="006413E3"/>
    <w:rsid w:val="006860D6"/>
    <w:rsid w:val="00691AAF"/>
    <w:rsid w:val="006A5638"/>
    <w:rsid w:val="006B074B"/>
    <w:rsid w:val="006D2192"/>
    <w:rsid w:val="006D2267"/>
    <w:rsid w:val="006F29C6"/>
    <w:rsid w:val="00701464"/>
    <w:rsid w:val="00701D05"/>
    <w:rsid w:val="00731811"/>
    <w:rsid w:val="0073494A"/>
    <w:rsid w:val="00737821"/>
    <w:rsid w:val="007418B3"/>
    <w:rsid w:val="00796BFC"/>
    <w:rsid w:val="007A24C7"/>
    <w:rsid w:val="007A63EC"/>
    <w:rsid w:val="007D0972"/>
    <w:rsid w:val="0080550C"/>
    <w:rsid w:val="00805B19"/>
    <w:rsid w:val="0080730F"/>
    <w:rsid w:val="00831693"/>
    <w:rsid w:val="0088230F"/>
    <w:rsid w:val="008C13A3"/>
    <w:rsid w:val="008E6E02"/>
    <w:rsid w:val="0090476F"/>
    <w:rsid w:val="009047EF"/>
    <w:rsid w:val="00943ED6"/>
    <w:rsid w:val="00965EDB"/>
    <w:rsid w:val="009A79A7"/>
    <w:rsid w:val="009B0FC8"/>
    <w:rsid w:val="009B58AB"/>
    <w:rsid w:val="009C7655"/>
    <w:rsid w:val="009D1362"/>
    <w:rsid w:val="009E6D4F"/>
    <w:rsid w:val="00A07582"/>
    <w:rsid w:val="00A23CA5"/>
    <w:rsid w:val="00A50DB4"/>
    <w:rsid w:val="00A55BF7"/>
    <w:rsid w:val="00A6278A"/>
    <w:rsid w:val="00AA591D"/>
    <w:rsid w:val="00AB56A3"/>
    <w:rsid w:val="00AC398E"/>
    <w:rsid w:val="00AF74F8"/>
    <w:rsid w:val="00AF7FFC"/>
    <w:rsid w:val="00B52094"/>
    <w:rsid w:val="00B53518"/>
    <w:rsid w:val="00B57FC7"/>
    <w:rsid w:val="00B674DF"/>
    <w:rsid w:val="00B7233B"/>
    <w:rsid w:val="00B75C95"/>
    <w:rsid w:val="00BA5199"/>
    <w:rsid w:val="00BB30A3"/>
    <w:rsid w:val="00BB43F0"/>
    <w:rsid w:val="00BD3942"/>
    <w:rsid w:val="00BE4B66"/>
    <w:rsid w:val="00C155AC"/>
    <w:rsid w:val="00C160FC"/>
    <w:rsid w:val="00C55901"/>
    <w:rsid w:val="00C62763"/>
    <w:rsid w:val="00C90FBA"/>
    <w:rsid w:val="00CB1657"/>
    <w:rsid w:val="00CC503A"/>
    <w:rsid w:val="00CE629F"/>
    <w:rsid w:val="00CF4509"/>
    <w:rsid w:val="00D00800"/>
    <w:rsid w:val="00D25EA2"/>
    <w:rsid w:val="00D336A8"/>
    <w:rsid w:val="00D50408"/>
    <w:rsid w:val="00D63434"/>
    <w:rsid w:val="00D67777"/>
    <w:rsid w:val="00D97A53"/>
    <w:rsid w:val="00D97B7A"/>
    <w:rsid w:val="00DA69CD"/>
    <w:rsid w:val="00DB0C4E"/>
    <w:rsid w:val="00DD34A7"/>
    <w:rsid w:val="00DE4506"/>
    <w:rsid w:val="00E211A0"/>
    <w:rsid w:val="00E34A60"/>
    <w:rsid w:val="00E37A5C"/>
    <w:rsid w:val="00E510DC"/>
    <w:rsid w:val="00E640D5"/>
    <w:rsid w:val="00EB42CC"/>
    <w:rsid w:val="00EB74DC"/>
    <w:rsid w:val="00ED5279"/>
    <w:rsid w:val="00F0466A"/>
    <w:rsid w:val="00F34B46"/>
    <w:rsid w:val="00F371EA"/>
    <w:rsid w:val="00F478ED"/>
    <w:rsid w:val="00F510DB"/>
    <w:rsid w:val="00F6154D"/>
    <w:rsid w:val="00F65FAD"/>
    <w:rsid w:val="00F73A0A"/>
    <w:rsid w:val="00FB2959"/>
    <w:rsid w:val="00FB7226"/>
    <w:rsid w:val="00FE5C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BD27F0"/>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93118"/>
    <w:rPr>
      <w:rFonts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759E3"/>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2759E3"/>
    <w:rPr>
      <w:rFonts w:cs="Times New Roman"/>
    </w:rPr>
  </w:style>
  <w:style w:type="paragraph" w:styleId="Pta">
    <w:name w:val="footer"/>
    <w:basedOn w:val="Normlny"/>
    <w:link w:val="PtaChar"/>
    <w:uiPriority w:val="99"/>
    <w:unhideWhenUsed/>
    <w:rsid w:val="002759E3"/>
    <w:pPr>
      <w:tabs>
        <w:tab w:val="center" w:pos="4536"/>
        <w:tab w:val="right" w:pos="9072"/>
      </w:tabs>
      <w:spacing w:after="0" w:line="240" w:lineRule="auto"/>
    </w:pPr>
  </w:style>
  <w:style w:type="character" w:customStyle="1" w:styleId="PtaChar">
    <w:name w:val="Päta Char"/>
    <w:basedOn w:val="Predvolenpsmoodseku"/>
    <w:link w:val="Pta"/>
    <w:uiPriority w:val="99"/>
    <w:locked/>
    <w:rsid w:val="002759E3"/>
    <w:rPr>
      <w:rFonts w:cs="Times New Roman"/>
    </w:rPr>
  </w:style>
  <w:style w:type="paragraph" w:styleId="Textbubliny">
    <w:name w:val="Balloon Text"/>
    <w:basedOn w:val="Normlny"/>
    <w:link w:val="TextbublinyChar"/>
    <w:uiPriority w:val="99"/>
    <w:semiHidden/>
    <w:unhideWhenUsed/>
    <w:rsid w:val="006D226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6D2267"/>
    <w:rPr>
      <w:rFonts w:ascii="Segoe UI" w:hAnsi="Segoe UI" w:cs="Segoe UI"/>
      <w:sz w:val="18"/>
      <w:szCs w:val="18"/>
    </w:rPr>
  </w:style>
  <w:style w:type="paragraph" w:styleId="Revzia">
    <w:name w:val="Revision"/>
    <w:hidden/>
    <w:uiPriority w:val="99"/>
    <w:semiHidden/>
    <w:rsid w:val="001D7CFE"/>
    <w:pPr>
      <w:spacing w:after="0" w:line="240" w:lineRule="auto"/>
    </w:pPr>
    <w:rPr>
      <w:rFonts w:cs="Times New Roman"/>
    </w:rPr>
  </w:style>
  <w:style w:type="paragraph" w:styleId="Odsekzoznamu">
    <w:name w:val="List Paragraph"/>
    <w:basedOn w:val="Normlny"/>
    <w:uiPriority w:val="34"/>
    <w:qFormat/>
    <w:rsid w:val="00BB30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2848</Words>
  <Characters>16234</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2026-03-17T13:41:00Z</dcterms:created>
  <dcterms:modified xsi:type="dcterms:W3CDTF">2026-03-18T09:47:00Z</dcterms:modified>
</cp:coreProperties>
</file>