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2CA" w:rsidRPr="00C84787" w:rsidRDefault="00A912CA" w:rsidP="00A912CA">
      <w:pPr>
        <w:spacing w:after="0" w:line="240" w:lineRule="auto"/>
        <w:jc w:val="center"/>
        <w:rPr>
          <w:rFonts w:ascii="Times New Roman" w:hAnsi="Times New Roman"/>
          <w:b/>
          <w:caps/>
          <w:spacing w:val="30"/>
          <w:sz w:val="24"/>
        </w:rPr>
      </w:pPr>
      <w:r>
        <w:rPr>
          <w:rFonts w:ascii="Times New Roman" w:hAnsi="Times New Roman"/>
          <w:b/>
          <w:caps/>
          <w:spacing w:val="30"/>
          <w:sz w:val="24"/>
        </w:rPr>
        <w:t>DÔ</w:t>
      </w:r>
      <w:r w:rsidRPr="00C84787">
        <w:rPr>
          <w:rFonts w:ascii="Times New Roman" w:hAnsi="Times New Roman"/>
          <w:b/>
          <w:caps/>
          <w:spacing w:val="30"/>
          <w:sz w:val="24"/>
        </w:rPr>
        <w:t>vodová správa</w:t>
      </w:r>
    </w:p>
    <w:p w:rsidR="00A912CA" w:rsidRPr="00C84787" w:rsidRDefault="00A912CA" w:rsidP="00A912C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912CA" w:rsidRPr="00C84787" w:rsidRDefault="00A912CA" w:rsidP="00A912C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912CA" w:rsidRPr="00C84787" w:rsidRDefault="00A912CA" w:rsidP="00A912CA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C84787">
        <w:rPr>
          <w:rFonts w:ascii="Times New Roman" w:hAnsi="Times New Roman"/>
          <w:b/>
          <w:sz w:val="24"/>
        </w:rPr>
        <w:t>Všeobecná časť</w:t>
      </w:r>
    </w:p>
    <w:p w:rsidR="00A912CA" w:rsidRPr="00C84787" w:rsidRDefault="00A912CA" w:rsidP="00A912C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912CA" w:rsidRPr="00832C3E" w:rsidRDefault="001531BE" w:rsidP="00F7323E">
      <w:pPr>
        <w:spacing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Vláda</w:t>
      </w:r>
      <w:r w:rsidR="00A912CA" w:rsidRPr="006F1AE9">
        <w:rPr>
          <w:rFonts w:ascii="Times New Roman" w:hAnsi="Times New Roman"/>
          <w:sz w:val="24"/>
          <w:szCs w:val="24"/>
        </w:rPr>
        <w:t xml:space="preserve"> Slovenskej republiky predkladá </w:t>
      </w:r>
      <w:r w:rsidR="00C7488D">
        <w:rPr>
          <w:rFonts w:ascii="Times New Roman" w:hAnsi="Times New Roman"/>
          <w:sz w:val="24"/>
          <w:szCs w:val="24"/>
        </w:rPr>
        <w:t xml:space="preserve">na rokovanie </w:t>
      </w:r>
      <w:r>
        <w:rPr>
          <w:rFonts w:ascii="Times New Roman" w:hAnsi="Times New Roman"/>
          <w:sz w:val="24"/>
          <w:szCs w:val="24"/>
        </w:rPr>
        <w:t>Národnej rady</w:t>
      </w:r>
      <w:r w:rsidR="00C7488D">
        <w:rPr>
          <w:rFonts w:ascii="Times New Roman" w:hAnsi="Times New Roman"/>
          <w:sz w:val="24"/>
          <w:szCs w:val="24"/>
        </w:rPr>
        <w:t xml:space="preserve"> Slovenskej republiky</w:t>
      </w:r>
      <w:r w:rsidR="00A912CA" w:rsidRPr="006F1AE9">
        <w:rPr>
          <w:rFonts w:ascii="Times New Roman" w:hAnsi="Times New Roman"/>
          <w:sz w:val="24"/>
          <w:szCs w:val="24"/>
        </w:rPr>
        <w:t xml:space="preserve"> </w:t>
      </w:r>
      <w:r w:rsidR="00ED08FE">
        <w:rPr>
          <w:rFonts w:ascii="Times New Roman" w:hAnsi="Times New Roman"/>
          <w:sz w:val="24"/>
          <w:szCs w:val="24"/>
        </w:rPr>
        <w:t xml:space="preserve">vládny </w:t>
      </w:r>
      <w:r w:rsidR="00A912CA" w:rsidRPr="006F1AE9">
        <w:rPr>
          <w:rFonts w:ascii="Times New Roman" w:hAnsi="Times New Roman"/>
          <w:sz w:val="24"/>
          <w:szCs w:val="24"/>
        </w:rPr>
        <w:t xml:space="preserve">návrh </w:t>
      </w:r>
      <w:r w:rsidR="00A912CA" w:rsidRPr="00503438">
        <w:rPr>
          <w:rFonts w:ascii="Times New Roman" w:hAnsi="Times New Roman"/>
          <w:sz w:val="24"/>
          <w:szCs w:val="24"/>
        </w:rPr>
        <w:t xml:space="preserve">zákona, </w:t>
      </w:r>
      <w:r w:rsidR="001F4BF4" w:rsidRPr="001F4BF4">
        <w:rPr>
          <w:rFonts w:ascii="Times New Roman" w:hAnsi="Times New Roman"/>
          <w:sz w:val="24"/>
          <w:szCs w:val="24"/>
        </w:rPr>
        <w:t xml:space="preserve">ktorým sa mení a dopĺňa zákon č. 160/2015 Z. z. Civilný sporový poriadok v znení neskorších predpisov a ktorým sa mení a dopĺňa zákon č. 97/1963 Zb. o medzinárodnom práve súkromnom a procesnom v znení neskorších predpisov </w:t>
      </w:r>
      <w:r w:rsidR="00A912CA" w:rsidRPr="00832C3E">
        <w:rPr>
          <w:rFonts w:ascii="Times New Roman" w:hAnsi="Times New Roman"/>
          <w:sz w:val="24"/>
          <w:szCs w:val="24"/>
        </w:rPr>
        <w:t>(ďalej</w:t>
      </w:r>
      <w:r w:rsidR="00A912CA" w:rsidRPr="006F1AE9">
        <w:rPr>
          <w:rFonts w:ascii="Times New Roman" w:hAnsi="Times New Roman"/>
          <w:sz w:val="24"/>
          <w:szCs w:val="24"/>
        </w:rPr>
        <w:t xml:space="preserve"> len „návrh zákona“).</w:t>
      </w:r>
    </w:p>
    <w:p w:rsidR="000558E0" w:rsidRDefault="002C4287" w:rsidP="001E4C9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4"/>
          <w:szCs w:val="24"/>
          <w:lang w:eastAsia="sk-SK"/>
        </w:rPr>
      </w:pPr>
      <w:r w:rsidRPr="002C4287">
        <w:rPr>
          <w:rFonts w:ascii="Times New Roman" w:hAnsi="Times New Roman"/>
          <w:sz w:val="24"/>
          <w:szCs w:val="24"/>
          <w:lang w:eastAsia="sk-SK"/>
        </w:rPr>
        <w:t xml:space="preserve">Predmetom </w:t>
      </w:r>
      <w:r w:rsidR="00814704">
        <w:rPr>
          <w:rFonts w:ascii="Times New Roman" w:hAnsi="Times New Roman"/>
          <w:sz w:val="24"/>
          <w:szCs w:val="24"/>
          <w:lang w:eastAsia="sk-SK"/>
        </w:rPr>
        <w:t>vládneho</w:t>
      </w:r>
      <w:r w:rsidR="00814704" w:rsidRPr="00814704">
        <w:rPr>
          <w:rFonts w:ascii="Times New Roman" w:hAnsi="Times New Roman"/>
          <w:sz w:val="24"/>
          <w:szCs w:val="24"/>
          <w:lang w:eastAsia="sk-SK"/>
        </w:rPr>
        <w:t xml:space="preserve"> návrh</w:t>
      </w:r>
      <w:r w:rsidR="00814704">
        <w:rPr>
          <w:rFonts w:ascii="Times New Roman" w:hAnsi="Times New Roman"/>
          <w:sz w:val="24"/>
          <w:szCs w:val="24"/>
          <w:lang w:eastAsia="sk-SK"/>
        </w:rPr>
        <w:t>u</w:t>
      </w:r>
      <w:r w:rsidRPr="002C4287">
        <w:rPr>
          <w:rFonts w:ascii="Times New Roman" w:hAnsi="Times New Roman"/>
          <w:sz w:val="24"/>
          <w:szCs w:val="24"/>
          <w:lang w:eastAsia="sk-SK"/>
        </w:rPr>
        <w:t xml:space="preserve"> zákona</w:t>
      </w:r>
      <w:r w:rsidR="00F7323E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2C4287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F7323E">
        <w:rPr>
          <w:rFonts w:ascii="Times New Roman" w:hAnsi="Times New Roman"/>
          <w:sz w:val="24"/>
          <w:szCs w:val="24"/>
          <w:lang w:eastAsia="sk-SK"/>
        </w:rPr>
        <w:t>transpozícia</w:t>
      </w:r>
      <w:r w:rsidRPr="002C4287">
        <w:rPr>
          <w:rFonts w:ascii="Times New Roman" w:hAnsi="Times New Roman"/>
          <w:sz w:val="24"/>
          <w:szCs w:val="24"/>
          <w:lang w:eastAsia="sk-SK"/>
        </w:rPr>
        <w:t xml:space="preserve"> smernice </w:t>
      </w:r>
      <w:r w:rsidR="00F7323E" w:rsidRPr="00F7323E">
        <w:rPr>
          <w:rFonts w:ascii="Times New Roman" w:hAnsi="Times New Roman"/>
          <w:sz w:val="24"/>
          <w:szCs w:val="24"/>
          <w:lang w:eastAsia="sk-SK"/>
        </w:rPr>
        <w:t>Európskeho parlamentu a Rady (EÚ) 2024/1069 z 11. apríla 2024 o ochrane osôb zapojených do verejnej účasti pred zjavne neopodstatnenými nárokmi alebo zneužívajúcimi súdnymi konaniami („strategické žaloby proti verejnej účasti“)</w:t>
      </w:r>
      <w:r w:rsidR="001E4F3C">
        <w:t xml:space="preserve"> </w:t>
      </w:r>
      <w:r w:rsidR="001E4F3C" w:rsidRPr="001E4F3C">
        <w:rPr>
          <w:rFonts w:ascii="Times New Roman" w:hAnsi="Times New Roman"/>
          <w:sz w:val="24"/>
          <w:szCs w:val="24"/>
          <w:lang w:eastAsia="sk-SK"/>
        </w:rPr>
        <w:t>(Ú. v. EÚ L, 2024/1069, 16.4.2024)</w:t>
      </w:r>
      <w:r w:rsidR="00F7323E">
        <w:rPr>
          <w:rFonts w:ascii="Times New Roman" w:hAnsi="Times New Roman"/>
          <w:sz w:val="24"/>
          <w:szCs w:val="24"/>
          <w:lang w:eastAsia="sk-SK"/>
        </w:rPr>
        <w:t>. U</w:t>
      </w:r>
      <w:r w:rsidRPr="002C4287">
        <w:rPr>
          <w:rFonts w:ascii="Times New Roman" w:hAnsi="Times New Roman"/>
          <w:sz w:val="24"/>
          <w:szCs w:val="24"/>
          <w:lang w:eastAsia="sk-SK"/>
        </w:rPr>
        <w:t xml:space="preserve">stanovujú </w:t>
      </w:r>
      <w:r w:rsidR="00F7323E">
        <w:rPr>
          <w:rFonts w:ascii="Times New Roman" w:hAnsi="Times New Roman"/>
          <w:sz w:val="24"/>
          <w:szCs w:val="24"/>
          <w:lang w:eastAsia="sk-SK"/>
        </w:rPr>
        <w:t xml:space="preserve">sa </w:t>
      </w:r>
      <w:r w:rsidRPr="002C4287">
        <w:rPr>
          <w:rFonts w:ascii="Times New Roman" w:hAnsi="Times New Roman"/>
          <w:sz w:val="24"/>
          <w:szCs w:val="24"/>
          <w:lang w:eastAsia="sk-SK"/>
        </w:rPr>
        <w:t>pravidlá ochrany osô</w:t>
      </w:r>
      <w:r w:rsidR="008045A6">
        <w:rPr>
          <w:rFonts w:ascii="Times New Roman" w:hAnsi="Times New Roman"/>
          <w:sz w:val="24"/>
          <w:szCs w:val="24"/>
          <w:lang w:eastAsia="sk-SK"/>
        </w:rPr>
        <w:t>b zapojených do verejnej účasti</w:t>
      </w:r>
      <w:r w:rsidRPr="002C4287">
        <w:rPr>
          <w:rFonts w:ascii="Times New Roman" w:hAnsi="Times New Roman"/>
          <w:sz w:val="24"/>
          <w:szCs w:val="24"/>
          <w:lang w:eastAsia="sk-SK"/>
        </w:rPr>
        <w:t xml:space="preserve"> pred zjavne neopodstatnenými alebo zneužívajúcimi súdnymi procesmi, </w:t>
      </w:r>
      <w:r w:rsidR="00F7323E">
        <w:rPr>
          <w:rFonts w:ascii="Times New Roman" w:hAnsi="Times New Roman"/>
          <w:sz w:val="24"/>
          <w:szCs w:val="24"/>
          <w:lang w:eastAsia="sk-SK"/>
        </w:rPr>
        <w:t xml:space="preserve">medzinárodne </w:t>
      </w:r>
      <w:r w:rsidRPr="002C4287">
        <w:rPr>
          <w:rFonts w:ascii="Times New Roman" w:hAnsi="Times New Roman"/>
          <w:sz w:val="24"/>
          <w:szCs w:val="24"/>
          <w:lang w:eastAsia="sk-SK"/>
        </w:rPr>
        <w:t>o</w:t>
      </w:r>
      <w:r w:rsidR="00F7323E">
        <w:rPr>
          <w:rFonts w:ascii="Times New Roman" w:hAnsi="Times New Roman"/>
          <w:sz w:val="24"/>
          <w:szCs w:val="24"/>
          <w:lang w:eastAsia="sk-SK"/>
        </w:rPr>
        <w:t>značovanými ako SLAPP</w:t>
      </w:r>
      <w:r w:rsidR="000473D8">
        <w:rPr>
          <w:rFonts w:ascii="Times New Roman" w:hAnsi="Times New Roman"/>
          <w:sz w:val="24"/>
          <w:szCs w:val="24"/>
          <w:lang w:eastAsia="sk-SK"/>
        </w:rPr>
        <w:t xml:space="preserve">. </w:t>
      </w:r>
      <w:r w:rsidR="00F7323E" w:rsidRPr="007746CD">
        <w:rPr>
          <w:rFonts w:ascii="Times New Roman" w:hAnsi="Times New Roman"/>
          <w:sz w:val="24"/>
          <w:szCs w:val="24"/>
          <w:lang w:eastAsia="sk-SK"/>
        </w:rPr>
        <w:t>Cieľom</w:t>
      </w:r>
      <w:r w:rsidR="007746CD">
        <w:rPr>
          <w:rFonts w:ascii="Times New Roman" w:hAnsi="Times New Roman"/>
          <w:sz w:val="24"/>
          <w:szCs w:val="24"/>
          <w:lang w:eastAsia="sk-SK"/>
        </w:rPr>
        <w:t xml:space="preserve"> transpozície je</w:t>
      </w:r>
      <w:r w:rsidR="00F7323E" w:rsidRPr="007746CD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7746CD">
        <w:rPr>
          <w:rFonts w:ascii="Times New Roman" w:hAnsi="Times New Roman"/>
          <w:sz w:val="24"/>
          <w:szCs w:val="24"/>
          <w:lang w:eastAsia="sk-SK"/>
        </w:rPr>
        <w:t>posilniť základné práva v</w:t>
      </w:r>
      <w:r w:rsidR="002B7236">
        <w:rPr>
          <w:rFonts w:ascii="Times New Roman" w:hAnsi="Times New Roman"/>
          <w:sz w:val="24"/>
          <w:szCs w:val="24"/>
          <w:lang w:eastAsia="sk-SK"/>
        </w:rPr>
        <w:t> </w:t>
      </w:r>
      <w:r w:rsidRPr="007746CD">
        <w:rPr>
          <w:rFonts w:ascii="Times New Roman" w:hAnsi="Times New Roman"/>
          <w:sz w:val="24"/>
          <w:szCs w:val="24"/>
          <w:lang w:eastAsia="sk-SK"/>
        </w:rPr>
        <w:t>demokracii</w:t>
      </w:r>
      <w:r w:rsidR="002B7236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F7323E" w:rsidRPr="007746CD">
        <w:rPr>
          <w:rFonts w:ascii="Times New Roman" w:hAnsi="Times New Roman"/>
          <w:sz w:val="24"/>
          <w:szCs w:val="24"/>
          <w:lang w:eastAsia="sk-SK"/>
        </w:rPr>
        <w:t>ako</w:t>
      </w:r>
      <w:r w:rsidRPr="007746CD">
        <w:rPr>
          <w:rFonts w:ascii="Times New Roman" w:hAnsi="Times New Roman"/>
          <w:sz w:val="24"/>
          <w:szCs w:val="24"/>
          <w:lang w:eastAsia="sk-SK"/>
        </w:rPr>
        <w:t xml:space="preserve"> slobod</w:t>
      </w:r>
      <w:r w:rsidR="00E3187F">
        <w:rPr>
          <w:rFonts w:ascii="Times New Roman" w:hAnsi="Times New Roman"/>
          <w:sz w:val="24"/>
          <w:szCs w:val="24"/>
          <w:lang w:eastAsia="sk-SK"/>
        </w:rPr>
        <w:t>y prejavu, práva na informácie či</w:t>
      </w:r>
      <w:r w:rsidRPr="007746CD">
        <w:rPr>
          <w:rFonts w:ascii="Times New Roman" w:hAnsi="Times New Roman"/>
          <w:sz w:val="24"/>
          <w:szCs w:val="24"/>
          <w:lang w:eastAsia="sk-SK"/>
        </w:rPr>
        <w:t xml:space="preserve"> environmentálnej občianskej angažovanosti </w:t>
      </w:r>
      <w:r w:rsidR="00456381">
        <w:rPr>
          <w:rFonts w:ascii="Times New Roman" w:hAnsi="Times New Roman"/>
          <w:sz w:val="24"/>
          <w:szCs w:val="24"/>
          <w:lang w:eastAsia="sk-SK"/>
        </w:rPr>
        <w:t xml:space="preserve">a </w:t>
      </w:r>
      <w:r w:rsidR="00E3187F">
        <w:rPr>
          <w:rFonts w:ascii="Times New Roman" w:hAnsi="Times New Roman"/>
          <w:sz w:val="24"/>
          <w:szCs w:val="24"/>
          <w:lang w:eastAsia="sk-SK"/>
        </w:rPr>
        <w:t>z</w:t>
      </w:r>
      <w:r w:rsidR="00456381">
        <w:rPr>
          <w:rFonts w:ascii="Times New Roman" w:hAnsi="Times New Roman"/>
          <w:sz w:val="24"/>
          <w:szCs w:val="24"/>
          <w:lang w:eastAsia="sk-SK"/>
        </w:rPr>
        <w:t>lepšenie právnej istoty.</w:t>
      </w:r>
    </w:p>
    <w:p w:rsidR="002C4287" w:rsidRDefault="007746CD" w:rsidP="001E4C9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V súčasnosti Civilný sporový poriadok poskytuje osobitnú</w:t>
      </w:r>
      <w:r w:rsidR="00C7488D">
        <w:rPr>
          <w:rFonts w:ascii="Times New Roman" w:hAnsi="Times New Roman"/>
          <w:sz w:val="24"/>
          <w:szCs w:val="24"/>
          <w:lang w:eastAsia="sk-SK"/>
        </w:rPr>
        <w:t xml:space="preserve"> ochranu v </w:t>
      </w:r>
      <w:r>
        <w:rPr>
          <w:rFonts w:ascii="Times New Roman" w:hAnsi="Times New Roman"/>
          <w:sz w:val="24"/>
          <w:szCs w:val="24"/>
          <w:lang w:eastAsia="sk-SK"/>
        </w:rPr>
        <w:t>sporoch s ochranou slabšej strany napr. spotrebiteľom, pri antidiskriminačných sporoch alebo zamestnancom v individuálnych pracovnoprávnych sporoch, k</w:t>
      </w:r>
      <w:r w:rsidR="000F09E5">
        <w:rPr>
          <w:rFonts w:ascii="Times New Roman" w:hAnsi="Times New Roman"/>
          <w:sz w:val="24"/>
          <w:szCs w:val="24"/>
          <w:lang w:eastAsia="sk-SK"/>
        </w:rPr>
        <w:t xml:space="preserve">torú sa </w:t>
      </w:r>
      <w:r w:rsidR="009B3864">
        <w:rPr>
          <w:rFonts w:ascii="Times New Roman" w:hAnsi="Times New Roman"/>
          <w:sz w:val="24"/>
          <w:szCs w:val="24"/>
          <w:lang w:eastAsia="sk-SK"/>
        </w:rPr>
        <w:t>v</w:t>
      </w:r>
      <w:r w:rsidR="009B3864" w:rsidRPr="009B3864">
        <w:rPr>
          <w:rFonts w:ascii="Times New Roman" w:hAnsi="Times New Roman"/>
          <w:sz w:val="24"/>
          <w:szCs w:val="24"/>
          <w:lang w:eastAsia="sk-SK"/>
        </w:rPr>
        <w:t>ládny</w:t>
      </w:r>
      <w:r w:rsidR="009B3864">
        <w:rPr>
          <w:rFonts w:ascii="Times New Roman" w:hAnsi="Times New Roman"/>
          <w:sz w:val="24"/>
          <w:szCs w:val="24"/>
          <w:lang w:eastAsia="sk-SK"/>
        </w:rPr>
        <w:t>m</w:t>
      </w:r>
      <w:r w:rsidR="009B3864" w:rsidRPr="009B3864">
        <w:rPr>
          <w:rFonts w:ascii="Times New Roman" w:hAnsi="Times New Roman"/>
          <w:sz w:val="24"/>
          <w:szCs w:val="24"/>
          <w:lang w:eastAsia="sk-SK"/>
        </w:rPr>
        <w:t xml:space="preserve"> návrh</w:t>
      </w:r>
      <w:r w:rsidR="009B3864">
        <w:rPr>
          <w:rFonts w:ascii="Times New Roman" w:hAnsi="Times New Roman"/>
          <w:sz w:val="24"/>
          <w:szCs w:val="24"/>
          <w:lang w:eastAsia="sk-SK"/>
        </w:rPr>
        <w:t>om</w:t>
      </w:r>
      <w:r w:rsidR="000F09E5">
        <w:rPr>
          <w:rFonts w:ascii="Times New Roman" w:hAnsi="Times New Roman"/>
          <w:sz w:val="24"/>
          <w:szCs w:val="24"/>
          <w:lang w:eastAsia="sk-SK"/>
        </w:rPr>
        <w:t xml:space="preserve"> zákona navrhuje</w:t>
      </w:r>
      <w:r>
        <w:rPr>
          <w:rFonts w:ascii="Times New Roman" w:hAnsi="Times New Roman"/>
          <w:sz w:val="24"/>
          <w:szCs w:val="24"/>
          <w:lang w:eastAsia="sk-SK"/>
        </w:rPr>
        <w:t xml:space="preserve"> rozšíriť aj o</w:t>
      </w:r>
      <w:r w:rsidR="000F09E5">
        <w:rPr>
          <w:rFonts w:ascii="Times New Roman" w:hAnsi="Times New Roman"/>
          <w:sz w:val="24"/>
          <w:szCs w:val="24"/>
          <w:lang w:eastAsia="sk-SK"/>
        </w:rPr>
        <w:t> ochranu osôb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D64564">
        <w:rPr>
          <w:rFonts w:ascii="Times New Roman" w:hAnsi="Times New Roman"/>
          <w:sz w:val="24"/>
          <w:szCs w:val="24"/>
          <w:lang w:eastAsia="sk-SK"/>
        </w:rPr>
        <w:t>zapojen</w:t>
      </w:r>
      <w:r w:rsidR="000F09E5">
        <w:rPr>
          <w:rFonts w:ascii="Times New Roman" w:hAnsi="Times New Roman"/>
          <w:sz w:val="24"/>
          <w:szCs w:val="24"/>
          <w:lang w:eastAsia="sk-SK"/>
        </w:rPr>
        <w:t>ých</w:t>
      </w:r>
      <w:r w:rsidR="00D64564">
        <w:rPr>
          <w:rFonts w:ascii="Times New Roman" w:hAnsi="Times New Roman"/>
          <w:sz w:val="24"/>
          <w:szCs w:val="24"/>
          <w:lang w:eastAsia="sk-SK"/>
        </w:rPr>
        <w:t xml:space="preserve"> do verejnej účasti</w:t>
      </w:r>
      <w:r w:rsidR="00145B81">
        <w:rPr>
          <w:rFonts w:ascii="Times New Roman" w:hAnsi="Times New Roman"/>
          <w:sz w:val="24"/>
          <w:szCs w:val="24"/>
          <w:lang w:eastAsia="sk-SK"/>
        </w:rPr>
        <w:t xml:space="preserve"> s cezhraničnými </w:t>
      </w:r>
      <w:r w:rsidR="009B3864">
        <w:rPr>
          <w:rFonts w:ascii="Times New Roman" w:hAnsi="Times New Roman"/>
          <w:sz w:val="24"/>
          <w:szCs w:val="24"/>
          <w:lang w:eastAsia="sk-SK"/>
        </w:rPr>
        <w:t>dôsledkami</w:t>
      </w:r>
      <w:r w:rsidR="00D64564">
        <w:rPr>
          <w:rFonts w:ascii="Times New Roman" w:hAnsi="Times New Roman"/>
          <w:sz w:val="24"/>
          <w:szCs w:val="24"/>
          <w:lang w:eastAsia="sk-SK"/>
        </w:rPr>
        <w:t>.</w:t>
      </w:r>
    </w:p>
    <w:p w:rsidR="00341EB0" w:rsidRDefault="00B4146C" w:rsidP="001E4C9B">
      <w:pPr>
        <w:spacing w:before="100" w:beforeAutospacing="1" w:after="100" w:afterAutospacing="1" w:line="240" w:lineRule="auto"/>
        <w:ind w:left="567" w:hanging="141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Prostriedky ochrany spočívajú </w:t>
      </w:r>
    </w:p>
    <w:p w:rsidR="00341EB0" w:rsidRDefault="00B4146C" w:rsidP="00341EB0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341EB0">
        <w:rPr>
          <w:rFonts w:ascii="Times New Roman" w:hAnsi="Times New Roman"/>
          <w:sz w:val="24"/>
          <w:szCs w:val="24"/>
          <w:lang w:eastAsia="sk-SK"/>
        </w:rPr>
        <w:t xml:space="preserve">v zavedení mechanizmu, ktorý umožní súdu v skorom štádiu zistiť, či žaloba nesmeruje k zastrašovaniu </w:t>
      </w:r>
      <w:r w:rsidR="00341EB0" w:rsidRPr="00341EB0">
        <w:rPr>
          <w:rFonts w:ascii="Times New Roman" w:hAnsi="Times New Roman"/>
          <w:sz w:val="24"/>
          <w:szCs w:val="24"/>
          <w:lang w:eastAsia="sk-SK"/>
        </w:rPr>
        <w:t xml:space="preserve">a odrádzaniu od </w:t>
      </w:r>
      <w:r w:rsidR="00E3187F">
        <w:rPr>
          <w:rFonts w:ascii="Times New Roman" w:hAnsi="Times New Roman"/>
          <w:sz w:val="24"/>
          <w:szCs w:val="24"/>
          <w:lang w:eastAsia="sk-SK"/>
        </w:rPr>
        <w:t xml:space="preserve">verejnej </w:t>
      </w:r>
      <w:r w:rsidRPr="00341EB0">
        <w:rPr>
          <w:rFonts w:ascii="Times New Roman" w:hAnsi="Times New Roman"/>
          <w:sz w:val="24"/>
          <w:szCs w:val="24"/>
          <w:lang w:eastAsia="sk-SK"/>
        </w:rPr>
        <w:t xml:space="preserve">účasti </w:t>
      </w:r>
      <w:r w:rsidR="000558E0">
        <w:rPr>
          <w:rFonts w:ascii="Times New Roman" w:hAnsi="Times New Roman"/>
          <w:sz w:val="24"/>
          <w:szCs w:val="24"/>
          <w:lang w:eastAsia="sk-SK"/>
        </w:rPr>
        <w:t xml:space="preserve">a takúto žalobu </w:t>
      </w:r>
      <w:r w:rsidR="004F2883">
        <w:rPr>
          <w:rFonts w:ascii="Times New Roman" w:hAnsi="Times New Roman"/>
          <w:sz w:val="24"/>
          <w:szCs w:val="24"/>
          <w:lang w:eastAsia="sk-SK"/>
        </w:rPr>
        <w:t xml:space="preserve">urýchlene </w:t>
      </w:r>
      <w:r w:rsidR="000558E0">
        <w:rPr>
          <w:rFonts w:ascii="Times New Roman" w:hAnsi="Times New Roman"/>
          <w:sz w:val="24"/>
          <w:szCs w:val="24"/>
          <w:lang w:eastAsia="sk-SK"/>
        </w:rPr>
        <w:t>odmietnuť alebo zastaviť</w:t>
      </w:r>
      <w:r w:rsidRPr="00341EB0">
        <w:rPr>
          <w:rFonts w:ascii="Times New Roman" w:hAnsi="Times New Roman"/>
          <w:sz w:val="24"/>
          <w:szCs w:val="24"/>
          <w:lang w:eastAsia="sk-SK"/>
        </w:rPr>
        <w:t xml:space="preserve">, </w:t>
      </w:r>
    </w:p>
    <w:p w:rsidR="00341EB0" w:rsidRDefault="00B4146C" w:rsidP="00341EB0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341EB0">
        <w:rPr>
          <w:rFonts w:ascii="Times New Roman" w:hAnsi="Times New Roman"/>
          <w:sz w:val="24"/>
          <w:szCs w:val="24"/>
          <w:lang w:eastAsia="sk-SK"/>
        </w:rPr>
        <w:t xml:space="preserve">dôkazným bremenom bude zaťažený žalobca, ktorý musí preukázať, že jeho konanie je v dobrej viere s cieľom uplatňovať svoje práva a nie odrádzať </w:t>
      </w:r>
      <w:r w:rsidR="00341EB0" w:rsidRPr="00341EB0">
        <w:rPr>
          <w:rFonts w:ascii="Times New Roman" w:hAnsi="Times New Roman"/>
          <w:sz w:val="24"/>
          <w:szCs w:val="24"/>
          <w:lang w:eastAsia="sk-SK"/>
        </w:rPr>
        <w:t xml:space="preserve">a sankcionovať osobu zapojenú do verejnej účasti na </w:t>
      </w:r>
      <w:r w:rsidR="00277D6D">
        <w:rPr>
          <w:rFonts w:ascii="Times New Roman" w:hAnsi="Times New Roman"/>
          <w:sz w:val="24"/>
          <w:szCs w:val="24"/>
          <w:lang w:eastAsia="sk-SK"/>
        </w:rPr>
        <w:t>záležitostiach verejného záujmu,</w:t>
      </w:r>
      <w:r w:rsidR="00341EB0" w:rsidRPr="00341EB0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B4146C" w:rsidRDefault="00341EB0" w:rsidP="00341EB0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s</w:t>
      </w:r>
      <w:r w:rsidRPr="00341EB0">
        <w:rPr>
          <w:rFonts w:ascii="Times New Roman" w:hAnsi="Times New Roman"/>
          <w:sz w:val="24"/>
          <w:szCs w:val="24"/>
          <w:lang w:eastAsia="sk-SK"/>
        </w:rPr>
        <w:t>labšia strana bude môcť žiadať súd, aby nariadil zloženie zábezpeky na náhradu škody alebo inej ujmy a preddavok na náhradu trov konania</w:t>
      </w:r>
      <w:r w:rsidR="004A219B">
        <w:rPr>
          <w:rFonts w:ascii="Times New Roman" w:hAnsi="Times New Roman"/>
          <w:sz w:val="24"/>
          <w:szCs w:val="24"/>
          <w:lang w:eastAsia="sk-SK"/>
        </w:rPr>
        <w:t>,</w:t>
      </w:r>
      <w:r w:rsidRPr="00341EB0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341EB0" w:rsidRDefault="00341EB0" w:rsidP="00341EB0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s</w:t>
      </w:r>
      <w:r w:rsidRPr="00341EB0">
        <w:rPr>
          <w:rFonts w:ascii="Times New Roman" w:hAnsi="Times New Roman"/>
          <w:sz w:val="24"/>
          <w:szCs w:val="24"/>
          <w:lang w:eastAsia="sk-SK"/>
        </w:rPr>
        <w:t xml:space="preserve">úd </w:t>
      </w:r>
      <w:r>
        <w:rPr>
          <w:rFonts w:ascii="Times New Roman" w:hAnsi="Times New Roman"/>
          <w:sz w:val="24"/>
          <w:szCs w:val="24"/>
          <w:lang w:eastAsia="sk-SK"/>
        </w:rPr>
        <w:t>bude môcť</w:t>
      </w:r>
      <w:r w:rsidRPr="00341EB0">
        <w:rPr>
          <w:rFonts w:ascii="Times New Roman" w:hAnsi="Times New Roman"/>
          <w:sz w:val="24"/>
          <w:szCs w:val="24"/>
          <w:lang w:eastAsia="sk-SK"/>
        </w:rPr>
        <w:t xml:space="preserve"> uložiť žalobcovi účinné, primerané a odrádzajúce sankcie za zneužívajúce procesné úkony</w:t>
      </w:r>
      <w:r>
        <w:rPr>
          <w:rFonts w:ascii="Times New Roman" w:hAnsi="Times New Roman"/>
          <w:sz w:val="24"/>
          <w:szCs w:val="24"/>
          <w:lang w:eastAsia="sk-SK"/>
        </w:rPr>
        <w:t xml:space="preserve"> ako napr. povinnosť uverejniť rozsudok súdu, uložiť náhradu </w:t>
      </w:r>
      <w:r w:rsidR="00277D6D">
        <w:rPr>
          <w:rFonts w:ascii="Times New Roman" w:hAnsi="Times New Roman"/>
          <w:sz w:val="24"/>
          <w:szCs w:val="24"/>
          <w:lang w:eastAsia="sk-SK"/>
        </w:rPr>
        <w:t xml:space="preserve">vynaložených </w:t>
      </w:r>
      <w:r>
        <w:rPr>
          <w:rFonts w:ascii="Times New Roman" w:hAnsi="Times New Roman"/>
          <w:sz w:val="24"/>
          <w:szCs w:val="24"/>
          <w:lang w:eastAsia="sk-SK"/>
        </w:rPr>
        <w:t xml:space="preserve">trov právneho zastúpenia až do plnej výšky či uložiť </w:t>
      </w:r>
      <w:r w:rsidR="004A219B">
        <w:rPr>
          <w:rFonts w:ascii="Times New Roman" w:hAnsi="Times New Roman"/>
          <w:sz w:val="24"/>
          <w:szCs w:val="24"/>
          <w:lang w:eastAsia="sk-SK"/>
        </w:rPr>
        <w:t xml:space="preserve">adekvátnu </w:t>
      </w:r>
      <w:r>
        <w:rPr>
          <w:rFonts w:ascii="Times New Roman" w:hAnsi="Times New Roman"/>
          <w:sz w:val="24"/>
          <w:szCs w:val="24"/>
          <w:lang w:eastAsia="sk-SK"/>
        </w:rPr>
        <w:t>pokutu</w:t>
      </w:r>
      <w:r w:rsidR="000558E0">
        <w:rPr>
          <w:rFonts w:ascii="Times New Roman" w:hAnsi="Times New Roman"/>
          <w:sz w:val="24"/>
          <w:szCs w:val="24"/>
          <w:lang w:eastAsia="sk-SK"/>
        </w:rPr>
        <w:t>.</w:t>
      </w:r>
    </w:p>
    <w:p w:rsidR="006209EE" w:rsidRDefault="005A6E03" w:rsidP="001E4C9B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="008045A6" w:rsidRPr="008045A6">
        <w:rPr>
          <w:rFonts w:ascii="Times New Roman" w:hAnsi="Times New Roman"/>
          <w:sz w:val="24"/>
          <w:szCs w:val="24"/>
          <w:lang w:eastAsia="sk-SK"/>
        </w:rPr>
        <w:t>Transpozícia si vyžiada aj novelizáciu zákona č. 97/1963 Zb. o medzinárodnom práve súkromnom a procesnom v znení neskorších predpisov, ktorá je doplnená o zmeny a spresnenia, ktoré si vyžiadala aplikačná prax pri pojmoch ako obvyklý pobyt, či prekladoch písomností v rámci justičnej spolupráce.</w:t>
      </w:r>
    </w:p>
    <w:p w:rsidR="000473D8" w:rsidRPr="000473D8" w:rsidRDefault="00145B81" w:rsidP="006209EE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5B81">
        <w:rPr>
          <w:rFonts w:ascii="Times New Roman" w:hAnsi="Times New Roman"/>
          <w:sz w:val="24"/>
          <w:szCs w:val="24"/>
        </w:rPr>
        <w:t>Vládny návrh</w:t>
      </w:r>
      <w:r w:rsidR="000473D8" w:rsidRPr="000473D8">
        <w:rPr>
          <w:rFonts w:ascii="Times New Roman" w:hAnsi="Times New Roman"/>
          <w:sz w:val="24"/>
          <w:szCs w:val="24"/>
        </w:rPr>
        <w:t xml:space="preserve"> zákona nebude mať vplyv na rozpočet verejnej správy, vpl</w:t>
      </w:r>
      <w:r w:rsidR="005036B9">
        <w:rPr>
          <w:rFonts w:ascii="Times New Roman" w:hAnsi="Times New Roman"/>
          <w:sz w:val="24"/>
          <w:szCs w:val="24"/>
        </w:rPr>
        <w:t>yvy na podnikateľské prostredie,</w:t>
      </w:r>
      <w:r w:rsidR="000473D8" w:rsidRPr="000473D8">
        <w:rPr>
          <w:rFonts w:ascii="Times New Roman" w:hAnsi="Times New Roman"/>
          <w:sz w:val="24"/>
          <w:szCs w:val="24"/>
        </w:rPr>
        <w:t xml:space="preserve"> </w:t>
      </w:r>
      <w:r w:rsidR="00A566AD">
        <w:rPr>
          <w:rFonts w:ascii="Times New Roman" w:hAnsi="Times New Roman"/>
          <w:sz w:val="24"/>
          <w:szCs w:val="24"/>
        </w:rPr>
        <w:t xml:space="preserve">sociálne vplyvy, </w:t>
      </w:r>
      <w:r w:rsidR="000473D8" w:rsidRPr="000473D8">
        <w:rPr>
          <w:rFonts w:ascii="Times New Roman" w:hAnsi="Times New Roman"/>
          <w:sz w:val="24"/>
          <w:szCs w:val="24"/>
        </w:rPr>
        <w:t xml:space="preserve">vplyvy na životné prostredie, vplyvy na služby pre občana, vplyvy na informatizáciu spoločnosti ani vplyvy na manželstvo, rodičovstvo a rodinu. </w:t>
      </w:r>
    </w:p>
    <w:p w:rsidR="000473D8" w:rsidRDefault="00145B81" w:rsidP="000473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Vládny n</w:t>
      </w:r>
      <w:r w:rsidR="000473D8" w:rsidRPr="000473D8">
        <w:rPr>
          <w:rFonts w:ascii="Times New Roman" w:hAnsi="Times New Roman"/>
          <w:sz w:val="24"/>
          <w:szCs w:val="24"/>
        </w:rPr>
        <w:t xml:space="preserve">ávrh zákona je v súlade s Ústavou Slovenskej republiky, ústavnými zákonmi a </w:t>
      </w:r>
      <w:bookmarkStart w:id="0" w:name="_GoBack"/>
      <w:bookmarkEnd w:id="0"/>
      <w:r w:rsidR="000473D8" w:rsidRPr="000473D8">
        <w:rPr>
          <w:rFonts w:ascii="Times New Roman" w:hAnsi="Times New Roman"/>
          <w:sz w:val="24"/>
          <w:szCs w:val="24"/>
        </w:rPr>
        <w:t>nálezmi Ústavného súdu Slovenskej republiky, medzinárodnými zmluvami a medzinárodnými dokumentmi, ktorými je Slovenská republika viazaná, zákonmi a s právom Európskej únie.</w:t>
      </w:r>
    </w:p>
    <w:p w:rsidR="002B7236" w:rsidRDefault="002B7236" w:rsidP="000473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B7236" w:rsidRPr="000473D8" w:rsidRDefault="00145B81" w:rsidP="000473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5B81">
        <w:rPr>
          <w:rFonts w:ascii="Times New Roman" w:hAnsi="Times New Roman"/>
          <w:sz w:val="24"/>
          <w:szCs w:val="24"/>
        </w:rPr>
        <w:t>Vládny návrh</w:t>
      </w:r>
      <w:r w:rsidR="002B7236" w:rsidRPr="00C7488D">
        <w:rPr>
          <w:rFonts w:ascii="Times New Roman" w:hAnsi="Times New Roman"/>
          <w:sz w:val="24"/>
          <w:szCs w:val="24"/>
        </w:rPr>
        <w:t xml:space="preserve"> zákona </w:t>
      </w:r>
      <w:r w:rsidR="002B7236">
        <w:rPr>
          <w:rFonts w:ascii="Times New Roman" w:hAnsi="Times New Roman"/>
          <w:sz w:val="24"/>
          <w:szCs w:val="24"/>
        </w:rPr>
        <w:t>nie je</w:t>
      </w:r>
      <w:r w:rsidR="002B7236" w:rsidRPr="00C7488D">
        <w:rPr>
          <w:rFonts w:ascii="Times New Roman" w:hAnsi="Times New Roman"/>
          <w:sz w:val="24"/>
          <w:szCs w:val="24"/>
        </w:rPr>
        <w:t xml:space="preserve"> predmetom </w:t>
      </w:r>
      <w:proofErr w:type="spellStart"/>
      <w:r w:rsidR="002B7236" w:rsidRPr="00C7488D">
        <w:rPr>
          <w:rFonts w:ascii="Times New Roman" w:hAnsi="Times New Roman"/>
          <w:sz w:val="24"/>
          <w:szCs w:val="24"/>
        </w:rPr>
        <w:t>vnútrokomunitárneho</w:t>
      </w:r>
      <w:proofErr w:type="spellEnd"/>
      <w:r w:rsidR="002B7236" w:rsidRPr="00C7488D">
        <w:rPr>
          <w:rFonts w:ascii="Times New Roman" w:hAnsi="Times New Roman"/>
          <w:sz w:val="24"/>
          <w:szCs w:val="24"/>
        </w:rPr>
        <w:t xml:space="preserve"> pripomienkového konania</w:t>
      </w:r>
      <w:r w:rsidR="002B7236">
        <w:rPr>
          <w:rFonts w:ascii="Times New Roman" w:hAnsi="Times New Roman"/>
          <w:sz w:val="24"/>
          <w:szCs w:val="24"/>
        </w:rPr>
        <w:t>.</w:t>
      </w:r>
    </w:p>
    <w:p w:rsidR="00341EB0" w:rsidRPr="00341EB0" w:rsidRDefault="00341EB0" w:rsidP="00C7488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4146C" w:rsidRDefault="00B4146C" w:rsidP="00B4146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4F2883" w:rsidRDefault="004F2883" w:rsidP="00B4146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sectPr w:rsidR="004F28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EC6" w:rsidRDefault="009B0EC6" w:rsidP="00923E38">
      <w:pPr>
        <w:spacing w:after="0" w:line="240" w:lineRule="auto"/>
      </w:pPr>
      <w:r>
        <w:separator/>
      </w:r>
    </w:p>
  </w:endnote>
  <w:endnote w:type="continuationSeparator" w:id="0">
    <w:p w:rsidR="009B0EC6" w:rsidRDefault="009B0EC6" w:rsidP="00923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E38" w:rsidRDefault="00923E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E38" w:rsidRDefault="00923E3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E38" w:rsidRDefault="00923E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EC6" w:rsidRDefault="009B0EC6" w:rsidP="00923E38">
      <w:pPr>
        <w:spacing w:after="0" w:line="240" w:lineRule="auto"/>
      </w:pPr>
      <w:r>
        <w:separator/>
      </w:r>
    </w:p>
  </w:footnote>
  <w:footnote w:type="continuationSeparator" w:id="0">
    <w:p w:rsidR="009B0EC6" w:rsidRDefault="009B0EC6" w:rsidP="00923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E38" w:rsidRDefault="00923E3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E38" w:rsidRDefault="00923E3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E38" w:rsidRDefault="00923E3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E0D3C"/>
    <w:multiLevelType w:val="hybridMultilevel"/>
    <w:tmpl w:val="625E36D6"/>
    <w:lvl w:ilvl="0" w:tplc="853CC1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3449F"/>
    <w:multiLevelType w:val="hybridMultilevel"/>
    <w:tmpl w:val="82A2F9E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DFD4C9A"/>
    <w:multiLevelType w:val="multilevel"/>
    <w:tmpl w:val="FE76A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2C66D2"/>
    <w:multiLevelType w:val="multilevel"/>
    <w:tmpl w:val="CB96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7F2BCC"/>
    <w:multiLevelType w:val="multilevel"/>
    <w:tmpl w:val="D1704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7D7307CE"/>
    <w:multiLevelType w:val="multilevel"/>
    <w:tmpl w:val="586EC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287"/>
    <w:rsid w:val="00007871"/>
    <w:rsid w:val="00012433"/>
    <w:rsid w:val="000473D8"/>
    <w:rsid w:val="000558E0"/>
    <w:rsid w:val="000F09E5"/>
    <w:rsid w:val="00145B81"/>
    <w:rsid w:val="001531BE"/>
    <w:rsid w:val="001E4C9B"/>
    <w:rsid w:val="001E4F3C"/>
    <w:rsid w:val="001F4BF4"/>
    <w:rsid w:val="00277117"/>
    <w:rsid w:val="00277D6D"/>
    <w:rsid w:val="002B7236"/>
    <w:rsid w:val="002C4287"/>
    <w:rsid w:val="00341EB0"/>
    <w:rsid w:val="003C6B26"/>
    <w:rsid w:val="00456381"/>
    <w:rsid w:val="004A219B"/>
    <w:rsid w:val="004E0943"/>
    <w:rsid w:val="004F2883"/>
    <w:rsid w:val="00503438"/>
    <w:rsid w:val="005036B9"/>
    <w:rsid w:val="0055784B"/>
    <w:rsid w:val="005A6E03"/>
    <w:rsid w:val="006209EE"/>
    <w:rsid w:val="00633C63"/>
    <w:rsid w:val="006F1AE9"/>
    <w:rsid w:val="006F4B7C"/>
    <w:rsid w:val="007746CD"/>
    <w:rsid w:val="00793292"/>
    <w:rsid w:val="008045A6"/>
    <w:rsid w:val="00814704"/>
    <w:rsid w:val="00832C3E"/>
    <w:rsid w:val="008D5240"/>
    <w:rsid w:val="009158CE"/>
    <w:rsid w:val="00923E38"/>
    <w:rsid w:val="009B0EC6"/>
    <w:rsid w:val="009B3864"/>
    <w:rsid w:val="009C3591"/>
    <w:rsid w:val="00A566AD"/>
    <w:rsid w:val="00A912CA"/>
    <w:rsid w:val="00AF0032"/>
    <w:rsid w:val="00B4146C"/>
    <w:rsid w:val="00B97D6A"/>
    <w:rsid w:val="00C7488D"/>
    <w:rsid w:val="00C84787"/>
    <w:rsid w:val="00D64564"/>
    <w:rsid w:val="00E3187F"/>
    <w:rsid w:val="00ED08FE"/>
    <w:rsid w:val="00F01577"/>
    <w:rsid w:val="00F02C52"/>
    <w:rsid w:val="00F7323E"/>
    <w:rsid w:val="00FE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51AA7B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912C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23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923E3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923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923E3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7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B72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43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2026-03-17T14:01:00Z</dcterms:created>
  <dcterms:modified xsi:type="dcterms:W3CDTF">2026-03-17T15:10:00Z</dcterms:modified>
</cp:coreProperties>
</file>