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52C72" w14:textId="77777777" w:rsidR="00BD2DA1" w:rsidRPr="00580B50" w:rsidRDefault="00BD2DA1" w:rsidP="00BD2DA1">
      <w:pPr>
        <w:spacing w:after="0" w:line="240" w:lineRule="auto"/>
        <w:jc w:val="center"/>
        <w:rPr>
          <w:rFonts w:ascii="Times New Roman" w:hAnsi="Times New Roman" w:cs="Times New Roman"/>
          <w:b/>
          <w:sz w:val="24"/>
          <w:szCs w:val="24"/>
        </w:rPr>
      </w:pPr>
      <w:r w:rsidRPr="00580B50">
        <w:rPr>
          <w:rFonts w:ascii="Times New Roman" w:hAnsi="Times New Roman" w:cs="Times New Roman"/>
          <w:b/>
          <w:sz w:val="24"/>
          <w:szCs w:val="24"/>
        </w:rPr>
        <w:t>DÔVODOVÁ SPRÁVA</w:t>
      </w:r>
    </w:p>
    <w:p w14:paraId="4CD6F42B" w14:textId="77777777" w:rsidR="00BD2DA1" w:rsidRPr="00580B50" w:rsidRDefault="00BD2DA1" w:rsidP="00BD2DA1">
      <w:pPr>
        <w:spacing w:after="0" w:line="240" w:lineRule="auto"/>
        <w:jc w:val="both"/>
        <w:rPr>
          <w:rFonts w:ascii="Times New Roman" w:hAnsi="Times New Roman" w:cs="Times New Roman"/>
          <w:sz w:val="24"/>
          <w:szCs w:val="24"/>
        </w:rPr>
      </w:pPr>
    </w:p>
    <w:p w14:paraId="637C78E5" w14:textId="21018CC6" w:rsidR="00BD2DA1" w:rsidRPr="00580B50" w:rsidRDefault="00BD2DA1" w:rsidP="00BD2DA1">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t>A.</w:t>
      </w:r>
      <w:r w:rsidRPr="00580B50">
        <w:rPr>
          <w:rFonts w:ascii="Times New Roman" w:hAnsi="Times New Roman" w:cs="Times New Roman"/>
          <w:b/>
          <w:sz w:val="24"/>
          <w:szCs w:val="24"/>
        </w:rPr>
        <w:tab/>
        <w:t>Všeobecná časť</w:t>
      </w:r>
      <w:r w:rsidR="00F92426">
        <w:rPr>
          <w:rFonts w:ascii="Times New Roman" w:hAnsi="Times New Roman" w:cs="Times New Roman"/>
          <w:b/>
          <w:sz w:val="24"/>
          <w:szCs w:val="24"/>
        </w:rPr>
        <w:t xml:space="preserve"> </w:t>
      </w:r>
    </w:p>
    <w:p w14:paraId="3936E400" w14:textId="77777777" w:rsidR="00BD2DA1" w:rsidRPr="00580B50" w:rsidRDefault="00BD2DA1" w:rsidP="00BD2DA1">
      <w:pPr>
        <w:spacing w:after="0" w:line="240" w:lineRule="auto"/>
        <w:jc w:val="both"/>
        <w:rPr>
          <w:rFonts w:ascii="Times New Roman" w:hAnsi="Times New Roman" w:cs="Times New Roman"/>
          <w:b/>
          <w:sz w:val="24"/>
          <w:szCs w:val="24"/>
        </w:rPr>
      </w:pPr>
    </w:p>
    <w:p w14:paraId="2D008CE3" w14:textId="0DDDC267" w:rsidR="00610970" w:rsidRPr="00867793" w:rsidRDefault="006F200F" w:rsidP="00610970">
      <w:pPr>
        <w:spacing w:after="0" w:line="240" w:lineRule="auto"/>
        <w:ind w:firstLine="708"/>
        <w:jc w:val="both"/>
        <w:rPr>
          <w:rStyle w:val="Zstupntext"/>
          <w:color w:val="FF0000"/>
          <w:sz w:val="24"/>
          <w:szCs w:val="24"/>
        </w:rPr>
      </w:pPr>
      <w:r>
        <w:rPr>
          <w:rFonts w:ascii="Times New Roman" w:hAnsi="Times New Roman" w:cs="Times New Roman"/>
          <w:sz w:val="24"/>
          <w:szCs w:val="24"/>
        </w:rPr>
        <w:t>Vládny n</w:t>
      </w:r>
      <w:r w:rsidR="00610970" w:rsidRPr="00212E8F">
        <w:rPr>
          <w:rFonts w:ascii="Times New Roman" w:hAnsi="Times New Roman" w:cs="Times New Roman"/>
          <w:sz w:val="24"/>
          <w:szCs w:val="24"/>
        </w:rPr>
        <w:t>ávrh</w:t>
      </w:r>
      <w:r w:rsidR="00DF08DF">
        <w:rPr>
          <w:rFonts w:ascii="Times New Roman" w:hAnsi="Times New Roman" w:cs="Times New Roman"/>
          <w:sz w:val="24"/>
          <w:szCs w:val="24"/>
        </w:rPr>
        <w:t xml:space="preserve"> </w:t>
      </w:r>
      <w:r w:rsidR="00610970" w:rsidRPr="00212E8F">
        <w:rPr>
          <w:rFonts w:ascii="Times New Roman" w:hAnsi="Times New Roman" w:cs="Times New Roman"/>
          <w:sz w:val="24"/>
          <w:szCs w:val="24"/>
        </w:rPr>
        <w:t xml:space="preserve"> zákona, ktorým sa mení a dopĺňa zákon č. 404/2011 Z. z. o pobyte cudzincov a o zmene a doplnení niektorých zákonov v znení neskorších predpisov a ktorým sa menia a dopĺňajú niektoré zák</w:t>
      </w:r>
      <w:r w:rsidR="00D15751">
        <w:rPr>
          <w:rFonts w:ascii="Times New Roman" w:hAnsi="Times New Roman" w:cs="Times New Roman"/>
          <w:sz w:val="24"/>
          <w:szCs w:val="24"/>
        </w:rPr>
        <w:t>ony (ďalej len „návrh zákona“) bol vypracovaný z dôvodu</w:t>
      </w:r>
      <w:r w:rsidR="00610970" w:rsidRPr="00212E8F">
        <w:rPr>
          <w:rFonts w:ascii="Times New Roman" w:hAnsi="Times New Roman" w:cs="Times New Roman"/>
          <w:sz w:val="24"/>
          <w:szCs w:val="24"/>
        </w:rPr>
        <w:t xml:space="preserve"> </w:t>
      </w:r>
      <w:r w:rsidR="00A6511D">
        <w:rPr>
          <w:rFonts w:ascii="Times New Roman" w:hAnsi="Times New Roman" w:cs="Times New Roman"/>
          <w:sz w:val="24"/>
          <w:szCs w:val="24"/>
        </w:rPr>
        <w:t xml:space="preserve">plnenia </w:t>
      </w:r>
      <w:r w:rsidR="00610970" w:rsidRPr="00212E8F">
        <w:rPr>
          <w:rFonts w:ascii="Times New Roman" w:eastAsia="Times New Roman" w:hAnsi="Times New Roman" w:cs="Times New Roman"/>
          <w:iCs/>
          <w:sz w:val="24"/>
          <w:szCs w:val="24"/>
        </w:rPr>
        <w:t xml:space="preserve">úlohy č. 11 </w:t>
      </w:r>
      <w:r w:rsidR="00A6511D">
        <w:rPr>
          <w:rFonts w:ascii="Times New Roman" w:eastAsia="Times New Roman" w:hAnsi="Times New Roman" w:cs="Times New Roman"/>
          <w:iCs/>
          <w:sz w:val="24"/>
          <w:szCs w:val="24"/>
        </w:rPr>
        <w:t xml:space="preserve">uloženej </w:t>
      </w:r>
      <w:r w:rsidR="00610970" w:rsidRPr="00212E8F">
        <w:rPr>
          <w:rFonts w:ascii="Times New Roman" w:eastAsia="Times New Roman" w:hAnsi="Times New Roman" w:cs="Times New Roman"/>
          <w:iCs/>
          <w:sz w:val="24"/>
          <w:szCs w:val="24"/>
        </w:rPr>
        <w:t xml:space="preserve">v mesiaci august 2025 </w:t>
      </w:r>
      <w:r w:rsidR="00610970" w:rsidRPr="00212E8F">
        <w:rPr>
          <w:rFonts w:ascii="Times New Roman" w:hAnsi="Times New Roman" w:cs="Times New Roman"/>
          <w:sz w:val="24"/>
          <w:szCs w:val="24"/>
        </w:rPr>
        <w:t>Plán</w:t>
      </w:r>
      <w:r w:rsidR="00A6511D">
        <w:rPr>
          <w:rFonts w:ascii="Times New Roman" w:hAnsi="Times New Roman" w:cs="Times New Roman"/>
          <w:sz w:val="24"/>
          <w:szCs w:val="24"/>
        </w:rPr>
        <w:t>om</w:t>
      </w:r>
      <w:r w:rsidR="00610970" w:rsidRPr="00212E8F">
        <w:rPr>
          <w:rFonts w:ascii="Times New Roman" w:hAnsi="Times New Roman" w:cs="Times New Roman"/>
          <w:sz w:val="24"/>
          <w:szCs w:val="24"/>
        </w:rPr>
        <w:t xml:space="preserve"> legislatívnych úloh vlády Slovenskej republiky na rok 2025 a súčasne </w:t>
      </w:r>
      <w:r w:rsidR="00A6511D">
        <w:rPr>
          <w:rFonts w:ascii="Times New Roman" w:hAnsi="Times New Roman" w:cs="Times New Roman"/>
          <w:sz w:val="24"/>
          <w:szCs w:val="24"/>
        </w:rPr>
        <w:t xml:space="preserve">plnenia </w:t>
      </w:r>
      <w:r w:rsidR="00610970" w:rsidRPr="00212E8F">
        <w:rPr>
          <w:rFonts w:ascii="Times New Roman" w:hAnsi="Times New Roman" w:cs="Times New Roman"/>
          <w:sz w:val="24"/>
          <w:szCs w:val="24"/>
        </w:rPr>
        <w:t xml:space="preserve">úlohy B.10 uloženej ministrovi vnútra Slovenskej republika uznesením vlády Slovenskej republiky č. 589 z 2. októbra 2024 k návrhu na určenie gestorských ústredných </w:t>
      </w:r>
      <w:r w:rsidR="00610970" w:rsidRPr="00C63A67">
        <w:rPr>
          <w:rFonts w:ascii="Times New Roman" w:hAnsi="Times New Roman" w:cs="Times New Roman"/>
          <w:sz w:val="24"/>
          <w:szCs w:val="24"/>
        </w:rPr>
        <w:t>orgánov štátnej správy a niektorých orgánov verejnej moci zodpovedných za prebratie a aplikáciu smerníc</w:t>
      </w:r>
      <w:r w:rsidR="00BA4988">
        <w:rPr>
          <w:rFonts w:ascii="Times New Roman" w:hAnsi="Times New Roman" w:cs="Times New Roman"/>
          <w:sz w:val="24"/>
          <w:szCs w:val="24"/>
        </w:rPr>
        <w:t xml:space="preserve"> </w:t>
      </w:r>
      <w:r w:rsidR="00610970" w:rsidRPr="00C63A67">
        <w:rPr>
          <w:rFonts w:ascii="Times New Roman" w:hAnsi="Times New Roman" w:cs="Times New Roman"/>
          <w:sz w:val="24"/>
          <w:szCs w:val="24"/>
        </w:rPr>
        <w:t xml:space="preserve">predložiť v spolupráci s ministrom práce, </w:t>
      </w:r>
      <w:r w:rsidR="00610970" w:rsidRPr="00867793">
        <w:rPr>
          <w:rFonts w:ascii="Times New Roman" w:hAnsi="Times New Roman" w:cs="Times New Roman"/>
          <w:sz w:val="24"/>
          <w:szCs w:val="24"/>
        </w:rPr>
        <w:t xml:space="preserve">sociálnych vecí a rodiny Slovenskej republiky na rokovanie vlády návrhy právnych predpisov, ktorými sa zabezpečí prebratie </w:t>
      </w:r>
      <w:r w:rsidR="00867793" w:rsidRPr="00867793">
        <w:rPr>
          <w:rFonts w:ascii="Times New Roman" w:eastAsia="Times New Roman" w:hAnsi="Times New Roman" w:cs="Times New Roman"/>
          <w:color w:val="000000"/>
          <w:sz w:val="24"/>
          <w:szCs w:val="24"/>
        </w:rPr>
        <w:t xml:space="preserve">smernica Európskeho parlamentu a Rady (EÚ) 2024/1233 z 24. apríla 2024 </w:t>
      </w:r>
      <w:r w:rsidR="00617BA4">
        <w:rPr>
          <w:rFonts w:ascii="Times New Roman" w:eastAsia="Times New Roman" w:hAnsi="Times New Roman" w:cs="Times New Roman"/>
          <w:color w:val="000000"/>
          <w:sz w:val="24"/>
          <w:szCs w:val="24"/>
        </w:rPr>
        <w:t xml:space="preserve"> </w:t>
      </w:r>
      <w:r w:rsidR="00867793" w:rsidRPr="00867793">
        <w:rPr>
          <w:rFonts w:ascii="Times New Roman" w:eastAsia="Times New Roman" w:hAnsi="Times New Roman" w:cs="Times New Roman"/>
          <w:color w:val="000000"/>
          <w:sz w:val="24"/>
          <w:szCs w:val="24"/>
        </w:rPr>
        <w:t>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w:t>
      </w:r>
      <w:r w:rsidR="00212E8F" w:rsidRPr="00867793">
        <w:rPr>
          <w:rFonts w:ascii="Times New Roman" w:hAnsi="Times New Roman" w:cs="Times New Roman"/>
          <w:sz w:val="24"/>
          <w:szCs w:val="24"/>
        </w:rPr>
        <w:t xml:space="preserve"> (ďalej len „</w:t>
      </w:r>
      <w:r w:rsidR="00867793" w:rsidRPr="00867793">
        <w:rPr>
          <w:rFonts w:ascii="Times New Roman" w:eastAsia="Times New Roman" w:hAnsi="Times New Roman" w:cs="Times New Roman"/>
          <w:color w:val="000000"/>
          <w:sz w:val="24"/>
          <w:szCs w:val="24"/>
        </w:rPr>
        <w:t>smernica (EÚ) 2024/1233</w:t>
      </w:r>
      <w:r w:rsidR="00212E8F" w:rsidRPr="00867793">
        <w:rPr>
          <w:rFonts w:ascii="Times New Roman" w:hAnsi="Times New Roman" w:cs="Times New Roman"/>
          <w:sz w:val="24"/>
          <w:szCs w:val="24"/>
        </w:rPr>
        <w:t>“)</w:t>
      </w:r>
      <w:r w:rsidR="00610970" w:rsidRPr="00867793">
        <w:rPr>
          <w:rFonts w:ascii="Times New Roman" w:hAnsi="Times New Roman" w:cs="Times New Roman"/>
          <w:sz w:val="24"/>
          <w:szCs w:val="24"/>
        </w:rPr>
        <w:t xml:space="preserve">. </w:t>
      </w:r>
    </w:p>
    <w:p w14:paraId="09B0ADC8" w14:textId="0B447A7F" w:rsidR="005708EA" w:rsidRDefault="005708EA" w:rsidP="005939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Predkladaným n</w:t>
      </w:r>
      <w:r w:rsidR="005939AE" w:rsidRPr="005939AE">
        <w:rPr>
          <w:rFonts w:ascii="Times New Roman" w:hAnsi="Times New Roman" w:cs="Times New Roman"/>
          <w:sz w:val="24"/>
          <w:szCs w:val="24"/>
        </w:rPr>
        <w:t xml:space="preserve">ávrhom zákona sa zavádza niekoľko zmien, ktorých cieľom je najmä úprava niektorých podmienok na pobyt a zamestnanie štátnych príslušníkov tretích krajín </w:t>
      </w:r>
      <w:r w:rsidR="009A782E">
        <w:rPr>
          <w:rFonts w:ascii="Times New Roman" w:hAnsi="Times New Roman" w:cs="Times New Roman"/>
          <w:sz w:val="24"/>
          <w:szCs w:val="24"/>
        </w:rPr>
        <w:t xml:space="preserve">v nadväznosti na </w:t>
      </w:r>
      <w:r w:rsidR="00DF08DF">
        <w:rPr>
          <w:rFonts w:ascii="Times New Roman" w:hAnsi="Times New Roman" w:cs="Times New Roman"/>
          <w:sz w:val="24"/>
          <w:szCs w:val="24"/>
        </w:rPr>
        <w:t>transpozíci</w:t>
      </w:r>
      <w:r w:rsidR="009A782E">
        <w:rPr>
          <w:rFonts w:ascii="Times New Roman" w:hAnsi="Times New Roman" w:cs="Times New Roman"/>
          <w:sz w:val="24"/>
          <w:szCs w:val="24"/>
        </w:rPr>
        <w:t>u</w:t>
      </w:r>
      <w:r w:rsidR="00DF08DF" w:rsidRPr="005939AE">
        <w:rPr>
          <w:rFonts w:ascii="Times New Roman" w:hAnsi="Times New Roman" w:cs="Times New Roman"/>
          <w:sz w:val="24"/>
          <w:szCs w:val="24"/>
        </w:rPr>
        <w:t xml:space="preserve"> smernice </w:t>
      </w:r>
      <w:r w:rsidR="00DF08DF" w:rsidRPr="00867793">
        <w:rPr>
          <w:rFonts w:ascii="Times New Roman" w:eastAsia="Times New Roman" w:hAnsi="Times New Roman" w:cs="Times New Roman"/>
          <w:color w:val="000000"/>
          <w:sz w:val="24"/>
          <w:szCs w:val="24"/>
        </w:rPr>
        <w:t>(EÚ) 2024/1233</w:t>
      </w:r>
      <w:r w:rsidR="005939AE" w:rsidRPr="005939AE">
        <w:rPr>
          <w:rFonts w:ascii="Times New Roman" w:hAnsi="Times New Roman" w:cs="Times New Roman"/>
          <w:sz w:val="24"/>
          <w:szCs w:val="24"/>
        </w:rPr>
        <w:t xml:space="preserve">. </w:t>
      </w:r>
      <w:r w:rsidR="002064BD">
        <w:rPr>
          <w:rFonts w:ascii="Times New Roman" w:hAnsi="Times New Roman" w:cs="Times New Roman"/>
          <w:sz w:val="24"/>
          <w:szCs w:val="24"/>
        </w:rPr>
        <w:t xml:space="preserve">Navrhované zmeny sú </w:t>
      </w:r>
      <w:r w:rsidR="00043106" w:rsidRPr="006235DA">
        <w:rPr>
          <w:rFonts w:ascii="Times New Roman" w:hAnsi="Times New Roman" w:cs="Times New Roman"/>
          <w:sz w:val="24"/>
          <w:szCs w:val="24"/>
        </w:rPr>
        <w:t xml:space="preserve">obsiahnuté </w:t>
      </w:r>
      <w:r w:rsidR="002064BD" w:rsidRPr="006235DA">
        <w:rPr>
          <w:rFonts w:ascii="Times New Roman" w:hAnsi="Times New Roman" w:cs="Times New Roman"/>
          <w:sz w:val="24"/>
          <w:szCs w:val="24"/>
        </w:rPr>
        <w:t xml:space="preserve">v článku I a v článku </w:t>
      </w:r>
      <w:r w:rsidR="00430011">
        <w:rPr>
          <w:rFonts w:ascii="Times New Roman" w:hAnsi="Times New Roman" w:cs="Times New Roman"/>
          <w:sz w:val="24"/>
          <w:szCs w:val="24"/>
        </w:rPr>
        <w:t>V</w:t>
      </w:r>
      <w:r w:rsidR="002064BD" w:rsidRPr="006235DA">
        <w:rPr>
          <w:rFonts w:ascii="Times New Roman" w:hAnsi="Times New Roman" w:cs="Times New Roman"/>
          <w:sz w:val="24"/>
          <w:szCs w:val="24"/>
        </w:rPr>
        <w:t xml:space="preserve"> návrhu</w:t>
      </w:r>
      <w:r w:rsidR="002064BD">
        <w:rPr>
          <w:rFonts w:ascii="Times New Roman" w:hAnsi="Times New Roman" w:cs="Times New Roman"/>
          <w:sz w:val="24"/>
          <w:szCs w:val="24"/>
        </w:rPr>
        <w:t xml:space="preserve"> zákona.</w:t>
      </w:r>
      <w:r w:rsidR="005519AA">
        <w:rPr>
          <w:rFonts w:ascii="Times New Roman" w:hAnsi="Times New Roman" w:cs="Times New Roman"/>
          <w:sz w:val="24"/>
          <w:szCs w:val="24"/>
        </w:rPr>
        <w:t xml:space="preserve"> Ide napríklad o stanovenie konkrétnej doby na doloženie chýbajúcich dokladov v</w:t>
      </w:r>
      <w:r w:rsidR="004C06DB">
        <w:rPr>
          <w:rFonts w:ascii="Times New Roman" w:hAnsi="Times New Roman" w:cs="Times New Roman"/>
          <w:sz w:val="24"/>
          <w:szCs w:val="24"/>
        </w:rPr>
        <w:t> </w:t>
      </w:r>
      <w:r w:rsidR="005519AA">
        <w:rPr>
          <w:rFonts w:ascii="Times New Roman" w:hAnsi="Times New Roman" w:cs="Times New Roman"/>
          <w:sz w:val="24"/>
          <w:szCs w:val="24"/>
        </w:rPr>
        <w:t>prípade</w:t>
      </w:r>
      <w:r w:rsidR="004C06DB">
        <w:rPr>
          <w:rFonts w:ascii="Times New Roman" w:hAnsi="Times New Roman" w:cs="Times New Roman"/>
          <w:sz w:val="24"/>
          <w:szCs w:val="24"/>
        </w:rPr>
        <w:t xml:space="preserve"> podania</w:t>
      </w:r>
      <w:r w:rsidR="005519AA">
        <w:rPr>
          <w:rFonts w:ascii="Times New Roman" w:hAnsi="Times New Roman" w:cs="Times New Roman"/>
          <w:sz w:val="24"/>
          <w:szCs w:val="24"/>
        </w:rPr>
        <w:t xml:space="preserve"> neúplnej žiadosti </w:t>
      </w:r>
      <w:r w:rsidR="005519AA" w:rsidRPr="00BF1498">
        <w:rPr>
          <w:rFonts w:ascii="Times New Roman" w:hAnsi="Times New Roman" w:cs="Times New Roman"/>
          <w:sz w:val="24"/>
          <w:szCs w:val="24"/>
        </w:rPr>
        <w:t>o jednotné povolenie</w:t>
      </w:r>
      <w:r w:rsidR="005519AA">
        <w:rPr>
          <w:rFonts w:ascii="Times New Roman" w:hAnsi="Times New Roman" w:cs="Times New Roman"/>
          <w:sz w:val="24"/>
          <w:szCs w:val="24"/>
        </w:rPr>
        <w:t xml:space="preserve"> na pobyt a zamestnanie alebo o </w:t>
      </w:r>
      <w:r w:rsidR="005519AA" w:rsidRPr="00D672AB">
        <w:rPr>
          <w:rFonts w:ascii="Times New Roman" w:hAnsi="Times New Roman" w:cs="Times New Roman"/>
          <w:bCs/>
          <w:sz w:val="24"/>
          <w:szCs w:val="24"/>
        </w:rPr>
        <w:t>zav</w:t>
      </w:r>
      <w:r w:rsidR="005519AA">
        <w:rPr>
          <w:rFonts w:ascii="Times New Roman" w:hAnsi="Times New Roman" w:cs="Times New Roman"/>
          <w:bCs/>
          <w:sz w:val="24"/>
          <w:szCs w:val="24"/>
        </w:rPr>
        <w:t>edenie</w:t>
      </w:r>
      <w:r w:rsidR="005519AA" w:rsidRPr="00D672AB">
        <w:rPr>
          <w:rFonts w:ascii="Times New Roman" w:hAnsi="Times New Roman" w:cs="Times New Roman"/>
          <w:bCs/>
          <w:sz w:val="24"/>
          <w:szCs w:val="24"/>
        </w:rPr>
        <w:t xml:space="preserve"> nov</w:t>
      </w:r>
      <w:r w:rsidR="005519AA">
        <w:rPr>
          <w:rFonts w:ascii="Times New Roman" w:hAnsi="Times New Roman" w:cs="Times New Roman"/>
          <w:bCs/>
          <w:sz w:val="24"/>
          <w:szCs w:val="24"/>
        </w:rPr>
        <w:t>ých</w:t>
      </w:r>
      <w:r w:rsidR="005519AA" w:rsidRPr="00D672AB">
        <w:rPr>
          <w:rFonts w:ascii="Times New Roman" w:hAnsi="Times New Roman" w:cs="Times New Roman"/>
          <w:bCs/>
          <w:sz w:val="24"/>
          <w:szCs w:val="24"/>
        </w:rPr>
        <w:t xml:space="preserve"> dôvod</w:t>
      </w:r>
      <w:r w:rsidR="005519AA">
        <w:rPr>
          <w:rFonts w:ascii="Times New Roman" w:hAnsi="Times New Roman" w:cs="Times New Roman"/>
          <w:bCs/>
          <w:sz w:val="24"/>
          <w:szCs w:val="24"/>
        </w:rPr>
        <w:t>ov</w:t>
      </w:r>
      <w:r w:rsidR="005519AA" w:rsidRPr="00D672AB">
        <w:rPr>
          <w:rFonts w:ascii="Times New Roman" w:hAnsi="Times New Roman" w:cs="Times New Roman"/>
          <w:bCs/>
          <w:sz w:val="24"/>
          <w:szCs w:val="24"/>
        </w:rPr>
        <w:t>, kedy policajný útvar nezačne kona</w:t>
      </w:r>
      <w:r w:rsidR="004C06DB">
        <w:rPr>
          <w:rFonts w:ascii="Times New Roman" w:hAnsi="Times New Roman" w:cs="Times New Roman"/>
          <w:bCs/>
          <w:sz w:val="24"/>
          <w:szCs w:val="24"/>
        </w:rPr>
        <w:t>nie</w:t>
      </w:r>
      <w:r w:rsidR="005519AA" w:rsidRPr="00D672AB">
        <w:rPr>
          <w:rFonts w:ascii="Times New Roman" w:hAnsi="Times New Roman" w:cs="Times New Roman"/>
          <w:bCs/>
          <w:sz w:val="24"/>
          <w:szCs w:val="24"/>
        </w:rPr>
        <w:t xml:space="preserve"> o zrušení prechodného pobytu na účel zamestnania</w:t>
      </w:r>
      <w:r w:rsidR="004C06DB">
        <w:rPr>
          <w:rFonts w:ascii="Times New Roman" w:hAnsi="Times New Roman" w:cs="Times New Roman"/>
          <w:bCs/>
          <w:sz w:val="24"/>
          <w:szCs w:val="24"/>
        </w:rPr>
        <w:t xml:space="preserve"> v prípad</w:t>
      </w:r>
      <w:r w:rsidR="00D8264F">
        <w:rPr>
          <w:rFonts w:ascii="Times New Roman" w:hAnsi="Times New Roman" w:cs="Times New Roman"/>
          <w:bCs/>
          <w:sz w:val="24"/>
          <w:szCs w:val="24"/>
        </w:rPr>
        <w:t>e</w:t>
      </w:r>
      <w:r w:rsidR="004C06DB">
        <w:rPr>
          <w:rFonts w:ascii="Times New Roman" w:hAnsi="Times New Roman" w:cs="Times New Roman"/>
          <w:bCs/>
          <w:sz w:val="24"/>
          <w:szCs w:val="24"/>
        </w:rPr>
        <w:t xml:space="preserve"> nezamestnanosti.</w:t>
      </w:r>
    </w:p>
    <w:p w14:paraId="59BAA442" w14:textId="5D0EC1C4" w:rsidR="005708EA" w:rsidRPr="005708EA" w:rsidRDefault="005939AE" w:rsidP="005708EA">
      <w:pPr>
        <w:spacing w:after="0" w:line="240" w:lineRule="auto"/>
        <w:ind w:firstLine="708"/>
        <w:jc w:val="both"/>
        <w:rPr>
          <w:rFonts w:ascii="Times New Roman" w:hAnsi="Times New Roman" w:cs="Times New Roman"/>
          <w:sz w:val="24"/>
          <w:szCs w:val="24"/>
        </w:rPr>
      </w:pPr>
      <w:r w:rsidRPr="005708EA">
        <w:rPr>
          <w:rFonts w:ascii="Times New Roman" w:hAnsi="Times New Roman" w:cs="Times New Roman"/>
          <w:sz w:val="24"/>
          <w:szCs w:val="24"/>
        </w:rPr>
        <w:t xml:space="preserve">Návrh zákona ďalej </w:t>
      </w:r>
      <w:r w:rsidR="002064BD">
        <w:rPr>
          <w:rFonts w:ascii="Times New Roman" w:hAnsi="Times New Roman" w:cs="Times New Roman"/>
          <w:sz w:val="24"/>
          <w:szCs w:val="24"/>
        </w:rPr>
        <w:t xml:space="preserve">v čl. I </w:t>
      </w:r>
      <w:r w:rsidRPr="005708EA">
        <w:rPr>
          <w:rFonts w:ascii="Times New Roman" w:hAnsi="Times New Roman" w:cs="Times New Roman"/>
          <w:sz w:val="24"/>
          <w:szCs w:val="24"/>
        </w:rPr>
        <w:t>rieši požiadavky vyplývajúce z aplikačnej praxe.</w:t>
      </w:r>
      <w:r w:rsidR="005708EA" w:rsidRPr="005708EA">
        <w:rPr>
          <w:rFonts w:ascii="Times New Roman" w:hAnsi="Times New Roman" w:cs="Times New Roman"/>
          <w:sz w:val="24"/>
          <w:szCs w:val="24"/>
        </w:rPr>
        <w:t xml:space="preserve"> </w:t>
      </w:r>
      <w:r w:rsidRPr="005708EA">
        <w:rPr>
          <w:rFonts w:ascii="Times New Roman" w:hAnsi="Times New Roman" w:cs="Times New Roman"/>
          <w:sz w:val="24"/>
          <w:szCs w:val="24"/>
        </w:rPr>
        <w:t>V oblasti vízovej problematiky ide o úpravu podmienok a niektorých procesov v rámci udeľovania a zamietnutia žiadosti</w:t>
      </w:r>
      <w:r w:rsidR="006B0152">
        <w:rPr>
          <w:rFonts w:ascii="Times New Roman" w:hAnsi="Times New Roman" w:cs="Times New Roman"/>
          <w:sz w:val="24"/>
          <w:szCs w:val="24"/>
        </w:rPr>
        <w:t xml:space="preserve"> o udelenie národného víza</w:t>
      </w:r>
      <w:r w:rsidRPr="005708EA">
        <w:rPr>
          <w:rFonts w:ascii="Times New Roman" w:hAnsi="Times New Roman" w:cs="Times New Roman"/>
          <w:sz w:val="24"/>
          <w:szCs w:val="24"/>
        </w:rPr>
        <w:t>, resp. zrušenia národného víza štátn</w:t>
      </w:r>
      <w:r w:rsidR="006B0152">
        <w:rPr>
          <w:rFonts w:ascii="Times New Roman" w:hAnsi="Times New Roman" w:cs="Times New Roman"/>
          <w:sz w:val="24"/>
          <w:szCs w:val="24"/>
        </w:rPr>
        <w:t>emu</w:t>
      </w:r>
      <w:r w:rsidRPr="005708EA">
        <w:rPr>
          <w:rFonts w:ascii="Times New Roman" w:hAnsi="Times New Roman" w:cs="Times New Roman"/>
          <w:sz w:val="24"/>
          <w:szCs w:val="24"/>
        </w:rPr>
        <w:t xml:space="preserve"> príslušníko</w:t>
      </w:r>
      <w:r w:rsidR="006B0152">
        <w:rPr>
          <w:rFonts w:ascii="Times New Roman" w:hAnsi="Times New Roman" w:cs="Times New Roman"/>
          <w:sz w:val="24"/>
          <w:szCs w:val="24"/>
        </w:rPr>
        <w:t>vi</w:t>
      </w:r>
      <w:r w:rsidRPr="005708EA">
        <w:rPr>
          <w:rFonts w:ascii="Times New Roman" w:hAnsi="Times New Roman" w:cs="Times New Roman"/>
          <w:sz w:val="24"/>
          <w:szCs w:val="24"/>
        </w:rPr>
        <w:t xml:space="preserve"> tret</w:t>
      </w:r>
      <w:r w:rsidR="006B0152">
        <w:rPr>
          <w:rFonts w:ascii="Times New Roman" w:hAnsi="Times New Roman" w:cs="Times New Roman"/>
          <w:sz w:val="24"/>
          <w:szCs w:val="24"/>
        </w:rPr>
        <w:t>ej</w:t>
      </w:r>
      <w:r w:rsidRPr="005708EA">
        <w:rPr>
          <w:rFonts w:ascii="Times New Roman" w:hAnsi="Times New Roman" w:cs="Times New Roman"/>
          <w:sz w:val="24"/>
          <w:szCs w:val="24"/>
        </w:rPr>
        <w:t xml:space="preserve"> kraj</w:t>
      </w:r>
      <w:r w:rsidR="006B0152">
        <w:rPr>
          <w:rFonts w:ascii="Times New Roman" w:hAnsi="Times New Roman" w:cs="Times New Roman"/>
          <w:sz w:val="24"/>
          <w:szCs w:val="24"/>
        </w:rPr>
        <w:t>iny</w:t>
      </w:r>
      <w:r w:rsidRPr="005708EA">
        <w:rPr>
          <w:rFonts w:ascii="Times New Roman" w:hAnsi="Times New Roman" w:cs="Times New Roman"/>
          <w:sz w:val="24"/>
          <w:szCs w:val="24"/>
        </w:rPr>
        <w:t xml:space="preserve">. </w:t>
      </w:r>
      <w:r w:rsidR="006B0152">
        <w:rPr>
          <w:rFonts w:ascii="Times New Roman" w:hAnsi="Times New Roman" w:cs="Times New Roman"/>
          <w:sz w:val="24"/>
          <w:szCs w:val="24"/>
        </w:rPr>
        <w:t>S</w:t>
      </w:r>
      <w:r w:rsidR="005708EA" w:rsidRPr="005708EA">
        <w:rPr>
          <w:rFonts w:ascii="Times New Roman" w:hAnsi="Times New Roman" w:cs="Times New Roman"/>
          <w:color w:val="000000" w:themeColor="text1"/>
          <w:sz w:val="24"/>
          <w:szCs w:val="24"/>
        </w:rPr>
        <w:t>presňuje sa príslušnosť na konanie o zrušení národného víza</w:t>
      </w:r>
      <w:r w:rsidR="005708EA">
        <w:rPr>
          <w:rFonts w:ascii="Times New Roman" w:hAnsi="Times New Roman" w:cs="Times New Roman"/>
          <w:sz w:val="24"/>
          <w:szCs w:val="24"/>
        </w:rPr>
        <w:t>.</w:t>
      </w:r>
      <w:r w:rsidR="005708EA" w:rsidRPr="005708EA">
        <w:rPr>
          <w:rFonts w:ascii="Times New Roman" w:hAnsi="Times New Roman" w:cs="Times New Roman"/>
          <w:sz w:val="24"/>
          <w:szCs w:val="24"/>
        </w:rPr>
        <w:t xml:space="preserve"> </w:t>
      </w:r>
    </w:p>
    <w:p w14:paraId="3C0BD8FA" w14:textId="3EFFA9D6" w:rsidR="00BA4988" w:rsidRDefault="005939AE" w:rsidP="005708EA">
      <w:pPr>
        <w:spacing w:after="0" w:line="240" w:lineRule="auto"/>
        <w:ind w:firstLine="708"/>
        <w:jc w:val="both"/>
        <w:rPr>
          <w:rFonts w:ascii="Times New Roman" w:hAnsi="Times New Roman" w:cs="Times New Roman"/>
          <w:sz w:val="24"/>
          <w:szCs w:val="24"/>
        </w:rPr>
      </w:pPr>
      <w:r w:rsidRPr="006B6109">
        <w:rPr>
          <w:rFonts w:ascii="Times New Roman" w:hAnsi="Times New Roman" w:cs="Times New Roman"/>
          <w:sz w:val="24"/>
          <w:szCs w:val="24"/>
        </w:rPr>
        <w:t xml:space="preserve">Ďalšie úpravy v návrhu zákona sa týkajú aplikačnej praxe služby hraničnej </w:t>
      </w:r>
      <w:r w:rsidR="007425BA">
        <w:rPr>
          <w:rFonts w:ascii="Times New Roman" w:hAnsi="Times New Roman" w:cs="Times New Roman"/>
          <w:sz w:val="24"/>
          <w:szCs w:val="24"/>
        </w:rPr>
        <w:t xml:space="preserve">                             </w:t>
      </w:r>
      <w:r w:rsidRPr="006B6109">
        <w:rPr>
          <w:rFonts w:ascii="Times New Roman" w:hAnsi="Times New Roman" w:cs="Times New Roman"/>
          <w:sz w:val="24"/>
          <w:szCs w:val="24"/>
        </w:rPr>
        <w:t>a cudzineckej polície. V prípade služby hraničnej polície ide o zmen</w:t>
      </w:r>
      <w:r w:rsidR="006B0152">
        <w:rPr>
          <w:rFonts w:ascii="Times New Roman" w:hAnsi="Times New Roman" w:cs="Times New Roman"/>
          <w:sz w:val="24"/>
          <w:szCs w:val="24"/>
        </w:rPr>
        <w:t>y</w:t>
      </w:r>
      <w:r w:rsidRPr="006B6109">
        <w:rPr>
          <w:rFonts w:ascii="Times New Roman" w:hAnsi="Times New Roman" w:cs="Times New Roman"/>
          <w:sz w:val="24"/>
          <w:szCs w:val="24"/>
        </w:rPr>
        <w:t xml:space="preserve"> a doplnen</w:t>
      </w:r>
      <w:r w:rsidR="006B0152">
        <w:rPr>
          <w:rFonts w:ascii="Times New Roman" w:hAnsi="Times New Roman" w:cs="Times New Roman"/>
          <w:sz w:val="24"/>
          <w:szCs w:val="24"/>
        </w:rPr>
        <w:t>ia</w:t>
      </w:r>
      <w:r w:rsidRPr="006B6109">
        <w:rPr>
          <w:rFonts w:ascii="Times New Roman" w:hAnsi="Times New Roman" w:cs="Times New Roman"/>
          <w:sz w:val="24"/>
          <w:szCs w:val="24"/>
        </w:rPr>
        <w:t xml:space="preserve"> súvisiac</w:t>
      </w:r>
      <w:r w:rsidR="006B0152">
        <w:rPr>
          <w:rFonts w:ascii="Times New Roman" w:hAnsi="Times New Roman" w:cs="Times New Roman"/>
          <w:sz w:val="24"/>
          <w:szCs w:val="24"/>
        </w:rPr>
        <w:t>e</w:t>
      </w:r>
      <w:r w:rsidR="007425BA">
        <w:rPr>
          <w:rFonts w:ascii="Times New Roman" w:hAnsi="Times New Roman" w:cs="Times New Roman"/>
          <w:sz w:val="24"/>
          <w:szCs w:val="24"/>
        </w:rPr>
        <w:t xml:space="preserve">                  </w:t>
      </w:r>
      <w:r w:rsidRPr="006B6109">
        <w:rPr>
          <w:rFonts w:ascii="Times New Roman" w:hAnsi="Times New Roman" w:cs="Times New Roman"/>
          <w:sz w:val="24"/>
          <w:szCs w:val="24"/>
        </w:rPr>
        <w:t xml:space="preserve"> s vykonávaním hraničnej kontroly, so zavedením oprávnen</w:t>
      </w:r>
      <w:r w:rsidR="006B0152">
        <w:rPr>
          <w:rFonts w:ascii="Times New Roman" w:hAnsi="Times New Roman" w:cs="Times New Roman"/>
          <w:sz w:val="24"/>
          <w:szCs w:val="24"/>
        </w:rPr>
        <w:t>ia</w:t>
      </w:r>
      <w:r w:rsidRPr="006B6109">
        <w:rPr>
          <w:rFonts w:ascii="Times New Roman" w:hAnsi="Times New Roman" w:cs="Times New Roman"/>
          <w:sz w:val="24"/>
          <w:szCs w:val="24"/>
        </w:rPr>
        <w:t xml:space="preserve"> </w:t>
      </w:r>
      <w:r w:rsidR="006B0152">
        <w:rPr>
          <w:rFonts w:ascii="Times New Roman" w:hAnsi="Times New Roman" w:cs="Times New Roman"/>
          <w:sz w:val="24"/>
          <w:szCs w:val="24"/>
        </w:rPr>
        <w:t xml:space="preserve">policajta </w:t>
      </w:r>
      <w:r w:rsidRPr="006B6109">
        <w:rPr>
          <w:rFonts w:ascii="Times New Roman" w:hAnsi="Times New Roman" w:cs="Times New Roman"/>
          <w:sz w:val="24"/>
          <w:szCs w:val="24"/>
        </w:rPr>
        <w:t>útvaru služby hraničnej polície</w:t>
      </w:r>
      <w:r w:rsidR="006B0152">
        <w:rPr>
          <w:rFonts w:ascii="Times New Roman" w:hAnsi="Times New Roman" w:cs="Times New Roman"/>
          <w:sz w:val="24"/>
          <w:szCs w:val="24"/>
        </w:rPr>
        <w:t xml:space="preserve"> zadržať </w:t>
      </w:r>
      <w:r w:rsidR="00A5310D">
        <w:rPr>
          <w:rFonts w:ascii="Times New Roman" w:hAnsi="Times New Roman" w:cs="Times New Roman"/>
          <w:sz w:val="24"/>
          <w:szCs w:val="24"/>
        </w:rPr>
        <w:t xml:space="preserve">na základe stanovených dôvodov </w:t>
      </w:r>
      <w:r w:rsidR="006B0152">
        <w:rPr>
          <w:rFonts w:ascii="Times New Roman" w:hAnsi="Times New Roman" w:cs="Times New Roman"/>
          <w:sz w:val="24"/>
          <w:szCs w:val="24"/>
        </w:rPr>
        <w:t>cestovný doklad alebo iný doklad</w:t>
      </w:r>
      <w:r w:rsidRPr="006B6109">
        <w:rPr>
          <w:rFonts w:ascii="Times New Roman" w:hAnsi="Times New Roman" w:cs="Times New Roman"/>
          <w:sz w:val="24"/>
          <w:szCs w:val="24"/>
        </w:rPr>
        <w:t xml:space="preserve">, so zavedením nových </w:t>
      </w:r>
      <w:r w:rsidR="006B0152">
        <w:rPr>
          <w:rFonts w:ascii="Times New Roman" w:hAnsi="Times New Roman" w:cs="Times New Roman"/>
          <w:sz w:val="24"/>
          <w:szCs w:val="24"/>
        </w:rPr>
        <w:t>p</w:t>
      </w:r>
      <w:r w:rsidRPr="006B6109">
        <w:rPr>
          <w:rFonts w:ascii="Times New Roman" w:hAnsi="Times New Roman" w:cs="Times New Roman"/>
          <w:sz w:val="24"/>
          <w:szCs w:val="24"/>
        </w:rPr>
        <w:t>riestupkov a sankci</w:t>
      </w:r>
      <w:r w:rsidR="00BA4988" w:rsidRPr="006B6109">
        <w:rPr>
          <w:rFonts w:ascii="Times New Roman" w:hAnsi="Times New Roman" w:cs="Times New Roman"/>
          <w:sz w:val="24"/>
          <w:szCs w:val="24"/>
        </w:rPr>
        <w:t>í</w:t>
      </w:r>
      <w:r w:rsidRPr="006B6109">
        <w:rPr>
          <w:rFonts w:ascii="Times New Roman" w:hAnsi="Times New Roman" w:cs="Times New Roman"/>
          <w:sz w:val="24"/>
          <w:szCs w:val="24"/>
        </w:rPr>
        <w:t>.</w:t>
      </w:r>
      <w:r w:rsidRPr="005939AE">
        <w:rPr>
          <w:rFonts w:ascii="Times New Roman" w:hAnsi="Times New Roman" w:cs="Times New Roman"/>
          <w:sz w:val="24"/>
          <w:szCs w:val="24"/>
        </w:rPr>
        <w:t xml:space="preserve"> </w:t>
      </w:r>
    </w:p>
    <w:p w14:paraId="0115AFD7" w14:textId="6ADC35E3" w:rsidR="004C06DB" w:rsidRDefault="005939AE" w:rsidP="005708EA">
      <w:pPr>
        <w:spacing w:after="0" w:line="240" w:lineRule="auto"/>
        <w:ind w:firstLine="708"/>
        <w:jc w:val="both"/>
        <w:rPr>
          <w:rFonts w:ascii="Times New Roman" w:eastAsia="Times New Roman" w:hAnsi="Times New Roman" w:cs="Times New Roman"/>
          <w:sz w:val="24"/>
          <w:szCs w:val="24"/>
          <w:lang w:eastAsia="sk-SK"/>
        </w:rPr>
      </w:pPr>
      <w:r w:rsidRPr="005939AE">
        <w:rPr>
          <w:rFonts w:ascii="Times New Roman" w:hAnsi="Times New Roman" w:cs="Times New Roman"/>
          <w:sz w:val="24"/>
          <w:szCs w:val="24"/>
        </w:rPr>
        <w:t xml:space="preserve">Čo sa týka služby cudzineckej polície, návrhom zákona sa pokračuje v procesoch  odbúravania administratívnej záťaže (na strane správnych orgánov, občanov Slovenskej republiky a cudzincov), ako aj zjednodušovania podmienok pobytu cudzincov na území Slovenskej republiky. Navrhované úpravy je potrebné zaviesť </w:t>
      </w:r>
      <w:r w:rsidR="00A5310D">
        <w:rPr>
          <w:rFonts w:ascii="Times New Roman" w:hAnsi="Times New Roman" w:cs="Times New Roman"/>
          <w:sz w:val="24"/>
          <w:szCs w:val="24"/>
        </w:rPr>
        <w:t>aj na základe poznatkov</w:t>
      </w:r>
      <w:r w:rsidRPr="005939AE">
        <w:rPr>
          <w:rFonts w:ascii="Times New Roman" w:hAnsi="Times New Roman" w:cs="Times New Roman"/>
          <w:sz w:val="24"/>
          <w:szCs w:val="24"/>
        </w:rPr>
        <w:t xml:space="preserve"> </w:t>
      </w:r>
      <w:r w:rsidR="00A5310D">
        <w:rPr>
          <w:rFonts w:ascii="Times New Roman" w:hAnsi="Times New Roman" w:cs="Times New Roman"/>
          <w:sz w:val="24"/>
          <w:szCs w:val="24"/>
        </w:rPr>
        <w:t xml:space="preserve">z </w:t>
      </w:r>
      <w:r w:rsidRPr="005939AE">
        <w:rPr>
          <w:rFonts w:ascii="Times New Roman" w:hAnsi="Times New Roman" w:cs="Times New Roman"/>
          <w:sz w:val="24"/>
          <w:szCs w:val="24"/>
        </w:rPr>
        <w:t xml:space="preserve">aplikačnej praxe. </w:t>
      </w:r>
      <w:r w:rsidR="00010B04">
        <w:rPr>
          <w:rFonts w:ascii="Times New Roman" w:hAnsi="Times New Roman" w:cs="Times New Roman"/>
          <w:sz w:val="24"/>
          <w:szCs w:val="24"/>
        </w:rPr>
        <w:t>S</w:t>
      </w:r>
      <w:r w:rsidRPr="005939AE">
        <w:rPr>
          <w:rFonts w:ascii="Times New Roman" w:hAnsi="Times New Roman" w:cs="Times New Roman"/>
          <w:sz w:val="24"/>
          <w:szCs w:val="24"/>
        </w:rPr>
        <w:t>presňuje sa definícia pojmu „asistovaný dobrovoľný návrat“, zavádza sa akceptovanie elektronického súhlasu s </w:t>
      </w:r>
      <w:r w:rsidRPr="006B6109">
        <w:rPr>
          <w:rFonts w:ascii="Times New Roman" w:hAnsi="Times New Roman" w:cs="Times New Roman"/>
          <w:sz w:val="24"/>
          <w:szCs w:val="24"/>
        </w:rPr>
        <w:t xml:space="preserve">ubytovaním </w:t>
      </w:r>
      <w:r w:rsidR="00970B40" w:rsidRPr="006B6109">
        <w:rPr>
          <w:rFonts w:ascii="Times New Roman" w:hAnsi="Times New Roman" w:cs="Times New Roman"/>
          <w:sz w:val="24"/>
          <w:szCs w:val="24"/>
        </w:rPr>
        <w:t>cudzinca</w:t>
      </w:r>
      <w:r w:rsidRPr="006B6109">
        <w:rPr>
          <w:rFonts w:ascii="Times New Roman" w:hAnsi="Times New Roman" w:cs="Times New Roman"/>
          <w:sz w:val="24"/>
          <w:szCs w:val="24"/>
        </w:rPr>
        <w:t>, ak túto</w:t>
      </w:r>
      <w:r w:rsidRPr="005939AE">
        <w:rPr>
          <w:rFonts w:ascii="Times New Roman" w:hAnsi="Times New Roman" w:cs="Times New Roman"/>
          <w:sz w:val="24"/>
          <w:szCs w:val="24"/>
        </w:rPr>
        <w:t xml:space="preserve"> skutočnosť potvrdí fyzická osoba alebo ubytovateľ</w:t>
      </w:r>
      <w:r w:rsidR="006B6109">
        <w:rPr>
          <w:rFonts w:ascii="Times New Roman" w:hAnsi="Times New Roman" w:cs="Times New Roman"/>
          <w:sz w:val="24"/>
          <w:szCs w:val="24"/>
        </w:rPr>
        <w:t xml:space="preserve"> prostredníctvom elektronickej služby zavedenej</w:t>
      </w:r>
      <w:r w:rsidR="006B6109" w:rsidRPr="006B6109">
        <w:rPr>
          <w:rFonts w:ascii="Times New Roman" w:hAnsi="Times New Roman" w:cs="Times New Roman"/>
          <w:sz w:val="24"/>
          <w:szCs w:val="24"/>
        </w:rPr>
        <w:t xml:space="preserve"> </w:t>
      </w:r>
      <w:r w:rsidR="006B6109">
        <w:rPr>
          <w:rFonts w:ascii="Times New Roman" w:hAnsi="Times New Roman" w:cs="Times New Roman"/>
          <w:sz w:val="24"/>
          <w:szCs w:val="24"/>
        </w:rPr>
        <w:t>na tento účel</w:t>
      </w:r>
      <w:r w:rsidR="009A782E">
        <w:rPr>
          <w:rFonts w:ascii="Times New Roman" w:hAnsi="Times New Roman" w:cs="Times New Roman"/>
          <w:sz w:val="24"/>
          <w:szCs w:val="24"/>
        </w:rPr>
        <w:t>.</w:t>
      </w:r>
      <w:r w:rsidRPr="005939AE">
        <w:rPr>
          <w:rFonts w:ascii="Times New Roman" w:hAnsi="Times New Roman" w:cs="Times New Roman"/>
          <w:sz w:val="24"/>
          <w:szCs w:val="24"/>
        </w:rPr>
        <w:t xml:space="preserve"> </w:t>
      </w:r>
      <w:r w:rsidR="009A782E">
        <w:rPr>
          <w:rFonts w:ascii="Times New Roman" w:hAnsi="Times New Roman" w:cs="Times New Roman"/>
          <w:sz w:val="24"/>
          <w:szCs w:val="24"/>
        </w:rPr>
        <w:t>U</w:t>
      </w:r>
      <w:r w:rsidRPr="005939AE">
        <w:rPr>
          <w:rFonts w:ascii="Times New Roman" w:eastAsia="Times New Roman" w:hAnsi="Times New Roman" w:cs="Times New Roman"/>
          <w:sz w:val="24"/>
          <w:szCs w:val="24"/>
          <w:lang w:eastAsia="sk-SK"/>
        </w:rPr>
        <w:t>pravujú</w:t>
      </w:r>
      <w:r w:rsidR="009A782E">
        <w:rPr>
          <w:rFonts w:ascii="Times New Roman" w:eastAsia="Times New Roman" w:hAnsi="Times New Roman" w:cs="Times New Roman"/>
          <w:sz w:val="24"/>
          <w:szCs w:val="24"/>
          <w:lang w:eastAsia="sk-SK"/>
        </w:rPr>
        <w:t xml:space="preserve"> </w:t>
      </w:r>
      <w:r w:rsidRPr="005939AE">
        <w:rPr>
          <w:rFonts w:ascii="Times New Roman" w:eastAsia="Times New Roman" w:hAnsi="Times New Roman" w:cs="Times New Roman"/>
          <w:sz w:val="24"/>
          <w:szCs w:val="24"/>
          <w:lang w:eastAsia="sk-SK"/>
        </w:rPr>
        <w:t>sa niektoré podmienky obnovenia prechodného pobytu na účel podnikania</w:t>
      </w:r>
      <w:r w:rsidR="009A782E">
        <w:rPr>
          <w:rFonts w:ascii="Times New Roman" w:eastAsia="Times New Roman" w:hAnsi="Times New Roman" w:cs="Times New Roman"/>
          <w:sz w:val="24"/>
          <w:szCs w:val="24"/>
          <w:lang w:eastAsia="sk-SK"/>
        </w:rPr>
        <w:t>;</w:t>
      </w:r>
      <w:r w:rsidRPr="005939AE">
        <w:rPr>
          <w:rFonts w:ascii="Times New Roman" w:eastAsia="Times New Roman" w:hAnsi="Times New Roman" w:cs="Times New Roman"/>
          <w:sz w:val="24"/>
          <w:szCs w:val="24"/>
          <w:lang w:eastAsia="sk-SK"/>
        </w:rPr>
        <w:t> povinnosti voči konkrétnym inštitúciám</w:t>
      </w:r>
      <w:r w:rsidR="006F2B06">
        <w:rPr>
          <w:rFonts w:ascii="Times New Roman" w:eastAsia="Times New Roman" w:hAnsi="Times New Roman" w:cs="Times New Roman"/>
          <w:sz w:val="24"/>
          <w:szCs w:val="24"/>
          <w:lang w:eastAsia="sk-SK"/>
        </w:rPr>
        <w:t xml:space="preserve"> (napr. daňový úrad, zdravotné poisťovne, </w:t>
      </w:r>
      <w:r w:rsidR="00FC53DE">
        <w:rPr>
          <w:rFonts w:ascii="Times New Roman" w:eastAsia="Times New Roman" w:hAnsi="Times New Roman" w:cs="Times New Roman"/>
          <w:sz w:val="24"/>
          <w:szCs w:val="24"/>
          <w:lang w:eastAsia="sk-SK"/>
        </w:rPr>
        <w:t>S</w:t>
      </w:r>
      <w:r w:rsidR="006F2B06">
        <w:rPr>
          <w:rFonts w:ascii="Times New Roman" w:eastAsia="Times New Roman" w:hAnsi="Times New Roman" w:cs="Times New Roman"/>
          <w:sz w:val="24"/>
          <w:szCs w:val="24"/>
          <w:lang w:eastAsia="sk-SK"/>
        </w:rPr>
        <w:t>ociálna poisťovňa)</w:t>
      </w:r>
      <w:r w:rsidR="009A782E">
        <w:rPr>
          <w:rFonts w:ascii="Times New Roman" w:eastAsia="Times New Roman" w:hAnsi="Times New Roman" w:cs="Times New Roman"/>
          <w:sz w:val="24"/>
          <w:szCs w:val="24"/>
          <w:lang w:eastAsia="sk-SK"/>
        </w:rPr>
        <w:t xml:space="preserve"> už nebudú dôvodom na neobnovenie prechodného pobytu</w:t>
      </w:r>
      <w:r w:rsidR="00D8264F">
        <w:rPr>
          <w:rFonts w:ascii="Times New Roman" w:eastAsia="Times New Roman" w:hAnsi="Times New Roman" w:cs="Times New Roman"/>
          <w:sz w:val="24"/>
          <w:szCs w:val="24"/>
          <w:lang w:eastAsia="sk-SK"/>
        </w:rPr>
        <w:t>.</w:t>
      </w:r>
      <w:r w:rsidRPr="005939AE">
        <w:rPr>
          <w:rFonts w:ascii="Times New Roman" w:eastAsia="Times New Roman" w:hAnsi="Times New Roman" w:cs="Times New Roman"/>
          <w:sz w:val="24"/>
          <w:szCs w:val="24"/>
          <w:lang w:eastAsia="sk-SK"/>
        </w:rPr>
        <w:t xml:space="preserve"> </w:t>
      </w:r>
      <w:r w:rsidR="00D8264F">
        <w:rPr>
          <w:rFonts w:ascii="Times New Roman" w:eastAsia="Times New Roman" w:hAnsi="Times New Roman" w:cs="Times New Roman"/>
          <w:sz w:val="24"/>
          <w:szCs w:val="24"/>
          <w:lang w:eastAsia="sk-SK"/>
        </w:rPr>
        <w:t>Zavádza sa nový dôvod na zrušenie prechodného pobytu</w:t>
      </w:r>
      <w:r w:rsidR="00D8264F" w:rsidRPr="00D8264F">
        <w:rPr>
          <w:rFonts w:ascii="Times New Roman" w:eastAsia="Times New Roman" w:hAnsi="Times New Roman" w:cs="Times New Roman"/>
          <w:sz w:val="24"/>
          <w:szCs w:val="24"/>
          <w:lang w:eastAsia="sk-SK"/>
        </w:rPr>
        <w:t xml:space="preserve"> </w:t>
      </w:r>
      <w:r w:rsidR="00D8264F" w:rsidRPr="005939AE">
        <w:rPr>
          <w:rFonts w:ascii="Times New Roman" w:eastAsia="Times New Roman" w:hAnsi="Times New Roman" w:cs="Times New Roman"/>
          <w:sz w:val="24"/>
          <w:szCs w:val="24"/>
          <w:lang w:eastAsia="sk-SK"/>
        </w:rPr>
        <w:t xml:space="preserve">na účel </w:t>
      </w:r>
      <w:r w:rsidR="00D8264F" w:rsidRPr="001A7622">
        <w:rPr>
          <w:rFonts w:ascii="Times New Roman" w:eastAsia="Times New Roman" w:hAnsi="Times New Roman" w:cs="Times New Roman"/>
          <w:sz w:val="24"/>
          <w:szCs w:val="24"/>
          <w:lang w:eastAsia="sk-SK"/>
        </w:rPr>
        <w:t>podnikania</w:t>
      </w:r>
      <w:r w:rsidR="00D8264F">
        <w:rPr>
          <w:rFonts w:ascii="Times New Roman" w:eastAsia="Times New Roman" w:hAnsi="Times New Roman" w:cs="Times New Roman"/>
          <w:sz w:val="24"/>
          <w:szCs w:val="24"/>
          <w:lang w:eastAsia="sk-SK"/>
        </w:rPr>
        <w:t>, a to na základe podnetu príslušných orgánov.</w:t>
      </w:r>
      <w:r w:rsidR="009A782E">
        <w:rPr>
          <w:rFonts w:ascii="Times New Roman" w:eastAsia="Times New Roman" w:hAnsi="Times New Roman" w:cs="Times New Roman"/>
          <w:sz w:val="24"/>
          <w:szCs w:val="24"/>
          <w:lang w:eastAsia="sk-SK"/>
        </w:rPr>
        <w:t xml:space="preserve"> </w:t>
      </w:r>
      <w:r w:rsidR="001A7622" w:rsidRPr="001A7622">
        <w:rPr>
          <w:rFonts w:ascii="Times New Roman" w:eastAsia="Times New Roman" w:hAnsi="Times New Roman" w:cs="Times New Roman"/>
          <w:sz w:val="24"/>
          <w:szCs w:val="24"/>
          <w:lang w:eastAsia="sk-SK"/>
        </w:rPr>
        <w:t>R</w:t>
      </w:r>
      <w:r w:rsidR="001A7622" w:rsidRPr="001A7622">
        <w:rPr>
          <w:rFonts w:ascii="Times New Roman" w:eastAsia="Times New Roman" w:hAnsi="Times New Roman" w:cs="Times New Roman"/>
          <w:sz w:val="24"/>
          <w:szCs w:val="24"/>
        </w:rPr>
        <w:t xml:space="preserve">odinným príslušníkom žiadajúcim o zlúčenie rodiny so štátnym príslušníkom tretej krajiny s udeleným dlhodobým pobytom sa pri podaní žiadosti o udelenie prechodného pobytu </w:t>
      </w:r>
      <w:r w:rsidR="001A7622" w:rsidRPr="001A7622">
        <w:rPr>
          <w:rFonts w:ascii="Times New Roman" w:hAnsi="Times New Roman" w:cs="Times New Roman"/>
          <w:sz w:val="24"/>
          <w:szCs w:val="24"/>
        </w:rPr>
        <w:t xml:space="preserve">rozširuje povinnosť </w:t>
      </w:r>
      <w:r w:rsidR="001A7622" w:rsidRPr="001A7622">
        <w:rPr>
          <w:rFonts w:ascii="Times New Roman" w:eastAsia="Times New Roman" w:hAnsi="Times New Roman" w:cs="Times New Roman"/>
          <w:sz w:val="24"/>
          <w:szCs w:val="24"/>
        </w:rPr>
        <w:t xml:space="preserve">prikladať k žiadosti aj doklad preukazujúci príbuzenský vzťah s garantom pobytu. </w:t>
      </w:r>
      <w:r w:rsidR="004C06DB" w:rsidRPr="006F2B06">
        <w:rPr>
          <w:rFonts w:ascii="Times New Roman" w:eastAsia="Times New Roman" w:hAnsi="Times New Roman" w:cs="Times New Roman"/>
          <w:sz w:val="24"/>
          <w:szCs w:val="24"/>
          <w:lang w:eastAsia="sk-SK"/>
        </w:rPr>
        <w:t xml:space="preserve">Taktiež sa v prípade </w:t>
      </w:r>
      <w:r w:rsidR="004C06DB" w:rsidRPr="006B6109">
        <w:rPr>
          <w:rFonts w:ascii="Times New Roman" w:eastAsia="Times New Roman" w:hAnsi="Times New Roman" w:cs="Times New Roman"/>
          <w:sz w:val="24"/>
          <w:szCs w:val="24"/>
          <w:lang w:eastAsia="sk-SK"/>
        </w:rPr>
        <w:t>študentov predlžuje maximálna doba na rozhodnutie o ich žiadostiach o prechodný pobyt zo súčasných 30 dní na 90 dní.</w:t>
      </w:r>
      <w:r w:rsidR="004C06DB" w:rsidRPr="006F2B06">
        <w:rPr>
          <w:rFonts w:ascii="Times New Roman" w:eastAsia="Times New Roman" w:hAnsi="Times New Roman" w:cs="Times New Roman"/>
          <w:sz w:val="24"/>
          <w:szCs w:val="24"/>
          <w:lang w:eastAsia="sk-SK"/>
        </w:rPr>
        <w:t xml:space="preserve"> Tieto </w:t>
      </w:r>
      <w:r w:rsidR="004C06DB" w:rsidRPr="006F2B06">
        <w:rPr>
          <w:rFonts w:ascii="Times New Roman" w:eastAsia="Times New Roman" w:hAnsi="Times New Roman" w:cs="Times New Roman"/>
          <w:sz w:val="24"/>
          <w:szCs w:val="24"/>
          <w:lang w:eastAsia="sk-SK"/>
        </w:rPr>
        <w:lastRenderedPageBreak/>
        <w:t>zmeny súvisia najmä s enormným ná</w:t>
      </w:r>
      <w:r w:rsidR="00D8264F">
        <w:rPr>
          <w:rFonts w:ascii="Times New Roman" w:eastAsia="Times New Roman" w:hAnsi="Times New Roman" w:cs="Times New Roman"/>
          <w:sz w:val="24"/>
          <w:szCs w:val="24"/>
          <w:lang w:eastAsia="sk-SK"/>
        </w:rPr>
        <w:t>porom</w:t>
      </w:r>
      <w:r w:rsidR="004C06DB" w:rsidRPr="006F2B06">
        <w:rPr>
          <w:rFonts w:ascii="Times New Roman" w:eastAsia="Times New Roman" w:hAnsi="Times New Roman" w:cs="Times New Roman"/>
          <w:sz w:val="24"/>
          <w:szCs w:val="24"/>
          <w:lang w:eastAsia="sk-SK"/>
        </w:rPr>
        <w:t xml:space="preserve"> cudzincov na oddelenia cudzineckej polície P</w:t>
      </w:r>
      <w:r w:rsidR="00893F6E" w:rsidRPr="006F2B06">
        <w:rPr>
          <w:rFonts w:ascii="Times New Roman" w:eastAsia="Times New Roman" w:hAnsi="Times New Roman" w:cs="Times New Roman"/>
          <w:sz w:val="24"/>
          <w:szCs w:val="24"/>
          <w:lang w:eastAsia="sk-SK"/>
        </w:rPr>
        <w:t>olicajného zboru</w:t>
      </w:r>
      <w:r w:rsidR="004C06DB" w:rsidRPr="006F2B06">
        <w:rPr>
          <w:rFonts w:ascii="Times New Roman" w:eastAsia="Times New Roman" w:hAnsi="Times New Roman" w:cs="Times New Roman"/>
          <w:sz w:val="24"/>
          <w:szCs w:val="24"/>
          <w:lang w:eastAsia="sk-SK"/>
        </w:rPr>
        <w:t>, ktorý je potrebné regulovať</w:t>
      </w:r>
      <w:r w:rsidR="000F0525" w:rsidRPr="006F2B06">
        <w:rPr>
          <w:rFonts w:ascii="Times New Roman" w:eastAsia="Times New Roman" w:hAnsi="Times New Roman" w:cs="Times New Roman"/>
          <w:sz w:val="24"/>
          <w:szCs w:val="24"/>
          <w:lang w:eastAsia="sk-SK"/>
        </w:rPr>
        <w:t xml:space="preserve"> tak, aby bolo možné vybavovať ich žiadosti v zákonných lehotách.</w:t>
      </w:r>
      <w:r w:rsidR="00F63C2D">
        <w:rPr>
          <w:rFonts w:ascii="Times New Roman" w:eastAsia="Times New Roman" w:hAnsi="Times New Roman" w:cs="Times New Roman"/>
          <w:sz w:val="24"/>
          <w:szCs w:val="24"/>
          <w:lang w:eastAsia="sk-SK"/>
        </w:rPr>
        <w:t xml:space="preserve"> </w:t>
      </w:r>
      <w:r w:rsidR="004C06DB">
        <w:rPr>
          <w:rFonts w:ascii="Times New Roman" w:eastAsia="Times New Roman" w:hAnsi="Times New Roman" w:cs="Times New Roman"/>
          <w:sz w:val="24"/>
          <w:szCs w:val="24"/>
          <w:lang w:eastAsia="sk-SK"/>
        </w:rPr>
        <w:t xml:space="preserve">    </w:t>
      </w:r>
    </w:p>
    <w:p w14:paraId="6CC6DE96" w14:textId="2F5BB5AC" w:rsidR="005708EA" w:rsidRPr="005708EA" w:rsidRDefault="005708EA" w:rsidP="005708EA">
      <w:pPr>
        <w:spacing w:after="0" w:line="240" w:lineRule="auto"/>
        <w:ind w:firstLine="708"/>
        <w:jc w:val="both"/>
        <w:rPr>
          <w:rFonts w:ascii="Times New Roman" w:eastAsia="Times New Roman" w:hAnsi="Times New Roman" w:cs="Times New Roman"/>
          <w:sz w:val="24"/>
          <w:szCs w:val="24"/>
          <w:lang w:eastAsia="sk-SK"/>
        </w:rPr>
      </w:pPr>
      <w:r w:rsidRPr="005708EA">
        <w:rPr>
          <w:rFonts w:ascii="Times New Roman" w:eastAsia="Times New Roman" w:hAnsi="Times New Roman" w:cs="Times New Roman"/>
          <w:sz w:val="24"/>
          <w:szCs w:val="24"/>
          <w:lang w:eastAsia="sk-SK"/>
        </w:rPr>
        <w:t>Pri elektronickom podaní žiadosti o obnovenie pobytu sa zavádza povinnosť podať kompletnú žiadosť so všetkými požadovanými dokladmi, a to z dôvodu plánovaného zavedenia kontroly týchto dokladov umelou inteligenciou, t. j. aby umelá inteligencia bola plne v</w:t>
      </w:r>
      <w:r w:rsidR="00164E33">
        <w:rPr>
          <w:rFonts w:ascii="Times New Roman" w:eastAsia="Times New Roman" w:hAnsi="Times New Roman" w:cs="Times New Roman"/>
          <w:sz w:val="24"/>
          <w:szCs w:val="24"/>
          <w:lang w:eastAsia="sk-SK"/>
        </w:rPr>
        <w:t>yužitá</w:t>
      </w:r>
      <w:r w:rsidRPr="005708EA">
        <w:rPr>
          <w:rFonts w:ascii="Times New Roman" w:eastAsia="Times New Roman" w:hAnsi="Times New Roman" w:cs="Times New Roman"/>
          <w:sz w:val="24"/>
          <w:szCs w:val="24"/>
          <w:lang w:eastAsia="sk-SK"/>
        </w:rPr>
        <w:t xml:space="preserve">. </w:t>
      </w:r>
    </w:p>
    <w:p w14:paraId="4EC3B15A" w14:textId="48C0E4A5" w:rsidR="00BA4988" w:rsidRPr="006B6109" w:rsidRDefault="005939AE" w:rsidP="005939AE">
      <w:pPr>
        <w:spacing w:after="0" w:line="240" w:lineRule="auto"/>
        <w:ind w:firstLine="708"/>
        <w:jc w:val="both"/>
        <w:rPr>
          <w:rFonts w:ascii="Times New Roman" w:hAnsi="Times New Roman" w:cs="Times New Roman"/>
          <w:sz w:val="24"/>
          <w:szCs w:val="24"/>
        </w:rPr>
      </w:pPr>
      <w:r w:rsidRPr="005708EA">
        <w:rPr>
          <w:rFonts w:ascii="Times New Roman" w:eastAsia="Times New Roman" w:hAnsi="Times New Roman" w:cs="Times New Roman"/>
          <w:sz w:val="24"/>
          <w:szCs w:val="24"/>
          <w:lang w:eastAsia="sk-SK"/>
        </w:rPr>
        <w:t xml:space="preserve">Zosúlaďuje sa názov dokladu o pobyte vydávanom občanovi </w:t>
      </w:r>
      <w:r w:rsidRPr="005939AE">
        <w:rPr>
          <w:rFonts w:ascii="Times New Roman" w:eastAsia="Times New Roman" w:hAnsi="Times New Roman" w:cs="Times New Roman"/>
          <w:sz w:val="24"/>
          <w:szCs w:val="24"/>
          <w:lang w:eastAsia="sk-SK"/>
        </w:rPr>
        <w:t>Európskej únie s</w:t>
      </w:r>
      <w:r>
        <w:rPr>
          <w:rFonts w:ascii="Times New Roman" w:eastAsia="Times New Roman" w:hAnsi="Times New Roman" w:cs="Times New Roman"/>
          <w:sz w:val="24"/>
          <w:szCs w:val="24"/>
          <w:lang w:eastAsia="sk-SK"/>
        </w:rPr>
        <w:t> požiadavkami Európskej Komisie; z</w:t>
      </w:r>
      <w:r>
        <w:rPr>
          <w:rFonts w:ascii="Times New Roman" w:hAnsi="Times New Roman" w:cs="Times New Roman"/>
          <w:sz w:val="24"/>
          <w:szCs w:val="24"/>
        </w:rPr>
        <w:t xml:space="preserve">ároveň sa predlžuje platnosť dokladov o pobyte </w:t>
      </w:r>
      <w:r w:rsidRPr="006B6109">
        <w:rPr>
          <w:rFonts w:ascii="Times New Roman" w:hAnsi="Times New Roman" w:cs="Times New Roman"/>
          <w:sz w:val="24"/>
          <w:szCs w:val="24"/>
        </w:rPr>
        <w:t>občanom Únie z 5 rokov na 10 rokov, č</w:t>
      </w:r>
      <w:r w:rsidR="00010B04">
        <w:rPr>
          <w:rFonts w:ascii="Times New Roman" w:hAnsi="Times New Roman" w:cs="Times New Roman"/>
          <w:sz w:val="24"/>
          <w:szCs w:val="24"/>
        </w:rPr>
        <w:t xml:space="preserve">ím sa </w:t>
      </w:r>
      <w:r w:rsidRPr="006B6109">
        <w:rPr>
          <w:rFonts w:ascii="Times New Roman" w:hAnsi="Times New Roman" w:cs="Times New Roman"/>
          <w:sz w:val="24"/>
          <w:szCs w:val="24"/>
        </w:rPr>
        <w:t>odbúra</w:t>
      </w:r>
      <w:r w:rsidR="00010B04">
        <w:rPr>
          <w:rFonts w:ascii="Times New Roman" w:hAnsi="Times New Roman" w:cs="Times New Roman"/>
          <w:sz w:val="24"/>
          <w:szCs w:val="24"/>
        </w:rPr>
        <w:t xml:space="preserve"> </w:t>
      </w:r>
      <w:r w:rsidRPr="006B6109">
        <w:rPr>
          <w:rFonts w:ascii="Times New Roman" w:hAnsi="Times New Roman" w:cs="Times New Roman"/>
          <w:sz w:val="24"/>
          <w:szCs w:val="24"/>
        </w:rPr>
        <w:t>administratívn</w:t>
      </w:r>
      <w:r w:rsidR="00010B04">
        <w:rPr>
          <w:rFonts w:ascii="Times New Roman" w:hAnsi="Times New Roman" w:cs="Times New Roman"/>
          <w:sz w:val="24"/>
          <w:szCs w:val="24"/>
        </w:rPr>
        <w:t>a</w:t>
      </w:r>
      <w:r w:rsidRPr="006B6109">
        <w:rPr>
          <w:rFonts w:ascii="Times New Roman" w:hAnsi="Times New Roman" w:cs="Times New Roman"/>
          <w:sz w:val="24"/>
          <w:szCs w:val="24"/>
        </w:rPr>
        <w:t xml:space="preserve"> záťaž. </w:t>
      </w:r>
    </w:p>
    <w:p w14:paraId="0084C7E6" w14:textId="46DEB071" w:rsidR="00BA4988" w:rsidRPr="006B6109" w:rsidRDefault="00BA4988" w:rsidP="005939AE">
      <w:pPr>
        <w:spacing w:after="0" w:line="240" w:lineRule="auto"/>
        <w:ind w:firstLine="708"/>
        <w:jc w:val="both"/>
        <w:rPr>
          <w:rFonts w:ascii="Times New Roman" w:hAnsi="Times New Roman" w:cs="Times New Roman"/>
          <w:sz w:val="24"/>
          <w:szCs w:val="24"/>
        </w:rPr>
      </w:pPr>
      <w:r w:rsidRPr="006B6109">
        <w:rPr>
          <w:rFonts w:ascii="Times New Roman" w:eastAsia="Times New Roman" w:hAnsi="Times New Roman" w:cs="Times New Roman"/>
          <w:sz w:val="24"/>
          <w:szCs w:val="24"/>
          <w:lang w:eastAsia="sk-SK"/>
        </w:rPr>
        <w:t xml:space="preserve">V rámci udeľovania dlhodobého pobytu </w:t>
      </w:r>
      <w:r w:rsidRPr="006B6109">
        <w:rPr>
          <w:rFonts w:ascii="Times New Roman" w:hAnsi="Times New Roman" w:cs="Times New Roman"/>
          <w:sz w:val="24"/>
          <w:szCs w:val="24"/>
        </w:rPr>
        <w:t xml:space="preserve">štátnym príslušníkom tretích krajín </w:t>
      </w:r>
      <w:r w:rsidRPr="006B6109">
        <w:rPr>
          <w:rFonts w:ascii="Times New Roman" w:eastAsia="Times New Roman" w:hAnsi="Times New Roman" w:cs="Times New Roman"/>
          <w:sz w:val="24"/>
          <w:szCs w:val="24"/>
          <w:lang w:eastAsia="sk-SK"/>
        </w:rPr>
        <w:t xml:space="preserve">sa </w:t>
      </w:r>
      <w:r w:rsidR="005939AE" w:rsidRPr="006B6109">
        <w:rPr>
          <w:rFonts w:ascii="Times New Roman" w:hAnsi="Times New Roman" w:cs="Times New Roman"/>
          <w:sz w:val="24"/>
          <w:szCs w:val="24"/>
        </w:rPr>
        <w:t>zavádza povinnosť preukazovať zabezpečenie ubytovania v</w:t>
      </w:r>
      <w:r w:rsidR="006F2B06" w:rsidRPr="006B6109">
        <w:rPr>
          <w:rFonts w:ascii="Times New Roman" w:hAnsi="Times New Roman" w:cs="Times New Roman"/>
          <w:sz w:val="24"/>
          <w:szCs w:val="24"/>
        </w:rPr>
        <w:t> </w:t>
      </w:r>
      <w:r w:rsidR="005939AE" w:rsidRPr="006B6109">
        <w:rPr>
          <w:rFonts w:ascii="Times New Roman" w:hAnsi="Times New Roman" w:cs="Times New Roman"/>
          <w:sz w:val="24"/>
          <w:szCs w:val="24"/>
        </w:rPr>
        <w:t>prípad</w:t>
      </w:r>
      <w:r w:rsidR="006F2B06" w:rsidRPr="006B6109">
        <w:rPr>
          <w:rFonts w:ascii="Times New Roman" w:hAnsi="Times New Roman" w:cs="Times New Roman"/>
          <w:sz w:val="24"/>
          <w:szCs w:val="24"/>
        </w:rPr>
        <w:t>och, ak žiadateľ zmenil adresu pobytu</w:t>
      </w:r>
      <w:r w:rsidR="005939AE" w:rsidRPr="006B6109">
        <w:rPr>
          <w:rFonts w:ascii="Times New Roman" w:hAnsi="Times New Roman" w:cs="Times New Roman"/>
          <w:sz w:val="24"/>
          <w:szCs w:val="24"/>
        </w:rPr>
        <w:t xml:space="preserve">. </w:t>
      </w:r>
    </w:p>
    <w:p w14:paraId="683A8DE0" w14:textId="2B105FB1" w:rsidR="00BA4988" w:rsidRDefault="005939AE" w:rsidP="005939AE">
      <w:pPr>
        <w:spacing w:after="0" w:line="240" w:lineRule="auto"/>
        <w:ind w:firstLine="708"/>
        <w:jc w:val="both"/>
        <w:rPr>
          <w:rFonts w:ascii="Times New Roman" w:hAnsi="Times New Roman" w:cs="Times New Roman"/>
          <w:sz w:val="24"/>
          <w:szCs w:val="24"/>
        </w:rPr>
      </w:pPr>
      <w:r w:rsidRPr="006B6109">
        <w:rPr>
          <w:rFonts w:ascii="Times New Roman" w:hAnsi="Times New Roman" w:cs="Times New Roman"/>
          <w:sz w:val="24"/>
          <w:szCs w:val="24"/>
        </w:rPr>
        <w:t>V súvislosti</w:t>
      </w:r>
      <w:r w:rsidRPr="005939AE">
        <w:rPr>
          <w:rFonts w:ascii="Times New Roman" w:hAnsi="Times New Roman" w:cs="Times New Roman"/>
          <w:sz w:val="24"/>
          <w:szCs w:val="24"/>
        </w:rPr>
        <w:t xml:space="preserve"> so zavedením cestovného povolenia ETIAS (Európsky systém pre cestovné informácie a povolenia) udeľovaného podľa § 19 zákona o pobyte cudzincov, sa upravuje okruh povinností dopravcov zodpovedných za prepravu štátnych príslušníkov tretích krajín. </w:t>
      </w:r>
    </w:p>
    <w:p w14:paraId="559C2FA9" w14:textId="2961B73F" w:rsidR="005939AE" w:rsidRDefault="005939AE" w:rsidP="005939AE">
      <w:pPr>
        <w:spacing w:after="0" w:line="240" w:lineRule="auto"/>
        <w:ind w:firstLine="708"/>
        <w:jc w:val="both"/>
        <w:rPr>
          <w:rFonts w:ascii="Times New Roman" w:hAnsi="Times New Roman" w:cs="Times New Roman"/>
          <w:sz w:val="24"/>
          <w:szCs w:val="24"/>
        </w:rPr>
      </w:pPr>
      <w:r w:rsidRPr="005939AE">
        <w:rPr>
          <w:rFonts w:ascii="Times New Roman" w:hAnsi="Times New Roman" w:cs="Times New Roman"/>
          <w:sz w:val="24"/>
          <w:szCs w:val="24"/>
        </w:rPr>
        <w:t>Návrh zákona ďalej upravuje prax v oblasti poskytovania údajov z osobitného informačného systému Policajného zboru, ktorý vedie informácie o pobyte cudzincov na území S</w:t>
      </w:r>
      <w:r w:rsidR="005708EA">
        <w:rPr>
          <w:rFonts w:ascii="Times New Roman" w:hAnsi="Times New Roman" w:cs="Times New Roman"/>
          <w:sz w:val="24"/>
          <w:szCs w:val="24"/>
        </w:rPr>
        <w:t>lovenskej republiky</w:t>
      </w:r>
      <w:r w:rsidRPr="005939AE">
        <w:rPr>
          <w:rFonts w:ascii="Times New Roman" w:hAnsi="Times New Roman" w:cs="Times New Roman"/>
          <w:sz w:val="24"/>
          <w:szCs w:val="24"/>
        </w:rPr>
        <w:t xml:space="preserve">. </w:t>
      </w:r>
    </w:p>
    <w:p w14:paraId="2D1B3165" w14:textId="573A51CA" w:rsidR="003352FE" w:rsidRDefault="005939AE" w:rsidP="003352FE">
      <w:pPr>
        <w:spacing w:after="0" w:line="240" w:lineRule="auto"/>
        <w:ind w:firstLine="708"/>
        <w:jc w:val="both"/>
        <w:rPr>
          <w:rFonts w:ascii="Times New Roman" w:hAnsi="Times New Roman" w:cs="Times New Roman"/>
          <w:sz w:val="24"/>
          <w:szCs w:val="24"/>
        </w:rPr>
      </w:pPr>
      <w:r w:rsidRPr="005939AE">
        <w:rPr>
          <w:rFonts w:ascii="Times New Roman" w:hAnsi="Times New Roman" w:cs="Times New Roman"/>
          <w:sz w:val="24"/>
          <w:szCs w:val="24"/>
        </w:rPr>
        <w:t xml:space="preserve">Ďalším </w:t>
      </w:r>
      <w:r w:rsidRPr="005708EA">
        <w:rPr>
          <w:rFonts w:ascii="Times New Roman" w:hAnsi="Times New Roman" w:cs="Times New Roman"/>
          <w:sz w:val="24"/>
          <w:szCs w:val="24"/>
        </w:rPr>
        <w:t xml:space="preserve">cieľom návrhu zákona je prijatie legislatívnych opatrení v súvislosti </w:t>
      </w:r>
      <w:r w:rsidR="007425BA">
        <w:rPr>
          <w:rFonts w:ascii="Times New Roman" w:hAnsi="Times New Roman" w:cs="Times New Roman"/>
          <w:sz w:val="24"/>
          <w:szCs w:val="24"/>
        </w:rPr>
        <w:t xml:space="preserve">                            </w:t>
      </w:r>
      <w:r w:rsidRPr="005708EA">
        <w:rPr>
          <w:rFonts w:ascii="Times New Roman" w:hAnsi="Times New Roman" w:cs="Times New Roman"/>
          <w:sz w:val="24"/>
          <w:szCs w:val="24"/>
        </w:rPr>
        <w:t>s vyriešením pobytového statusu príjemcov dočasného útočiska na území Slovenskej republiky po skončení poskytovania</w:t>
      </w:r>
      <w:r w:rsidRPr="005939AE">
        <w:rPr>
          <w:rFonts w:ascii="Times New Roman" w:hAnsi="Times New Roman" w:cs="Times New Roman"/>
          <w:sz w:val="24"/>
          <w:szCs w:val="24"/>
        </w:rPr>
        <w:t xml:space="preserve"> dočasného útočiska. V súčasnosti je oficiálny počet </w:t>
      </w:r>
      <w:r w:rsidR="00010B04">
        <w:rPr>
          <w:rFonts w:ascii="Times New Roman" w:hAnsi="Times New Roman" w:cs="Times New Roman"/>
          <w:sz w:val="24"/>
          <w:szCs w:val="24"/>
        </w:rPr>
        <w:t>za</w:t>
      </w:r>
      <w:r w:rsidRPr="005939AE">
        <w:rPr>
          <w:rFonts w:ascii="Times New Roman" w:hAnsi="Times New Roman" w:cs="Times New Roman"/>
          <w:sz w:val="24"/>
          <w:szCs w:val="24"/>
        </w:rPr>
        <w:t xml:space="preserve">registrovaných príjemcov dočasného útočiska na území Slovenskej </w:t>
      </w:r>
      <w:r w:rsidRPr="006B6109">
        <w:rPr>
          <w:rFonts w:ascii="Times New Roman" w:hAnsi="Times New Roman" w:cs="Times New Roman"/>
          <w:sz w:val="24"/>
          <w:szCs w:val="24"/>
        </w:rPr>
        <w:t>republiky viac ako 13</w:t>
      </w:r>
      <w:r w:rsidR="0095337B" w:rsidRPr="006B6109">
        <w:rPr>
          <w:rFonts w:ascii="Times New Roman" w:hAnsi="Times New Roman" w:cs="Times New Roman"/>
          <w:sz w:val="24"/>
          <w:szCs w:val="24"/>
        </w:rPr>
        <w:t>5</w:t>
      </w:r>
      <w:r w:rsidRPr="006B6109">
        <w:rPr>
          <w:rFonts w:ascii="Times New Roman" w:hAnsi="Times New Roman" w:cs="Times New Roman"/>
          <w:sz w:val="24"/>
          <w:szCs w:val="24"/>
        </w:rPr>
        <w:t>.000 osôb. V prípade skončenia poskytovania dočasného útočiska jeho príjemcom</w:t>
      </w:r>
      <w:r w:rsidRPr="005939AE">
        <w:rPr>
          <w:rFonts w:ascii="Times New Roman" w:hAnsi="Times New Roman" w:cs="Times New Roman"/>
          <w:sz w:val="24"/>
          <w:szCs w:val="24"/>
        </w:rPr>
        <w:t xml:space="preserve"> bez ďalšieho riešenia ich pobytu by to znamenalo povinnosť týchto osôb vycestovať z územia Slovenskej republiky. Návrhom zákona sa prijímajú opatrenia, na základe ktorých môžu príjemcovia dočasného útočiska po skončení jeho poskytovania plynule prejsť na pobytový status</w:t>
      </w:r>
      <w:r w:rsidR="00094E35">
        <w:rPr>
          <w:rFonts w:ascii="Times New Roman" w:hAnsi="Times New Roman" w:cs="Times New Roman"/>
          <w:sz w:val="24"/>
          <w:szCs w:val="24"/>
        </w:rPr>
        <w:t>.</w:t>
      </w:r>
      <w:r w:rsidR="003352FE">
        <w:rPr>
          <w:rFonts w:ascii="Times New Roman" w:hAnsi="Times New Roman" w:cs="Times New Roman"/>
          <w:sz w:val="24"/>
          <w:szCs w:val="24"/>
        </w:rPr>
        <w:t xml:space="preserve"> </w:t>
      </w:r>
      <w:r w:rsidR="00A053F5">
        <w:rPr>
          <w:rFonts w:ascii="Times New Roman" w:hAnsi="Times New Roman" w:cs="Times New Roman"/>
          <w:sz w:val="24"/>
          <w:szCs w:val="24"/>
        </w:rPr>
        <w:t>Zároveň sa u</w:t>
      </w:r>
      <w:r w:rsidR="003352FE">
        <w:rPr>
          <w:rFonts w:ascii="Times New Roman" w:hAnsi="Times New Roman" w:cs="Times New Roman"/>
          <w:sz w:val="24"/>
          <w:szCs w:val="24"/>
        </w:rPr>
        <w:t>pravuje časový rámec týkajúci sa platnosti dokladov o pobyte k dočasnému útočisku.</w:t>
      </w:r>
      <w:r w:rsidR="00094E35">
        <w:rPr>
          <w:rFonts w:ascii="Times New Roman" w:hAnsi="Times New Roman" w:cs="Times New Roman"/>
          <w:sz w:val="24"/>
          <w:szCs w:val="24"/>
        </w:rPr>
        <w:t xml:space="preserve"> </w:t>
      </w:r>
      <w:r w:rsidR="00286C83">
        <w:rPr>
          <w:rFonts w:ascii="Times New Roman" w:hAnsi="Times New Roman" w:cs="Times New Roman"/>
          <w:sz w:val="24"/>
          <w:szCs w:val="24"/>
        </w:rPr>
        <w:t xml:space="preserve">Z dôvodu zníženia náporu odídencov na oddelenia cudzineckej polície sa umožní prechod z dočasného útočiska na konkrétny účel prechodného pobytu podľa prechodného ustanovenia už po nadobudnutí účinnosti zákona.   </w:t>
      </w:r>
    </w:p>
    <w:p w14:paraId="7E4CA43C" w14:textId="77777777" w:rsidR="005F3DC6" w:rsidRDefault="005F3DC6" w:rsidP="005939AE">
      <w:pPr>
        <w:spacing w:after="0" w:line="240" w:lineRule="auto"/>
        <w:ind w:firstLine="708"/>
        <w:jc w:val="both"/>
        <w:rPr>
          <w:rFonts w:ascii="Times New Roman" w:hAnsi="Times New Roman" w:cs="Times New Roman"/>
          <w:sz w:val="24"/>
          <w:szCs w:val="24"/>
        </w:rPr>
      </w:pPr>
    </w:p>
    <w:p w14:paraId="544E5A6E" w14:textId="7D95360A" w:rsidR="005939AE" w:rsidRPr="005708EA" w:rsidRDefault="005708EA" w:rsidP="005939AE">
      <w:pPr>
        <w:spacing w:after="0" w:line="240" w:lineRule="auto"/>
        <w:ind w:firstLine="708"/>
        <w:jc w:val="both"/>
        <w:rPr>
          <w:rFonts w:ascii="Times New Roman" w:eastAsia="Times New Roman" w:hAnsi="Times New Roman" w:cs="Times New Roman"/>
          <w:sz w:val="24"/>
          <w:szCs w:val="24"/>
          <w:lang w:eastAsia="sk-SK"/>
        </w:rPr>
      </w:pPr>
      <w:r>
        <w:rPr>
          <w:rFonts w:ascii="Times New Roman" w:hAnsi="Times New Roman" w:cs="Times New Roman"/>
          <w:sz w:val="24"/>
          <w:szCs w:val="24"/>
        </w:rPr>
        <w:t>V článku II n</w:t>
      </w:r>
      <w:r w:rsidR="00010B04">
        <w:rPr>
          <w:rFonts w:ascii="Times New Roman" w:hAnsi="Times New Roman" w:cs="Times New Roman"/>
          <w:sz w:val="24"/>
          <w:szCs w:val="24"/>
        </w:rPr>
        <w:t xml:space="preserve">ávrh zákona zavádza </w:t>
      </w:r>
      <w:r w:rsidR="005939AE" w:rsidRPr="005708EA">
        <w:rPr>
          <w:rFonts w:ascii="Times New Roman" w:hAnsi="Times New Roman" w:cs="Times New Roman"/>
          <w:sz w:val="24"/>
          <w:szCs w:val="24"/>
        </w:rPr>
        <w:t>zmeny týkajúce sa udeľovania štátneho občianstva Slovenskej republiky, resp. nadobudnutia cudzieho štátneho občianstva. Ide o úpravu (zjednodušenie) podmienok udeľovania štátneho občianstva potomkom bývalých československých občanov, ktorí nežijú na území Slovenskej republiky, rozšírenie kompetencií okresných úradov v oblasti zaznamenávania nadobudnutia cudzieho štátneho občianstva do príslušných informačných systémov verejnej správy z dôvodu zabezpečenia  operatívnej komunikácie s fyzickými osobami, ako aj zastupiteľskými úradmi Slovenskej republiky v rámci tejto agendy.</w:t>
      </w:r>
    </w:p>
    <w:p w14:paraId="76EF8E63" w14:textId="77777777" w:rsidR="005939AE" w:rsidRDefault="005939AE" w:rsidP="00E16D19">
      <w:pPr>
        <w:spacing w:after="0" w:line="240" w:lineRule="auto"/>
        <w:ind w:firstLine="708"/>
        <w:jc w:val="both"/>
        <w:rPr>
          <w:rFonts w:ascii="Times New Roman" w:hAnsi="Times New Roman" w:cs="Times New Roman"/>
          <w:sz w:val="24"/>
          <w:szCs w:val="24"/>
        </w:rPr>
      </w:pPr>
    </w:p>
    <w:p w14:paraId="687643C1" w14:textId="696316E6" w:rsidR="004E43DF" w:rsidRPr="004E43DF" w:rsidRDefault="004E43DF" w:rsidP="004E43DF">
      <w:pPr>
        <w:spacing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Novelou zákona o hlásení pobytu občanov Slovenskej republiky a registri obyvateľov Slovenskej republiky v čl. III sa umožní </w:t>
      </w:r>
      <w:r w:rsidRPr="004E43DF">
        <w:rPr>
          <w:rFonts w:ascii="Times New Roman" w:eastAsia="Calibri" w:hAnsi="Times New Roman" w:cs="Times New Roman"/>
          <w:sz w:val="24"/>
          <w:szCs w:val="24"/>
        </w:rPr>
        <w:t>občan</w:t>
      </w:r>
      <w:r>
        <w:rPr>
          <w:rFonts w:ascii="Times New Roman" w:eastAsia="Calibri" w:hAnsi="Times New Roman" w:cs="Times New Roman"/>
          <w:sz w:val="24"/>
          <w:szCs w:val="24"/>
        </w:rPr>
        <w:t xml:space="preserve">ovi </w:t>
      </w:r>
      <w:r w:rsidRPr="004E43DF">
        <w:rPr>
          <w:rFonts w:ascii="Times New Roman" w:eastAsia="Calibri" w:hAnsi="Times New Roman" w:cs="Times New Roman"/>
          <w:sz w:val="24"/>
          <w:szCs w:val="24"/>
        </w:rPr>
        <w:t xml:space="preserve">v lehote do 90 dní odo dňa prevzatia listiny o udelení štátneho občianstva </w:t>
      </w:r>
      <w:r>
        <w:rPr>
          <w:rFonts w:ascii="Times New Roman" w:eastAsia="Calibri" w:hAnsi="Times New Roman" w:cs="Times New Roman"/>
          <w:sz w:val="24"/>
          <w:szCs w:val="24"/>
        </w:rPr>
        <w:t xml:space="preserve">Slovenskej republiky, aby sa </w:t>
      </w:r>
      <w:r w:rsidRPr="004E43DF">
        <w:rPr>
          <w:rFonts w:ascii="Times New Roman" w:eastAsia="Calibri" w:hAnsi="Times New Roman" w:cs="Times New Roman"/>
          <w:sz w:val="24"/>
          <w:szCs w:val="24"/>
        </w:rPr>
        <w:t>prihlás</w:t>
      </w:r>
      <w:r>
        <w:rPr>
          <w:rFonts w:ascii="Times New Roman" w:eastAsia="Calibri" w:hAnsi="Times New Roman" w:cs="Times New Roman"/>
          <w:sz w:val="24"/>
          <w:szCs w:val="24"/>
        </w:rPr>
        <w:t>il</w:t>
      </w:r>
      <w:r w:rsidRPr="004E43DF">
        <w:rPr>
          <w:rFonts w:ascii="Times New Roman" w:eastAsia="Calibri" w:hAnsi="Times New Roman" w:cs="Times New Roman"/>
          <w:sz w:val="24"/>
          <w:szCs w:val="24"/>
        </w:rPr>
        <w:t xml:space="preserve"> na trvalý pobyt v</w:t>
      </w:r>
      <w:r>
        <w:rPr>
          <w:rFonts w:ascii="Times New Roman" w:eastAsia="Calibri" w:hAnsi="Times New Roman" w:cs="Times New Roman"/>
          <w:sz w:val="24"/>
          <w:szCs w:val="24"/>
        </w:rPr>
        <w:t> </w:t>
      </w:r>
      <w:r w:rsidRPr="004E43DF">
        <w:rPr>
          <w:rFonts w:ascii="Times New Roman" w:eastAsia="Calibri" w:hAnsi="Times New Roman" w:cs="Times New Roman"/>
          <w:sz w:val="24"/>
          <w:szCs w:val="24"/>
        </w:rPr>
        <w:t>obc</w:t>
      </w:r>
      <w:r>
        <w:rPr>
          <w:rFonts w:ascii="Times New Roman" w:eastAsia="Calibri" w:hAnsi="Times New Roman" w:cs="Times New Roman"/>
          <w:sz w:val="24"/>
          <w:szCs w:val="24"/>
        </w:rPr>
        <w:t>i bez toho, aby musel požiadať o vydanie osvedčenia o štátnom občianstve, čím dochádza k odbúraniu administratívnej záťaže</w:t>
      </w:r>
      <w:r w:rsidRPr="004E43DF">
        <w:rPr>
          <w:rFonts w:ascii="Times New Roman" w:eastAsia="Calibri" w:hAnsi="Times New Roman" w:cs="Times New Roman"/>
          <w:sz w:val="24"/>
          <w:szCs w:val="24"/>
        </w:rPr>
        <w:t xml:space="preserve">. </w:t>
      </w:r>
    </w:p>
    <w:p w14:paraId="6C638789" w14:textId="7245A92E" w:rsidR="00286C83" w:rsidRDefault="00286C83" w:rsidP="00010B04">
      <w:pPr>
        <w:spacing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Článok IV novelizuje zákon o azyle s tým, aby </w:t>
      </w:r>
      <w:r w:rsidR="00CD0D96">
        <w:rPr>
          <w:rFonts w:ascii="Times New Roman" w:eastAsia="Calibri" w:hAnsi="Times New Roman" w:cs="Times New Roman"/>
          <w:sz w:val="24"/>
          <w:szCs w:val="24"/>
        </w:rPr>
        <w:t>vyplácanie príspevku za poskytovanie ubytovania odídencovi bolo vždy viazané na vyhlásené dočasné útočisko.</w:t>
      </w:r>
    </w:p>
    <w:p w14:paraId="0A983C40" w14:textId="222D5F75" w:rsidR="004E43DF" w:rsidRDefault="004E43DF" w:rsidP="00010B04">
      <w:pPr>
        <w:spacing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V</w:t>
      </w:r>
      <w:r w:rsidR="00164E33">
        <w:rPr>
          <w:rFonts w:ascii="Times New Roman" w:eastAsia="Calibri" w:hAnsi="Times New Roman" w:cs="Times New Roman"/>
          <w:sz w:val="24"/>
          <w:szCs w:val="24"/>
        </w:rPr>
        <w:t xml:space="preserve"> zákone o službách zamestnanosti sa v </w:t>
      </w:r>
      <w:r>
        <w:rPr>
          <w:rFonts w:ascii="Times New Roman" w:eastAsia="Calibri" w:hAnsi="Times New Roman" w:cs="Times New Roman"/>
          <w:sz w:val="24"/>
          <w:szCs w:val="24"/>
        </w:rPr>
        <w:t xml:space="preserve">čl. V </w:t>
      </w:r>
      <w:r w:rsidR="00164E33">
        <w:rPr>
          <w:rFonts w:ascii="Times New Roman" w:eastAsia="Calibri" w:hAnsi="Times New Roman" w:cs="Times New Roman"/>
          <w:sz w:val="24"/>
          <w:szCs w:val="24"/>
        </w:rPr>
        <w:t xml:space="preserve">upravujú niektoré ustanovenia súvisiace s transpozíciou smernice </w:t>
      </w:r>
      <w:r w:rsidR="00867793" w:rsidRPr="00867793">
        <w:rPr>
          <w:rFonts w:ascii="Times New Roman" w:eastAsia="Times New Roman" w:hAnsi="Times New Roman" w:cs="Times New Roman"/>
          <w:color w:val="000000"/>
          <w:sz w:val="24"/>
          <w:szCs w:val="24"/>
        </w:rPr>
        <w:t>(EÚ) 2024/1233</w:t>
      </w:r>
      <w:r w:rsidR="00867793" w:rsidRPr="00867793">
        <w:rPr>
          <w:rFonts w:ascii="Times New Roman" w:hAnsi="Times New Roman" w:cs="Times New Roman"/>
          <w:sz w:val="24"/>
          <w:szCs w:val="24"/>
        </w:rPr>
        <w:t xml:space="preserve"> </w:t>
      </w:r>
      <w:r w:rsidR="00164E33">
        <w:rPr>
          <w:rFonts w:ascii="Times New Roman" w:eastAsia="Calibri" w:hAnsi="Times New Roman" w:cs="Times New Roman"/>
          <w:sz w:val="24"/>
          <w:szCs w:val="24"/>
        </w:rPr>
        <w:t xml:space="preserve">ako aj možnosť pokračovať v zamestnaní pre odídencov po skončení dočasného útočiska. </w:t>
      </w:r>
      <w:r w:rsidR="00CD0D96">
        <w:rPr>
          <w:rFonts w:ascii="Times New Roman" w:eastAsia="Calibri" w:hAnsi="Times New Roman" w:cs="Times New Roman"/>
          <w:sz w:val="24"/>
          <w:szCs w:val="24"/>
        </w:rPr>
        <w:t>Upravujú sa niektoré ustanovenia na základe požiadaviek zamestnávateľov.</w:t>
      </w:r>
    </w:p>
    <w:p w14:paraId="14C3D84D" w14:textId="697332A3" w:rsidR="00010B04" w:rsidRPr="00010B04" w:rsidRDefault="00010B04" w:rsidP="00010B04">
      <w:pPr>
        <w:spacing w:line="240" w:lineRule="auto"/>
        <w:ind w:firstLine="708"/>
        <w:jc w:val="both"/>
        <w:rPr>
          <w:rFonts w:ascii="Times New Roman" w:eastAsia="Calibri" w:hAnsi="Times New Roman" w:cs="Times New Roman"/>
          <w:sz w:val="24"/>
          <w:szCs w:val="24"/>
        </w:rPr>
      </w:pPr>
      <w:r w:rsidRPr="003033DA">
        <w:rPr>
          <w:rFonts w:ascii="Times New Roman" w:eastAsia="Calibri" w:hAnsi="Times New Roman" w:cs="Times New Roman"/>
          <w:sz w:val="24"/>
          <w:szCs w:val="24"/>
        </w:rPr>
        <w:t xml:space="preserve">Návrh zákona predpokladá pozitívny a negatívny vplyv na rozpočet verejnej správy, pozitívny a negatívny vplyv na podnikateľské prostredie, </w:t>
      </w:r>
      <w:r w:rsidR="00696EC0" w:rsidRPr="003033DA">
        <w:rPr>
          <w:rFonts w:ascii="Times New Roman" w:eastAsia="Calibri" w:hAnsi="Times New Roman" w:cs="Times New Roman"/>
          <w:sz w:val="24"/>
          <w:szCs w:val="24"/>
        </w:rPr>
        <w:t xml:space="preserve">pozitívny a negatívny sociálny vplyv, </w:t>
      </w:r>
      <w:r w:rsidRPr="003033DA">
        <w:rPr>
          <w:rFonts w:ascii="Times New Roman" w:eastAsia="Calibri" w:hAnsi="Times New Roman" w:cs="Times New Roman"/>
          <w:sz w:val="24"/>
          <w:szCs w:val="24"/>
        </w:rPr>
        <w:t>pozitívny aj negatívny vplyv na služby verejnej správy pre občana a pozitívny vplyv na  informatizáciu spoločnosti. Návrh zákona nepredpokladá žiadny vplyv na manželstvo, rodičovstvo a rodinu ani na životné prostredie.</w:t>
      </w:r>
      <w:r w:rsidRPr="00010B04">
        <w:rPr>
          <w:rFonts w:ascii="Times New Roman" w:eastAsia="Calibri" w:hAnsi="Times New Roman" w:cs="Times New Roman"/>
          <w:sz w:val="24"/>
          <w:szCs w:val="24"/>
        </w:rPr>
        <w:t xml:space="preserve"> </w:t>
      </w:r>
    </w:p>
    <w:p w14:paraId="1082F32B" w14:textId="77777777" w:rsidR="005E066C" w:rsidRDefault="005E066C" w:rsidP="005E066C">
      <w:pPr>
        <w:spacing w:after="0" w:line="240" w:lineRule="auto"/>
        <w:ind w:firstLine="709"/>
        <w:jc w:val="both"/>
        <w:rPr>
          <w:rFonts w:ascii="Times New Roman" w:eastAsia="Calibri" w:hAnsi="Times New Roman" w:cs="Times New Roman"/>
          <w:spacing w:val="28"/>
          <w:sz w:val="24"/>
          <w:szCs w:val="24"/>
        </w:rPr>
      </w:pPr>
      <w:r w:rsidRPr="005E066C">
        <w:rPr>
          <w:rFonts w:ascii="Times New Roman" w:eastAsia="Calibri" w:hAnsi="Times New Roman" w:cs="Times New Roman"/>
          <w:sz w:val="24"/>
          <w:szCs w:val="24"/>
        </w:rPr>
        <w:t>Návrh</w:t>
      </w:r>
      <w:r w:rsidRPr="005E066C">
        <w:rPr>
          <w:rFonts w:ascii="Times New Roman" w:eastAsia="Calibri" w:hAnsi="Times New Roman" w:cs="Times New Roman"/>
          <w:spacing w:val="28"/>
          <w:sz w:val="24"/>
          <w:szCs w:val="24"/>
        </w:rPr>
        <w:t xml:space="preserve"> </w:t>
      </w:r>
      <w:r w:rsidRPr="005E066C">
        <w:rPr>
          <w:rFonts w:ascii="Times New Roman" w:eastAsia="Calibri" w:hAnsi="Times New Roman" w:cs="Times New Roman"/>
          <w:sz w:val="24"/>
          <w:szCs w:val="24"/>
        </w:rPr>
        <w:t>zákona</w:t>
      </w:r>
      <w:r w:rsidRPr="005E066C">
        <w:rPr>
          <w:rFonts w:ascii="Times New Roman" w:eastAsia="Calibri" w:hAnsi="Times New Roman" w:cs="Times New Roman"/>
          <w:spacing w:val="28"/>
          <w:sz w:val="24"/>
          <w:szCs w:val="24"/>
        </w:rPr>
        <w:t xml:space="preserve"> </w:t>
      </w:r>
      <w:r w:rsidRPr="005E066C">
        <w:rPr>
          <w:rFonts w:ascii="Times New Roman" w:eastAsia="Calibri" w:hAnsi="Times New Roman" w:cs="Times New Roman"/>
          <w:sz w:val="24"/>
          <w:szCs w:val="24"/>
        </w:rPr>
        <w:t>nie</w:t>
      </w:r>
      <w:r w:rsidRPr="005E066C">
        <w:rPr>
          <w:rFonts w:ascii="Times New Roman" w:eastAsia="Calibri" w:hAnsi="Times New Roman" w:cs="Times New Roman"/>
          <w:spacing w:val="28"/>
          <w:sz w:val="24"/>
          <w:szCs w:val="24"/>
        </w:rPr>
        <w:t xml:space="preserve"> </w:t>
      </w:r>
      <w:r w:rsidRPr="005E066C">
        <w:rPr>
          <w:rFonts w:ascii="Times New Roman" w:eastAsia="Calibri" w:hAnsi="Times New Roman" w:cs="Times New Roman"/>
          <w:sz w:val="24"/>
          <w:szCs w:val="24"/>
        </w:rPr>
        <w:t>je</w:t>
      </w:r>
      <w:r w:rsidRPr="005E066C">
        <w:rPr>
          <w:rFonts w:ascii="Times New Roman" w:eastAsia="Calibri" w:hAnsi="Times New Roman" w:cs="Times New Roman"/>
          <w:spacing w:val="28"/>
          <w:sz w:val="24"/>
          <w:szCs w:val="24"/>
        </w:rPr>
        <w:t xml:space="preserve"> </w:t>
      </w:r>
      <w:r w:rsidRPr="005E066C">
        <w:rPr>
          <w:rFonts w:ascii="Times New Roman" w:eastAsia="Calibri" w:hAnsi="Times New Roman" w:cs="Times New Roman"/>
          <w:sz w:val="24"/>
          <w:szCs w:val="24"/>
        </w:rPr>
        <w:t>predmetom</w:t>
      </w:r>
      <w:r w:rsidRPr="005E066C">
        <w:rPr>
          <w:rFonts w:ascii="Times New Roman" w:eastAsia="Calibri" w:hAnsi="Times New Roman" w:cs="Times New Roman"/>
          <w:spacing w:val="28"/>
          <w:sz w:val="24"/>
          <w:szCs w:val="24"/>
        </w:rPr>
        <w:t xml:space="preserve"> </w:t>
      </w:r>
      <w:r w:rsidRPr="005E066C">
        <w:rPr>
          <w:rFonts w:ascii="Times New Roman" w:eastAsia="Calibri" w:hAnsi="Times New Roman" w:cs="Times New Roman"/>
          <w:sz w:val="24"/>
          <w:szCs w:val="24"/>
        </w:rPr>
        <w:t>vnútrokomunitárneho</w:t>
      </w:r>
      <w:r w:rsidRPr="005E066C">
        <w:rPr>
          <w:rFonts w:ascii="Times New Roman" w:eastAsia="Calibri" w:hAnsi="Times New Roman" w:cs="Times New Roman"/>
          <w:spacing w:val="28"/>
          <w:sz w:val="24"/>
          <w:szCs w:val="24"/>
        </w:rPr>
        <w:t xml:space="preserve"> </w:t>
      </w:r>
      <w:r w:rsidRPr="005E066C">
        <w:rPr>
          <w:rFonts w:ascii="Times New Roman" w:eastAsia="Calibri" w:hAnsi="Times New Roman" w:cs="Times New Roman"/>
          <w:sz w:val="24"/>
          <w:szCs w:val="24"/>
        </w:rPr>
        <w:t>pripomienkového</w:t>
      </w:r>
      <w:r w:rsidRPr="005E066C">
        <w:rPr>
          <w:rFonts w:ascii="Times New Roman" w:eastAsia="Calibri" w:hAnsi="Times New Roman" w:cs="Times New Roman"/>
          <w:spacing w:val="28"/>
          <w:sz w:val="24"/>
          <w:szCs w:val="24"/>
        </w:rPr>
        <w:t xml:space="preserve"> </w:t>
      </w:r>
      <w:r w:rsidRPr="005E066C">
        <w:rPr>
          <w:rFonts w:ascii="Times New Roman" w:eastAsia="Calibri" w:hAnsi="Times New Roman" w:cs="Times New Roman"/>
          <w:sz w:val="24"/>
          <w:szCs w:val="24"/>
        </w:rPr>
        <w:t>konania.</w:t>
      </w:r>
      <w:r w:rsidRPr="005E066C">
        <w:rPr>
          <w:rFonts w:ascii="Times New Roman" w:eastAsia="Calibri" w:hAnsi="Times New Roman" w:cs="Times New Roman"/>
          <w:spacing w:val="28"/>
          <w:sz w:val="24"/>
          <w:szCs w:val="24"/>
        </w:rPr>
        <w:t xml:space="preserve"> </w:t>
      </w:r>
    </w:p>
    <w:p w14:paraId="2B4E356A" w14:textId="77777777" w:rsidR="005E066C" w:rsidRPr="005E066C" w:rsidRDefault="005E066C" w:rsidP="005E066C">
      <w:pPr>
        <w:spacing w:after="0" w:line="240" w:lineRule="auto"/>
        <w:ind w:firstLine="709"/>
        <w:jc w:val="both"/>
        <w:rPr>
          <w:rFonts w:ascii="Times New Roman" w:eastAsia="Calibri" w:hAnsi="Times New Roman" w:cs="Times New Roman"/>
          <w:spacing w:val="28"/>
          <w:sz w:val="24"/>
          <w:szCs w:val="24"/>
        </w:rPr>
      </w:pPr>
    </w:p>
    <w:p w14:paraId="2FB381BD" w14:textId="77777777" w:rsidR="00BD2DA1" w:rsidRDefault="00BD2DA1" w:rsidP="005E066C">
      <w:pPr>
        <w:spacing w:after="0" w:line="240" w:lineRule="auto"/>
        <w:ind w:firstLine="709"/>
        <w:jc w:val="both"/>
        <w:rPr>
          <w:rFonts w:ascii="Times New Roman" w:hAnsi="Times New Roman" w:cs="Times New Roman"/>
          <w:sz w:val="24"/>
          <w:szCs w:val="24"/>
        </w:rPr>
      </w:pPr>
      <w:r w:rsidRPr="00580B50">
        <w:rPr>
          <w:rFonts w:ascii="Times New Roman" w:hAnsi="Times New Roman" w:cs="Times New Roman"/>
          <w:sz w:val="24"/>
          <w:szCs w:val="24"/>
        </w:rPr>
        <w:t xml:space="preserve">Návrh zákona je v súlade s Ústavou Slovenskej republiky, ústavnými zákonmi a nálezmi ústavného súdu, s inými zákonmi a medzinárodnými zmluvami a inými medzinárodnými dokumentmi, ktorými je Slovenská republika viazaná, a s právom Európskej únie. </w:t>
      </w:r>
    </w:p>
    <w:p w14:paraId="2741C555" w14:textId="5B807804" w:rsidR="00893F6E" w:rsidRDefault="006235DA" w:rsidP="00BD2DA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5DA58247" w14:textId="77777777" w:rsidR="00EC0322" w:rsidRPr="00EC0322" w:rsidRDefault="00EC0322" w:rsidP="00EC0322">
      <w:pPr>
        <w:spacing w:after="0" w:line="240" w:lineRule="auto"/>
        <w:jc w:val="center"/>
        <w:rPr>
          <w:rFonts w:ascii="Times New Roman" w:hAnsi="Times New Roman"/>
          <w:b/>
          <w:sz w:val="24"/>
        </w:rPr>
      </w:pPr>
      <w:r w:rsidRPr="00EC0322">
        <w:rPr>
          <w:rFonts w:ascii="Times New Roman" w:hAnsi="Times New Roman"/>
          <w:b/>
          <w:sz w:val="24"/>
        </w:rPr>
        <w:t>DOLOŽKA ZLUČITEĽNOSTI</w:t>
      </w:r>
    </w:p>
    <w:p w14:paraId="3183D860" w14:textId="77777777" w:rsidR="00EC0322" w:rsidRPr="00EC0322" w:rsidRDefault="00EC0322" w:rsidP="00EC0322">
      <w:pPr>
        <w:spacing w:after="0" w:line="240" w:lineRule="auto"/>
        <w:jc w:val="center"/>
        <w:rPr>
          <w:rFonts w:ascii="Times New Roman" w:hAnsi="Times New Roman"/>
          <w:b/>
          <w:sz w:val="24"/>
        </w:rPr>
      </w:pPr>
      <w:r w:rsidRPr="00EC0322">
        <w:rPr>
          <w:rFonts w:ascii="Times New Roman" w:hAnsi="Times New Roman"/>
          <w:b/>
          <w:sz w:val="24"/>
        </w:rPr>
        <w:t>návrhu zákona s právom Európskej únie</w:t>
      </w:r>
    </w:p>
    <w:p w14:paraId="2A10BB02" w14:textId="77777777" w:rsidR="00EC0322" w:rsidRPr="00EC0322" w:rsidRDefault="00EC0322" w:rsidP="00EC0322">
      <w:pPr>
        <w:spacing w:after="120" w:line="240" w:lineRule="auto"/>
        <w:jc w:val="both"/>
        <w:rPr>
          <w:rFonts w:ascii="Times New Roman" w:hAnsi="Times New Roman"/>
          <w:sz w:val="24"/>
        </w:rPr>
      </w:pPr>
    </w:p>
    <w:p w14:paraId="5EE3174A" w14:textId="4EFB3B91" w:rsidR="00EC0322" w:rsidRPr="00EC0322" w:rsidRDefault="00EC0322" w:rsidP="00EC0322">
      <w:pPr>
        <w:spacing w:after="120" w:line="240" w:lineRule="auto"/>
        <w:jc w:val="both"/>
        <w:rPr>
          <w:rFonts w:ascii="Times New Roman" w:hAnsi="Times New Roman"/>
          <w:sz w:val="24"/>
        </w:rPr>
      </w:pPr>
      <w:r w:rsidRPr="00EC0322">
        <w:rPr>
          <w:rFonts w:ascii="Times New Roman" w:hAnsi="Times New Roman"/>
          <w:sz w:val="24"/>
        </w:rPr>
        <w:t xml:space="preserve">1. </w:t>
      </w:r>
      <w:r w:rsidRPr="00EC0322">
        <w:rPr>
          <w:rFonts w:ascii="Times New Roman" w:hAnsi="Times New Roman"/>
          <w:b/>
          <w:sz w:val="24"/>
        </w:rPr>
        <w:t>Navrhovateľ zákona:</w:t>
      </w:r>
      <w:r w:rsidRPr="00EC0322">
        <w:rPr>
          <w:rFonts w:ascii="Times New Roman" w:hAnsi="Times New Roman"/>
          <w:sz w:val="24"/>
        </w:rPr>
        <w:t xml:space="preserve"> </w:t>
      </w:r>
      <w:r w:rsidR="007204EE">
        <w:rPr>
          <w:rFonts w:ascii="Times New Roman" w:hAnsi="Times New Roman"/>
          <w:sz w:val="24"/>
        </w:rPr>
        <w:t>Vláda</w:t>
      </w:r>
      <w:r w:rsidRPr="00EC0322">
        <w:rPr>
          <w:rFonts w:ascii="Times New Roman" w:hAnsi="Times New Roman"/>
          <w:sz w:val="24"/>
        </w:rPr>
        <w:t xml:space="preserve"> Slovenskej republiky</w:t>
      </w:r>
    </w:p>
    <w:p w14:paraId="49014A5F" w14:textId="6205D078" w:rsidR="00EC0322" w:rsidRPr="00EC0322" w:rsidRDefault="00EC0322" w:rsidP="00EC0322">
      <w:pPr>
        <w:spacing w:after="120" w:line="240" w:lineRule="auto"/>
        <w:ind w:left="284" w:hanging="284"/>
        <w:jc w:val="both"/>
        <w:rPr>
          <w:rFonts w:ascii="Times New Roman" w:hAnsi="Times New Roman"/>
          <w:sz w:val="24"/>
          <w:szCs w:val="24"/>
        </w:rPr>
      </w:pPr>
      <w:r w:rsidRPr="00EC0322">
        <w:rPr>
          <w:rFonts w:ascii="Times New Roman" w:hAnsi="Times New Roman"/>
          <w:sz w:val="24"/>
        </w:rPr>
        <w:t xml:space="preserve">2. </w:t>
      </w:r>
      <w:r w:rsidRPr="00EC0322">
        <w:rPr>
          <w:rFonts w:ascii="Times New Roman" w:hAnsi="Times New Roman"/>
          <w:b/>
          <w:sz w:val="24"/>
        </w:rPr>
        <w:t>Názov návrhu zákona:</w:t>
      </w:r>
      <w:r w:rsidRPr="00EC0322">
        <w:rPr>
          <w:rFonts w:ascii="Times New Roman" w:hAnsi="Times New Roman"/>
          <w:sz w:val="24"/>
        </w:rPr>
        <w:t xml:space="preserve"> </w:t>
      </w:r>
      <w:r w:rsidR="006F200F">
        <w:rPr>
          <w:rFonts w:ascii="Times New Roman" w:hAnsi="Times New Roman"/>
          <w:sz w:val="24"/>
        </w:rPr>
        <w:t>Vládny n</w:t>
      </w:r>
      <w:r w:rsidRPr="00EC0322">
        <w:rPr>
          <w:rFonts w:ascii="Times New Roman" w:eastAsia="Times New Roman" w:hAnsi="Times New Roman" w:cs="Times New Roman"/>
          <w:sz w:val="24"/>
          <w:szCs w:val="24"/>
          <w:lang w:eastAsia="sk-SK"/>
        </w:rPr>
        <w:t xml:space="preserve">ávrh zákona, ktorým sa mení a dopĺňa zákon č. 404/2011 Z. z. o pobyte cudzincov a o zmene a doplnení niektorých zákonov v znení neskorších predpisov </w:t>
      </w:r>
      <w:r w:rsidR="007425BA">
        <w:rPr>
          <w:rFonts w:ascii="Times New Roman" w:eastAsia="Times New Roman" w:hAnsi="Times New Roman" w:cs="Times New Roman"/>
          <w:sz w:val="24"/>
          <w:szCs w:val="24"/>
          <w:lang w:eastAsia="sk-SK"/>
        </w:rPr>
        <w:t xml:space="preserve"> </w:t>
      </w:r>
      <w:r w:rsidRPr="00EC0322">
        <w:rPr>
          <w:rFonts w:ascii="Times New Roman" w:hAnsi="Times New Roman" w:cs="Times New Roman"/>
          <w:sz w:val="24"/>
          <w:szCs w:val="24"/>
        </w:rPr>
        <w:t>a ktorým sa menia a dopĺňajú niektoré zákony</w:t>
      </w:r>
    </w:p>
    <w:p w14:paraId="518F0C35" w14:textId="77777777" w:rsidR="00EC0322" w:rsidRPr="00EC0322" w:rsidRDefault="00EC0322" w:rsidP="00EC0322">
      <w:pPr>
        <w:spacing w:after="0" w:line="240" w:lineRule="auto"/>
        <w:ind w:left="360" w:hanging="360"/>
        <w:jc w:val="both"/>
        <w:rPr>
          <w:rFonts w:ascii="Times New Roman" w:hAnsi="Times New Roman"/>
          <w:sz w:val="24"/>
        </w:rPr>
      </w:pPr>
    </w:p>
    <w:p w14:paraId="77D42418" w14:textId="77777777" w:rsidR="00EC0322" w:rsidRPr="00EC0322" w:rsidRDefault="00EC0322" w:rsidP="00EC0322">
      <w:pPr>
        <w:spacing w:after="0" w:line="240" w:lineRule="auto"/>
        <w:ind w:left="360" w:hanging="360"/>
        <w:jc w:val="both"/>
        <w:rPr>
          <w:rFonts w:ascii="Times New Roman" w:hAnsi="Times New Roman"/>
          <w:b/>
          <w:sz w:val="24"/>
        </w:rPr>
      </w:pPr>
      <w:r w:rsidRPr="00EC0322">
        <w:rPr>
          <w:rFonts w:ascii="Times New Roman" w:hAnsi="Times New Roman"/>
          <w:sz w:val="24"/>
        </w:rPr>
        <w:t xml:space="preserve">3. </w:t>
      </w:r>
      <w:r w:rsidRPr="00EC0322">
        <w:rPr>
          <w:rFonts w:ascii="Times New Roman" w:hAnsi="Times New Roman"/>
          <w:b/>
          <w:sz w:val="24"/>
        </w:rPr>
        <w:t>Predmet návrhu zákona je upravený v práve Európskej únie:</w:t>
      </w:r>
    </w:p>
    <w:p w14:paraId="20799A91" w14:textId="77777777" w:rsidR="00EC0322" w:rsidRPr="00EC0322" w:rsidRDefault="00EC0322" w:rsidP="00EC0322">
      <w:pPr>
        <w:spacing w:after="0" w:line="240" w:lineRule="auto"/>
        <w:ind w:left="360" w:hanging="360"/>
        <w:jc w:val="both"/>
        <w:rPr>
          <w:rFonts w:ascii="Times New Roman" w:hAnsi="Times New Roman"/>
          <w:b/>
          <w:sz w:val="24"/>
        </w:rPr>
      </w:pPr>
    </w:p>
    <w:p w14:paraId="742B6B3D" w14:textId="77777777" w:rsidR="00EC0322" w:rsidRPr="00EC0322" w:rsidRDefault="00EC0322" w:rsidP="00EC0322">
      <w:pPr>
        <w:tabs>
          <w:tab w:val="left" w:pos="709"/>
          <w:tab w:val="left" w:pos="1068"/>
        </w:tabs>
        <w:spacing w:after="0" w:line="240" w:lineRule="auto"/>
        <w:jc w:val="both"/>
        <w:rPr>
          <w:rFonts w:ascii="Times New Roman" w:hAnsi="Times New Roman"/>
          <w:sz w:val="24"/>
        </w:rPr>
      </w:pPr>
      <w:r w:rsidRPr="00EC0322">
        <w:rPr>
          <w:rFonts w:ascii="Times New Roman" w:hAnsi="Times New Roman"/>
          <w:sz w:val="24"/>
        </w:rPr>
        <w:t xml:space="preserve">a) v primárnom práve – čl. 21, 45, 67, 77 a 79 Zmluvy o fungovaní Európskej únie </w:t>
      </w:r>
      <w:r w:rsidRPr="00EC0322">
        <w:rPr>
          <w:rFonts w:ascii="Times New Roman" w:eastAsia="Times New Roman" w:hAnsi="Times New Roman" w:cs="Times New Roman"/>
          <w:sz w:val="24"/>
          <w:szCs w:val="24"/>
          <w:lang w:eastAsia="sk-SK"/>
        </w:rPr>
        <w:t>(Ú. v.  EÚ C 202, 7.6.2016)</w:t>
      </w:r>
      <w:r w:rsidRPr="00EC0322">
        <w:rPr>
          <w:rFonts w:ascii="Times New Roman" w:hAnsi="Times New Roman"/>
          <w:sz w:val="24"/>
        </w:rPr>
        <w:t>;</w:t>
      </w:r>
    </w:p>
    <w:p w14:paraId="40BDF6B3" w14:textId="77777777" w:rsidR="00EC0322" w:rsidRPr="00EC0322" w:rsidRDefault="00EC0322" w:rsidP="00EC0322">
      <w:pPr>
        <w:tabs>
          <w:tab w:val="left" w:pos="709"/>
          <w:tab w:val="left" w:pos="1068"/>
        </w:tabs>
        <w:spacing w:after="0" w:line="240" w:lineRule="auto"/>
        <w:jc w:val="both"/>
        <w:rPr>
          <w:rFonts w:ascii="Times New Roman" w:hAnsi="Times New Roman"/>
          <w:sz w:val="24"/>
        </w:rPr>
      </w:pPr>
    </w:p>
    <w:p w14:paraId="52AE0E76" w14:textId="77777777" w:rsidR="00EC0322" w:rsidRPr="00EC0322" w:rsidRDefault="00EC0322" w:rsidP="00EC0322">
      <w:pPr>
        <w:tabs>
          <w:tab w:val="left" w:pos="709"/>
          <w:tab w:val="left" w:pos="1068"/>
        </w:tabs>
        <w:spacing w:after="0" w:line="240" w:lineRule="auto"/>
        <w:jc w:val="both"/>
        <w:rPr>
          <w:rFonts w:ascii="Times New Roman" w:hAnsi="Times New Roman"/>
          <w:sz w:val="24"/>
        </w:rPr>
      </w:pPr>
      <w:r w:rsidRPr="00EC0322">
        <w:rPr>
          <w:rFonts w:ascii="Times New Roman" w:hAnsi="Times New Roman"/>
          <w:sz w:val="24"/>
        </w:rPr>
        <w:t xml:space="preserve">b) v sekundárnom práve </w:t>
      </w:r>
    </w:p>
    <w:p w14:paraId="7A6DB21C" w14:textId="77777777" w:rsidR="00EC0322" w:rsidRPr="00EC0322" w:rsidRDefault="00EC0322" w:rsidP="00EC0322">
      <w:pPr>
        <w:tabs>
          <w:tab w:val="left" w:pos="709"/>
          <w:tab w:val="left" w:pos="1068"/>
        </w:tabs>
        <w:spacing w:after="0" w:line="240" w:lineRule="auto"/>
        <w:jc w:val="both"/>
        <w:rPr>
          <w:rFonts w:ascii="Times New Roman" w:hAnsi="Times New Roman"/>
          <w:sz w:val="24"/>
        </w:rPr>
      </w:pPr>
    </w:p>
    <w:p w14:paraId="5D56D5EE" w14:textId="77777777" w:rsidR="00EC0322" w:rsidRPr="00EC0322" w:rsidRDefault="00EC0322" w:rsidP="00EC0322">
      <w:pPr>
        <w:spacing w:after="120" w:line="240" w:lineRule="auto"/>
        <w:jc w:val="both"/>
        <w:rPr>
          <w:rFonts w:ascii="Times New Roman" w:hAnsi="Times New Roman"/>
          <w:sz w:val="24"/>
        </w:rPr>
      </w:pPr>
      <w:r w:rsidRPr="00EC0322">
        <w:rPr>
          <w:rFonts w:ascii="Times New Roman" w:hAnsi="Times New Roman"/>
          <w:sz w:val="24"/>
        </w:rPr>
        <w:t xml:space="preserve">- smernica Rady 2003/109/ES z 25. novembra 2003 o právnom postavení štátnych príslušníkov tretích krajín, ktoré sú osobami s dlhodobým pobytom (Mimoriadne vydanie Ú. v. EÚ, kap. 19/zv. 06; </w:t>
      </w:r>
      <w:r w:rsidRPr="00EC0322">
        <w:rPr>
          <w:rFonts w:ascii="Times New Roman" w:eastAsia="Times New Roman" w:hAnsi="Times New Roman" w:cs="Times New Roman"/>
          <w:color w:val="000000"/>
          <w:sz w:val="24"/>
        </w:rPr>
        <w:t>Ú. v. EÚ L 16, 23.1.2004</w:t>
      </w:r>
      <w:r w:rsidRPr="00EC0322">
        <w:rPr>
          <w:rFonts w:ascii="Times New Roman" w:hAnsi="Times New Roman"/>
          <w:sz w:val="24"/>
        </w:rPr>
        <w:t xml:space="preserve">) v platnom znení – gestor:  Ministerstvo vnútra SR;  </w:t>
      </w:r>
    </w:p>
    <w:p w14:paraId="6759EBBE" w14:textId="46870222" w:rsidR="00EC0322" w:rsidRPr="00EC0322" w:rsidRDefault="00EC0322" w:rsidP="00EC0322">
      <w:pPr>
        <w:spacing w:after="120" w:line="240" w:lineRule="auto"/>
        <w:jc w:val="both"/>
        <w:rPr>
          <w:rFonts w:ascii="Segoe UI" w:hAnsi="Segoe UI" w:cs="Segoe UI"/>
          <w:i/>
          <w:iCs/>
          <w:color w:val="333333"/>
          <w:sz w:val="21"/>
          <w:szCs w:val="21"/>
          <w:shd w:val="clear" w:color="auto" w:fill="FFFFFF"/>
        </w:rPr>
      </w:pPr>
      <w:r w:rsidRPr="00EC0322">
        <w:rPr>
          <w:rFonts w:ascii="Times New Roman" w:hAnsi="Times New Roman"/>
          <w:sz w:val="24"/>
        </w:rPr>
        <w:t xml:space="preserve">-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w:t>
      </w:r>
      <w:r w:rsidR="007425BA">
        <w:rPr>
          <w:rFonts w:ascii="Times New Roman" w:hAnsi="Times New Roman"/>
          <w:sz w:val="24"/>
        </w:rPr>
        <w:t xml:space="preserve">            </w:t>
      </w:r>
      <w:r w:rsidRPr="00EC0322">
        <w:rPr>
          <w:rFonts w:ascii="Times New Roman" w:hAnsi="Times New Roman"/>
          <w:sz w:val="24"/>
        </w:rPr>
        <w:t>a 93/96/EHS (Ú. v. EÚ L 158, 30.4.2004) v platnom znení – gestor: Ministerstvo vnútra SR, spolugestori: Ministerstvo práce, sociálnych vecí a rodiny SR, Ministerstvo zdravotníctva SR,</w:t>
      </w:r>
      <w:r w:rsidRPr="00EC0322">
        <w:rPr>
          <w:rFonts w:ascii="Segoe UI" w:hAnsi="Segoe UI" w:cs="Segoe UI"/>
          <w:i/>
          <w:iCs/>
          <w:color w:val="333333"/>
          <w:sz w:val="21"/>
          <w:szCs w:val="21"/>
          <w:shd w:val="clear" w:color="auto" w:fill="FFFFFF"/>
        </w:rPr>
        <w:t xml:space="preserve"> </w:t>
      </w:r>
    </w:p>
    <w:p w14:paraId="7FB5C185" w14:textId="77777777" w:rsidR="00EC0322" w:rsidRPr="00EC0322" w:rsidRDefault="00EC0322" w:rsidP="00EC0322">
      <w:pPr>
        <w:spacing w:after="120" w:line="240" w:lineRule="auto"/>
        <w:jc w:val="both"/>
        <w:rPr>
          <w:rFonts w:ascii="Times New Roman" w:hAnsi="Times New Roman" w:cs="Times New Roman"/>
          <w:i/>
          <w:sz w:val="24"/>
          <w:szCs w:val="24"/>
        </w:rPr>
      </w:pPr>
      <w:r w:rsidRPr="00EC0322">
        <w:rPr>
          <w:rFonts w:ascii="Segoe UI" w:hAnsi="Segoe UI" w:cs="Segoe UI"/>
          <w:i/>
          <w:iCs/>
          <w:color w:val="333333"/>
          <w:sz w:val="21"/>
          <w:szCs w:val="21"/>
          <w:shd w:val="clear" w:color="auto" w:fill="FFFFFF"/>
        </w:rPr>
        <w:t xml:space="preserve">- </w:t>
      </w:r>
      <w:r w:rsidRPr="00EC0322">
        <w:rPr>
          <w:rFonts w:ascii="Times New Roman" w:hAnsi="Times New Roman" w:cs="Times New Roman"/>
          <w:i/>
          <w:iCs/>
          <w:sz w:val="24"/>
          <w:szCs w:val="24"/>
          <w:shd w:val="clear" w:color="auto" w:fill="FFFFFF"/>
        </w:rPr>
        <w:t xml:space="preserve">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(prepracované znenie) (Ú. v. EÚ L 132, 21.5.2016) v platnom znení – </w:t>
      </w:r>
      <w:r w:rsidRPr="00EC0322">
        <w:rPr>
          <w:rFonts w:ascii="Times New Roman" w:hAnsi="Times New Roman"/>
          <w:sz w:val="24"/>
        </w:rPr>
        <w:t>gestor:</w:t>
      </w:r>
      <w:r w:rsidRPr="00EC0322">
        <w:rPr>
          <w:rFonts w:ascii="Times New Roman" w:hAnsi="Times New Roman" w:cs="Times New Roman"/>
          <w:i/>
          <w:iCs/>
          <w:sz w:val="24"/>
          <w:szCs w:val="24"/>
          <w:shd w:val="clear" w:color="auto" w:fill="FFFFFF"/>
        </w:rPr>
        <w:t xml:space="preserve"> </w:t>
      </w:r>
      <w:r w:rsidRPr="00EC0322">
        <w:rPr>
          <w:rFonts w:ascii="Times New Roman" w:hAnsi="Times New Roman"/>
          <w:sz w:val="24"/>
        </w:rPr>
        <w:t xml:space="preserve">Ministerstvo vnútra SR, spolugestori: Ministerstvo práce, sociálnych vecí a rodiny SR, Ministerstvo školstva, výskumu, vývoja a mládeže SR,   </w:t>
      </w:r>
    </w:p>
    <w:p w14:paraId="7ACE01ED" w14:textId="77777777" w:rsidR="00EC0322" w:rsidRPr="00EC0322" w:rsidRDefault="00EC0322" w:rsidP="00EC0322">
      <w:pPr>
        <w:spacing w:after="120" w:line="240" w:lineRule="auto"/>
        <w:jc w:val="both"/>
        <w:rPr>
          <w:rFonts w:ascii="Times New Roman" w:hAnsi="Times New Roman"/>
          <w:sz w:val="24"/>
        </w:rPr>
      </w:pPr>
      <w:r w:rsidRPr="00EC0322">
        <w:rPr>
          <w:rFonts w:ascii="Times New Roman" w:hAnsi="Times New Roman"/>
          <w:sz w:val="24"/>
        </w:rPr>
        <w:lastRenderedPageBreak/>
        <w:t>- 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w:t>
      </w:r>
      <w:r w:rsidRPr="00EC0322">
        <w:rPr>
          <w:rFonts w:ascii="Times New Roman" w:hAnsi="Times New Roman"/>
          <w:iCs/>
          <w:sz w:val="24"/>
        </w:rPr>
        <w:t xml:space="preserve">Ú. v. EÚ L, 2024/1233, 30.4.2024) </w:t>
      </w:r>
      <w:r w:rsidRPr="00EC0322">
        <w:rPr>
          <w:rFonts w:ascii="Times New Roman" w:hAnsi="Times New Roman"/>
          <w:sz w:val="24"/>
        </w:rPr>
        <w:t xml:space="preserve">– gestor: Ministerstvo vnútra SR, spolugestori: Ministerstvo práce, sociálnych vecí a rodiny SR, </w:t>
      </w:r>
    </w:p>
    <w:p w14:paraId="4C2CCF9E" w14:textId="283F2FAB" w:rsidR="00EC0322" w:rsidRPr="00EC0322" w:rsidRDefault="00EC0322" w:rsidP="00EC0322">
      <w:pPr>
        <w:spacing w:after="120" w:line="240" w:lineRule="auto"/>
        <w:jc w:val="both"/>
        <w:rPr>
          <w:rFonts w:ascii="Times New Roman" w:hAnsi="Times New Roman"/>
          <w:sz w:val="24"/>
        </w:rPr>
      </w:pPr>
      <w:r w:rsidRPr="00EC0322">
        <w:rPr>
          <w:rFonts w:ascii="Times New Roman" w:hAnsi="Times New Roman"/>
          <w:sz w:val="24"/>
        </w:rPr>
        <w:t xml:space="preserve">- rozhodnutie Európskeho parlamentu a Rady č. 1105/2011/EÚ z  25. októbra 2011 </w:t>
      </w:r>
      <w:r w:rsidR="007425BA">
        <w:rPr>
          <w:rFonts w:ascii="Times New Roman" w:hAnsi="Times New Roman"/>
          <w:sz w:val="24"/>
        </w:rPr>
        <w:t xml:space="preserve">                            </w:t>
      </w:r>
      <w:r w:rsidRPr="00EC0322">
        <w:rPr>
          <w:rFonts w:ascii="Times New Roman" w:hAnsi="Times New Roman"/>
          <w:sz w:val="24"/>
        </w:rPr>
        <w:t xml:space="preserve">o zozname cestovných dokladov, ktoré oprávňujú držiteľa na prekročenie vonkajších hraníc </w:t>
      </w:r>
      <w:r w:rsidR="007425BA">
        <w:rPr>
          <w:rFonts w:ascii="Times New Roman" w:hAnsi="Times New Roman"/>
          <w:sz w:val="24"/>
        </w:rPr>
        <w:t xml:space="preserve">               </w:t>
      </w:r>
      <w:r w:rsidRPr="00EC0322">
        <w:rPr>
          <w:rFonts w:ascii="Times New Roman" w:hAnsi="Times New Roman"/>
          <w:sz w:val="24"/>
        </w:rPr>
        <w:t>a do ktorých možno vyznačiť vízum, a o vytvorení mechanizmu na vytváranie tohto zoznamu (Ú. v. EÚ L 287, 4.11.2011) – gestor:  Ministerstvo vnútra SR, Ministerstvo zahraničných vecí a európskych záležitostí SR,</w:t>
      </w:r>
    </w:p>
    <w:p w14:paraId="6E25B73D" w14:textId="77777777" w:rsidR="00EC0322" w:rsidRPr="00EC0322" w:rsidRDefault="00EC0322" w:rsidP="00EC0322">
      <w:pPr>
        <w:tabs>
          <w:tab w:val="left" w:pos="284"/>
          <w:tab w:val="left" w:pos="1068"/>
        </w:tabs>
        <w:spacing w:after="0" w:line="240" w:lineRule="auto"/>
        <w:jc w:val="both"/>
        <w:rPr>
          <w:rFonts w:ascii="Times New Roman" w:hAnsi="Times New Roman"/>
          <w:sz w:val="24"/>
        </w:rPr>
      </w:pPr>
      <w:r w:rsidRPr="00EC0322">
        <w:rPr>
          <w:rFonts w:ascii="Times New Roman" w:hAnsi="Times New Roman"/>
          <w:sz w:val="24"/>
        </w:rPr>
        <w:t>c)</w:t>
      </w:r>
      <w:r w:rsidRPr="00EC0322">
        <w:rPr>
          <w:rFonts w:ascii="Times New Roman" w:hAnsi="Times New Roman"/>
          <w:sz w:val="24"/>
        </w:rPr>
        <w:tab/>
        <w:t xml:space="preserve">v </w:t>
      </w:r>
      <w:r w:rsidRPr="00EC0322">
        <w:rPr>
          <w:rFonts w:ascii="Times New Roman" w:eastAsia="SimSun" w:hAnsi="Times New Roman"/>
          <w:iCs/>
          <w:kern w:val="3"/>
          <w:sz w:val="24"/>
        </w:rPr>
        <w:t xml:space="preserve">judikatúre Súdneho dvora </w:t>
      </w:r>
      <w:r w:rsidRPr="00EC0322">
        <w:rPr>
          <w:rFonts w:ascii="Times New Roman" w:eastAsia="SimSun" w:hAnsi="Times New Roman"/>
          <w:iCs/>
          <w:kern w:val="3"/>
          <w:sz w:val="24"/>
          <w:lang w:eastAsia="zh-CN"/>
        </w:rPr>
        <w:t>Európskej únie priamo upravený nie je.</w:t>
      </w:r>
    </w:p>
    <w:p w14:paraId="37F38D02" w14:textId="77777777" w:rsidR="00EC0322" w:rsidRPr="00EC0322" w:rsidRDefault="00EC0322" w:rsidP="00EC0322">
      <w:pPr>
        <w:tabs>
          <w:tab w:val="left" w:pos="284"/>
          <w:tab w:val="left" w:pos="1068"/>
        </w:tabs>
        <w:spacing w:after="0" w:line="240" w:lineRule="auto"/>
        <w:jc w:val="both"/>
        <w:rPr>
          <w:rFonts w:ascii="Times New Roman" w:eastAsia="SimSun" w:hAnsi="Times New Roman"/>
          <w:iCs/>
          <w:kern w:val="3"/>
          <w:sz w:val="24"/>
          <w:lang w:eastAsia="zh-CN"/>
        </w:rPr>
      </w:pPr>
    </w:p>
    <w:p w14:paraId="1575444B" w14:textId="77777777" w:rsidR="00EC0322" w:rsidRPr="00EC0322" w:rsidRDefault="00EC0322" w:rsidP="00EC0322">
      <w:pPr>
        <w:spacing w:after="0" w:line="240" w:lineRule="auto"/>
        <w:ind w:left="360" w:hanging="360"/>
        <w:jc w:val="both"/>
        <w:rPr>
          <w:rFonts w:ascii="Times New Roman" w:hAnsi="Times New Roman"/>
          <w:b/>
          <w:sz w:val="24"/>
        </w:rPr>
      </w:pPr>
      <w:r w:rsidRPr="00EC0322">
        <w:rPr>
          <w:rFonts w:ascii="Times New Roman" w:hAnsi="Times New Roman"/>
          <w:sz w:val="24"/>
        </w:rPr>
        <w:t>4.</w:t>
      </w:r>
      <w:r w:rsidRPr="00EC0322">
        <w:rPr>
          <w:rFonts w:ascii="Times New Roman" w:hAnsi="Times New Roman"/>
          <w:b/>
          <w:sz w:val="24"/>
        </w:rPr>
        <w:t xml:space="preserve"> Záväzky Slovenskej republiky vo vzťahu k Európskej únii: </w:t>
      </w:r>
    </w:p>
    <w:p w14:paraId="4EC9BE6C" w14:textId="77777777" w:rsidR="00EC0322" w:rsidRPr="00EC0322" w:rsidRDefault="00EC0322" w:rsidP="00EC0322">
      <w:pPr>
        <w:numPr>
          <w:ilvl w:val="0"/>
          <w:numId w:val="4"/>
        </w:numPr>
        <w:autoSpaceDE w:val="0"/>
        <w:autoSpaceDN w:val="0"/>
        <w:adjustRightInd w:val="0"/>
        <w:spacing w:after="0" w:line="240" w:lineRule="auto"/>
        <w:ind w:left="284" w:hanging="284"/>
        <w:contextualSpacing/>
        <w:jc w:val="both"/>
        <w:rPr>
          <w:rFonts w:ascii="Times New Roman" w:hAnsi="Times New Roman"/>
          <w:sz w:val="24"/>
        </w:rPr>
      </w:pPr>
      <w:r w:rsidRPr="00EC0322">
        <w:rPr>
          <w:rFonts w:ascii="Times New Roman" w:hAnsi="Times New Roman"/>
          <w:sz w:val="24"/>
        </w:rPr>
        <w:t xml:space="preserve">lehota na prebratie príslušného právneho aktu Európskej únie, príp. aj osobitnú lehotu účinnosti jeho ustanovení – lehota na prebratie smernice 2003/109/ES bola do 23. januára 2006, lehota na prebratie smernice 2004/38/ES do 30. apríla 2006, lehota na prebratie smernice </w:t>
      </w:r>
      <w:r w:rsidRPr="00EC0322">
        <w:rPr>
          <w:rFonts w:ascii="Times New Roman" w:hAnsi="Times New Roman" w:cs="Times New Roman"/>
          <w:i/>
          <w:iCs/>
          <w:sz w:val="24"/>
          <w:szCs w:val="24"/>
          <w:shd w:val="clear" w:color="auto" w:fill="FFFFFF"/>
        </w:rPr>
        <w:t>(EÚ) 2016/801 bola do 23. mája 2018</w:t>
      </w:r>
      <w:r w:rsidRPr="00EC0322">
        <w:rPr>
          <w:rFonts w:ascii="Times New Roman" w:hAnsi="Times New Roman"/>
          <w:sz w:val="24"/>
        </w:rPr>
        <w:t>, lehota na prebratie smernice (EÚ) 2024/1233 je do 21. mája 2026 (čl. 2 bod 2, čl. 3 ods. 2 a 5, čl. 4 ods. 1, 2 a 4, čl. 5 ods. 2, 3 a 4, čl. 6 ods. 1, čl. 7 ods. 1, čl. 8 ods. 2, 3 a 4, čl. 9, čl. 10, čl. 11 ods. 1 písm. d), čl. 11 ods. 2 až 6, čl. 12 ods. 1 písm. a), b), g) a h), čl. 12 ods. 2 písm. d) bod ii), čl. 13, 14, 16 a 17);</w:t>
      </w:r>
    </w:p>
    <w:p w14:paraId="2C9B1286" w14:textId="26A866EF" w:rsidR="00EC0322" w:rsidRPr="00EC0322" w:rsidRDefault="00EC0322" w:rsidP="00EC0322">
      <w:pPr>
        <w:numPr>
          <w:ilvl w:val="0"/>
          <w:numId w:val="4"/>
        </w:numPr>
        <w:autoSpaceDE w:val="0"/>
        <w:autoSpaceDN w:val="0"/>
        <w:adjustRightInd w:val="0"/>
        <w:spacing w:after="0" w:line="240" w:lineRule="auto"/>
        <w:ind w:left="284" w:hanging="284"/>
        <w:contextualSpacing/>
        <w:jc w:val="both"/>
        <w:rPr>
          <w:rFonts w:ascii="Times New Roman" w:hAnsi="Times New Roman"/>
          <w:sz w:val="24"/>
          <w:szCs w:val="24"/>
          <w:lang w:eastAsia="sk-SK"/>
        </w:rPr>
      </w:pPr>
      <w:r w:rsidRPr="00EC0322">
        <w:rPr>
          <w:rFonts w:ascii="Times New Roman" w:hAnsi="Times New Roman"/>
          <w:sz w:val="24"/>
          <w:szCs w:val="24"/>
          <w:lang w:eastAsia="sk-SK"/>
        </w:rPr>
        <w:t>informácia o začatí konania v rámci „EÚ Pilot“ alebo o začatí postupu Európskej komisie, alebo o konaní Súdneho dvora Európskej únie proti Slovenskej republike podľa čl. 258</w:t>
      </w:r>
      <w:r w:rsidR="007425BA">
        <w:rPr>
          <w:rFonts w:ascii="Times New Roman" w:hAnsi="Times New Roman"/>
          <w:sz w:val="24"/>
          <w:szCs w:val="24"/>
          <w:lang w:eastAsia="sk-SK"/>
        </w:rPr>
        <w:t xml:space="preserve">                </w:t>
      </w:r>
      <w:r w:rsidRPr="00EC0322">
        <w:rPr>
          <w:rFonts w:ascii="Times New Roman" w:hAnsi="Times New Roman"/>
          <w:sz w:val="24"/>
          <w:szCs w:val="24"/>
          <w:lang w:eastAsia="sk-SK"/>
        </w:rPr>
        <w:t xml:space="preserve">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  </w:t>
      </w:r>
    </w:p>
    <w:p w14:paraId="542257A0" w14:textId="77777777" w:rsidR="00EC0322" w:rsidRPr="00EC0322" w:rsidRDefault="00EC0322" w:rsidP="00EC0322">
      <w:pPr>
        <w:autoSpaceDE w:val="0"/>
        <w:autoSpaceDN w:val="0"/>
        <w:adjustRightInd w:val="0"/>
        <w:spacing w:after="0" w:line="240" w:lineRule="auto"/>
        <w:ind w:left="284"/>
        <w:jc w:val="both"/>
        <w:rPr>
          <w:rFonts w:ascii="Times New Roman" w:hAnsi="Times New Roman"/>
          <w:sz w:val="24"/>
          <w:szCs w:val="24"/>
          <w:lang w:eastAsia="sk-SK"/>
        </w:rPr>
      </w:pPr>
      <w:r w:rsidRPr="00EC0322">
        <w:rPr>
          <w:rFonts w:ascii="Times New Roman" w:hAnsi="Times New Roman" w:cs="Times New Roman"/>
          <w:sz w:val="24"/>
          <w:szCs w:val="24"/>
          <w:lang w:eastAsia="sk-SK"/>
        </w:rPr>
        <w:t xml:space="preserve">Konanie v rámci </w:t>
      </w:r>
      <w:r w:rsidRPr="00EC0322">
        <w:rPr>
          <w:rFonts w:ascii="Times New Roman" w:hAnsi="Times New Roman"/>
          <w:sz w:val="24"/>
          <w:szCs w:val="24"/>
          <w:lang w:eastAsia="sk-SK"/>
        </w:rPr>
        <w:t xml:space="preserve">„EÚ Pilot“ </w:t>
      </w:r>
      <w:r w:rsidRPr="00EC0322">
        <w:rPr>
          <w:rFonts w:ascii="Times New Roman" w:hAnsi="Times New Roman" w:cs="Times New Roman"/>
          <w:sz w:val="24"/>
          <w:szCs w:val="24"/>
          <w:lang w:eastAsia="sk-SK"/>
        </w:rPr>
        <w:t>č. 8032/15/JUST bolo začaté v októbri 2015 v súvislosti s transpozíciou smernice 2004/38/ES, ktoré pokračovalo v roku 2016 a 2024 položením doplňujúcich otázok Komisie týkajúcich sa transpozície a aplikácie predmetnej smernice;</w:t>
      </w:r>
    </w:p>
    <w:p w14:paraId="448870C3" w14:textId="77777777" w:rsidR="00EC0322" w:rsidRPr="00EC0322" w:rsidRDefault="00EC0322" w:rsidP="00EC0322">
      <w:pPr>
        <w:autoSpaceDE w:val="0"/>
        <w:autoSpaceDN w:val="0"/>
        <w:adjustRightInd w:val="0"/>
        <w:spacing w:after="0" w:line="240" w:lineRule="auto"/>
        <w:ind w:left="284"/>
        <w:jc w:val="both"/>
        <w:rPr>
          <w:rFonts w:ascii="Times New Roman" w:hAnsi="Times New Roman"/>
          <w:sz w:val="24"/>
          <w:szCs w:val="24"/>
          <w:lang w:eastAsia="sk-SK"/>
        </w:rPr>
      </w:pPr>
      <w:r w:rsidRPr="00EC0322">
        <w:rPr>
          <w:rFonts w:ascii="Times New Roman" w:hAnsi="Times New Roman"/>
          <w:sz w:val="24"/>
          <w:szCs w:val="24"/>
          <w:lang w:eastAsia="sk-SK"/>
        </w:rPr>
        <w:t>Zákona č. 404/2011 Z. z. o pobyte cudzincov a o zmene a doplnení niektorých zákonov v znení neskorších predpisov sa týka neukončené konanie o porušení povinnosti vedeného podľa čl. 258 Zmluvy o fungovaní Európskej únie začaté dňa 24. januára 2024 bolo číslom INFR(2024)0136 pre neoznámenie transpozičných opatrení k smernici Európskeho Parlamentu a Rady (EÚ) 2021/1883 z 20. októbra 2021 o podmienkach vstupu a pobytu štátnych príslušníkov tretích krajín na účely vysokokvalifikovaného zamestnania a o zrušení smernice Rady 2009/50/ES;</w:t>
      </w:r>
    </w:p>
    <w:p w14:paraId="415AC84C" w14:textId="77777777" w:rsidR="00EC0322" w:rsidRPr="00EC0322" w:rsidRDefault="00EC0322" w:rsidP="00EC0322">
      <w:pPr>
        <w:autoSpaceDE w:val="0"/>
        <w:autoSpaceDN w:val="0"/>
        <w:adjustRightInd w:val="0"/>
        <w:spacing w:after="0" w:line="240" w:lineRule="auto"/>
        <w:ind w:left="284"/>
        <w:jc w:val="both"/>
        <w:rPr>
          <w:rFonts w:ascii="Times New Roman" w:hAnsi="Times New Roman"/>
          <w:sz w:val="24"/>
          <w:szCs w:val="24"/>
          <w:lang w:eastAsia="sk-SK"/>
        </w:rPr>
      </w:pPr>
      <w:r w:rsidRPr="00EC0322">
        <w:rPr>
          <w:rFonts w:ascii="Times New Roman" w:hAnsi="Times New Roman"/>
          <w:sz w:val="24"/>
          <w:szCs w:val="24"/>
          <w:lang w:eastAsia="sk-SK"/>
        </w:rPr>
        <w:t>Dňa 13. marca 2024 bolo začaté konanie o porušení povinnosti vedeného podľa čl. 258 Zmluvy o fungovaní Európskej únie pod číslom INFR(2024)2010  z dôvodu nesprávnej transpozície smernice Európskeho parlamentu a Rady 2014/36/EÚ z 26. februára 2014 o podmienkach vstupu a pobytu štátnych príslušníkov tretích krajín na účel zamestnania ako sezónni pracovníci;</w:t>
      </w:r>
    </w:p>
    <w:p w14:paraId="52C2F52F" w14:textId="77777777" w:rsidR="00EC0322" w:rsidRPr="00EC0322" w:rsidRDefault="00EC0322" w:rsidP="00EC0322">
      <w:pPr>
        <w:numPr>
          <w:ilvl w:val="0"/>
          <w:numId w:val="4"/>
        </w:numPr>
        <w:autoSpaceDE w:val="0"/>
        <w:autoSpaceDN w:val="0"/>
        <w:adjustRightInd w:val="0"/>
        <w:spacing w:after="0" w:line="240" w:lineRule="auto"/>
        <w:ind w:left="284" w:hanging="284"/>
        <w:contextualSpacing/>
        <w:jc w:val="both"/>
        <w:rPr>
          <w:rFonts w:ascii="Times New Roman" w:hAnsi="Times New Roman"/>
          <w:sz w:val="24"/>
          <w:szCs w:val="24"/>
          <w:lang w:eastAsia="sk-SK"/>
        </w:rPr>
      </w:pPr>
      <w:r w:rsidRPr="00EC0322">
        <w:rPr>
          <w:rFonts w:ascii="Times New Roman" w:hAnsi="Times New Roman"/>
          <w:sz w:val="24"/>
          <w:szCs w:val="24"/>
          <w:lang w:eastAsia="sk-SK"/>
        </w:rPr>
        <w:t>informácia o právnych predpisoch, v ktorých sú uvádzané právne akty Európskej únie už prebraté, spolu s uvedením rozsahu ich prebratia, príp. potreby prijatia ďalších úprav:</w:t>
      </w:r>
    </w:p>
    <w:p w14:paraId="1C44E34B" w14:textId="77777777" w:rsidR="00EC0322" w:rsidRPr="00EC0322" w:rsidRDefault="00EC0322" w:rsidP="00EC0322">
      <w:pPr>
        <w:autoSpaceDE w:val="0"/>
        <w:autoSpaceDN w:val="0"/>
        <w:adjustRightInd w:val="0"/>
        <w:spacing w:after="0" w:line="240" w:lineRule="auto"/>
        <w:ind w:left="284"/>
        <w:jc w:val="both"/>
        <w:rPr>
          <w:rFonts w:ascii="Times New Roman" w:hAnsi="Times New Roman"/>
          <w:sz w:val="24"/>
          <w:szCs w:val="24"/>
          <w:lang w:eastAsia="sk-SK"/>
        </w:rPr>
      </w:pPr>
      <w:r w:rsidRPr="00EC0322">
        <w:rPr>
          <w:rFonts w:ascii="Times New Roman" w:hAnsi="Times New Roman"/>
          <w:sz w:val="24"/>
          <w:szCs w:val="24"/>
          <w:lang w:eastAsia="sk-SK"/>
        </w:rPr>
        <w:t>- smernica 2003/109/ES bola úplne prebratá do zákona č. 404/2011 Z. z. o pobyte cudzincov a o zmene a doplnení niektorých zákonov v znení neskorších predpisov, zákona č. 5/2004 Z. z. o službách zamestnanosti a o zmene a doplnení niektorých zákonov v znení neskorších predpisov;</w:t>
      </w:r>
    </w:p>
    <w:p w14:paraId="19D07835" w14:textId="2B3E4DAB" w:rsidR="00EC0322" w:rsidRPr="00EC0322" w:rsidRDefault="00EC0322" w:rsidP="00EC0322">
      <w:pPr>
        <w:autoSpaceDE w:val="0"/>
        <w:autoSpaceDN w:val="0"/>
        <w:adjustRightInd w:val="0"/>
        <w:spacing w:after="0" w:line="240" w:lineRule="auto"/>
        <w:ind w:left="284"/>
        <w:jc w:val="both"/>
        <w:rPr>
          <w:rFonts w:ascii="Times New Roman" w:hAnsi="Times New Roman"/>
          <w:sz w:val="24"/>
          <w:szCs w:val="24"/>
          <w:lang w:eastAsia="sk-SK"/>
        </w:rPr>
      </w:pPr>
      <w:r w:rsidRPr="00EC0322">
        <w:rPr>
          <w:rFonts w:ascii="Times New Roman" w:hAnsi="Times New Roman"/>
          <w:sz w:val="24"/>
          <w:szCs w:val="24"/>
          <w:lang w:eastAsia="sk-SK"/>
        </w:rPr>
        <w:lastRenderedPageBreak/>
        <w:t xml:space="preserve">- smernica 2004/38/ES bola úplne prebratá do zákona č. 404/2011 Z. z. o pobyte cudzincov a o zmene a doplnení niektorých zákonov v znení neskorších predpisov;  zákona </w:t>
      </w:r>
      <w:r w:rsidR="007425BA">
        <w:rPr>
          <w:rFonts w:ascii="Times New Roman" w:hAnsi="Times New Roman"/>
          <w:sz w:val="24"/>
          <w:szCs w:val="24"/>
          <w:lang w:eastAsia="sk-SK"/>
        </w:rPr>
        <w:t xml:space="preserve">                           </w:t>
      </w:r>
      <w:r w:rsidRPr="00EC0322">
        <w:rPr>
          <w:rFonts w:ascii="Times New Roman" w:hAnsi="Times New Roman"/>
          <w:sz w:val="24"/>
          <w:szCs w:val="24"/>
          <w:lang w:eastAsia="sk-SK"/>
        </w:rPr>
        <w:t xml:space="preserve">č. 71/1967 Zb. o správnom konaní (správny poriadok) v znení neskorších predpisov, zákone č. 171/1993 Z. z. o Policajnom zbore v znení neskorších predpisov, zákona č. 365/2004 Z. z. o rovnakom zaobchádzaní v niektorých oblastiach a o ochrane pred diskrimináciou a o zmene a doplnení niektorých zákonov (antidiskriminačný zákon) v znení neskorších predpisov, zákona č. 647/2007 Z. z. o cestovných dokladoch a o zmene a doplnení niektorých zákonov, zákona č. 5/2004 Z. z. o službách zamestnanosti a o zmene a doplnení niektorých zákonov v znení neskorších predpisov, zákona č. 300/2005 Z. z. Trestný zákon, </w:t>
      </w:r>
      <w:hyperlink r:id="rId8" w:history="1">
        <w:r w:rsidRPr="00EC0322">
          <w:rPr>
            <w:rFonts w:ascii="Times New Roman" w:hAnsi="Times New Roman"/>
            <w:sz w:val="24"/>
            <w:szCs w:val="24"/>
            <w:lang w:eastAsia="sk-SK"/>
          </w:rPr>
          <w:t>zákona č. 321/2018 Z. z., ktorým sa mení a dopĺňa zákon č. 550/2003 Z. z. o probačných a mediačných úradníkoch a o zmene a doplnení niektorých zákonov v znení neskorších predpisov a ktorým sa menia a dopĺňajú niektoré zákony</w:t>
        </w:r>
      </w:hyperlink>
      <w:r w:rsidRPr="00EC0322">
        <w:rPr>
          <w:rFonts w:ascii="Times New Roman" w:hAnsi="Times New Roman"/>
          <w:sz w:val="24"/>
          <w:szCs w:val="24"/>
          <w:lang w:eastAsia="sk-SK"/>
        </w:rPr>
        <w:t xml:space="preserve">, ústavného zákona </w:t>
      </w:r>
      <w:r w:rsidR="007425BA">
        <w:rPr>
          <w:rFonts w:ascii="Times New Roman" w:hAnsi="Times New Roman"/>
          <w:sz w:val="24"/>
          <w:szCs w:val="24"/>
          <w:lang w:eastAsia="sk-SK"/>
        </w:rPr>
        <w:t xml:space="preserve"> </w:t>
      </w:r>
      <w:r w:rsidRPr="00EC0322">
        <w:rPr>
          <w:rFonts w:ascii="Times New Roman" w:hAnsi="Times New Roman"/>
          <w:sz w:val="24"/>
          <w:szCs w:val="24"/>
          <w:lang w:eastAsia="sk-SK"/>
        </w:rPr>
        <w:t>č. 460/1992 Zb. -  Ústava Slovenskej republiky v znení neskorších predpisov;</w:t>
      </w:r>
    </w:p>
    <w:p w14:paraId="6DA0596D" w14:textId="1894DE20" w:rsidR="00EC0322" w:rsidRPr="00EC0322" w:rsidRDefault="00EC0322" w:rsidP="00EC0322">
      <w:pPr>
        <w:autoSpaceDE w:val="0"/>
        <w:autoSpaceDN w:val="0"/>
        <w:adjustRightInd w:val="0"/>
        <w:spacing w:after="0" w:line="240" w:lineRule="auto"/>
        <w:ind w:left="284"/>
        <w:jc w:val="both"/>
        <w:rPr>
          <w:rFonts w:ascii="Times New Roman" w:hAnsi="Times New Roman"/>
          <w:sz w:val="24"/>
          <w:szCs w:val="24"/>
          <w:lang w:eastAsia="sk-SK"/>
        </w:rPr>
      </w:pPr>
      <w:r w:rsidRPr="00EC0322">
        <w:rPr>
          <w:rFonts w:ascii="Times New Roman" w:hAnsi="Times New Roman"/>
          <w:sz w:val="24"/>
          <w:szCs w:val="24"/>
          <w:lang w:eastAsia="sk-SK"/>
        </w:rPr>
        <w:t xml:space="preserve">- smernica </w:t>
      </w:r>
      <w:r w:rsidRPr="00EC0322">
        <w:rPr>
          <w:rFonts w:ascii="Times New Roman" w:hAnsi="Times New Roman" w:cs="Times New Roman"/>
          <w:i/>
          <w:iCs/>
          <w:sz w:val="24"/>
          <w:szCs w:val="24"/>
          <w:shd w:val="clear" w:color="auto" w:fill="FFFFFF"/>
        </w:rPr>
        <w:t xml:space="preserve">(EÚ) 2016/801 bola úplne prebratá do zákona č. 404/2011 Z. z. o pobyte cudzincov a o zmene a doplnení niektorých zákonov v znení neskorších predpisov;  zákona č. 71/1967 Zb. o správnom konaní (správny poriadok) v znení neskorších predpisov, zákona č. 365/2004 Z. z. o rovnakom zaobchádzaní v niektorých oblastiach a o ochrane pred diskrimináciou a o zmene a doplnení niektorých zákonov (antidiskriminačný zákon) </w:t>
      </w:r>
      <w:r w:rsidR="007425BA">
        <w:rPr>
          <w:rFonts w:ascii="Times New Roman" w:hAnsi="Times New Roman" w:cs="Times New Roman"/>
          <w:i/>
          <w:iCs/>
          <w:sz w:val="24"/>
          <w:szCs w:val="24"/>
          <w:shd w:val="clear" w:color="auto" w:fill="FFFFFF"/>
        </w:rPr>
        <w:t xml:space="preserve">                 </w:t>
      </w:r>
      <w:r w:rsidRPr="00EC0322">
        <w:rPr>
          <w:rFonts w:ascii="Times New Roman" w:hAnsi="Times New Roman" w:cs="Times New Roman"/>
          <w:i/>
          <w:iCs/>
          <w:sz w:val="24"/>
          <w:szCs w:val="24"/>
          <w:shd w:val="clear" w:color="auto" w:fill="FFFFFF"/>
        </w:rPr>
        <w:t>v znení neskorších predpisov, zákona č. 647/2007 Z. z. o cestovných dokladoch a o</w:t>
      </w:r>
      <w:r w:rsidR="007425BA">
        <w:rPr>
          <w:rFonts w:ascii="Times New Roman" w:hAnsi="Times New Roman" w:cs="Times New Roman"/>
          <w:i/>
          <w:iCs/>
          <w:sz w:val="24"/>
          <w:szCs w:val="24"/>
          <w:shd w:val="clear" w:color="auto" w:fill="FFFFFF"/>
        </w:rPr>
        <w:t> </w:t>
      </w:r>
      <w:r w:rsidRPr="00EC0322">
        <w:rPr>
          <w:rFonts w:ascii="Times New Roman" w:hAnsi="Times New Roman" w:cs="Times New Roman"/>
          <w:i/>
          <w:iCs/>
          <w:sz w:val="24"/>
          <w:szCs w:val="24"/>
          <w:shd w:val="clear" w:color="auto" w:fill="FFFFFF"/>
        </w:rPr>
        <w:t>zmene</w:t>
      </w:r>
      <w:r w:rsidR="007425BA">
        <w:rPr>
          <w:rFonts w:ascii="Times New Roman" w:hAnsi="Times New Roman" w:cs="Times New Roman"/>
          <w:i/>
          <w:iCs/>
          <w:sz w:val="24"/>
          <w:szCs w:val="24"/>
          <w:shd w:val="clear" w:color="auto" w:fill="FFFFFF"/>
        </w:rPr>
        <w:t xml:space="preserve"> </w:t>
      </w:r>
      <w:r w:rsidRPr="00EC0322">
        <w:rPr>
          <w:rFonts w:ascii="Times New Roman" w:hAnsi="Times New Roman" w:cs="Times New Roman"/>
          <w:i/>
          <w:iCs/>
          <w:sz w:val="24"/>
          <w:szCs w:val="24"/>
          <w:shd w:val="clear" w:color="auto" w:fill="FFFFFF"/>
        </w:rPr>
        <w:t xml:space="preserve"> a doplnení niektorých zákonov, zákona č. 5/2004 Z. z. o službách zamestnanosti a o zmene a doplnení niektorých zákonov v znení neskorších predpisov, z</w:t>
      </w:r>
      <w:r w:rsidRPr="00EC0322">
        <w:rPr>
          <w:rFonts w:ascii="Times New Roman" w:hAnsi="Times New Roman"/>
          <w:bCs/>
          <w:color w:val="000000"/>
          <w:sz w:val="24"/>
          <w:szCs w:val="24"/>
        </w:rPr>
        <w:t xml:space="preserve">ákona č. 311/2001 Z. z. Zákonník práce, </w:t>
      </w:r>
      <w:r w:rsidRPr="00EC0322">
        <w:rPr>
          <w:rFonts w:ascii="Times New Roman" w:hAnsi="Times New Roman" w:cs="Times New Roman"/>
          <w:i/>
          <w:iCs/>
          <w:sz w:val="24"/>
          <w:szCs w:val="24"/>
          <w:shd w:val="clear" w:color="auto" w:fill="FFFFFF"/>
        </w:rPr>
        <w:t xml:space="preserve">zákona č. 125/2006 Z. z. o inšpekcii práce a o zmene a doplnení zákona </w:t>
      </w:r>
      <w:r w:rsidR="007425BA">
        <w:rPr>
          <w:rFonts w:ascii="Times New Roman" w:hAnsi="Times New Roman" w:cs="Times New Roman"/>
          <w:i/>
          <w:iCs/>
          <w:sz w:val="24"/>
          <w:szCs w:val="24"/>
          <w:shd w:val="clear" w:color="auto" w:fill="FFFFFF"/>
        </w:rPr>
        <w:t xml:space="preserve">             </w:t>
      </w:r>
      <w:r w:rsidRPr="00EC0322">
        <w:rPr>
          <w:rFonts w:ascii="Times New Roman" w:hAnsi="Times New Roman" w:cs="Times New Roman"/>
          <w:i/>
          <w:iCs/>
          <w:sz w:val="24"/>
          <w:szCs w:val="24"/>
          <w:shd w:val="clear" w:color="auto" w:fill="FFFFFF"/>
        </w:rPr>
        <w:t>č. 82/2005 Z. z. o nelegálnej práci a nelegálnom zamestnávaní a o zmene a doplnení niektorých zákonov, zákona č. 160/2015 Z. z. Civilný sporový poriadok, zákona</w:t>
      </w:r>
      <w:r w:rsidR="007425BA">
        <w:rPr>
          <w:rFonts w:ascii="Times New Roman" w:hAnsi="Times New Roman" w:cs="Times New Roman"/>
          <w:i/>
          <w:iCs/>
          <w:sz w:val="24"/>
          <w:szCs w:val="24"/>
          <w:shd w:val="clear" w:color="auto" w:fill="FFFFFF"/>
        </w:rPr>
        <w:t xml:space="preserve">                           </w:t>
      </w:r>
      <w:r w:rsidRPr="00EC0322">
        <w:rPr>
          <w:rFonts w:ascii="Times New Roman" w:hAnsi="Times New Roman" w:cs="Times New Roman"/>
          <w:i/>
          <w:iCs/>
          <w:sz w:val="24"/>
          <w:szCs w:val="24"/>
          <w:shd w:val="clear" w:color="auto" w:fill="FFFFFF"/>
        </w:rPr>
        <w:t xml:space="preserve"> č. 460/1992 Zb. Ústava Slovenskej republiky - Ústava SR, zákona č. 131/2002 Z. z. o  vysokých školách a o zmene a doplnení niektorých zákonov v znení neskorších predpisov, zákona č. 596/2003 Z. z. o štátnej správe v školstve a školskej samospráve a o zmene a doplnení niektorých zákonov v znení neskorších predpisov, zákona č. 172/2005 Z. z. o organizácii štátnej podpory výskumu a vývoja a o doplnení zákona č. 575/2001 Z. z. o organizácii činnosti vlády a organizácii ústrednej štátnej správy v znení neskorších predpisov v znení neskorších predpisov, zákona č. 245/2008 Z. z. o výchove a vzdelávaní (školský zákon) a o zmene a doplnení niektorých zákonov v znení neskorších predpisov, zákona č. 282/2008 Z. z. o podpore práce s mládežou a o zmene a doplnení zákona </w:t>
      </w:r>
      <w:r w:rsidR="007425BA">
        <w:rPr>
          <w:rFonts w:ascii="Times New Roman" w:hAnsi="Times New Roman" w:cs="Times New Roman"/>
          <w:i/>
          <w:iCs/>
          <w:sz w:val="24"/>
          <w:szCs w:val="24"/>
          <w:shd w:val="clear" w:color="auto" w:fill="FFFFFF"/>
        </w:rPr>
        <w:t xml:space="preserve">                      </w:t>
      </w:r>
      <w:r w:rsidRPr="00EC0322">
        <w:rPr>
          <w:rFonts w:ascii="Times New Roman" w:hAnsi="Times New Roman" w:cs="Times New Roman"/>
          <w:i/>
          <w:iCs/>
          <w:sz w:val="24"/>
          <w:szCs w:val="24"/>
          <w:shd w:val="clear" w:color="auto" w:fill="FFFFFF"/>
        </w:rPr>
        <w:t xml:space="preserve">č. 131/2002 Z. z. o vysokých školách a o zmene a doplnení niektorých zákonov v znení neskorších predpisov v znení neskorších predpisov, zákona č. 422/2015 Z. z. o uznávaní dokladov o vzdelaní a o uznávaní odborných kvalifikácií a o zmene a doplnení niektorých zákonov, zákona č. 82/2005 Z. z. o nelegálnej práci a nelegálnom zamestnávaní a o zmene a doplnení niektorých zákonov  v znení neskorších predpisov, zákona č. 406/2011 Z. z. o dobrovoľníctve a o zmene a doplnení niektorých zákonov </w:t>
      </w:r>
    </w:p>
    <w:p w14:paraId="3B939213" w14:textId="77777777" w:rsidR="00EC0322" w:rsidRPr="00EC0322" w:rsidRDefault="00EC0322" w:rsidP="00EC0322">
      <w:pPr>
        <w:autoSpaceDE w:val="0"/>
        <w:autoSpaceDN w:val="0"/>
        <w:adjustRightInd w:val="0"/>
        <w:spacing w:after="0" w:line="240" w:lineRule="auto"/>
        <w:ind w:left="284"/>
        <w:jc w:val="both"/>
        <w:rPr>
          <w:rFonts w:ascii="Times New Roman" w:hAnsi="Times New Roman"/>
          <w:sz w:val="24"/>
          <w:szCs w:val="24"/>
          <w:lang w:eastAsia="sk-SK"/>
        </w:rPr>
      </w:pPr>
    </w:p>
    <w:p w14:paraId="2757B6E6" w14:textId="77777777" w:rsidR="00EC0322" w:rsidRPr="00EC0322" w:rsidRDefault="00EC0322" w:rsidP="00EC0322">
      <w:pPr>
        <w:spacing w:after="0" w:line="240" w:lineRule="auto"/>
        <w:ind w:left="360" w:hanging="360"/>
        <w:jc w:val="both"/>
        <w:rPr>
          <w:rFonts w:ascii="Times New Roman" w:hAnsi="Times New Roman"/>
          <w:sz w:val="24"/>
        </w:rPr>
      </w:pPr>
      <w:r w:rsidRPr="00EC0322">
        <w:rPr>
          <w:rFonts w:ascii="Times New Roman" w:hAnsi="Times New Roman"/>
          <w:sz w:val="24"/>
        </w:rPr>
        <w:t xml:space="preserve">5. </w:t>
      </w:r>
      <w:r w:rsidRPr="00EC0322">
        <w:rPr>
          <w:rFonts w:ascii="Times New Roman" w:hAnsi="Times New Roman"/>
          <w:b/>
          <w:sz w:val="24"/>
        </w:rPr>
        <w:t xml:space="preserve">Návrh zákona je zlučiteľný s právom Európskej únie: </w:t>
      </w:r>
      <w:r w:rsidRPr="00EC0322">
        <w:rPr>
          <w:rFonts w:ascii="Times New Roman" w:hAnsi="Times New Roman"/>
          <w:sz w:val="24"/>
        </w:rPr>
        <w:t>úplne. </w:t>
      </w:r>
    </w:p>
    <w:p w14:paraId="6B1060C8" w14:textId="77777777" w:rsidR="00EC0322" w:rsidRPr="00EC0322" w:rsidRDefault="00EC0322" w:rsidP="00EC0322">
      <w:pPr>
        <w:spacing w:after="0" w:line="240" w:lineRule="auto"/>
        <w:jc w:val="both"/>
        <w:rPr>
          <w:rFonts w:ascii="Times New Roman" w:hAnsi="Times New Roman"/>
          <w:color w:val="FF0000"/>
          <w:sz w:val="24"/>
        </w:rPr>
      </w:pPr>
    </w:p>
    <w:p w14:paraId="666F03DD" w14:textId="1446D0C1" w:rsidR="00F96254" w:rsidRDefault="00A77B36">
      <w:r>
        <w:tab/>
      </w:r>
    </w:p>
    <w:p w14:paraId="244F9EB5" w14:textId="77777777" w:rsidR="00FC3B1C" w:rsidRDefault="00FC3B1C"/>
    <w:p w14:paraId="11A034B9" w14:textId="77777777" w:rsidR="00FC3B1C" w:rsidRDefault="00FC3B1C"/>
    <w:p w14:paraId="65D3BD53" w14:textId="77777777" w:rsidR="00133DAA" w:rsidRDefault="00133DAA"/>
    <w:p w14:paraId="119213D0" w14:textId="77777777" w:rsidR="00A40A01" w:rsidRDefault="00A40A01"/>
    <w:p w14:paraId="4F1AD06E" w14:textId="77777777" w:rsidR="00A40A01" w:rsidRDefault="00A40A01"/>
    <w:p w14:paraId="7D958291" w14:textId="77777777" w:rsidR="00FC3B1C" w:rsidRPr="009D204D" w:rsidRDefault="00FC3B1C" w:rsidP="00FC3B1C">
      <w:pPr>
        <w:spacing w:after="0" w:line="240" w:lineRule="auto"/>
        <w:jc w:val="center"/>
        <w:rPr>
          <w:rFonts w:ascii="Times New Roman" w:eastAsia="Times New Roman" w:hAnsi="Times New Roman" w:cs="Times New Roman"/>
          <w:b/>
          <w:sz w:val="28"/>
          <w:szCs w:val="28"/>
          <w:lang w:eastAsia="sk-SK"/>
        </w:rPr>
      </w:pPr>
      <w:r w:rsidRPr="009D204D">
        <w:rPr>
          <w:rFonts w:ascii="Times New Roman" w:eastAsia="Times New Roman" w:hAnsi="Times New Roman" w:cs="Times New Roman"/>
          <w:b/>
          <w:sz w:val="28"/>
          <w:szCs w:val="28"/>
          <w:lang w:eastAsia="sk-SK"/>
        </w:rPr>
        <w:lastRenderedPageBreak/>
        <w:t>Doložka vybraných vplyvov</w:t>
      </w:r>
    </w:p>
    <w:p w14:paraId="6BBEF7F3" w14:textId="77777777" w:rsidR="00FC3B1C" w:rsidRPr="009D204D" w:rsidRDefault="00FC3B1C" w:rsidP="00FC3B1C">
      <w:pPr>
        <w:spacing w:after="0" w:line="240" w:lineRule="auto"/>
        <w:jc w:val="center"/>
        <w:rPr>
          <w:rFonts w:ascii="Times New Roman" w:eastAsia="Times New Roman" w:hAnsi="Times New Roman" w:cs="Times New Roman"/>
          <w:b/>
          <w:sz w:val="28"/>
          <w:szCs w:val="28"/>
          <w:lang w:eastAsia="sk-SK"/>
        </w:rPr>
      </w:pPr>
    </w:p>
    <w:p w14:paraId="183B081C" w14:textId="77777777" w:rsidR="00FC3B1C" w:rsidRPr="009D204D" w:rsidRDefault="00FC3B1C" w:rsidP="00FC3B1C">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FC3B1C" w:rsidRPr="009D204D" w14:paraId="08E6842F" w14:textId="77777777" w:rsidTr="003B0BFD">
        <w:tc>
          <w:tcPr>
            <w:tcW w:w="9180" w:type="dxa"/>
            <w:gridSpan w:val="11"/>
            <w:tcBorders>
              <w:bottom w:val="single" w:sz="4" w:space="0" w:color="FFFFFF"/>
            </w:tcBorders>
            <w:shd w:val="clear" w:color="auto" w:fill="E2E2E2"/>
          </w:tcPr>
          <w:p w14:paraId="2BB2E421"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t>Základné údaje</w:t>
            </w:r>
          </w:p>
        </w:tc>
      </w:tr>
      <w:tr w:rsidR="00FC3B1C" w:rsidRPr="009D204D" w14:paraId="0694ECAD" w14:textId="77777777" w:rsidTr="003B0BFD">
        <w:tc>
          <w:tcPr>
            <w:tcW w:w="9180" w:type="dxa"/>
            <w:gridSpan w:val="11"/>
            <w:tcBorders>
              <w:bottom w:val="single" w:sz="4" w:space="0" w:color="FFFFFF"/>
            </w:tcBorders>
            <w:shd w:val="clear" w:color="auto" w:fill="E2E2E2"/>
          </w:tcPr>
          <w:p w14:paraId="0E69A969" w14:textId="77777777" w:rsidR="00FC3B1C" w:rsidRPr="009D204D" w:rsidRDefault="00FC3B1C" w:rsidP="003B0BFD">
            <w:pPr>
              <w:spacing w:after="200" w:line="276" w:lineRule="auto"/>
              <w:ind w:left="142"/>
              <w:contextualSpacing/>
              <w:rPr>
                <w:rFonts w:ascii="Times New Roman" w:eastAsia="Calibri" w:hAnsi="Times New Roman" w:cs="Times New Roman"/>
                <w:b/>
              </w:rPr>
            </w:pPr>
            <w:r w:rsidRPr="009D204D">
              <w:rPr>
                <w:rFonts w:ascii="Times New Roman" w:eastAsia="Calibri" w:hAnsi="Times New Roman" w:cs="Times New Roman"/>
                <w:b/>
              </w:rPr>
              <w:t>Názov materiálu</w:t>
            </w:r>
          </w:p>
        </w:tc>
      </w:tr>
      <w:tr w:rsidR="00FC3B1C" w:rsidRPr="009D204D" w14:paraId="6594A79D" w14:textId="77777777" w:rsidTr="003B0BFD">
        <w:tc>
          <w:tcPr>
            <w:tcW w:w="9180" w:type="dxa"/>
            <w:gridSpan w:val="11"/>
            <w:tcBorders>
              <w:top w:val="single" w:sz="4" w:space="0" w:color="FFFFFF"/>
              <w:bottom w:val="single" w:sz="4" w:space="0" w:color="auto"/>
            </w:tcBorders>
          </w:tcPr>
          <w:p w14:paraId="1A485FEC" w14:textId="4FB37B36" w:rsidR="00FC3B1C" w:rsidRPr="009D204D" w:rsidRDefault="006F200F" w:rsidP="006F200F">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Vládny n</w:t>
            </w:r>
            <w:r w:rsidR="00FC3B1C" w:rsidRPr="009D204D">
              <w:rPr>
                <w:rFonts w:ascii="Times New Roman" w:eastAsia="Times New Roman" w:hAnsi="Times New Roman" w:cs="Times New Roman"/>
                <w:sz w:val="20"/>
                <w:szCs w:val="20"/>
                <w:lang w:eastAsia="sk-SK"/>
              </w:rPr>
              <w:t xml:space="preserve">ávrh zákona, ktorým sa mení a dopĺňa zákon č. 404/2011 Z. z. o pobyte cudzincov a o zmene a doplnení niektorých zákonov v znení neskorších predpisov </w:t>
            </w:r>
            <w:r w:rsidR="00FC3B1C" w:rsidRPr="009D204D">
              <w:rPr>
                <w:rFonts w:ascii="Times New Roman" w:hAnsi="Times New Roman" w:cs="Times New Roman"/>
                <w:sz w:val="20"/>
                <w:szCs w:val="20"/>
              </w:rPr>
              <w:t>a ktorým sa menia a dopĺňajú niektoré zákony</w:t>
            </w:r>
          </w:p>
        </w:tc>
      </w:tr>
      <w:tr w:rsidR="00FC3B1C" w:rsidRPr="009D204D" w14:paraId="7C6FEAF3" w14:textId="77777777" w:rsidTr="003B0BFD">
        <w:tc>
          <w:tcPr>
            <w:tcW w:w="9180" w:type="dxa"/>
            <w:gridSpan w:val="11"/>
            <w:tcBorders>
              <w:top w:val="single" w:sz="4" w:space="0" w:color="auto"/>
              <w:left w:val="single" w:sz="4" w:space="0" w:color="auto"/>
              <w:bottom w:val="single" w:sz="4" w:space="0" w:color="FFFFFF"/>
            </w:tcBorders>
            <w:shd w:val="clear" w:color="auto" w:fill="E2E2E2"/>
          </w:tcPr>
          <w:p w14:paraId="12EF2BCC" w14:textId="77777777" w:rsidR="00FC3B1C" w:rsidRPr="009D204D" w:rsidRDefault="00FC3B1C" w:rsidP="003B0BFD">
            <w:pPr>
              <w:spacing w:after="200" w:line="276" w:lineRule="auto"/>
              <w:ind w:left="142"/>
              <w:contextualSpacing/>
              <w:rPr>
                <w:rFonts w:ascii="Times New Roman" w:eastAsia="Calibri" w:hAnsi="Times New Roman" w:cs="Times New Roman"/>
                <w:b/>
              </w:rPr>
            </w:pPr>
            <w:r w:rsidRPr="009D204D">
              <w:rPr>
                <w:rFonts w:ascii="Times New Roman" w:eastAsia="Calibri" w:hAnsi="Times New Roman" w:cs="Times New Roman"/>
                <w:b/>
              </w:rPr>
              <w:t>Predkladateľ (a spolupredkladateľ)</w:t>
            </w:r>
          </w:p>
        </w:tc>
      </w:tr>
      <w:tr w:rsidR="00FC3B1C" w:rsidRPr="009D204D" w14:paraId="3CBCED6E" w14:textId="77777777" w:rsidTr="003B0BFD">
        <w:tc>
          <w:tcPr>
            <w:tcW w:w="9180" w:type="dxa"/>
            <w:gridSpan w:val="11"/>
            <w:tcBorders>
              <w:top w:val="single" w:sz="4" w:space="0" w:color="FFFFFF"/>
              <w:left w:val="single" w:sz="4" w:space="0" w:color="auto"/>
              <w:bottom w:val="single" w:sz="4" w:space="0" w:color="auto"/>
            </w:tcBorders>
            <w:shd w:val="clear" w:color="auto" w:fill="FFFFFF"/>
          </w:tcPr>
          <w:p w14:paraId="6C95752B" w14:textId="151F2418" w:rsidR="00FC3B1C" w:rsidRPr="009D204D" w:rsidRDefault="007204EE" w:rsidP="003B0BF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w:t>
            </w:r>
            <w:r w:rsidR="00FC3B1C" w:rsidRPr="009D204D">
              <w:rPr>
                <w:rFonts w:ascii="Times New Roman" w:eastAsia="Times New Roman" w:hAnsi="Times New Roman" w:cs="Times New Roman"/>
                <w:sz w:val="20"/>
                <w:szCs w:val="20"/>
                <w:lang w:eastAsia="sk-SK"/>
              </w:rPr>
              <w:t xml:space="preserve"> Slovenskej republiky</w:t>
            </w:r>
          </w:p>
        </w:tc>
      </w:tr>
      <w:tr w:rsidR="00FC3B1C" w:rsidRPr="009D204D" w14:paraId="6E392F98" w14:textId="77777777" w:rsidTr="003B0BFD">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6ED63B6" w14:textId="77777777" w:rsidR="00FC3B1C" w:rsidRPr="009D204D" w:rsidRDefault="00FC3B1C" w:rsidP="003B0BFD">
            <w:pPr>
              <w:spacing w:after="200" w:line="276" w:lineRule="auto"/>
              <w:ind w:left="142"/>
              <w:contextualSpacing/>
              <w:rPr>
                <w:rFonts w:ascii="Times New Roman" w:eastAsia="Calibri" w:hAnsi="Times New Roman" w:cs="Times New Roman"/>
                <w:b/>
              </w:rPr>
            </w:pPr>
            <w:r w:rsidRPr="009D204D">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C171349"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C4BAD04"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Materiál nelegislatívnej povahy</w:t>
            </w:r>
          </w:p>
        </w:tc>
      </w:tr>
      <w:tr w:rsidR="00FC3B1C" w:rsidRPr="009D204D" w14:paraId="6551F87E" w14:textId="77777777" w:rsidTr="003B0BFD">
        <w:tc>
          <w:tcPr>
            <w:tcW w:w="4212" w:type="dxa"/>
            <w:gridSpan w:val="2"/>
            <w:vMerge/>
            <w:tcBorders>
              <w:top w:val="nil"/>
              <w:left w:val="single" w:sz="4" w:space="0" w:color="auto"/>
              <w:bottom w:val="single" w:sz="4" w:space="0" w:color="FFFFFF"/>
            </w:tcBorders>
            <w:shd w:val="clear" w:color="auto" w:fill="E2E2E2"/>
          </w:tcPr>
          <w:p w14:paraId="22E3BC74" w14:textId="77777777" w:rsidR="00FC3B1C" w:rsidRPr="009D204D" w:rsidRDefault="00FC3B1C" w:rsidP="003B0BF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5C166B7"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78E3347" w14:textId="77777777" w:rsidR="00FC3B1C" w:rsidRPr="009D204D" w:rsidRDefault="00FC3B1C" w:rsidP="003B0BFD">
            <w:pPr>
              <w:ind w:left="175" w:hanging="175"/>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Materiál legislatívnej povahy</w:t>
            </w:r>
          </w:p>
        </w:tc>
      </w:tr>
      <w:tr w:rsidR="00FC3B1C" w:rsidRPr="009D204D" w14:paraId="3B9EFB2E" w14:textId="77777777" w:rsidTr="003B0BFD">
        <w:tc>
          <w:tcPr>
            <w:tcW w:w="4212" w:type="dxa"/>
            <w:gridSpan w:val="2"/>
            <w:vMerge/>
            <w:tcBorders>
              <w:top w:val="nil"/>
              <w:left w:val="single" w:sz="4" w:space="0" w:color="auto"/>
              <w:bottom w:val="single" w:sz="4" w:space="0" w:color="auto"/>
            </w:tcBorders>
            <w:shd w:val="clear" w:color="auto" w:fill="E2E2E2"/>
          </w:tcPr>
          <w:p w14:paraId="14B6E17A" w14:textId="77777777" w:rsidR="00FC3B1C" w:rsidRPr="009D204D" w:rsidRDefault="00FC3B1C" w:rsidP="003B0BF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6F4C7C8"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7A121EB"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Transpozícia/ implementácia práva EÚ</w:t>
            </w:r>
          </w:p>
        </w:tc>
      </w:tr>
      <w:tr w:rsidR="00FC3B1C" w:rsidRPr="009D204D" w14:paraId="1AD16F5F" w14:textId="77777777" w:rsidTr="003B0BFD">
        <w:tc>
          <w:tcPr>
            <w:tcW w:w="9180" w:type="dxa"/>
            <w:gridSpan w:val="11"/>
            <w:tcBorders>
              <w:top w:val="single" w:sz="4" w:space="0" w:color="auto"/>
              <w:left w:val="single" w:sz="4" w:space="0" w:color="auto"/>
              <w:bottom w:val="single" w:sz="4" w:space="0" w:color="FFFFFF"/>
            </w:tcBorders>
            <w:shd w:val="clear" w:color="auto" w:fill="FFFFFF"/>
          </w:tcPr>
          <w:p w14:paraId="5D16E023"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V prípade transpozície/implementácie uveďte zoznam transponovaných/implementovaných predpisov:</w:t>
            </w:r>
          </w:p>
          <w:p w14:paraId="51A1830B" w14:textId="77777777" w:rsidR="00FC3B1C" w:rsidRPr="009D204D" w:rsidRDefault="00FC3B1C" w:rsidP="003B0BFD">
            <w:pPr>
              <w:rPr>
                <w:rFonts w:ascii="Times New Roman" w:eastAsia="Times New Roman" w:hAnsi="Times New Roman" w:cs="Times New Roman"/>
                <w:i/>
                <w:sz w:val="20"/>
                <w:szCs w:val="20"/>
                <w:lang w:eastAsia="sk-SK"/>
              </w:rPr>
            </w:pPr>
          </w:p>
          <w:p w14:paraId="3C2D1F27" w14:textId="77777777" w:rsidR="00FC3B1C" w:rsidRPr="009D204D" w:rsidRDefault="00FC3B1C" w:rsidP="003B0BFD">
            <w:pPr>
              <w:pStyle w:val="Default"/>
              <w:spacing w:after="240"/>
              <w:jc w:val="both"/>
              <w:rPr>
                <w:color w:val="auto"/>
                <w:sz w:val="20"/>
                <w:szCs w:val="20"/>
              </w:rPr>
            </w:pPr>
            <w:r w:rsidRPr="009D204D">
              <w:rPr>
                <w:color w:val="auto"/>
                <w:sz w:val="20"/>
                <w:szCs w:val="20"/>
              </w:rPr>
              <w:t>1. 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w:t>
            </w:r>
          </w:p>
          <w:p w14:paraId="2A10F30F" w14:textId="77777777" w:rsidR="00FC3B1C" w:rsidRPr="009D204D" w:rsidRDefault="00FC3B1C" w:rsidP="003B0BFD">
            <w:pPr>
              <w:pStyle w:val="Default"/>
              <w:spacing w:after="240"/>
              <w:jc w:val="both"/>
              <w:rPr>
                <w:color w:val="auto"/>
                <w:sz w:val="20"/>
                <w:szCs w:val="20"/>
              </w:rPr>
            </w:pPr>
            <w:r w:rsidRPr="009D204D">
              <w:rPr>
                <w:color w:val="auto"/>
                <w:sz w:val="20"/>
                <w:szCs w:val="20"/>
              </w:rPr>
              <w:t>2. smernica Rady 2003/109/ES z 25. novembra 2003 o právnom postavení štátnych príslušníkov tretích krajín, ktorí sú osobami s dlhodobým pobytom (Mimoriadne vydanie Ú. v. EÚ, kap. 19/zv.06; Ú. v. EÚ L 16, 23.1.2004) v platnom znení</w:t>
            </w:r>
          </w:p>
          <w:p w14:paraId="674962C2" w14:textId="77777777" w:rsidR="00FC3B1C" w:rsidRPr="009D204D" w:rsidRDefault="00FC3B1C" w:rsidP="003B0BFD">
            <w:pPr>
              <w:pStyle w:val="Default"/>
              <w:spacing w:after="240"/>
              <w:jc w:val="both"/>
              <w:rPr>
                <w:color w:val="auto"/>
                <w:sz w:val="20"/>
                <w:szCs w:val="20"/>
              </w:rPr>
            </w:pPr>
            <w:r w:rsidRPr="009D204D">
              <w:rPr>
                <w:color w:val="auto"/>
                <w:sz w:val="20"/>
                <w:szCs w:val="20"/>
              </w:rPr>
              <w:t>3.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(Ú. v. EÚ L 158, 30.4.2004) v platnom znení</w:t>
            </w:r>
          </w:p>
          <w:p w14:paraId="055EA44A" w14:textId="77777777" w:rsidR="00FC3B1C" w:rsidRPr="009D204D" w:rsidRDefault="00FC3B1C" w:rsidP="003B0BFD">
            <w:pPr>
              <w:pStyle w:val="Default"/>
              <w:spacing w:after="240"/>
              <w:jc w:val="both"/>
              <w:rPr>
                <w:color w:val="auto"/>
                <w:sz w:val="20"/>
                <w:szCs w:val="20"/>
              </w:rPr>
            </w:pPr>
            <w:r w:rsidRPr="009D204D">
              <w:rPr>
                <w:color w:val="auto"/>
                <w:sz w:val="20"/>
                <w:szCs w:val="20"/>
              </w:rPr>
              <w:t>4.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(prepracované znenie) (Ú. v. EÚ L 132, 21.5.2016) v platnom znení</w:t>
            </w:r>
          </w:p>
        </w:tc>
      </w:tr>
      <w:tr w:rsidR="00FC3B1C" w:rsidRPr="009D204D" w14:paraId="707B116C" w14:textId="77777777" w:rsidTr="003B0BFD">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6FAA43BC" w14:textId="77777777" w:rsidR="00FC3B1C" w:rsidRPr="009D204D" w:rsidRDefault="00FC3B1C" w:rsidP="003B0BFD">
            <w:pPr>
              <w:spacing w:after="200" w:line="276" w:lineRule="auto"/>
              <w:ind w:left="142"/>
              <w:contextualSpacing/>
              <w:rPr>
                <w:rFonts w:ascii="Times New Roman" w:eastAsia="Calibri" w:hAnsi="Times New Roman" w:cs="Times New Roman"/>
                <w:b/>
              </w:rPr>
            </w:pPr>
            <w:r w:rsidRPr="009D204D">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1F57449"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 xml:space="preserve">september 2025 </w:t>
            </w:r>
          </w:p>
        </w:tc>
      </w:tr>
      <w:tr w:rsidR="00FC3B1C" w:rsidRPr="009D204D" w14:paraId="4E6BAC0D" w14:textId="77777777" w:rsidTr="003B0BFD">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C5854A5" w14:textId="77777777" w:rsidR="00FC3B1C" w:rsidRPr="009D204D" w:rsidRDefault="00FC3B1C" w:rsidP="003B0BFD">
            <w:pPr>
              <w:spacing w:after="200" w:line="276" w:lineRule="auto"/>
              <w:ind w:left="142"/>
              <w:contextualSpacing/>
              <w:rPr>
                <w:rFonts w:ascii="Times New Roman" w:eastAsia="Calibri" w:hAnsi="Times New Roman" w:cs="Times New Roman"/>
                <w:b/>
              </w:rPr>
            </w:pPr>
            <w:r w:rsidRPr="009D204D">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3B413E3"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november 2025</w:t>
            </w:r>
          </w:p>
        </w:tc>
      </w:tr>
      <w:tr w:rsidR="00FC3B1C" w:rsidRPr="009D204D" w14:paraId="004171CC" w14:textId="77777777" w:rsidTr="003B0BFD">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3B45E98" w14:textId="77777777" w:rsidR="00FC3B1C" w:rsidRPr="009D204D" w:rsidRDefault="00FC3B1C" w:rsidP="003B0BFD">
            <w:pPr>
              <w:spacing w:line="276" w:lineRule="auto"/>
              <w:ind w:left="142"/>
              <w:contextualSpacing/>
              <w:rPr>
                <w:rFonts w:ascii="Calibri" w:eastAsia="Calibri" w:hAnsi="Calibri" w:cs="Times New Roman"/>
                <w:b/>
              </w:rPr>
            </w:pPr>
            <w:r w:rsidRPr="009D204D">
              <w:rPr>
                <w:rFonts w:ascii="Times New Roman" w:eastAsia="Calibri" w:hAnsi="Times New Roman" w:cs="Times New Roman"/>
                <w:b/>
              </w:rPr>
              <w:t>Predpokladaný termín začiatku a ukončenia ZP**</w:t>
            </w:r>
            <w:r w:rsidRPr="009D204D">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099DA7F7"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 xml:space="preserve"> </w:t>
            </w:r>
          </w:p>
        </w:tc>
      </w:tr>
      <w:tr w:rsidR="00FC3B1C" w:rsidRPr="009D204D" w14:paraId="07DDC733" w14:textId="77777777" w:rsidTr="003B0BFD">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9B74206" w14:textId="77777777" w:rsidR="00FC3B1C" w:rsidRPr="009D204D" w:rsidRDefault="00FC3B1C" w:rsidP="003B0BFD">
            <w:pPr>
              <w:spacing w:after="200" w:line="276" w:lineRule="auto"/>
              <w:ind w:left="142"/>
              <w:contextualSpacing/>
              <w:jc w:val="both"/>
              <w:rPr>
                <w:rFonts w:ascii="Times New Roman" w:eastAsia="Calibri" w:hAnsi="Times New Roman" w:cs="Times New Roman"/>
                <w:b/>
              </w:rPr>
            </w:pPr>
            <w:r w:rsidRPr="009D204D">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366CD2BF"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marec  2026</w:t>
            </w:r>
          </w:p>
        </w:tc>
      </w:tr>
      <w:tr w:rsidR="00FC3B1C" w:rsidRPr="009D204D" w14:paraId="5AEE939E" w14:textId="77777777" w:rsidTr="003B0BFD">
        <w:tc>
          <w:tcPr>
            <w:tcW w:w="9180" w:type="dxa"/>
            <w:gridSpan w:val="11"/>
            <w:tcBorders>
              <w:top w:val="single" w:sz="4" w:space="0" w:color="auto"/>
              <w:left w:val="nil"/>
              <w:bottom w:val="single" w:sz="4" w:space="0" w:color="auto"/>
              <w:right w:val="nil"/>
            </w:tcBorders>
            <w:shd w:val="clear" w:color="auto" w:fill="FFFFFF"/>
          </w:tcPr>
          <w:p w14:paraId="622FB2E3" w14:textId="77777777" w:rsidR="00FC3B1C" w:rsidRPr="009D204D" w:rsidRDefault="00FC3B1C" w:rsidP="003B0BFD">
            <w:pPr>
              <w:rPr>
                <w:rFonts w:ascii="Times New Roman" w:eastAsia="Times New Roman" w:hAnsi="Times New Roman" w:cs="Times New Roman"/>
                <w:sz w:val="20"/>
                <w:szCs w:val="20"/>
                <w:lang w:eastAsia="sk-SK"/>
              </w:rPr>
            </w:pPr>
          </w:p>
        </w:tc>
      </w:tr>
      <w:tr w:rsidR="00FC3B1C" w:rsidRPr="009D204D" w14:paraId="19799D9C" w14:textId="77777777" w:rsidTr="003B0BF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DA1F67C"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t>Definovanie problému</w:t>
            </w:r>
          </w:p>
        </w:tc>
      </w:tr>
      <w:tr w:rsidR="00FC3B1C" w:rsidRPr="009D204D" w14:paraId="32354DF5" w14:textId="77777777" w:rsidTr="003B0BFD">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9A023BD" w14:textId="77777777" w:rsidR="00FC3B1C" w:rsidRPr="009D204D" w:rsidRDefault="00FC3B1C" w:rsidP="003B0BFD">
            <w:pPr>
              <w:jc w:val="both"/>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5F9EE416" w14:textId="77777777" w:rsidR="00FC3B1C" w:rsidRPr="009D204D" w:rsidRDefault="00FC3B1C" w:rsidP="003B0BFD">
            <w:pPr>
              <w:pStyle w:val="Default"/>
              <w:spacing w:after="240"/>
              <w:jc w:val="both"/>
              <w:rPr>
                <w:color w:val="auto"/>
                <w:sz w:val="20"/>
                <w:szCs w:val="20"/>
              </w:rPr>
            </w:pPr>
            <w:r w:rsidRPr="009D204D">
              <w:rPr>
                <w:rFonts w:eastAsia="Times New Roman"/>
                <w:color w:val="auto"/>
                <w:sz w:val="20"/>
                <w:szCs w:val="20"/>
                <w:lang w:eastAsia="sk-SK"/>
              </w:rPr>
              <w:t>1. povinnosť transpozície s</w:t>
            </w:r>
            <w:r w:rsidRPr="009D204D">
              <w:rPr>
                <w:color w:val="auto"/>
                <w:sz w:val="20"/>
                <w:szCs w:val="20"/>
              </w:rPr>
              <w:t xml:space="preserve">mernice 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 (ďalej len „smernica </w:t>
            </w:r>
            <w:r w:rsidRPr="009D204D">
              <w:rPr>
                <w:rFonts w:eastAsia="Times New Roman"/>
                <w:color w:val="auto"/>
                <w:sz w:val="20"/>
                <w:szCs w:val="20"/>
              </w:rPr>
              <w:t>(EÚ) 2024/1233</w:t>
            </w:r>
            <w:r w:rsidRPr="009D204D">
              <w:rPr>
                <w:color w:val="auto"/>
                <w:sz w:val="20"/>
                <w:szCs w:val="20"/>
              </w:rPr>
              <w:t>“).</w:t>
            </w:r>
          </w:p>
          <w:p w14:paraId="6DA10F2F"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lastRenderedPageBreak/>
              <w:t>2. potreba úpravy transpozície</w:t>
            </w:r>
            <w:r w:rsidRPr="009D204D">
              <w:rPr>
                <w:rFonts w:ascii="Times New Roman" w:hAnsi="Times New Roman" w:cs="Times New Roman"/>
                <w:sz w:val="20"/>
                <w:szCs w:val="20"/>
              </w:rPr>
              <w:t xml:space="preserve"> smernice Rady 2003/109/ES z 25. novembra 2003 o právnom postavení štátnych príslušníkov tretích krajín, ktorí sú osobami s dlhodobým pobytom (Mimoriadne vydanie Ú. v. EÚ, kap. 19/zv.06; Ú. v. EÚ L 16, 23.1.2004) v platnom znení (ďalej len „smernica </w:t>
            </w:r>
            <w:r w:rsidRPr="009D204D">
              <w:rPr>
                <w:rFonts w:ascii="Times New Roman" w:eastAsia="Times New Roman" w:hAnsi="Times New Roman" w:cs="Times New Roman"/>
                <w:sz w:val="20"/>
                <w:szCs w:val="20"/>
              </w:rPr>
              <w:t>2003/109/ES v platnom znení</w:t>
            </w:r>
            <w:r w:rsidRPr="009D204D">
              <w:rPr>
                <w:rFonts w:ascii="Times New Roman" w:hAnsi="Times New Roman" w:cs="Times New Roman"/>
                <w:sz w:val="20"/>
                <w:szCs w:val="20"/>
              </w:rPr>
              <w:t>“).</w:t>
            </w:r>
          </w:p>
          <w:p w14:paraId="14F9D907"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3. potreba úpravy transpozície</w:t>
            </w:r>
            <w:r w:rsidRPr="009D204D">
              <w:rPr>
                <w:rFonts w:ascii="Times New Roman" w:hAnsi="Times New Roman" w:cs="Times New Roman"/>
                <w:sz w:val="20"/>
                <w:szCs w:val="20"/>
              </w:rPr>
              <w:t xml:space="preserve">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(Ú. v. EÚ L 158, 30.4.2004) v platnom znení (ďalej len „smernica </w:t>
            </w:r>
            <w:r w:rsidRPr="009D204D">
              <w:rPr>
                <w:rFonts w:ascii="Times New Roman" w:eastAsia="Times New Roman" w:hAnsi="Times New Roman" w:cs="Times New Roman"/>
                <w:sz w:val="20"/>
                <w:szCs w:val="20"/>
              </w:rPr>
              <w:t>2004/38/ES v platnom znení</w:t>
            </w:r>
            <w:r w:rsidRPr="009D204D">
              <w:rPr>
                <w:rFonts w:ascii="Times New Roman" w:hAnsi="Times New Roman" w:cs="Times New Roman"/>
                <w:sz w:val="20"/>
                <w:szCs w:val="20"/>
              </w:rPr>
              <w:t xml:space="preserve">“) z dôvodu </w:t>
            </w:r>
            <w:r w:rsidRPr="009D204D">
              <w:rPr>
                <w:rFonts w:ascii="Times New Roman" w:eastAsia="Times New Roman" w:hAnsi="Times New Roman" w:cs="Times New Roman"/>
                <w:sz w:val="20"/>
                <w:szCs w:val="20"/>
                <w:lang w:eastAsia="sk-SK"/>
              </w:rPr>
              <w:t xml:space="preserve"> zosúladenia požiadaviek Európskej Komisie vo veci názvu dokladu o pobyte, ktorý sa vydáva občanom Európskej únie, s legislatívou a aplikačnou praxou Slovenskej republiky.    </w:t>
            </w:r>
          </w:p>
          <w:p w14:paraId="51BB26A5"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hAnsi="Times New Roman" w:cs="Times New Roman"/>
                <w:sz w:val="20"/>
                <w:szCs w:val="20"/>
              </w:rPr>
              <w:t xml:space="preserve">4. </w:t>
            </w:r>
            <w:r w:rsidRPr="009D204D">
              <w:rPr>
                <w:rFonts w:ascii="Times New Roman" w:eastAsia="Times New Roman" w:hAnsi="Times New Roman" w:cs="Times New Roman"/>
                <w:sz w:val="20"/>
                <w:szCs w:val="20"/>
                <w:lang w:eastAsia="sk-SK"/>
              </w:rPr>
              <w:t xml:space="preserve">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(prepracované znenie) (Ú. v. EÚ L 132, 21.5.2016) v platnom znení </w:t>
            </w:r>
            <w:r w:rsidRPr="009D204D">
              <w:rPr>
                <w:rFonts w:ascii="Times New Roman" w:hAnsi="Times New Roman" w:cs="Times New Roman"/>
                <w:sz w:val="20"/>
                <w:szCs w:val="20"/>
              </w:rPr>
              <w:t xml:space="preserve">(ďalej len „smernica </w:t>
            </w:r>
            <w:r w:rsidRPr="009D204D">
              <w:rPr>
                <w:rFonts w:ascii="Times New Roman" w:eastAsia="Times New Roman" w:hAnsi="Times New Roman" w:cs="Times New Roman"/>
                <w:sz w:val="20"/>
                <w:szCs w:val="20"/>
              </w:rPr>
              <w:t>(EÚ) 2016/801 v platnom znení</w:t>
            </w:r>
            <w:r w:rsidRPr="009D204D">
              <w:rPr>
                <w:rFonts w:ascii="Times New Roman" w:hAnsi="Times New Roman" w:cs="Times New Roman"/>
                <w:sz w:val="20"/>
                <w:szCs w:val="20"/>
              </w:rPr>
              <w:t xml:space="preserve">“).   </w:t>
            </w:r>
          </w:p>
          <w:p w14:paraId="3FEC4170" w14:textId="77777777" w:rsidR="00FC3B1C" w:rsidRPr="009D204D" w:rsidRDefault="00FC3B1C" w:rsidP="003B0BFD">
            <w:pPr>
              <w:jc w:val="both"/>
              <w:rPr>
                <w:rFonts w:ascii="Times New Roman" w:hAnsi="Times New Roman" w:cs="Times New Roman"/>
                <w:sz w:val="20"/>
                <w:szCs w:val="20"/>
              </w:rPr>
            </w:pPr>
            <w:r w:rsidRPr="009D204D">
              <w:rPr>
                <w:rFonts w:ascii="Times New Roman" w:eastAsia="Times New Roman" w:hAnsi="Times New Roman" w:cs="Times New Roman"/>
                <w:sz w:val="20"/>
                <w:szCs w:val="20"/>
                <w:lang w:eastAsia="sk-SK"/>
              </w:rPr>
              <w:t xml:space="preserve">5. </w:t>
            </w:r>
            <w:r w:rsidRPr="009D204D">
              <w:rPr>
                <w:rFonts w:ascii="Times New Roman" w:hAnsi="Times New Roman" w:cs="Times New Roman"/>
                <w:sz w:val="20"/>
                <w:szCs w:val="20"/>
              </w:rPr>
              <w:t xml:space="preserve">potreba úpravy podmienok a niektorých procesov v rámci  udeľovania národného víza štátnym  príslušníkom tretích krajín. </w:t>
            </w:r>
          </w:p>
          <w:p w14:paraId="73A12FEA" w14:textId="77777777" w:rsidR="00FC3B1C" w:rsidRPr="009D204D" w:rsidRDefault="00FC3B1C" w:rsidP="003B0BFD">
            <w:pPr>
              <w:jc w:val="both"/>
              <w:rPr>
                <w:rFonts w:ascii="Times New Roman" w:hAnsi="Times New Roman" w:cs="Times New Roman"/>
                <w:sz w:val="20"/>
                <w:szCs w:val="20"/>
              </w:rPr>
            </w:pPr>
            <w:r w:rsidRPr="009D204D">
              <w:rPr>
                <w:rFonts w:ascii="Times New Roman" w:hAnsi="Times New Roman" w:cs="Times New Roman"/>
                <w:sz w:val="20"/>
                <w:szCs w:val="20"/>
              </w:rPr>
              <w:t xml:space="preserve">6. </w:t>
            </w:r>
            <w:r w:rsidRPr="009D204D">
              <w:rPr>
                <w:rFonts w:ascii="Times New Roman" w:eastAsia="Times New Roman" w:hAnsi="Times New Roman" w:cs="Times New Roman"/>
                <w:sz w:val="20"/>
                <w:szCs w:val="20"/>
                <w:lang w:eastAsia="sk-SK"/>
              </w:rPr>
              <w:t>potreba zjednodušenia a zefektívnenia postupov (vrátane elektronizácie procesov) a odstránenie nedostatkov vyplývajúcich z aplikačnej praxe v súvislosti s problematikou pobytov a návratov cudzincov zdržiavajúcich sa na území Slovenskej republiky.</w:t>
            </w:r>
          </w:p>
          <w:p w14:paraId="76CDEEBF" w14:textId="77777777" w:rsidR="00FC3B1C" w:rsidRPr="009D204D" w:rsidRDefault="00FC3B1C" w:rsidP="003B0BFD">
            <w:pPr>
              <w:jc w:val="both"/>
              <w:rPr>
                <w:rFonts w:ascii="Times New Roman" w:hAnsi="Times New Roman" w:cs="Times New Roman"/>
                <w:sz w:val="20"/>
                <w:szCs w:val="20"/>
              </w:rPr>
            </w:pPr>
            <w:r w:rsidRPr="009D204D">
              <w:rPr>
                <w:rFonts w:ascii="Times New Roman" w:hAnsi="Times New Roman" w:cs="Times New Roman"/>
                <w:sz w:val="20"/>
                <w:szCs w:val="20"/>
              </w:rPr>
              <w:t xml:space="preserve">7. potreba riešenia pobytového statusu príjemcov dočasného útočiska na území Slovenskej republiky po skončení poskytovania dočasného útočiska.  </w:t>
            </w:r>
          </w:p>
          <w:p w14:paraId="0653D56F" w14:textId="77777777" w:rsidR="00FC3B1C" w:rsidRPr="009D204D" w:rsidRDefault="00FC3B1C" w:rsidP="003B0BFD">
            <w:pPr>
              <w:jc w:val="both"/>
              <w:rPr>
                <w:rFonts w:ascii="Times New Roman" w:hAnsi="Times New Roman" w:cs="Times New Roman"/>
                <w:sz w:val="20"/>
                <w:szCs w:val="20"/>
              </w:rPr>
            </w:pPr>
            <w:r w:rsidRPr="009D204D">
              <w:rPr>
                <w:rFonts w:ascii="Times New Roman" w:hAnsi="Times New Roman" w:cs="Times New Roman"/>
                <w:sz w:val="20"/>
                <w:szCs w:val="20"/>
              </w:rPr>
              <w:t xml:space="preserve">8. potreba riešiť situáciu v oblasti pobytov štátnych príslušníkov tretích krajín, kde povinnosť ich obnovenia bola pozastavená z dôvodu vyhlásenia mimoriadnej situácie v súvislosti s hromadným prílevom cudzincov na územie Slovenskej republiky spôsobenej ozbrojeným konfliktom na území Ukrajiny (ďalej len „mimoriadna situácia“). Ide o návrh skončenia uplatňovania výnimiek v § 131k zákona č. 404/2011 Z. z. o pobyte cudzincov a o zmene a doplnení niektorých zákonov v znení neskorších predpisov (ďalej len „zákon o pobyte cudzincov“) vo vzťahu k platnosti pobytu a lehotám, najneskôr k dátumu 30. júna 2027.   </w:t>
            </w:r>
          </w:p>
          <w:p w14:paraId="18C0AE69"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hAnsi="Times New Roman" w:cs="Times New Roman"/>
                <w:sz w:val="20"/>
                <w:szCs w:val="20"/>
              </w:rPr>
              <w:t xml:space="preserve">9. potreba riešenia požiadaviek vyplývajúcich z aplikačnej praxe v oblasti udeľovania štátneho občianstva Slovenskej republiky, resp. nadobudnutia cudzieho štátneho občianstva. </w:t>
            </w:r>
          </w:p>
          <w:p w14:paraId="32EFBD13" w14:textId="77777777" w:rsidR="00FC3B1C" w:rsidRPr="009D204D" w:rsidRDefault="00FC3B1C" w:rsidP="003B0BFD">
            <w:pPr>
              <w:jc w:val="both"/>
              <w:rPr>
                <w:rFonts w:ascii="Times New Roman" w:eastAsia="Times New Roman" w:hAnsi="Times New Roman" w:cs="Times New Roman"/>
                <w:b/>
                <w:sz w:val="20"/>
                <w:szCs w:val="20"/>
                <w:lang w:eastAsia="sk-SK"/>
              </w:rPr>
            </w:pPr>
          </w:p>
        </w:tc>
      </w:tr>
      <w:tr w:rsidR="00FC3B1C" w:rsidRPr="009D204D" w14:paraId="0C9ABF2D" w14:textId="77777777" w:rsidTr="003B0BFD">
        <w:tc>
          <w:tcPr>
            <w:tcW w:w="9180" w:type="dxa"/>
            <w:gridSpan w:val="11"/>
            <w:tcBorders>
              <w:top w:val="single" w:sz="4" w:space="0" w:color="auto"/>
              <w:left w:val="single" w:sz="4" w:space="0" w:color="auto"/>
              <w:bottom w:val="nil"/>
              <w:right w:val="single" w:sz="4" w:space="0" w:color="auto"/>
            </w:tcBorders>
            <w:shd w:val="clear" w:color="auto" w:fill="E2E2E2"/>
          </w:tcPr>
          <w:p w14:paraId="41FC717E"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lastRenderedPageBreak/>
              <w:t>Ciele a výsledný stav</w:t>
            </w:r>
          </w:p>
        </w:tc>
      </w:tr>
      <w:tr w:rsidR="00FC3B1C" w:rsidRPr="009D204D" w14:paraId="6F56209B" w14:textId="77777777" w:rsidTr="003B0BFD">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27A4D101"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17C5551F"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Cieľom návrhu novely zákona je: </w:t>
            </w:r>
          </w:p>
          <w:p w14:paraId="4961CBE2"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1. Zavedenie navrhovaných legislatívnych opatrení zabezpečí zosúladenie európskej legislatívy s národnou legislatívou. Konkrétne ide najmä o zavedenie časového limitu 15 dní na doplnenie povinných náležitostí (dokladov) v prípade podania neúplnej žiadosti o udelenie pobytu v rámci jednotného povolenia na pobyt a zamestnanie sa. Taktiež sa v tejto súvislosti rozširuje ochrana pred zrušením prechodného pobytu štátneho príslušníka tretej krajiny v režime jednotného povolenia v prípade obdobia jeho nezamestnanosti za konkrétne stanovených podmienok (napr. pokiaľ obdobie nezamestnanosti v súčte nepresiahne šesť mesiacov a pobyt má udelený viac ako dva roky a zároveň si splnil oznamovaciu povinnosť). Zavádza sa aj povinnosť štátneho  príslušníka tretej krajiny s udeleným pobytom na účel zamestnania v režime jednotného povolenia oznamovať obdobie svojej nezamestnanosti (začiatok, aj koniec) v konkrétnom časovom limite (do 7 pracovných dní).</w:t>
            </w:r>
          </w:p>
          <w:p w14:paraId="2EEC9961"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2. Úprava transpozície</w:t>
            </w:r>
            <w:r w:rsidRPr="009D204D">
              <w:rPr>
                <w:rFonts w:ascii="Times New Roman" w:hAnsi="Times New Roman" w:cs="Times New Roman"/>
                <w:sz w:val="20"/>
                <w:szCs w:val="20"/>
              </w:rPr>
              <w:t xml:space="preserve"> smernice </w:t>
            </w:r>
            <w:r w:rsidRPr="009D204D">
              <w:rPr>
                <w:rFonts w:ascii="Times New Roman" w:eastAsia="Times New Roman" w:hAnsi="Times New Roman" w:cs="Times New Roman"/>
                <w:sz w:val="20"/>
                <w:szCs w:val="20"/>
              </w:rPr>
              <w:t>2003/109/ES v platnom znení</w:t>
            </w:r>
            <w:r w:rsidRPr="009D204D">
              <w:rPr>
                <w:rFonts w:ascii="Times New Roman" w:hAnsi="Times New Roman" w:cs="Times New Roman"/>
                <w:sz w:val="20"/>
                <w:szCs w:val="20"/>
              </w:rPr>
              <w:t xml:space="preserve"> na účel odstránenia  niektorých problémov vznikajúcich v aplikačnej praxi, a to preukazovanie ubytovania v prípade zmeny adresy žiadateľa o dlhodobý pobyt a tiež rozšírenie povinnosti r</w:t>
            </w:r>
            <w:r w:rsidRPr="009D204D">
              <w:rPr>
                <w:rFonts w:ascii="Times New Roman" w:eastAsia="Times New Roman" w:hAnsi="Times New Roman" w:cs="Times New Roman"/>
                <w:sz w:val="20"/>
                <w:szCs w:val="20"/>
              </w:rPr>
              <w:t>odinných príslušníkov žiadajúcim o zlúčenie rodiny so štátnym príslušníkom tretej krajiny s udeleným dlhodobým pobytom predkladať doklad o príbuzenskom vzťahu  s garantom pobytu.</w:t>
            </w:r>
            <w:r w:rsidRPr="009D204D">
              <w:rPr>
                <w:rFonts w:ascii="Times New Roman" w:hAnsi="Times New Roman" w:cs="Times New Roman"/>
                <w:sz w:val="20"/>
                <w:szCs w:val="20"/>
              </w:rPr>
              <w:t xml:space="preserve">  </w:t>
            </w:r>
          </w:p>
          <w:p w14:paraId="30EC6340"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3. Úprava transpozície</w:t>
            </w:r>
            <w:r w:rsidRPr="009D204D">
              <w:rPr>
                <w:rFonts w:ascii="Times New Roman" w:hAnsi="Times New Roman" w:cs="Times New Roman"/>
                <w:sz w:val="20"/>
                <w:szCs w:val="20"/>
              </w:rPr>
              <w:t xml:space="preserve"> smernice </w:t>
            </w:r>
            <w:r w:rsidRPr="009D204D">
              <w:rPr>
                <w:rFonts w:ascii="Times New Roman" w:eastAsia="Times New Roman" w:hAnsi="Times New Roman" w:cs="Times New Roman"/>
                <w:sz w:val="20"/>
                <w:szCs w:val="20"/>
              </w:rPr>
              <w:t>2004/38/ES v platnom znení</w:t>
            </w:r>
            <w:r w:rsidRPr="009D204D">
              <w:rPr>
                <w:rFonts w:ascii="Times New Roman" w:hAnsi="Times New Roman" w:cs="Times New Roman"/>
                <w:sz w:val="20"/>
                <w:szCs w:val="20"/>
              </w:rPr>
              <w:t xml:space="preserve"> na účel z</w:t>
            </w:r>
            <w:r w:rsidRPr="009D204D">
              <w:rPr>
                <w:rFonts w:ascii="Times New Roman" w:eastAsia="Times New Roman" w:hAnsi="Times New Roman" w:cs="Times New Roman"/>
                <w:sz w:val="20"/>
                <w:szCs w:val="20"/>
                <w:lang w:eastAsia="sk-SK"/>
              </w:rPr>
              <w:t xml:space="preserve">abezpečenia súladu požiadaviek </w:t>
            </w:r>
            <w:r w:rsidRPr="009D204D">
              <w:rPr>
                <w:rFonts w:ascii="Times New Roman" w:eastAsia="Times New Roman" w:hAnsi="Times New Roman" w:cs="Times New Roman"/>
                <w:sz w:val="20"/>
                <w:szCs w:val="20"/>
                <w:lang w:eastAsia="sk-SK"/>
              </w:rPr>
              <w:lastRenderedPageBreak/>
              <w:t xml:space="preserve">Európskej Komisie vo veci názvu dokladu o pobyte, ktorý sa vydáva občanom Európskej únie, s legislatívou a aplikačnou praxou Slovenskej republiky. Názov „Pobytový preukaz občana EÚ“ sa mení na: „Doklad o pobyte občana EÚ“, aby bolo jednoznačne rozlíšené, že „pobytové preukazy“ sú doklady vydávané výlučne štátnym príslušníkom tretích krajín, ktorí sú rodinnými príslušníkmi občanov EÚ. </w:t>
            </w:r>
          </w:p>
          <w:p w14:paraId="0E6F7CEA"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4. Úprava transpozície</w:t>
            </w:r>
            <w:r w:rsidRPr="009D204D">
              <w:rPr>
                <w:rFonts w:ascii="Times New Roman" w:hAnsi="Times New Roman" w:cs="Times New Roman"/>
                <w:sz w:val="20"/>
                <w:szCs w:val="20"/>
              </w:rPr>
              <w:t xml:space="preserve"> smernice </w:t>
            </w:r>
            <w:r w:rsidRPr="009D204D">
              <w:rPr>
                <w:rFonts w:ascii="Times New Roman" w:eastAsia="Times New Roman" w:hAnsi="Times New Roman" w:cs="Times New Roman"/>
                <w:sz w:val="20"/>
                <w:szCs w:val="20"/>
              </w:rPr>
              <w:t>(EÚ) 2016/801 v platnom znení</w:t>
            </w:r>
            <w:r w:rsidRPr="009D204D">
              <w:rPr>
                <w:rFonts w:ascii="Times New Roman" w:hAnsi="Times New Roman" w:cs="Times New Roman"/>
                <w:sz w:val="20"/>
                <w:szCs w:val="20"/>
              </w:rPr>
              <w:t xml:space="preserve"> v súvislosti s predĺžením maximálnej doby na rozhodnutie správneho orgánu o žiadostiach o prechodný pobyt na účel štúdia zo súčasných 30 dní na 90 dní.   </w:t>
            </w:r>
          </w:p>
          <w:p w14:paraId="3E0FCF67" w14:textId="77777777" w:rsidR="00FC3B1C" w:rsidRPr="009D204D" w:rsidRDefault="00FC3B1C" w:rsidP="003B0BFD">
            <w:pPr>
              <w:jc w:val="both"/>
              <w:rPr>
                <w:rFonts w:ascii="Times New Roman" w:hAnsi="Times New Roman" w:cs="Times New Roman"/>
                <w:sz w:val="20"/>
                <w:szCs w:val="20"/>
              </w:rPr>
            </w:pPr>
            <w:r w:rsidRPr="009D204D">
              <w:rPr>
                <w:rFonts w:ascii="Times New Roman" w:eastAsia="Times New Roman" w:hAnsi="Times New Roman" w:cs="Times New Roman"/>
                <w:sz w:val="20"/>
                <w:szCs w:val="20"/>
                <w:lang w:eastAsia="sk-SK"/>
              </w:rPr>
              <w:t xml:space="preserve">5. </w:t>
            </w:r>
            <w:r w:rsidRPr="009D204D">
              <w:rPr>
                <w:rFonts w:ascii="Times New Roman" w:hAnsi="Times New Roman" w:cs="Times New Roman"/>
                <w:sz w:val="20"/>
                <w:szCs w:val="20"/>
              </w:rPr>
              <w:t xml:space="preserve">Úprava podmienok a niektorých procesov v rámci  udeľovania národného víza štátnym  príslušníkom tretích krajín. </w:t>
            </w:r>
          </w:p>
          <w:p w14:paraId="00586BAB"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6. Úprava a precizovanie niektorých podmienok a procesov v rámci pobytovej agendy, odbúranie administratívnej záťaže na strane cudzinca ako aj na strane správneho orgánu, zabezpečenie zjednodušenia a zefektívnenia postupov (aj formou elektronizácie niektorých procesov) a odstránenie nedostatkov vyplývajúcich z aplikačnej praxe v súvislosti s problematikou cudzincov zdržiavajúcich sa na území Slovenskej republiky. </w:t>
            </w:r>
          </w:p>
          <w:p w14:paraId="5B27281B"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Ide napr. o zavedenia akceptovania elektronického súhlasu s ubytovaním, ktorý štátnemu príslušníkovi tretej krajiny potvrdí fyzická osoba alebo ubytovateľ. Zosúlaďuje sa aplikačná prax s predchádzajúcou novelou zákona o pobyte cudzincov v prípade zamestnania sezónnych zamestnancov a podnikania štátnych príslušníkov tretích krajín, kde však ide len o legislatívno-technické úpravy. Upravujú sa tiež niektoré podmienky  prechodného pobytu na účel podnikania – napr. rozšírenie povinnosti štátnym príslušníkom tretích krajín s udeleným prechodným pobytom na účel podnikania nemať evidované nedoplatky voči konkrétnym inštitúciám (napr. daňový úrad, colný úrad, sociálna poisťovňa, zdravotná poisťovňa) počas celej doby vykonávania účelu tohto pobytu. V opačnom prípade je to dôvod na zrušenie prechodného pobytu na účel podnikania (na základe podnetu príslušného orgánu). Predlžuje sa lehota na rozhodovanie správneho orgánu o udelení pobytu študentom z 30 dní na 90 dní. V prípade rodinných príslušníkov, ktorí sa zlučujú k štátnemu príslušníkovi tretej krajiny s udeleným prechodným pobytom na účel výskumu a vývoja, sa vypúšťa povinnosť preukazovať zabezpečenie ubytovania (a to aj následne pri obnove takéhoto pobytu). Zavádza sa akceptovanie elektronického súhlasu s ubytovaním cudzinca, ak túto skutočnosť potvrdí fyzická osoba alebo ubytovateľ prostredníctvom elektronickej služby zavedenej na tento účel. Návrh zákona zavádza tiež zmeny v oblasti udeľovania dlhodobého pobytu. Návrhom zákona sa rozširuje aj okruh povinností dopravcov v súvislosti </w:t>
            </w:r>
            <w:r w:rsidRPr="009D204D">
              <w:rPr>
                <w:rFonts w:ascii="Times New Roman" w:hAnsi="Times New Roman" w:cs="Times New Roman"/>
                <w:sz w:val="20"/>
                <w:szCs w:val="20"/>
              </w:rPr>
              <w:t>so zavedením cestovného povolenia, udeľovaného podľa § 19 zákona o pobyte cudzincov, v rámci ktorých sa dopravcovi zakazuje dopraviť na hraničný priechod štátneho príslušníka tretej krajiny bez platného cestovného povolenia, ak sa vyžaduje. Táto povinnosť vyplýva z</w:t>
            </w:r>
            <w:r w:rsidRPr="009D204D">
              <w:rPr>
                <w:rFonts w:ascii="Times New Roman" w:eastAsia="Times New Roman" w:hAnsi="Times New Roman" w:cs="Times New Roman"/>
                <w:sz w:val="20"/>
                <w:szCs w:val="20"/>
                <w:lang w:eastAsia="sk-SK"/>
              </w:rPr>
              <w:t xml:space="preserve"> Nariadenia Európskeho parlamentu a Rady (EÚ) 2018/1240 z 12. septembra 2018, ktorým sa zriaďuje Európsky systém pre cestovné informácie a povolenia (ETIAS).  </w:t>
            </w:r>
          </w:p>
          <w:p w14:paraId="469B61B2"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hAnsi="Times New Roman" w:cs="Times New Roman"/>
                <w:sz w:val="20"/>
                <w:szCs w:val="20"/>
              </w:rPr>
              <w:t xml:space="preserve">7. Zabezpečenie riešenia pobytového statusu príjemcov dočasného útočiska na území Slovenskej republiky po skončení poskytovania dočasného útočiska. Prijatím navrhovaných legislatívnych opatrení sa </w:t>
            </w:r>
            <w:r w:rsidRPr="009D204D">
              <w:rPr>
                <w:rFonts w:ascii="Times New Roman" w:eastAsia="Times New Roman" w:hAnsi="Times New Roman" w:cs="Times New Roman"/>
                <w:sz w:val="20"/>
                <w:szCs w:val="20"/>
                <w:lang w:eastAsia="sk-SK"/>
              </w:rPr>
              <w:t>pre príjemcov dočasného útočiska</w:t>
            </w:r>
            <w:r w:rsidRPr="009D204D">
              <w:rPr>
                <w:rFonts w:ascii="Times New Roman" w:hAnsi="Times New Roman" w:cs="Times New Roman"/>
                <w:sz w:val="20"/>
                <w:szCs w:val="20"/>
              </w:rPr>
              <w:t xml:space="preserve"> z</w:t>
            </w:r>
            <w:r w:rsidRPr="009D204D">
              <w:rPr>
                <w:rFonts w:ascii="Times New Roman" w:eastAsia="Times New Roman" w:hAnsi="Times New Roman" w:cs="Times New Roman"/>
                <w:sz w:val="20"/>
                <w:szCs w:val="20"/>
                <w:lang w:eastAsia="sk-SK"/>
              </w:rPr>
              <w:t xml:space="preserve">avedie možnosť prechodu na prechodný pobyt na konkrétny účel podľa zákona o pobyte cudzincov. Primárne sa jedná o prechodný pobyt na účel zamestnania, ale aj ďalšie účely pobytu, ako napr. podnikanie, štúdium, výskum a vývoj, zlúčenie rodiny. </w:t>
            </w:r>
          </w:p>
          <w:p w14:paraId="5D29CFF4" w14:textId="77777777" w:rsidR="00FC3B1C" w:rsidRPr="009D204D" w:rsidRDefault="00FC3B1C" w:rsidP="003B0BFD">
            <w:pPr>
              <w:jc w:val="both"/>
              <w:rPr>
                <w:rFonts w:ascii="Times New Roman" w:hAnsi="Times New Roman" w:cs="Times New Roman"/>
                <w:sz w:val="20"/>
                <w:szCs w:val="20"/>
              </w:rPr>
            </w:pPr>
            <w:r w:rsidRPr="009D204D">
              <w:rPr>
                <w:rFonts w:ascii="Times New Roman" w:hAnsi="Times New Roman" w:cs="Times New Roman"/>
                <w:sz w:val="20"/>
                <w:szCs w:val="20"/>
              </w:rPr>
              <w:t xml:space="preserve">8. Skončenie uplatňovania výnimiek v § 131k zákona o pobyte cudzincov vo vzťahu k platnosti pobytu a lehotám, čo bude spojené so znovuzavedením  pozastavenej povinnosti štátnych príslušníkov tretích krajín obnovovať si (v prípade záujmu ostať ďalej na našom území) pobyt po jeho skončení, t. j. znovuzavedenie systému obnovy pobytov, ktorý sa uplatňoval v aplikačnej praxi pred vyhlásením mimoriadnej situácie,     </w:t>
            </w:r>
          </w:p>
          <w:p w14:paraId="4A88BA69" w14:textId="77777777" w:rsidR="00FC3B1C" w:rsidRPr="009D204D" w:rsidRDefault="00FC3B1C" w:rsidP="003B0BFD">
            <w:pPr>
              <w:jc w:val="both"/>
              <w:rPr>
                <w:rFonts w:ascii="Times New Roman" w:hAnsi="Times New Roman" w:cs="Times New Roman"/>
                <w:sz w:val="20"/>
                <w:szCs w:val="20"/>
              </w:rPr>
            </w:pPr>
            <w:r w:rsidRPr="009D204D">
              <w:rPr>
                <w:rFonts w:ascii="Times New Roman" w:hAnsi="Times New Roman" w:cs="Times New Roman"/>
                <w:sz w:val="20"/>
                <w:szCs w:val="20"/>
              </w:rPr>
              <w:t>9. Úprava (zjednodušenie) podmienok udeľovania  štátneho občianstva potomkom bývalých československých občanov, ktorí nežijú na území Slovenskej republiky. Rozšírenie kompetencií okresných úradov v oblasti zaznamenávania nadobudnutia cudzieho štátneho občianstva do príslušných informačných systémov verejnej správy z dôvodu zabezpečenia operatívnej komunikácie s fyzickými osobami, ako aj zastupiteľskými úradmi Slovenskej republiky v rámci tejto agendy. Racionalizácia procesov a odbúranie administratívnej záťaže  v prípade žiadostí o vydanie dokladov totožnosti u osôb, ktoré prevezmú listinu o udelení štátneho občianstva SR. Elektronizácia niektorých procesov a rozšírenie možnosti podávať žiadosť o vydanie potvrdenia o štátnom občianstve SR k ľubovoľnému dátumu, ktorý uvedie žiadateľ vo svojej žiadosti.</w:t>
            </w:r>
          </w:p>
          <w:p w14:paraId="7A6427C1" w14:textId="77777777" w:rsidR="00FC3B1C" w:rsidRPr="009D204D" w:rsidRDefault="00FC3B1C" w:rsidP="003B0BFD">
            <w:pPr>
              <w:jc w:val="both"/>
              <w:rPr>
                <w:rFonts w:ascii="Times New Roman" w:eastAsia="Times New Roman" w:hAnsi="Times New Roman" w:cs="Times New Roman"/>
                <w:sz w:val="20"/>
                <w:szCs w:val="20"/>
                <w:lang w:eastAsia="sk-SK"/>
              </w:rPr>
            </w:pPr>
          </w:p>
        </w:tc>
      </w:tr>
      <w:tr w:rsidR="00FC3B1C" w:rsidRPr="009D204D" w14:paraId="3430D2DC" w14:textId="77777777" w:rsidTr="003B0BFD">
        <w:tc>
          <w:tcPr>
            <w:tcW w:w="9180" w:type="dxa"/>
            <w:gridSpan w:val="11"/>
            <w:tcBorders>
              <w:top w:val="single" w:sz="4" w:space="0" w:color="auto"/>
              <w:left w:val="single" w:sz="4" w:space="0" w:color="auto"/>
              <w:bottom w:val="nil"/>
              <w:right w:val="single" w:sz="4" w:space="0" w:color="auto"/>
            </w:tcBorders>
            <w:shd w:val="clear" w:color="auto" w:fill="E2E2E2"/>
          </w:tcPr>
          <w:p w14:paraId="562DC023"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lastRenderedPageBreak/>
              <w:t>Dotknuté subjekty</w:t>
            </w:r>
          </w:p>
        </w:tc>
      </w:tr>
      <w:tr w:rsidR="00FC3B1C" w:rsidRPr="009D204D" w14:paraId="204F0FA8" w14:textId="77777777" w:rsidTr="003B0BFD">
        <w:tc>
          <w:tcPr>
            <w:tcW w:w="9180" w:type="dxa"/>
            <w:gridSpan w:val="11"/>
            <w:tcBorders>
              <w:top w:val="nil"/>
              <w:left w:val="single" w:sz="4" w:space="0" w:color="auto"/>
              <w:bottom w:val="single" w:sz="4" w:space="0" w:color="auto"/>
              <w:right w:val="single" w:sz="4" w:space="0" w:color="auto"/>
            </w:tcBorders>
            <w:shd w:val="clear" w:color="auto" w:fill="FFFFFF"/>
          </w:tcPr>
          <w:p w14:paraId="50161B16"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2EB296F7" w14:textId="77777777" w:rsidR="00FC3B1C" w:rsidRPr="009D204D" w:rsidRDefault="00FC3B1C" w:rsidP="00FC3B1C">
            <w:pPr>
              <w:pStyle w:val="Odsekzoznamu"/>
              <w:numPr>
                <w:ilvl w:val="0"/>
                <w:numId w:val="6"/>
              </w:numPr>
              <w:spacing w:after="0" w:line="240" w:lineRule="auto"/>
              <w:ind w:left="284" w:hanging="284"/>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Priamo dotknutým subjektom sú štátni príslušníci tretích krajín, občania Európskej únie, ako aj </w:t>
            </w:r>
            <w:r w:rsidRPr="009D204D">
              <w:rPr>
                <w:rFonts w:ascii="Times New Roman" w:hAnsi="Times New Roman" w:cs="Times New Roman"/>
                <w:sz w:val="20"/>
                <w:szCs w:val="20"/>
              </w:rPr>
              <w:t>potomkovia bývalých československých občanov</w:t>
            </w:r>
            <w:r w:rsidRPr="009D204D">
              <w:rPr>
                <w:rFonts w:ascii="Times New Roman" w:eastAsia="Times New Roman" w:hAnsi="Times New Roman" w:cs="Times New Roman"/>
                <w:sz w:val="20"/>
                <w:szCs w:val="20"/>
                <w:lang w:eastAsia="sk-SK"/>
              </w:rPr>
              <w:t xml:space="preserve">; </w:t>
            </w:r>
          </w:p>
          <w:p w14:paraId="14564C96" w14:textId="77777777" w:rsidR="00FC3B1C" w:rsidRPr="009D204D" w:rsidRDefault="00FC3B1C" w:rsidP="00FC3B1C">
            <w:pPr>
              <w:pStyle w:val="Odsekzoznamu"/>
              <w:numPr>
                <w:ilvl w:val="0"/>
                <w:numId w:val="6"/>
              </w:numPr>
              <w:spacing w:after="0" w:line="240" w:lineRule="auto"/>
              <w:ind w:left="284" w:hanging="284"/>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Priamo dotknutým subjektom je verejná správa: </w:t>
            </w:r>
          </w:p>
          <w:p w14:paraId="4DC4DB93" w14:textId="77777777" w:rsidR="00FC3B1C" w:rsidRPr="009D204D" w:rsidRDefault="00FC3B1C" w:rsidP="003B0BFD">
            <w:pPr>
              <w:pStyle w:val="Odsekzoznamu"/>
              <w:ind w:left="284"/>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Ministerstvo vnútra SR (príslušné policajné útvary v pôsobnosti úradu hraničnej a cudzineckej polície Prezídia PZ, ktoré budú v aplikačnej praxi prichádzať do kontaktu s cudzincami; Sekcia verejnej správy MV SR – odbor štátneho občianstva), </w:t>
            </w:r>
          </w:p>
          <w:p w14:paraId="14288261" w14:textId="77777777" w:rsidR="00FC3B1C" w:rsidRPr="009D204D" w:rsidRDefault="00FC3B1C" w:rsidP="003B0BFD">
            <w:pPr>
              <w:pStyle w:val="Odsekzoznamu"/>
              <w:ind w:left="284"/>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Ministerstvo práce, sociálnych vecí a rodiny SR (úrady práce, sociálnych vecí a rodiny; sociálna poisťovňa), </w:t>
            </w:r>
          </w:p>
          <w:p w14:paraId="711E6CE5" w14:textId="77777777" w:rsidR="00FC3B1C" w:rsidRPr="009D204D" w:rsidRDefault="00FC3B1C" w:rsidP="003B0BFD">
            <w:pPr>
              <w:pStyle w:val="Odsekzoznamu"/>
              <w:ind w:left="284"/>
              <w:jc w:val="both"/>
              <w:rPr>
                <w:rFonts w:ascii="Times New Roman" w:hAnsi="Times New Roman" w:cs="Times New Roman"/>
                <w:sz w:val="20"/>
                <w:szCs w:val="20"/>
              </w:rPr>
            </w:pPr>
            <w:r w:rsidRPr="009D204D">
              <w:rPr>
                <w:rFonts w:ascii="Times New Roman" w:eastAsia="Times New Roman" w:hAnsi="Times New Roman" w:cs="Times New Roman"/>
                <w:sz w:val="20"/>
                <w:szCs w:val="20"/>
                <w:lang w:eastAsia="sk-SK"/>
              </w:rPr>
              <w:t>- Ministerstvo</w:t>
            </w:r>
            <w:r w:rsidRPr="009D204D">
              <w:rPr>
                <w:rFonts w:ascii="Times New Roman" w:hAnsi="Times New Roman" w:cs="Times New Roman"/>
                <w:sz w:val="20"/>
                <w:szCs w:val="20"/>
              </w:rPr>
              <w:t xml:space="preserve"> zahraničných vecí a európskych záležitostí SR (zastupiteľské úrady SR), </w:t>
            </w:r>
          </w:p>
          <w:p w14:paraId="37448D18" w14:textId="77777777" w:rsidR="00FC3B1C" w:rsidRPr="009D204D" w:rsidRDefault="00FC3B1C" w:rsidP="003B0BFD">
            <w:pPr>
              <w:pStyle w:val="Odsekzoznamu"/>
              <w:ind w:left="284"/>
              <w:jc w:val="both"/>
              <w:rPr>
                <w:rFonts w:ascii="Times New Roman" w:hAnsi="Times New Roman" w:cs="Times New Roman"/>
                <w:sz w:val="20"/>
                <w:szCs w:val="20"/>
              </w:rPr>
            </w:pPr>
            <w:r w:rsidRPr="009D204D">
              <w:rPr>
                <w:rFonts w:ascii="Times New Roman" w:hAnsi="Times New Roman" w:cs="Times New Roman"/>
                <w:sz w:val="20"/>
                <w:szCs w:val="20"/>
              </w:rPr>
              <w:t xml:space="preserve">- Ministerstvo financií SR (daňové úrady, colné úrady), </w:t>
            </w:r>
          </w:p>
          <w:p w14:paraId="5BE5ADF4" w14:textId="77777777" w:rsidR="00FC3B1C" w:rsidRPr="009D204D" w:rsidRDefault="00FC3B1C" w:rsidP="003B0BFD">
            <w:pPr>
              <w:pStyle w:val="Odsekzoznamu"/>
              <w:ind w:left="284"/>
              <w:jc w:val="both"/>
              <w:rPr>
                <w:rFonts w:ascii="Times New Roman" w:eastAsia="Times New Roman" w:hAnsi="Times New Roman" w:cs="Times New Roman"/>
                <w:sz w:val="20"/>
                <w:szCs w:val="20"/>
                <w:lang w:eastAsia="sk-SK"/>
              </w:rPr>
            </w:pPr>
            <w:r w:rsidRPr="009D204D">
              <w:rPr>
                <w:rFonts w:ascii="Times New Roman" w:hAnsi="Times New Roman" w:cs="Times New Roman"/>
                <w:sz w:val="20"/>
                <w:szCs w:val="20"/>
              </w:rPr>
              <w:t xml:space="preserve">- Ministerstvo zdravotníctva SR (zdravotné poisťovne) </w:t>
            </w:r>
          </w:p>
          <w:p w14:paraId="154F5A7C" w14:textId="77777777" w:rsidR="00FC3B1C" w:rsidRPr="009D204D" w:rsidRDefault="00FC3B1C" w:rsidP="003B0BFD">
            <w:pPr>
              <w:pStyle w:val="Odsekzoznamu"/>
              <w:ind w:left="284"/>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niektoré právnické a fyzické osoby: napr. dopravcovia, ubytovatelia </w:t>
            </w:r>
          </w:p>
        </w:tc>
      </w:tr>
      <w:tr w:rsidR="00FC3B1C" w:rsidRPr="009D204D" w14:paraId="0456D341" w14:textId="77777777" w:rsidTr="003B0BFD">
        <w:tc>
          <w:tcPr>
            <w:tcW w:w="9180" w:type="dxa"/>
            <w:gridSpan w:val="11"/>
            <w:tcBorders>
              <w:top w:val="single" w:sz="4" w:space="0" w:color="auto"/>
              <w:left w:val="single" w:sz="4" w:space="0" w:color="auto"/>
              <w:bottom w:val="nil"/>
              <w:right w:val="single" w:sz="4" w:space="0" w:color="auto"/>
            </w:tcBorders>
            <w:shd w:val="clear" w:color="auto" w:fill="E2E2E2"/>
          </w:tcPr>
          <w:p w14:paraId="141853E2"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t>Alternatívne riešenia</w:t>
            </w:r>
          </w:p>
        </w:tc>
      </w:tr>
      <w:tr w:rsidR="00FC3B1C" w:rsidRPr="009D204D" w14:paraId="50758995" w14:textId="77777777" w:rsidTr="003B0BFD">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11F32967" w14:textId="77777777" w:rsidR="00FC3B1C" w:rsidRPr="009D204D" w:rsidRDefault="00FC3B1C" w:rsidP="003B0BFD">
            <w:pPr>
              <w:jc w:val="both"/>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542DFEAD"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V rámci návrhu novely zákona neboli alternatívne riešenia identifikované ani posudzované. </w:t>
            </w:r>
          </w:p>
          <w:p w14:paraId="47FE90B7"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1. transpozícia s</w:t>
            </w:r>
            <w:r w:rsidRPr="009D204D">
              <w:rPr>
                <w:rFonts w:ascii="Times New Roman" w:hAnsi="Times New Roman" w:cs="Times New Roman"/>
                <w:sz w:val="20"/>
                <w:szCs w:val="20"/>
              </w:rPr>
              <w:t xml:space="preserve">mernice (EÚ) 2024/1233 </w:t>
            </w:r>
            <w:r w:rsidRPr="009D204D">
              <w:rPr>
                <w:rFonts w:ascii="Times New Roman" w:eastAsia="Times New Roman" w:hAnsi="Times New Roman" w:cs="Times New Roman"/>
                <w:sz w:val="20"/>
                <w:szCs w:val="20"/>
                <w:lang w:eastAsia="sk-SK"/>
              </w:rPr>
              <w:t xml:space="preserve">je povinná a neexistuje iný spôsob jej  zavedenia do národnej legislatívy, resp. jej uplatnenia v praxi. </w:t>
            </w:r>
          </w:p>
          <w:p w14:paraId="57CF762C"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2. v rámci úpravy transpozície</w:t>
            </w:r>
            <w:r w:rsidRPr="009D204D">
              <w:rPr>
                <w:rFonts w:ascii="Times New Roman" w:hAnsi="Times New Roman" w:cs="Times New Roman"/>
                <w:sz w:val="20"/>
                <w:szCs w:val="20"/>
              </w:rPr>
              <w:t xml:space="preserve"> smernice </w:t>
            </w:r>
            <w:r w:rsidRPr="009D204D">
              <w:rPr>
                <w:rFonts w:ascii="Times New Roman" w:eastAsia="Times New Roman" w:hAnsi="Times New Roman" w:cs="Times New Roman"/>
                <w:sz w:val="20"/>
                <w:szCs w:val="20"/>
              </w:rPr>
              <w:t>2003/109/ES v platnom znení</w:t>
            </w:r>
            <w:r w:rsidRPr="009D204D">
              <w:rPr>
                <w:rFonts w:ascii="Times New Roman" w:eastAsia="Times New Roman" w:hAnsi="Times New Roman" w:cs="Times New Roman"/>
                <w:sz w:val="20"/>
                <w:szCs w:val="20"/>
                <w:lang w:eastAsia="sk-SK"/>
              </w:rPr>
              <w:t xml:space="preserve"> neexistuje iný spôsob jej  zavedenia do národnej legislatívy, resp. jej uplatnenia v praxi.</w:t>
            </w:r>
          </w:p>
          <w:p w14:paraId="7912AE2F"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3. v rámci úpravy transpozície</w:t>
            </w:r>
            <w:r w:rsidRPr="009D204D">
              <w:rPr>
                <w:rFonts w:ascii="Times New Roman" w:hAnsi="Times New Roman" w:cs="Times New Roman"/>
                <w:sz w:val="20"/>
                <w:szCs w:val="20"/>
              </w:rPr>
              <w:t xml:space="preserve"> smernice </w:t>
            </w:r>
            <w:r w:rsidRPr="009D204D">
              <w:rPr>
                <w:rFonts w:ascii="Times New Roman" w:eastAsia="Times New Roman" w:hAnsi="Times New Roman" w:cs="Times New Roman"/>
                <w:sz w:val="20"/>
                <w:szCs w:val="20"/>
              </w:rPr>
              <w:t>2004/38/ES v platnom znení</w:t>
            </w:r>
            <w:r w:rsidRPr="009D204D">
              <w:rPr>
                <w:rFonts w:ascii="Times New Roman" w:eastAsia="Times New Roman" w:hAnsi="Times New Roman" w:cs="Times New Roman"/>
                <w:sz w:val="20"/>
                <w:szCs w:val="20"/>
                <w:lang w:eastAsia="sk-SK"/>
              </w:rPr>
              <w:t xml:space="preserve"> neexistuje iný spôsob jej  zavedenia do národnej legislatívy, resp. jej uplatnenia v praxi. </w:t>
            </w:r>
          </w:p>
          <w:p w14:paraId="173351C4"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4. v rámci úpravy transpozície</w:t>
            </w:r>
            <w:r w:rsidRPr="009D204D">
              <w:rPr>
                <w:rFonts w:ascii="Times New Roman" w:hAnsi="Times New Roman" w:cs="Times New Roman"/>
                <w:sz w:val="20"/>
                <w:szCs w:val="20"/>
              </w:rPr>
              <w:t xml:space="preserve"> smernice </w:t>
            </w:r>
            <w:r w:rsidRPr="009D204D">
              <w:rPr>
                <w:rFonts w:ascii="Times New Roman" w:eastAsia="Times New Roman" w:hAnsi="Times New Roman" w:cs="Times New Roman"/>
                <w:sz w:val="20"/>
                <w:szCs w:val="20"/>
              </w:rPr>
              <w:t>(EÚ) 2016/801 v platnom znení</w:t>
            </w:r>
            <w:r w:rsidRPr="009D204D">
              <w:rPr>
                <w:rFonts w:ascii="Times New Roman" w:eastAsia="Times New Roman" w:hAnsi="Times New Roman" w:cs="Times New Roman"/>
                <w:sz w:val="20"/>
                <w:szCs w:val="20"/>
                <w:lang w:eastAsia="sk-SK"/>
              </w:rPr>
              <w:t xml:space="preserve"> neexistuje iný spôsob jej  zavedenia do národnej legislatívy, resp. jej uplatnenia v praxi. </w:t>
            </w:r>
          </w:p>
          <w:p w14:paraId="44384518" w14:textId="77777777" w:rsidR="00FC3B1C" w:rsidRPr="009D204D" w:rsidRDefault="00FC3B1C" w:rsidP="003B0BFD">
            <w:pPr>
              <w:jc w:val="both"/>
              <w:rPr>
                <w:rFonts w:ascii="Times New Roman" w:hAnsi="Times New Roman" w:cs="Times New Roman"/>
                <w:sz w:val="20"/>
                <w:szCs w:val="20"/>
              </w:rPr>
            </w:pPr>
            <w:r w:rsidRPr="009D204D">
              <w:rPr>
                <w:rFonts w:ascii="Times New Roman" w:eastAsia="Times New Roman" w:hAnsi="Times New Roman" w:cs="Times New Roman"/>
                <w:sz w:val="20"/>
                <w:szCs w:val="20"/>
                <w:lang w:eastAsia="sk-SK"/>
              </w:rPr>
              <w:t xml:space="preserve">5. </w:t>
            </w:r>
            <w:r w:rsidRPr="009D204D">
              <w:rPr>
                <w:rFonts w:ascii="Times New Roman" w:hAnsi="Times New Roman" w:cs="Times New Roman"/>
                <w:sz w:val="20"/>
                <w:szCs w:val="20"/>
              </w:rPr>
              <w:t xml:space="preserve">potreba úpravy podmienok a niektorých procesov v rámci  udeľovania národného víza štátnym  príslušníkom tretích krajín vyplýva z aplikačnej praxe a nie </w:t>
            </w:r>
            <w:r w:rsidRPr="009D204D">
              <w:rPr>
                <w:rFonts w:ascii="Times New Roman" w:eastAsia="Times New Roman" w:hAnsi="Times New Roman" w:cs="Times New Roman"/>
                <w:sz w:val="20"/>
                <w:szCs w:val="20"/>
                <w:lang w:eastAsia="sk-SK"/>
              </w:rPr>
              <w:t>je možné zabezpečiť ju iným ako navrhovaným spôsobom</w:t>
            </w:r>
            <w:r w:rsidRPr="009D204D">
              <w:rPr>
                <w:rFonts w:ascii="Times New Roman" w:hAnsi="Times New Roman" w:cs="Times New Roman"/>
                <w:sz w:val="20"/>
                <w:szCs w:val="20"/>
              </w:rPr>
              <w:t xml:space="preserve">. </w:t>
            </w:r>
          </w:p>
          <w:p w14:paraId="77ADF08A"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hAnsi="Times New Roman" w:cs="Times New Roman"/>
                <w:sz w:val="20"/>
                <w:szCs w:val="20"/>
              </w:rPr>
              <w:t xml:space="preserve">6. </w:t>
            </w:r>
            <w:r w:rsidRPr="009D204D">
              <w:rPr>
                <w:rFonts w:ascii="Times New Roman" w:eastAsia="Times New Roman" w:hAnsi="Times New Roman" w:cs="Times New Roman"/>
                <w:sz w:val="20"/>
                <w:szCs w:val="20"/>
                <w:lang w:eastAsia="sk-SK"/>
              </w:rPr>
              <w:t>uľahčenie a zjednodušenie niektorých podmienok prijímania cudzincov na naše územie a odstránenie nedostatkov vyplývajúcich z aplikačnej praxe v súvislosti s problematikou pobytov cudzincov zdržiavajúcich sa na území Slovenskej republiky nie je možné zabezpečiť iným ako navrhovaným spôsobom.</w:t>
            </w:r>
          </w:p>
          <w:p w14:paraId="67923EEC" w14:textId="77777777" w:rsidR="00FC3B1C" w:rsidRPr="009D204D" w:rsidRDefault="00FC3B1C" w:rsidP="003B0BFD">
            <w:pPr>
              <w:jc w:val="both"/>
              <w:rPr>
                <w:rFonts w:ascii="Times New Roman" w:hAnsi="Times New Roman" w:cs="Times New Roman"/>
                <w:sz w:val="20"/>
                <w:szCs w:val="20"/>
              </w:rPr>
            </w:pPr>
            <w:r w:rsidRPr="009D204D">
              <w:rPr>
                <w:rFonts w:ascii="Times New Roman" w:hAnsi="Times New Roman" w:cs="Times New Roman"/>
                <w:sz w:val="20"/>
                <w:szCs w:val="20"/>
              </w:rPr>
              <w:t xml:space="preserve">7. </w:t>
            </w:r>
            <w:r w:rsidRPr="009D204D">
              <w:rPr>
                <w:rFonts w:ascii="Times New Roman" w:eastAsia="Times New Roman" w:hAnsi="Times New Roman" w:cs="Times New Roman"/>
                <w:sz w:val="20"/>
                <w:szCs w:val="20"/>
                <w:lang w:eastAsia="sk-SK"/>
              </w:rPr>
              <w:t>zlegalizovanie zdržiavania sa príjemcov dočasného útočiska na území Slovenskej republiky po skončení jeho poskytovania nie je možné zrealizovať iným spôsobom. Zavedením  možnosti prechodu na prechodný pobyt bývalým príjemcom dočasného útočiska sa predíde hrozbe, že by sa tieto osoby náhle a hromadne ocitli v postavení osôb na neoprávnenom pobyte. Zároveň sa tým zabráni ich náhlemu výpadku z trhu práce. Tieto ciele nie je možné dosiahnuť inými prostriedkami.</w:t>
            </w:r>
          </w:p>
          <w:p w14:paraId="313E0CFF"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8. </w:t>
            </w:r>
            <w:r w:rsidRPr="009D204D">
              <w:rPr>
                <w:rFonts w:ascii="Times New Roman" w:hAnsi="Times New Roman" w:cs="Times New Roman"/>
                <w:sz w:val="20"/>
                <w:szCs w:val="20"/>
              </w:rPr>
              <w:t xml:space="preserve">skončenie uplatňovania výnimiek v § 131k zákona o pobyte cudzincov vo vzťahu k platnosti pobytu a lehotám </w:t>
            </w:r>
            <w:r w:rsidRPr="009D204D">
              <w:rPr>
                <w:rFonts w:ascii="Times New Roman" w:eastAsia="Times New Roman" w:hAnsi="Times New Roman" w:cs="Times New Roman"/>
                <w:sz w:val="20"/>
                <w:szCs w:val="20"/>
                <w:lang w:eastAsia="sk-SK"/>
              </w:rPr>
              <w:t>z</w:t>
            </w:r>
            <w:r w:rsidRPr="009D204D">
              <w:rPr>
                <w:rFonts w:ascii="Times New Roman" w:hAnsi="Times New Roman" w:cs="Times New Roman"/>
                <w:sz w:val="20"/>
                <w:szCs w:val="20"/>
              </w:rPr>
              <w:t xml:space="preserve">novuzavedením pozastavenej povinnosti štátnych príslušníkov tretích krajín obnovovať si (v prípade záujmu ostať ďalej na našom území) pobyt po jeho skončení nie je možné zabezpečiť iným ako navrhovaným spôsobom,     </w:t>
            </w:r>
          </w:p>
          <w:p w14:paraId="7AA2B864"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9. </w:t>
            </w:r>
            <w:r w:rsidRPr="009D204D">
              <w:rPr>
                <w:rFonts w:ascii="Times New Roman" w:hAnsi="Times New Roman" w:cs="Times New Roman"/>
                <w:sz w:val="20"/>
                <w:szCs w:val="20"/>
              </w:rPr>
              <w:t xml:space="preserve">v rámci problematiky štátneho občianstva Slovenskej republiky nie je možné zabezpečiť úpravu podmienok, racionalizáciu procesov a odbúranie administratívnej záťaže iným ako navrhovaným spôsobom. </w:t>
            </w:r>
          </w:p>
          <w:p w14:paraId="4CCA541F" w14:textId="77777777" w:rsidR="00FC3B1C" w:rsidRPr="009D204D" w:rsidRDefault="00FC3B1C" w:rsidP="003B0BFD">
            <w:pPr>
              <w:jc w:val="both"/>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617BDEBA"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K návrhu novely zákona:</w:t>
            </w:r>
          </w:p>
          <w:p w14:paraId="24B2E33D"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1. V prípade nevykonania transpozície </w:t>
            </w:r>
            <w:r w:rsidRPr="009D204D">
              <w:rPr>
                <w:rFonts w:ascii="Times New Roman" w:hAnsi="Times New Roman"/>
                <w:sz w:val="20"/>
                <w:szCs w:val="20"/>
              </w:rPr>
              <w:t xml:space="preserve">smernice </w:t>
            </w:r>
            <w:r w:rsidRPr="009D204D">
              <w:rPr>
                <w:rFonts w:ascii="Times New Roman" w:hAnsi="Times New Roman" w:cs="Times New Roman"/>
                <w:sz w:val="20"/>
                <w:szCs w:val="20"/>
              </w:rPr>
              <w:t xml:space="preserve">(EÚ) 2024/1233 </w:t>
            </w:r>
            <w:r w:rsidRPr="009D204D">
              <w:rPr>
                <w:rFonts w:ascii="Times New Roman" w:eastAsia="Times New Roman" w:hAnsi="Times New Roman" w:cs="Times New Roman"/>
                <w:sz w:val="20"/>
                <w:szCs w:val="20"/>
                <w:lang w:eastAsia="sk-SK"/>
              </w:rPr>
              <w:t xml:space="preserve">do národnej legislatívy by sa Slovenská republika vystavila sporom a postihom zo strany orgánov EU, keďže transpozícia smerníc je pre Slovenskú </w:t>
            </w:r>
            <w:r w:rsidRPr="009D204D">
              <w:rPr>
                <w:rFonts w:ascii="Times New Roman" w:eastAsia="Times New Roman" w:hAnsi="Times New Roman" w:cs="Times New Roman"/>
                <w:sz w:val="20"/>
                <w:szCs w:val="20"/>
                <w:lang w:eastAsia="sk-SK"/>
              </w:rPr>
              <w:lastRenderedPageBreak/>
              <w:t xml:space="preserve">republiku záväzná. </w:t>
            </w:r>
          </w:p>
          <w:p w14:paraId="731D05F0"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2. V prípade nevykonania úpravy transpozície </w:t>
            </w:r>
            <w:r w:rsidRPr="009D204D">
              <w:rPr>
                <w:rFonts w:ascii="Times New Roman" w:hAnsi="Times New Roman" w:cs="Times New Roman"/>
                <w:sz w:val="20"/>
                <w:szCs w:val="20"/>
              </w:rPr>
              <w:t xml:space="preserve">smernice </w:t>
            </w:r>
            <w:r w:rsidRPr="009D204D">
              <w:rPr>
                <w:rFonts w:ascii="Times New Roman" w:eastAsia="Times New Roman" w:hAnsi="Times New Roman" w:cs="Times New Roman"/>
                <w:sz w:val="20"/>
                <w:szCs w:val="20"/>
              </w:rPr>
              <w:t>2003/109/ES v platnom znení</w:t>
            </w:r>
            <w:r w:rsidRPr="009D204D">
              <w:rPr>
                <w:rFonts w:ascii="Times New Roman" w:eastAsia="Times New Roman" w:hAnsi="Times New Roman" w:cs="Times New Roman"/>
                <w:sz w:val="20"/>
                <w:szCs w:val="20"/>
                <w:lang w:eastAsia="sk-SK"/>
              </w:rPr>
              <w:t xml:space="preserve"> do národnej legislatívy by naďalej dochádzalo k problémom v aplikačnej praxi.</w:t>
            </w:r>
          </w:p>
          <w:p w14:paraId="4A03B655"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3. V prípade nevykonania úpravy transpozície </w:t>
            </w:r>
            <w:r w:rsidRPr="009D204D">
              <w:rPr>
                <w:rFonts w:ascii="Times New Roman" w:hAnsi="Times New Roman"/>
                <w:sz w:val="20"/>
                <w:szCs w:val="20"/>
              </w:rPr>
              <w:t xml:space="preserve">smernice </w:t>
            </w:r>
            <w:r w:rsidRPr="009D204D">
              <w:rPr>
                <w:rFonts w:ascii="Times New Roman" w:eastAsia="Times New Roman" w:hAnsi="Times New Roman" w:cs="Times New Roman"/>
                <w:sz w:val="20"/>
                <w:szCs w:val="20"/>
              </w:rPr>
              <w:t>2004/38/ES v platnom znení</w:t>
            </w:r>
            <w:r w:rsidRPr="009D204D">
              <w:rPr>
                <w:rFonts w:ascii="Times New Roman" w:eastAsia="Times New Roman" w:hAnsi="Times New Roman" w:cs="Times New Roman"/>
                <w:sz w:val="20"/>
                <w:szCs w:val="20"/>
                <w:lang w:eastAsia="sk-SK"/>
              </w:rPr>
              <w:t xml:space="preserve"> do národnej legislatívy by sa Slovenská republika vystavila sporom a postihom zo strany orgánov EU, keďže transpozícia smerníc je pre Slovenskú republiku záväzná (a Európska Komisia poukázala na nedostatok súvisiaci s dokladom o pobyte vydávaným občanom EÚ). </w:t>
            </w:r>
          </w:p>
          <w:p w14:paraId="66360F09"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4. V prípade nevykonania úpravy transpozície </w:t>
            </w:r>
            <w:r w:rsidRPr="009D204D">
              <w:rPr>
                <w:rFonts w:ascii="Times New Roman" w:hAnsi="Times New Roman"/>
                <w:sz w:val="20"/>
                <w:szCs w:val="20"/>
              </w:rPr>
              <w:t xml:space="preserve">smernice </w:t>
            </w:r>
            <w:r w:rsidRPr="009D204D">
              <w:rPr>
                <w:rFonts w:ascii="Times New Roman" w:eastAsia="Times New Roman" w:hAnsi="Times New Roman" w:cs="Times New Roman"/>
                <w:sz w:val="20"/>
                <w:szCs w:val="20"/>
              </w:rPr>
              <w:t>(EÚ) 2016/801 v platnom znení</w:t>
            </w:r>
            <w:r w:rsidRPr="009D204D">
              <w:rPr>
                <w:rFonts w:ascii="Times New Roman" w:eastAsia="Times New Roman" w:hAnsi="Times New Roman" w:cs="Times New Roman"/>
                <w:sz w:val="20"/>
                <w:szCs w:val="20"/>
                <w:lang w:eastAsia="sk-SK"/>
              </w:rPr>
              <w:t xml:space="preserve"> do národnej legislatívy by naďalej dochádzalo k problémom v aplikačnej praxi.</w:t>
            </w:r>
          </w:p>
          <w:p w14:paraId="6A103B23"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5. V prípade nevykonania úpravy </w:t>
            </w:r>
            <w:r w:rsidRPr="009D204D">
              <w:rPr>
                <w:rFonts w:ascii="Times New Roman" w:hAnsi="Times New Roman" w:cs="Times New Roman"/>
                <w:sz w:val="20"/>
                <w:szCs w:val="20"/>
              </w:rPr>
              <w:t xml:space="preserve">podmienok a niektorých procesov v rámci udeľovania národného víza štátnym príslušníkom tretích krajín by nedošlo k racionalizácii niektorých procesov a jednoznačnejšiemu vymedzeniu kompetencií v rámci rozhodovania o udelení/zrušení národného víza.  </w:t>
            </w:r>
          </w:p>
          <w:p w14:paraId="6AB9DFEA" w14:textId="77777777" w:rsidR="00FC3B1C" w:rsidRPr="009D204D" w:rsidRDefault="00FC3B1C" w:rsidP="003B0BFD">
            <w:pPr>
              <w:jc w:val="both"/>
              <w:rPr>
                <w:rFonts w:ascii="Times New Roman" w:hAnsi="Times New Roman" w:cs="Times New Roman"/>
                <w:sz w:val="20"/>
                <w:szCs w:val="20"/>
              </w:rPr>
            </w:pPr>
            <w:r w:rsidRPr="009D204D">
              <w:rPr>
                <w:rFonts w:ascii="Times New Roman" w:hAnsi="Times New Roman" w:cs="Times New Roman"/>
                <w:sz w:val="20"/>
                <w:szCs w:val="20"/>
              </w:rPr>
              <w:t xml:space="preserve">6. </w:t>
            </w:r>
            <w:r w:rsidRPr="009D204D">
              <w:rPr>
                <w:rFonts w:ascii="Times New Roman" w:eastAsia="Times New Roman" w:hAnsi="Times New Roman" w:cs="Times New Roman"/>
                <w:sz w:val="20"/>
                <w:szCs w:val="20"/>
                <w:lang w:eastAsia="sk-SK"/>
              </w:rPr>
              <w:t>V prípade neprijatia legislatívnych zmien v oblasti aplikačnej praxe cudzineckej polície by nebolo možné prispieť k zlepšeniu doterajších postupov, elektronizácie procesov, k odstráneniu problémov v praxi, k zníženiu administratívnej záťaže a k odbúraniu byrokracie.</w:t>
            </w:r>
          </w:p>
          <w:p w14:paraId="0381DA5B"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hAnsi="Times New Roman" w:cs="Times New Roman"/>
                <w:sz w:val="20"/>
                <w:szCs w:val="20"/>
              </w:rPr>
              <w:t xml:space="preserve">7. </w:t>
            </w:r>
            <w:r w:rsidRPr="009D204D">
              <w:rPr>
                <w:rFonts w:ascii="Times New Roman" w:eastAsia="Times New Roman" w:hAnsi="Times New Roman" w:cs="Times New Roman"/>
                <w:sz w:val="20"/>
                <w:szCs w:val="20"/>
                <w:lang w:eastAsia="sk-SK"/>
              </w:rPr>
              <w:t xml:space="preserve">V prípade nevyriešenia prechodu zo statusu dočasného útočiska na niektorý z druhov pobytu by sa bývalí  príjemcovia dočasného útočiska na našom území mohli náhle dostať do pozície štátnych príslušníkov tretích krajín, nelegálne sa zdržiavajúcich na území Slovenskej republiky. Drvivá väčšina príjemcov dočasného útočiska by z dôvodu nemožnosti preukázania oprávnenosti svojho pobytu bola nútená hromadne a pomerne rýchlo opustiť územie Slovenskej republiky. Nezanedbateľný by bol tiež ich výpadok z trhu práce.  </w:t>
            </w:r>
          </w:p>
          <w:p w14:paraId="20710C0C"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8. V prípade neu</w:t>
            </w:r>
            <w:r w:rsidRPr="009D204D">
              <w:rPr>
                <w:rFonts w:ascii="Times New Roman" w:hAnsi="Times New Roman" w:cs="Times New Roman"/>
                <w:sz w:val="20"/>
                <w:szCs w:val="20"/>
              </w:rPr>
              <w:t xml:space="preserve">končenia uplatňovania výnimiek v § 131k zákona o pobyte cudzincov vo vzťahu k platnosti pobytu a lehotám a </w:t>
            </w:r>
            <w:r w:rsidRPr="009D204D">
              <w:rPr>
                <w:rFonts w:ascii="Times New Roman" w:eastAsia="Times New Roman" w:hAnsi="Times New Roman" w:cs="Times New Roman"/>
                <w:sz w:val="20"/>
                <w:szCs w:val="20"/>
                <w:lang w:eastAsia="sk-SK"/>
              </w:rPr>
              <w:t xml:space="preserve">neriešenia súčasného stavu v oblasti obnovovania pobytov štátnych príslušníkov tretích krajín, t. j.  keby sa opätovne nezaviedla povinnosť štátnych príslušníkov tretích krajín obnovovať si svoj pobyt v prípade záujmu naďalej ostať na území Slovenskej republiky, išlo by v praxi o neúčelné predlžovanie súčasného stavu a neprehľadnosť v prípade obnovených/neobnovených pobytov. Taktiež ide o finančné dopady – zrušenie povinnosti neobnovovať si pobyt počas trvania mimoriadnej situácie znamená neplatenie správnych poplatkov za podávanie žiadostí o obnovenie pobytu a vydanie príslušného dokladu o pobyte.   </w:t>
            </w:r>
          </w:p>
          <w:p w14:paraId="7D7E3DA5"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9. V prípade nezavedenia navrhovaných úprav</w:t>
            </w:r>
            <w:r w:rsidRPr="009D204D">
              <w:rPr>
                <w:rFonts w:ascii="Times New Roman" w:hAnsi="Times New Roman" w:cs="Times New Roman"/>
                <w:sz w:val="20"/>
                <w:szCs w:val="20"/>
              </w:rPr>
              <w:t xml:space="preserve"> v oblasti udeľovania štátneho občianstva Slovenskej republiky, resp. nadobudnutia cudzieho štátneho občianstva by nebolo možné zabezpečiť odstránenie nedostatkov vyplývajúcich z aplikačnej praxe, racionalizácia niektorých procesov a ani odbúranie administratívnej záťaže. </w:t>
            </w:r>
          </w:p>
          <w:p w14:paraId="6F0FE949" w14:textId="77777777" w:rsidR="00FC3B1C" w:rsidRPr="009D204D" w:rsidRDefault="00FC3B1C" w:rsidP="003B0BFD">
            <w:pPr>
              <w:jc w:val="both"/>
              <w:rPr>
                <w:rFonts w:ascii="Times New Roman" w:eastAsia="Times New Roman" w:hAnsi="Times New Roman" w:cs="Times New Roman"/>
                <w:sz w:val="20"/>
                <w:szCs w:val="20"/>
                <w:lang w:eastAsia="sk-SK"/>
              </w:rPr>
            </w:pPr>
          </w:p>
        </w:tc>
      </w:tr>
      <w:tr w:rsidR="00FC3B1C" w:rsidRPr="009D204D" w14:paraId="5B2B8DB6" w14:textId="77777777" w:rsidTr="003B0BF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82C00E8"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lastRenderedPageBreak/>
              <w:t>Vykonávacie predpisy</w:t>
            </w:r>
          </w:p>
        </w:tc>
      </w:tr>
      <w:tr w:rsidR="00FC3B1C" w:rsidRPr="009D204D" w14:paraId="2B56A133" w14:textId="77777777" w:rsidTr="003B0BFD">
        <w:tc>
          <w:tcPr>
            <w:tcW w:w="6203" w:type="dxa"/>
            <w:gridSpan w:val="7"/>
            <w:tcBorders>
              <w:top w:val="single" w:sz="4" w:space="0" w:color="FFFFFF"/>
              <w:left w:val="single" w:sz="4" w:space="0" w:color="auto"/>
              <w:bottom w:val="nil"/>
              <w:right w:val="nil"/>
            </w:tcBorders>
            <w:shd w:val="clear" w:color="auto" w:fill="FFFFFF"/>
          </w:tcPr>
          <w:p w14:paraId="30E85942"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5CB50028" w14:textId="77777777" w:rsidR="00FC3B1C" w:rsidRPr="009D204D" w:rsidRDefault="005F6DDF" w:rsidP="003B0BFD">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FC3B1C" w:rsidRPr="009D204D">
                  <w:rPr>
                    <w:rFonts w:ascii="MS Gothic" w:eastAsia="MS Gothic" w:hAnsi="MS Gothic" w:cs="Times New Roman" w:hint="eastAsia"/>
                    <w:b/>
                    <w:sz w:val="20"/>
                    <w:szCs w:val="20"/>
                    <w:lang w:eastAsia="sk-SK"/>
                  </w:rPr>
                  <w:t>☐</w:t>
                </w:r>
              </w:sdtContent>
            </w:sdt>
            <w:r w:rsidR="00FC3B1C" w:rsidRPr="009D204D">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6D3EDCD" w14:textId="77777777" w:rsidR="00FC3B1C" w:rsidRPr="009D204D" w:rsidRDefault="005F6DDF" w:rsidP="003B0BFD">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FC3B1C" w:rsidRPr="009D204D">
                  <w:rPr>
                    <w:rFonts w:ascii="MS Gothic" w:eastAsia="MS Gothic" w:hAnsi="MS Gothic" w:cs="Times New Roman" w:hint="eastAsia"/>
                    <w:b/>
                    <w:sz w:val="20"/>
                    <w:szCs w:val="20"/>
                    <w:lang w:eastAsia="sk-SK"/>
                  </w:rPr>
                  <w:t>☒</w:t>
                </w:r>
              </w:sdtContent>
            </w:sdt>
            <w:r w:rsidR="00FC3B1C" w:rsidRPr="009D204D">
              <w:rPr>
                <w:rFonts w:ascii="Times New Roman" w:eastAsia="Times New Roman" w:hAnsi="Times New Roman" w:cs="Times New Roman"/>
                <w:b/>
                <w:sz w:val="20"/>
                <w:szCs w:val="20"/>
                <w:lang w:eastAsia="sk-SK"/>
              </w:rPr>
              <w:t xml:space="preserve">  Nie</w:t>
            </w:r>
          </w:p>
        </w:tc>
      </w:tr>
      <w:tr w:rsidR="00FC3B1C" w:rsidRPr="009D204D" w14:paraId="34DA05B3" w14:textId="77777777" w:rsidTr="003B0BFD">
        <w:tc>
          <w:tcPr>
            <w:tcW w:w="9180" w:type="dxa"/>
            <w:gridSpan w:val="11"/>
            <w:tcBorders>
              <w:top w:val="nil"/>
              <w:left w:val="single" w:sz="4" w:space="0" w:color="auto"/>
              <w:bottom w:val="single" w:sz="4" w:space="0" w:color="auto"/>
              <w:right w:val="single" w:sz="4" w:space="0" w:color="auto"/>
            </w:tcBorders>
            <w:shd w:val="clear" w:color="auto" w:fill="FFFFFF"/>
          </w:tcPr>
          <w:p w14:paraId="12E94773"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1A66C8CB" w14:textId="77777777" w:rsidR="00FC3B1C" w:rsidRPr="009D204D" w:rsidRDefault="00FC3B1C" w:rsidP="003B0BFD">
            <w:pPr>
              <w:rPr>
                <w:rFonts w:ascii="Times New Roman" w:eastAsia="Times New Roman" w:hAnsi="Times New Roman" w:cs="Times New Roman"/>
                <w:sz w:val="20"/>
                <w:szCs w:val="20"/>
                <w:lang w:eastAsia="sk-SK"/>
              </w:rPr>
            </w:pPr>
          </w:p>
          <w:p w14:paraId="7431C831" w14:textId="77777777" w:rsidR="00FC3B1C" w:rsidRPr="009D204D" w:rsidRDefault="00FC3B1C" w:rsidP="003B0BFD">
            <w:pPr>
              <w:rPr>
                <w:rFonts w:ascii="Times New Roman" w:eastAsia="Times New Roman" w:hAnsi="Times New Roman" w:cs="Times New Roman"/>
                <w:sz w:val="20"/>
                <w:szCs w:val="20"/>
                <w:lang w:eastAsia="sk-SK"/>
              </w:rPr>
            </w:pPr>
          </w:p>
        </w:tc>
      </w:tr>
      <w:tr w:rsidR="00FC3B1C" w:rsidRPr="009D204D" w14:paraId="09A89A39" w14:textId="77777777" w:rsidTr="003B0BF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B196E48"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t xml:space="preserve">Transpozícia/implementácia práva EÚ </w:t>
            </w:r>
          </w:p>
        </w:tc>
      </w:tr>
      <w:tr w:rsidR="00FC3B1C" w:rsidRPr="009D204D" w14:paraId="494F4F8C" w14:textId="77777777" w:rsidTr="003B0BFD">
        <w:trPr>
          <w:trHeight w:val="1452"/>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FC3B1C" w:rsidRPr="009D204D" w14:paraId="0FFAF6C4" w14:textId="77777777" w:rsidTr="003B0BFD">
              <w:trPr>
                <w:trHeight w:val="90"/>
              </w:trPr>
              <w:tc>
                <w:tcPr>
                  <w:tcW w:w="8643" w:type="dxa"/>
                </w:tcPr>
                <w:p w14:paraId="24313CEC" w14:textId="77777777" w:rsidR="00FC3B1C" w:rsidRPr="009D204D" w:rsidRDefault="00FC3B1C" w:rsidP="003B0BFD">
                  <w:pPr>
                    <w:pStyle w:val="Default"/>
                    <w:rPr>
                      <w:color w:val="auto"/>
                      <w:sz w:val="20"/>
                      <w:szCs w:val="20"/>
                    </w:rPr>
                  </w:pPr>
                  <w:r w:rsidRPr="009D204D">
                    <w:rPr>
                      <w:i/>
                      <w:iCs/>
                      <w:color w:val="auto"/>
                      <w:sz w:val="20"/>
                      <w:szCs w:val="20"/>
                    </w:rPr>
                    <w:t xml:space="preserve">Uveďte, či v predkladanom návrhu právneho predpisu dochádza ku goldplatingu podľa tabuľky zhody, resp. či ku goldplatingu dochádza pri implementácii práva EÚ. </w:t>
                  </w:r>
                </w:p>
              </w:tc>
            </w:tr>
            <w:tr w:rsidR="00FC3B1C" w:rsidRPr="009D204D" w14:paraId="4122829D" w14:textId="77777777" w:rsidTr="003B0BFD">
              <w:trPr>
                <w:trHeight w:val="296"/>
              </w:trPr>
              <w:tc>
                <w:tcPr>
                  <w:tcW w:w="8643" w:type="dxa"/>
                </w:tcPr>
                <w:p w14:paraId="29D96631" w14:textId="77777777" w:rsidR="00FC3B1C" w:rsidRPr="009D204D" w:rsidRDefault="00FC3B1C" w:rsidP="003B0BFD">
                  <w:pPr>
                    <w:pStyle w:val="Default"/>
                    <w:rPr>
                      <w:b/>
                      <w:iCs/>
                      <w:color w:val="auto"/>
                      <w:sz w:val="20"/>
                      <w:szCs w:val="20"/>
                    </w:rPr>
                  </w:pPr>
                  <w:r w:rsidRPr="009D204D">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EndPr/>
                    <w:sdtContent>
                      <w:r w:rsidRPr="009D204D">
                        <w:rPr>
                          <w:rFonts w:ascii="MS Gothic" w:eastAsia="MS Gothic" w:hAnsi="MS Gothic" w:hint="eastAsia"/>
                          <w:b/>
                          <w:iCs/>
                          <w:color w:val="auto"/>
                          <w:sz w:val="20"/>
                          <w:szCs w:val="20"/>
                        </w:rPr>
                        <w:t>☒</w:t>
                      </w:r>
                    </w:sdtContent>
                  </w:sdt>
                  <w:r w:rsidRPr="009D204D">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EndPr/>
                    <w:sdtContent>
                      <w:r w:rsidRPr="009D204D">
                        <w:rPr>
                          <w:rFonts w:ascii="MS Gothic" w:eastAsia="MS Gothic" w:hAnsi="MS Gothic" w:hint="eastAsia"/>
                          <w:b/>
                          <w:iCs/>
                          <w:color w:val="auto"/>
                          <w:sz w:val="20"/>
                          <w:szCs w:val="20"/>
                        </w:rPr>
                        <w:t>☐</w:t>
                      </w:r>
                    </w:sdtContent>
                  </w:sdt>
                  <w:r w:rsidRPr="009D204D">
                    <w:rPr>
                      <w:b/>
                      <w:iCs/>
                      <w:color w:val="auto"/>
                      <w:sz w:val="20"/>
                      <w:szCs w:val="20"/>
                    </w:rPr>
                    <w:t xml:space="preserve"> Nie</w:t>
                  </w:r>
                </w:p>
                <w:p w14:paraId="630E92CC" w14:textId="77777777" w:rsidR="00FC3B1C" w:rsidRPr="009D204D" w:rsidRDefault="00FC3B1C" w:rsidP="003B0BFD">
                  <w:pPr>
                    <w:pStyle w:val="Default"/>
                    <w:rPr>
                      <w:color w:val="auto"/>
                      <w:sz w:val="20"/>
                      <w:szCs w:val="20"/>
                    </w:rPr>
                  </w:pPr>
                  <w:r w:rsidRPr="009D204D">
                    <w:rPr>
                      <w:i/>
                      <w:iCs/>
                      <w:color w:val="auto"/>
                      <w:sz w:val="20"/>
                      <w:szCs w:val="20"/>
                    </w:rPr>
                    <w:t xml:space="preserve">Ak áno, uveďte, ktorých vplyvov podľa bodu 9 sa goldplating týka: </w:t>
                  </w:r>
                </w:p>
              </w:tc>
            </w:tr>
          </w:tbl>
          <w:p w14:paraId="63F98717" w14:textId="77777777" w:rsidR="00FC3B1C" w:rsidRPr="009D204D" w:rsidRDefault="00FC3B1C" w:rsidP="003B0BFD">
            <w:pPr>
              <w:jc w:val="both"/>
              <w:rPr>
                <w:rFonts w:ascii="Times New Roman" w:eastAsia="Times New Roman" w:hAnsi="Times New Roman" w:cs="Times New Roman"/>
                <w:sz w:val="20"/>
                <w:szCs w:val="20"/>
                <w:lang w:eastAsia="sk-SK"/>
              </w:rPr>
            </w:pPr>
          </w:p>
          <w:p w14:paraId="76C07730" w14:textId="77777777" w:rsidR="00FC3B1C" w:rsidRPr="009D204D" w:rsidRDefault="00FC3B1C" w:rsidP="003B0BFD">
            <w:pPr>
              <w:jc w:val="both"/>
              <w:rPr>
                <w:rFonts w:ascii="Times New Roman" w:hAnsi="Times New Roman" w:cs="Times New Roman"/>
                <w:sz w:val="20"/>
                <w:szCs w:val="20"/>
              </w:rPr>
            </w:pPr>
            <w:r w:rsidRPr="009D204D">
              <w:rPr>
                <w:rFonts w:ascii="Times New Roman" w:eastAsia="Times New Roman" w:hAnsi="Times New Roman" w:cs="Times New Roman"/>
                <w:sz w:val="20"/>
                <w:szCs w:val="20"/>
                <w:lang w:eastAsia="sk-SK"/>
              </w:rPr>
              <w:t xml:space="preserve">V rámci návrhu úpravy znenia § 32 ods. 5 písm. q) návrhu zákona sa rodinným príslušníkom žiadajúcim o zlúčenie rodiny so štátnym príslušníkom tretej krajiny s udeleným dlhodobým pobytom (garant) rozširuje povinnosť pri podaní žiadosti o udelenie prechodného pobytu podľa § 30 ods. 1 písm. e) zákona o pobyte cudzincov prikladať k žiadosti o pobyt aj doklad preukazujúci účel pobytu, t. j. matričný doklad preukazujúci príbuzenský vzťah. Možnosť takejto úpravy vychádza z čl. 16 ods. 4 písm. b) </w:t>
            </w:r>
            <w:r w:rsidRPr="009D204D">
              <w:rPr>
                <w:rFonts w:ascii="Times New Roman" w:hAnsi="Times New Roman" w:cs="Times New Roman"/>
                <w:sz w:val="20"/>
                <w:szCs w:val="20"/>
              </w:rPr>
              <w:t xml:space="preserve">smernice </w:t>
            </w:r>
            <w:r w:rsidRPr="009D204D">
              <w:rPr>
                <w:rFonts w:ascii="Times New Roman" w:eastAsia="Times New Roman" w:hAnsi="Times New Roman" w:cs="Times New Roman"/>
                <w:sz w:val="20"/>
                <w:szCs w:val="20"/>
              </w:rPr>
              <w:t xml:space="preserve">2003/109/ES v platnom </w:t>
            </w:r>
            <w:r w:rsidRPr="009D204D">
              <w:rPr>
                <w:rFonts w:ascii="Times New Roman" w:eastAsia="Times New Roman" w:hAnsi="Times New Roman" w:cs="Times New Roman"/>
                <w:sz w:val="20"/>
                <w:szCs w:val="20"/>
              </w:rPr>
              <w:lastRenderedPageBreak/>
              <w:t>znení</w:t>
            </w:r>
            <w:r w:rsidRPr="009D204D">
              <w:rPr>
                <w:rFonts w:ascii="Times New Roman" w:hAnsi="Times New Roman" w:cs="Times New Roman"/>
                <w:sz w:val="20"/>
                <w:szCs w:val="20"/>
              </w:rPr>
              <w:t xml:space="preserve">. V aplikačnej praxi sa tým odstráni administratívna záťaž správnych orgánov vyžadovať takýto dôkaz následne v konaní o udelení pobytu, keďže bude predkladaný štátnymi príslušníkmi tretej krajiny už pri žiadosti o udelenie pobytu.   </w:t>
            </w:r>
          </w:p>
          <w:p w14:paraId="0AF98C86" w14:textId="77777777" w:rsidR="00FC3B1C" w:rsidRPr="009D204D" w:rsidRDefault="00FC3B1C" w:rsidP="003B0BFD">
            <w:pPr>
              <w:contextualSpacing/>
              <w:jc w:val="both"/>
              <w:rPr>
                <w:rFonts w:ascii="Times New Roman" w:hAnsi="Times New Roman" w:cs="Times New Roman"/>
                <w:sz w:val="20"/>
                <w:szCs w:val="20"/>
              </w:rPr>
            </w:pPr>
            <w:r w:rsidRPr="009D204D">
              <w:rPr>
                <w:rFonts w:ascii="Times New Roman" w:eastAsia="Times New Roman" w:hAnsi="Times New Roman" w:cs="Times New Roman"/>
                <w:sz w:val="20"/>
                <w:szCs w:val="20"/>
                <w:lang w:eastAsia="sk-SK"/>
              </w:rPr>
              <w:t xml:space="preserve">V rámci návrhu úpravy znenia § </w:t>
            </w:r>
            <w:r w:rsidRPr="009D204D">
              <w:rPr>
                <w:rFonts w:ascii="Times New Roman" w:hAnsi="Times New Roman" w:cs="Times New Roman"/>
                <w:sz w:val="20"/>
                <w:szCs w:val="20"/>
              </w:rPr>
              <w:t xml:space="preserve">53 ods. 3 písm. b) návrhu zákona sa </w:t>
            </w:r>
            <w:r w:rsidRPr="009D204D">
              <w:rPr>
                <w:rFonts w:ascii="Times New Roman" w:eastAsia="Times New Roman" w:hAnsi="Times New Roman" w:cs="Times New Roman"/>
                <w:sz w:val="20"/>
                <w:szCs w:val="20"/>
              </w:rPr>
              <w:t xml:space="preserve">štátnym príslušníkom tretej krajiny žiadajúcim o udelenie dlhodobého pobytu </w:t>
            </w:r>
            <w:r w:rsidRPr="009D204D">
              <w:rPr>
                <w:rFonts w:ascii="Times New Roman" w:hAnsi="Times New Roman" w:cs="Times New Roman"/>
                <w:sz w:val="20"/>
                <w:szCs w:val="20"/>
              </w:rPr>
              <w:t xml:space="preserve">rozširuje povinnosť </w:t>
            </w:r>
            <w:r w:rsidRPr="009D204D">
              <w:rPr>
                <w:rFonts w:ascii="Times New Roman" w:eastAsia="Times New Roman" w:hAnsi="Times New Roman" w:cs="Times New Roman"/>
                <w:sz w:val="20"/>
                <w:szCs w:val="20"/>
              </w:rPr>
              <w:t xml:space="preserve">prikladať pri podaní žiadosti o tento pobyt aj doklad o zabezpečení ubytovania, avšak len v prípadoch, ak došlo k zmene ich adresy pobytu. Možnosť takejto úpravy vychádza z čl. 7 ods. 1 </w:t>
            </w:r>
            <w:r w:rsidRPr="009D204D">
              <w:rPr>
                <w:rFonts w:ascii="Times New Roman" w:hAnsi="Times New Roman" w:cs="Times New Roman"/>
                <w:sz w:val="20"/>
                <w:szCs w:val="20"/>
              </w:rPr>
              <w:t xml:space="preserve">smernice </w:t>
            </w:r>
            <w:r w:rsidRPr="009D204D">
              <w:rPr>
                <w:rFonts w:ascii="Times New Roman" w:eastAsia="Times New Roman" w:hAnsi="Times New Roman" w:cs="Times New Roman"/>
                <w:sz w:val="20"/>
                <w:szCs w:val="20"/>
              </w:rPr>
              <w:t>2003/109/ES v platnom znení</w:t>
            </w:r>
            <w:r w:rsidRPr="009D204D">
              <w:rPr>
                <w:rFonts w:ascii="Times New Roman" w:hAnsi="Times New Roman" w:cs="Times New Roman"/>
                <w:sz w:val="20"/>
                <w:szCs w:val="20"/>
              </w:rPr>
              <w:t xml:space="preserve">. Do návrhu zákona bolo potrebné zaviesť toto ustanovenie, keďže v súčasnej aplikačnej praxi takéto ustanovenie absentuje. Na základe predloženého dokladu o ubytovaní v prípade zmeny adresy bude možné napr. overiť mieru integrácie tohto cudzinca do spoločnosti – keďže zabezpečenie si ubytovania zo strany cudzinca je jeden z predpokladov jeho integrácie do spoločnosti.  </w:t>
            </w:r>
          </w:p>
          <w:p w14:paraId="2290A608" w14:textId="77777777" w:rsidR="00FC3B1C" w:rsidRPr="009D204D" w:rsidRDefault="00FC3B1C" w:rsidP="003B0BFD">
            <w:pPr>
              <w:contextualSpacing/>
              <w:jc w:val="both"/>
              <w:rPr>
                <w:rFonts w:ascii="Times New Roman" w:hAnsi="Times New Roman" w:cs="Times New Roman"/>
                <w:sz w:val="20"/>
                <w:szCs w:val="20"/>
              </w:rPr>
            </w:pPr>
          </w:p>
          <w:p w14:paraId="223E40F9" w14:textId="77777777" w:rsidR="00FC3B1C" w:rsidRPr="009D204D" w:rsidRDefault="00FC3B1C" w:rsidP="003B0BFD">
            <w:pPr>
              <w:contextualSpacing/>
              <w:jc w:val="both"/>
              <w:rPr>
                <w:rFonts w:ascii="Times New Roman" w:hAnsi="Times New Roman" w:cs="Times New Roman"/>
                <w:sz w:val="20"/>
                <w:szCs w:val="20"/>
              </w:rPr>
            </w:pPr>
            <w:r w:rsidRPr="009D204D">
              <w:rPr>
                <w:rFonts w:ascii="Times New Roman" w:hAnsi="Times New Roman" w:cs="Times New Roman"/>
                <w:sz w:val="20"/>
                <w:szCs w:val="20"/>
              </w:rPr>
              <w:t xml:space="preserve">V prípade návrhu úpravy textu v § 33 ods. 8 písm. b) návrhu zákona ide o goldplaiting formou zachovania existujúcej právnej úpravy – nejde o zavedenie novej služby ani o zmenu služby, nakoľko lehota na rozhodovanie správneho orgánu o žiadosti o jednotné povolenie „do 60 dní“ nie je zavedená súčasným návrhom zákona (bola zavedená už v predchádzajúcej novele). Ide však o doplnenie a spresnenie momentu „od doručenia žiadosti spolu so všetkými náležitosťami podľa § 32“, od ktorého sa počíta lehota na rozhodnutie správneho orgánu. V tomto prípade však nejde o goldplaiting, nakoľko znenie návrhu zákona je v súlade  s textom čl. 5 ods. 2 smernice (EÚ) 2024/1233.  </w:t>
            </w:r>
          </w:p>
        </w:tc>
      </w:tr>
      <w:tr w:rsidR="00FC3B1C" w:rsidRPr="009D204D" w14:paraId="092B7395" w14:textId="77777777" w:rsidTr="003B0BFD">
        <w:trPr>
          <w:trHeight w:val="70"/>
        </w:trPr>
        <w:tc>
          <w:tcPr>
            <w:tcW w:w="9180" w:type="dxa"/>
            <w:gridSpan w:val="11"/>
            <w:tcBorders>
              <w:top w:val="nil"/>
              <w:left w:val="single" w:sz="4" w:space="0" w:color="000000"/>
              <w:bottom w:val="single" w:sz="4" w:space="0" w:color="000000"/>
              <w:right w:val="single" w:sz="4" w:space="0" w:color="000000"/>
            </w:tcBorders>
            <w:shd w:val="clear" w:color="auto" w:fill="FFFFFF"/>
          </w:tcPr>
          <w:p w14:paraId="02AB8574" w14:textId="77777777" w:rsidR="00FC3B1C" w:rsidRPr="009D204D" w:rsidRDefault="00FC3B1C" w:rsidP="003B0BFD">
            <w:pPr>
              <w:rPr>
                <w:rFonts w:ascii="Times New Roman" w:eastAsia="Times New Roman" w:hAnsi="Times New Roman" w:cs="Times New Roman"/>
                <w:sz w:val="20"/>
                <w:szCs w:val="20"/>
                <w:lang w:eastAsia="sk-SK"/>
              </w:rPr>
            </w:pPr>
          </w:p>
        </w:tc>
      </w:tr>
      <w:tr w:rsidR="00FC3B1C" w:rsidRPr="009D204D" w14:paraId="3F226B02" w14:textId="77777777" w:rsidTr="003B0BF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2FDD6B3"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t>Preskúmanie účelnosti</w:t>
            </w:r>
          </w:p>
        </w:tc>
      </w:tr>
      <w:tr w:rsidR="00FC3B1C" w:rsidRPr="009D204D" w14:paraId="409979AE" w14:textId="77777777" w:rsidTr="003B0BFD">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66FFC0D"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31254DC6"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Uveďte kritériá, na základe ktorých bude preskúmanie vykonané.</w:t>
            </w:r>
          </w:p>
          <w:p w14:paraId="5A5DD5AE" w14:textId="77777777" w:rsidR="00FC3B1C" w:rsidRPr="009D204D" w:rsidRDefault="00FC3B1C" w:rsidP="003B0BFD">
            <w:pPr>
              <w:jc w:val="both"/>
              <w:rPr>
                <w:rStyle w:val="awspan"/>
                <w:rFonts w:ascii="Times New Roman" w:hAnsi="Times New Roman" w:cs="Times New Roman"/>
                <w:sz w:val="20"/>
                <w:szCs w:val="20"/>
              </w:rPr>
            </w:pPr>
            <w:r w:rsidRPr="009D204D">
              <w:rPr>
                <w:rStyle w:val="awspan"/>
                <w:rFonts w:ascii="Times New Roman" w:hAnsi="Times New Roman" w:cs="Times New Roman"/>
                <w:sz w:val="20"/>
                <w:szCs w:val="20"/>
              </w:rPr>
              <w:t>Preskúmanie</w:t>
            </w:r>
            <w:r w:rsidRPr="009D204D">
              <w:rPr>
                <w:rStyle w:val="awspan"/>
                <w:rFonts w:ascii="Times New Roman" w:hAnsi="Times New Roman" w:cs="Times New Roman"/>
                <w:spacing w:val="27"/>
                <w:sz w:val="20"/>
                <w:szCs w:val="20"/>
              </w:rPr>
              <w:t xml:space="preserve"> </w:t>
            </w:r>
            <w:r w:rsidRPr="009D204D">
              <w:rPr>
                <w:rStyle w:val="awspan"/>
                <w:rFonts w:ascii="Times New Roman" w:hAnsi="Times New Roman" w:cs="Times New Roman"/>
                <w:sz w:val="20"/>
                <w:szCs w:val="20"/>
              </w:rPr>
              <w:t>účelnosti</w:t>
            </w:r>
            <w:r w:rsidRPr="009D204D">
              <w:rPr>
                <w:rStyle w:val="awspan"/>
                <w:rFonts w:ascii="Times New Roman" w:hAnsi="Times New Roman" w:cs="Times New Roman"/>
                <w:spacing w:val="27"/>
                <w:sz w:val="20"/>
                <w:szCs w:val="20"/>
              </w:rPr>
              <w:t xml:space="preserve"> </w:t>
            </w:r>
            <w:r w:rsidRPr="009D204D">
              <w:rPr>
                <w:rStyle w:val="awspan"/>
                <w:rFonts w:ascii="Times New Roman" w:hAnsi="Times New Roman" w:cs="Times New Roman"/>
                <w:sz w:val="20"/>
                <w:szCs w:val="20"/>
              </w:rPr>
              <w:t>navrhovaného</w:t>
            </w:r>
            <w:r w:rsidRPr="009D204D">
              <w:rPr>
                <w:rStyle w:val="awspan"/>
                <w:rFonts w:ascii="Times New Roman" w:hAnsi="Times New Roman" w:cs="Times New Roman"/>
                <w:spacing w:val="27"/>
                <w:sz w:val="20"/>
                <w:szCs w:val="20"/>
              </w:rPr>
              <w:t xml:space="preserve"> </w:t>
            </w:r>
            <w:r w:rsidRPr="009D204D">
              <w:rPr>
                <w:rStyle w:val="awspan"/>
                <w:rFonts w:ascii="Times New Roman" w:hAnsi="Times New Roman" w:cs="Times New Roman"/>
                <w:sz w:val="20"/>
                <w:szCs w:val="20"/>
              </w:rPr>
              <w:t>zákona</w:t>
            </w:r>
            <w:r w:rsidRPr="009D204D">
              <w:rPr>
                <w:rStyle w:val="awspan"/>
                <w:rFonts w:ascii="Times New Roman" w:hAnsi="Times New Roman" w:cs="Times New Roman"/>
                <w:spacing w:val="27"/>
                <w:sz w:val="20"/>
                <w:szCs w:val="20"/>
              </w:rPr>
              <w:t xml:space="preserve"> </w:t>
            </w:r>
            <w:r w:rsidRPr="009D204D">
              <w:rPr>
                <w:rStyle w:val="awspan"/>
                <w:rFonts w:ascii="Times New Roman" w:hAnsi="Times New Roman" w:cs="Times New Roman"/>
                <w:sz w:val="20"/>
                <w:szCs w:val="20"/>
              </w:rPr>
              <w:t>bude</w:t>
            </w:r>
            <w:r w:rsidRPr="009D204D">
              <w:rPr>
                <w:rStyle w:val="awspan"/>
                <w:rFonts w:ascii="Times New Roman" w:hAnsi="Times New Roman" w:cs="Times New Roman"/>
                <w:spacing w:val="27"/>
                <w:sz w:val="20"/>
                <w:szCs w:val="20"/>
              </w:rPr>
              <w:t xml:space="preserve"> </w:t>
            </w:r>
            <w:r w:rsidRPr="009D204D">
              <w:rPr>
                <w:rStyle w:val="awspan"/>
                <w:rFonts w:ascii="Times New Roman" w:hAnsi="Times New Roman" w:cs="Times New Roman"/>
                <w:sz w:val="20"/>
                <w:szCs w:val="20"/>
              </w:rPr>
              <w:t>vykonané</w:t>
            </w:r>
            <w:r w:rsidRPr="009D204D">
              <w:rPr>
                <w:rStyle w:val="awspan"/>
                <w:rFonts w:ascii="Times New Roman" w:hAnsi="Times New Roman" w:cs="Times New Roman"/>
                <w:spacing w:val="27"/>
                <w:sz w:val="20"/>
                <w:szCs w:val="20"/>
              </w:rPr>
              <w:t xml:space="preserve"> </w:t>
            </w:r>
            <w:r w:rsidRPr="009D204D">
              <w:rPr>
                <w:rStyle w:val="awspan"/>
                <w:rFonts w:ascii="Times New Roman" w:hAnsi="Times New Roman" w:cs="Times New Roman"/>
                <w:sz w:val="20"/>
                <w:szCs w:val="20"/>
              </w:rPr>
              <w:t xml:space="preserve">po troch rokoch od nadobudnutia  účinnosti zákona a na základe kritérií stanovených pri tvorbe návrhu právneho predpisu. </w:t>
            </w:r>
          </w:p>
          <w:p w14:paraId="5CDB594A" w14:textId="77777777" w:rsidR="00FC3B1C" w:rsidRPr="009D204D" w:rsidRDefault="00FC3B1C" w:rsidP="003B0BFD">
            <w:pPr>
              <w:jc w:val="both"/>
              <w:rPr>
                <w:rStyle w:val="awspan"/>
                <w:rFonts w:ascii="Times New Roman" w:hAnsi="Times New Roman" w:cs="Times New Roman"/>
                <w:sz w:val="20"/>
                <w:szCs w:val="20"/>
              </w:rPr>
            </w:pPr>
            <w:r w:rsidRPr="009D204D">
              <w:rPr>
                <w:rStyle w:val="awspan"/>
                <w:rFonts w:ascii="Times New Roman" w:hAnsi="Times New Roman" w:cs="Times New Roman"/>
                <w:sz w:val="20"/>
                <w:szCs w:val="20"/>
              </w:rPr>
              <w:t xml:space="preserve">Ide o kritéria ako napr. počet dokladov o pobyte vydaných v režime jednotného povolenia na pobyt a zamestnanie; počet udelených národných víz a počet zrušených národných víz; počet obnovených pobytov k aktuálnemu dátumu. Preskúmateľný je napr. aj počet dokladov o prechodnom pobyte bývalých príjemcov dočasného útočiska vydaných podľa jednotlivých účelov (napr. zamestnanie, podnikanie, štúdium...), ktoré sa vydajú v prípade prechodu príjemcov dočasného útočiska zo statusu dočasného útočiska na pobyt.   </w:t>
            </w:r>
          </w:p>
          <w:p w14:paraId="65FD46FE" w14:textId="77777777" w:rsidR="00FC3B1C" w:rsidRPr="009D204D" w:rsidRDefault="00FC3B1C" w:rsidP="003B0BFD">
            <w:pPr>
              <w:jc w:val="both"/>
              <w:rPr>
                <w:rFonts w:ascii="Times New Roman" w:eastAsia="Times New Roman" w:hAnsi="Times New Roman" w:cs="Times New Roman"/>
                <w:i/>
                <w:sz w:val="20"/>
                <w:szCs w:val="20"/>
                <w:lang w:eastAsia="sk-SK"/>
              </w:rPr>
            </w:pPr>
          </w:p>
        </w:tc>
      </w:tr>
      <w:tr w:rsidR="00FC3B1C" w:rsidRPr="009D204D" w14:paraId="59C5786C" w14:textId="77777777" w:rsidTr="003B0BFD">
        <w:tc>
          <w:tcPr>
            <w:tcW w:w="9180" w:type="dxa"/>
            <w:gridSpan w:val="11"/>
            <w:tcBorders>
              <w:top w:val="nil"/>
              <w:left w:val="nil"/>
              <w:bottom w:val="single" w:sz="4" w:space="0" w:color="auto"/>
              <w:right w:val="nil"/>
            </w:tcBorders>
            <w:shd w:val="clear" w:color="auto" w:fill="FFFFFF"/>
          </w:tcPr>
          <w:p w14:paraId="5ADDE845" w14:textId="77777777" w:rsidR="00FC3B1C" w:rsidRPr="009D204D" w:rsidRDefault="00FC3B1C" w:rsidP="003B0BFD">
            <w:pPr>
              <w:jc w:val="both"/>
              <w:rPr>
                <w:rFonts w:ascii="Times New Roman" w:eastAsia="Times New Roman" w:hAnsi="Times New Roman" w:cs="Times New Roman"/>
                <w:b/>
                <w:sz w:val="20"/>
                <w:szCs w:val="20"/>
                <w:lang w:eastAsia="sk-SK"/>
              </w:rPr>
            </w:pPr>
          </w:p>
          <w:p w14:paraId="0E2473AA" w14:textId="77777777" w:rsidR="00FC3B1C" w:rsidRPr="009D204D" w:rsidRDefault="00FC3B1C" w:rsidP="003B0BFD">
            <w:pPr>
              <w:ind w:left="142" w:hanging="142"/>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2775F702"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7391CEAE"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3BB2E9F0" w14:textId="77777777" w:rsidR="00FC3B1C" w:rsidRPr="009D204D" w:rsidRDefault="00FC3B1C" w:rsidP="003B0BFD">
            <w:pPr>
              <w:jc w:val="both"/>
              <w:rPr>
                <w:rFonts w:ascii="Times New Roman" w:eastAsia="Times New Roman" w:hAnsi="Times New Roman" w:cs="Times New Roman"/>
                <w:b/>
                <w:sz w:val="20"/>
                <w:szCs w:val="20"/>
                <w:lang w:eastAsia="sk-SK"/>
              </w:rPr>
            </w:pPr>
          </w:p>
        </w:tc>
      </w:tr>
      <w:tr w:rsidR="00FC3B1C" w:rsidRPr="009D204D" w14:paraId="15079FE0" w14:textId="77777777" w:rsidTr="003B0BFD">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7A9B815"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t>Vybrané vplyvy  materiálu</w:t>
            </w:r>
          </w:p>
        </w:tc>
      </w:tr>
      <w:tr w:rsidR="00FC3B1C" w:rsidRPr="009D204D" w14:paraId="193C790F" w14:textId="77777777" w:rsidTr="003B0BFD">
        <w:tc>
          <w:tcPr>
            <w:tcW w:w="3812" w:type="dxa"/>
            <w:tcBorders>
              <w:top w:val="single" w:sz="4" w:space="0" w:color="auto"/>
              <w:left w:val="single" w:sz="4" w:space="0" w:color="auto"/>
              <w:bottom w:val="nil"/>
              <w:right w:val="single" w:sz="4" w:space="0" w:color="auto"/>
            </w:tcBorders>
            <w:shd w:val="clear" w:color="auto" w:fill="E2E2E2"/>
          </w:tcPr>
          <w:p w14:paraId="608D0839"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1D816739"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0861BA7F"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283C43E0"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B04A285"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6BDBA05B" w14:textId="77777777" w:rsidR="00FC3B1C" w:rsidRPr="009D204D" w:rsidRDefault="00FC3B1C" w:rsidP="003B0BFD">
                <w:pPr>
                  <w:ind w:left="-107" w:right="-108"/>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3A3AD4E" w14:textId="77777777" w:rsidR="00FC3B1C" w:rsidRPr="009D204D" w:rsidRDefault="00FC3B1C" w:rsidP="003B0BFD">
            <w:pPr>
              <w:ind w:left="3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r w:rsidR="00FC3B1C" w:rsidRPr="009D204D" w14:paraId="3E6ACF20" w14:textId="77777777" w:rsidTr="003B0BFD">
        <w:tc>
          <w:tcPr>
            <w:tcW w:w="3812" w:type="dxa"/>
            <w:tcBorders>
              <w:top w:val="nil"/>
              <w:left w:val="single" w:sz="4" w:space="0" w:color="auto"/>
              <w:bottom w:val="nil"/>
              <w:right w:val="single" w:sz="4" w:space="0" w:color="auto"/>
            </w:tcBorders>
            <w:shd w:val="clear" w:color="auto" w:fill="E2E2E2"/>
          </w:tcPr>
          <w:p w14:paraId="3FFCE142"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z toho rozpočtovo zabezpečené vplyvy,         </w:t>
            </w:r>
          </w:p>
          <w:p w14:paraId="635A6C47"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v prípade identifikovaného negatívneho </w:t>
            </w:r>
          </w:p>
          <w:p w14:paraId="1EF8CEB0"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4A1E092F"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D532258"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95974BD"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7E070B7"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85118A2" w14:textId="77777777" w:rsidR="00FC3B1C" w:rsidRPr="009D204D" w:rsidRDefault="00FC3B1C" w:rsidP="003B0BFD">
                <w:pPr>
                  <w:ind w:left="-107" w:right="-108"/>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A2AFE4E" w14:textId="77777777" w:rsidR="00FC3B1C" w:rsidRPr="009D204D" w:rsidRDefault="00FC3B1C" w:rsidP="003B0BFD">
            <w:pPr>
              <w:ind w:left="34"/>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Čiastočne</w:t>
            </w:r>
          </w:p>
        </w:tc>
      </w:tr>
      <w:tr w:rsidR="00FC3B1C" w:rsidRPr="009D204D" w14:paraId="4C6E178E" w14:textId="77777777" w:rsidTr="003B0BFD">
        <w:tc>
          <w:tcPr>
            <w:tcW w:w="3812" w:type="dxa"/>
            <w:tcBorders>
              <w:top w:val="nil"/>
              <w:left w:val="single" w:sz="4" w:space="0" w:color="auto"/>
              <w:bottom w:val="nil"/>
              <w:right w:val="single" w:sz="4" w:space="0" w:color="auto"/>
            </w:tcBorders>
            <w:shd w:val="clear" w:color="auto" w:fill="E2E2E2"/>
          </w:tcPr>
          <w:p w14:paraId="2298E1D5"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 xml:space="preserve">v tom vplyvy na rozpočty obcí a vyšších </w:t>
            </w:r>
            <w:r w:rsidRPr="009D204D">
              <w:rPr>
                <w:rFonts w:ascii="Times New Roman" w:eastAsia="Times New Roman" w:hAnsi="Times New Roman" w:cs="Times New Roman"/>
                <w:b/>
                <w:sz w:val="20"/>
                <w:szCs w:val="20"/>
                <w:lang w:eastAsia="sk-SK"/>
              </w:rPr>
              <w:lastRenderedPageBreak/>
              <w:t>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5E1C6EBC"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03D111A5"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69E9746"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0D1E11FA"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55A46A7A" w14:textId="77777777" w:rsidR="00FC3B1C" w:rsidRPr="009D204D" w:rsidRDefault="00FC3B1C" w:rsidP="003B0BFD">
                <w:pPr>
                  <w:ind w:left="-107" w:right="-108"/>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F95AF2D" w14:textId="77777777" w:rsidR="00FC3B1C" w:rsidRPr="009D204D" w:rsidRDefault="00FC3B1C" w:rsidP="003B0BFD">
            <w:pPr>
              <w:ind w:left="3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r w:rsidR="00FC3B1C" w:rsidRPr="009D204D" w14:paraId="24BD9643" w14:textId="77777777" w:rsidTr="003B0BFD">
        <w:tc>
          <w:tcPr>
            <w:tcW w:w="3812" w:type="dxa"/>
            <w:tcBorders>
              <w:top w:val="nil"/>
              <w:left w:val="single" w:sz="4" w:space="0" w:color="auto"/>
              <w:bottom w:val="single" w:sz="4" w:space="0" w:color="auto"/>
              <w:right w:val="single" w:sz="4" w:space="0" w:color="auto"/>
            </w:tcBorders>
            <w:shd w:val="clear" w:color="auto" w:fill="E2E2E2"/>
          </w:tcPr>
          <w:p w14:paraId="368A83FE" w14:textId="77777777" w:rsidR="00FC3B1C" w:rsidRPr="009D204D" w:rsidRDefault="00FC3B1C" w:rsidP="003B0BFD">
            <w:pPr>
              <w:ind w:left="171"/>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z toho rozpočtovo zabezpečené vplyvy,</w:t>
            </w:r>
          </w:p>
          <w:p w14:paraId="7AF68634" w14:textId="77777777" w:rsidR="00FC3B1C" w:rsidRPr="009D204D" w:rsidRDefault="00FC3B1C" w:rsidP="003B0BFD">
            <w:pPr>
              <w:ind w:left="171"/>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E877E69"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0F09765D"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790E76B1"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3AEC6B3F"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ADB2EF9" w14:textId="77777777" w:rsidR="00FC3B1C" w:rsidRPr="009D204D" w:rsidRDefault="00FC3B1C" w:rsidP="003B0BFD">
                <w:pPr>
                  <w:ind w:left="-107" w:right="-108"/>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5A5CD30" w14:textId="77777777" w:rsidR="00FC3B1C" w:rsidRPr="009D204D" w:rsidRDefault="00FC3B1C" w:rsidP="003B0BFD">
            <w:pPr>
              <w:ind w:left="34"/>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Čiastočne</w:t>
            </w:r>
          </w:p>
        </w:tc>
      </w:tr>
      <w:tr w:rsidR="00FC3B1C" w:rsidRPr="009D204D" w14:paraId="5D9D4C8E" w14:textId="77777777" w:rsidTr="003B0BFD">
        <w:tc>
          <w:tcPr>
            <w:tcW w:w="3812" w:type="dxa"/>
            <w:tcBorders>
              <w:top w:val="single" w:sz="4" w:space="0" w:color="auto"/>
              <w:left w:val="single" w:sz="4" w:space="0" w:color="auto"/>
              <w:bottom w:val="single" w:sz="4" w:space="0" w:color="auto"/>
              <w:right w:val="single" w:sz="4" w:space="0" w:color="auto"/>
            </w:tcBorders>
            <w:shd w:val="clear" w:color="auto" w:fill="E2E2E2"/>
          </w:tcPr>
          <w:p w14:paraId="183A4A6E" w14:textId="77777777" w:rsidR="00FC3B1C" w:rsidRPr="009D204D" w:rsidRDefault="00FC3B1C" w:rsidP="003B0BFD">
            <w:pPr>
              <w:ind w:left="171"/>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F461962"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F4879A7"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A6FC638" w14:textId="77777777" w:rsidR="00FC3B1C" w:rsidRPr="009D204D" w:rsidRDefault="00FC3B1C" w:rsidP="003B0BFD">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5D144848" w14:textId="77777777" w:rsidR="00FC3B1C" w:rsidRPr="009D204D" w:rsidRDefault="00FC3B1C" w:rsidP="003B0BF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E25C83F" w14:textId="77777777" w:rsidR="00FC3B1C" w:rsidRPr="009D204D" w:rsidRDefault="00FC3B1C" w:rsidP="003B0BFD">
                <w:pPr>
                  <w:ind w:left="-107" w:right="-108"/>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A800DC7" w14:textId="77777777" w:rsidR="00FC3B1C" w:rsidRPr="009D204D" w:rsidRDefault="00FC3B1C" w:rsidP="003B0BFD">
            <w:pPr>
              <w:ind w:left="34"/>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Nie</w:t>
            </w:r>
          </w:p>
        </w:tc>
      </w:tr>
      <w:tr w:rsidR="00FC3B1C" w:rsidRPr="009D204D" w14:paraId="738DE406" w14:textId="77777777" w:rsidTr="003B0BFD">
        <w:tc>
          <w:tcPr>
            <w:tcW w:w="3812" w:type="dxa"/>
            <w:tcBorders>
              <w:top w:val="single" w:sz="4" w:space="0" w:color="auto"/>
              <w:left w:val="single" w:sz="4" w:space="0" w:color="auto"/>
              <w:bottom w:val="single" w:sz="4" w:space="0" w:color="auto"/>
              <w:right w:val="single" w:sz="4" w:space="0" w:color="auto"/>
            </w:tcBorders>
            <w:shd w:val="clear" w:color="auto" w:fill="E2E2E2"/>
          </w:tcPr>
          <w:p w14:paraId="768EC570"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5E39626E"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5A8202D5"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48B37C4C"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8B43E10"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5BDA61C" w14:textId="77777777" w:rsidR="00FC3B1C" w:rsidRPr="009D204D" w:rsidRDefault="00FC3B1C" w:rsidP="003B0BFD">
                <w:pPr>
                  <w:ind w:left="-107" w:right="-108"/>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79A3FC8" w14:textId="77777777" w:rsidR="00FC3B1C" w:rsidRPr="009D204D" w:rsidRDefault="00FC3B1C" w:rsidP="003B0BFD">
            <w:pPr>
              <w:ind w:left="34"/>
              <w:rPr>
                <w:rFonts w:ascii="Times New Roman" w:eastAsia="Times New Roman" w:hAnsi="Times New Roman" w:cs="Times New Roman"/>
                <w:sz w:val="20"/>
                <w:szCs w:val="20"/>
                <w:lang w:eastAsia="sk-SK"/>
              </w:rPr>
            </w:pPr>
            <w:r w:rsidRPr="009D204D">
              <w:rPr>
                <w:rFonts w:ascii="Times New Roman" w:eastAsia="Times New Roman" w:hAnsi="Times New Roman" w:cs="Times New Roman"/>
                <w:b/>
                <w:sz w:val="20"/>
                <w:szCs w:val="20"/>
                <w:lang w:eastAsia="sk-SK"/>
              </w:rPr>
              <w:t>Negatívne</w:t>
            </w:r>
          </w:p>
        </w:tc>
      </w:tr>
      <w:tr w:rsidR="00FC3B1C" w:rsidRPr="009D204D" w14:paraId="39E241E7" w14:textId="77777777" w:rsidTr="003B0BFD">
        <w:tc>
          <w:tcPr>
            <w:tcW w:w="3812" w:type="dxa"/>
            <w:tcBorders>
              <w:top w:val="single" w:sz="4" w:space="0" w:color="auto"/>
              <w:left w:val="single" w:sz="4" w:space="0" w:color="auto"/>
              <w:bottom w:val="nil"/>
              <w:right w:val="single" w:sz="4" w:space="0" w:color="auto"/>
            </w:tcBorders>
            <w:shd w:val="clear" w:color="auto" w:fill="E2E2E2"/>
          </w:tcPr>
          <w:p w14:paraId="2571AA80"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14A6AEC5"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98B6CDE" w14:textId="77777777" w:rsidR="00FC3B1C" w:rsidRPr="009D204D" w:rsidRDefault="00FC3B1C" w:rsidP="003B0BFD">
            <w:pPr>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54DC6E6B"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2784DCAF"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2F12E8F0"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037EFDFB" w14:textId="77777777" w:rsidR="00FC3B1C" w:rsidRPr="009D204D" w:rsidRDefault="00FC3B1C" w:rsidP="003B0BFD">
            <w:pPr>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r w:rsidR="00FC3B1C" w:rsidRPr="009D204D" w14:paraId="36DA0894" w14:textId="77777777" w:rsidTr="003B0BFD">
        <w:tc>
          <w:tcPr>
            <w:tcW w:w="3812" w:type="dxa"/>
            <w:tcBorders>
              <w:top w:val="nil"/>
              <w:left w:val="single" w:sz="4" w:space="0" w:color="000000"/>
              <w:bottom w:val="nil"/>
              <w:right w:val="single" w:sz="4" w:space="0" w:color="000000"/>
            </w:tcBorders>
            <w:shd w:val="clear" w:color="auto" w:fill="E2E2E2"/>
          </w:tcPr>
          <w:p w14:paraId="38070BD7"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z toho vplyvy na MSP</w:t>
            </w:r>
          </w:p>
          <w:p w14:paraId="015E178B" w14:textId="77777777" w:rsidR="00FC3B1C" w:rsidRPr="009D204D" w:rsidRDefault="00FC3B1C" w:rsidP="003B0BF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11B9DA35"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1F4EB43" w14:textId="77777777" w:rsidR="00FC3B1C" w:rsidRPr="009D204D" w:rsidRDefault="00FC3B1C" w:rsidP="003B0BFD">
            <w:pPr>
              <w:ind w:right="-108"/>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BF23DAC"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734C6E4"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EBEDB11" w14:textId="77777777" w:rsidR="00FC3B1C" w:rsidRPr="009D204D" w:rsidRDefault="00FC3B1C" w:rsidP="003B0BFD">
                <w:pPr>
                  <w:jc w:val="center"/>
                  <w:rPr>
                    <w:rFonts w:ascii="Times New Roman" w:eastAsia="Times New Roman" w:hAnsi="Times New Roman" w:cs="Times New Roman"/>
                    <w:sz w:val="20"/>
                    <w:szCs w:val="20"/>
                    <w:lang w:eastAsia="sk-SK"/>
                  </w:rPr>
                </w:pPr>
                <w:r w:rsidRPr="009D204D">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AE6E487" w14:textId="77777777" w:rsidR="00FC3B1C" w:rsidRPr="009D204D" w:rsidRDefault="00FC3B1C" w:rsidP="003B0BFD">
            <w:pPr>
              <w:ind w:left="54"/>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Negatívne</w:t>
            </w:r>
          </w:p>
        </w:tc>
      </w:tr>
      <w:tr w:rsidR="00FC3B1C" w:rsidRPr="009D204D" w14:paraId="40260AA7" w14:textId="77777777" w:rsidTr="003B0BFD">
        <w:tc>
          <w:tcPr>
            <w:tcW w:w="3812" w:type="dxa"/>
            <w:tcBorders>
              <w:top w:val="nil"/>
              <w:left w:val="single" w:sz="4" w:space="0" w:color="auto"/>
              <w:bottom w:val="single" w:sz="4" w:space="0" w:color="auto"/>
              <w:right w:val="single" w:sz="4" w:space="0" w:color="auto"/>
            </w:tcBorders>
            <w:shd w:val="clear" w:color="auto" w:fill="E2E2E2"/>
          </w:tcPr>
          <w:p w14:paraId="6587E137"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    Mechanizmus znižovania byrokracie    </w:t>
            </w:r>
          </w:p>
          <w:p w14:paraId="28D7F7D0"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04AB192"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C8ADAB2" w14:textId="77777777" w:rsidR="00FC3B1C" w:rsidRPr="009D204D" w:rsidRDefault="00FC3B1C" w:rsidP="003B0BFD">
            <w:pPr>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05F4C266" w14:textId="77777777" w:rsidR="00FC3B1C" w:rsidRPr="009D204D" w:rsidRDefault="00FC3B1C" w:rsidP="003B0BFD">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19D27BDA" w14:textId="77777777" w:rsidR="00FC3B1C" w:rsidRPr="009D204D" w:rsidRDefault="00FC3B1C" w:rsidP="003B0BFD">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AE627E6"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A9563E5" w14:textId="77777777" w:rsidR="00FC3B1C" w:rsidRPr="009D204D" w:rsidRDefault="00FC3B1C" w:rsidP="003B0BFD">
            <w:pPr>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sz w:val="20"/>
                <w:szCs w:val="20"/>
                <w:lang w:eastAsia="sk-SK"/>
              </w:rPr>
              <w:t>Nie</w:t>
            </w:r>
          </w:p>
        </w:tc>
      </w:tr>
      <w:tr w:rsidR="00FC3B1C" w:rsidRPr="009D204D" w14:paraId="06E8C9A3" w14:textId="77777777" w:rsidTr="003B0BFD">
        <w:tc>
          <w:tcPr>
            <w:tcW w:w="3812" w:type="dxa"/>
            <w:tcBorders>
              <w:top w:val="single" w:sz="4" w:space="0" w:color="000000"/>
              <w:left w:val="single" w:sz="4" w:space="0" w:color="auto"/>
              <w:bottom w:val="single" w:sz="4" w:space="0" w:color="auto"/>
              <w:right w:val="single" w:sz="4" w:space="0" w:color="auto"/>
            </w:tcBorders>
            <w:shd w:val="clear" w:color="auto" w:fill="E2E2E2"/>
          </w:tcPr>
          <w:p w14:paraId="0E7386EE"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10C1F46"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918667E" w14:textId="77777777" w:rsidR="00FC3B1C" w:rsidRPr="009D204D" w:rsidRDefault="00FC3B1C" w:rsidP="003B0BFD">
            <w:pPr>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820D41A"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E75D711"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9C8770C"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A8BF954" w14:textId="77777777" w:rsidR="00FC3B1C" w:rsidRPr="009D204D" w:rsidRDefault="00FC3B1C" w:rsidP="003B0BFD">
            <w:pPr>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r w:rsidR="00FC3B1C" w:rsidRPr="009D204D" w14:paraId="56B2F9A9" w14:textId="77777777" w:rsidTr="003B0BFD">
        <w:tc>
          <w:tcPr>
            <w:tcW w:w="3812" w:type="dxa"/>
            <w:tcBorders>
              <w:top w:val="single" w:sz="4" w:space="0" w:color="auto"/>
              <w:left w:val="single" w:sz="4" w:space="0" w:color="auto"/>
              <w:bottom w:val="nil"/>
              <w:right w:val="single" w:sz="4" w:space="0" w:color="auto"/>
            </w:tcBorders>
            <w:shd w:val="clear" w:color="auto" w:fill="E2E2E2"/>
          </w:tcPr>
          <w:p w14:paraId="2B8C1595"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824C4C7"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59DE35A" w14:textId="77777777" w:rsidR="00FC3B1C" w:rsidRPr="009D204D" w:rsidRDefault="00FC3B1C" w:rsidP="003B0BFD">
            <w:pPr>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527E476"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6746AF2"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B3784DA"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BF08F36" w14:textId="77777777" w:rsidR="00FC3B1C" w:rsidRPr="009D204D" w:rsidRDefault="00FC3B1C" w:rsidP="003B0BFD">
            <w:pPr>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r w:rsidR="00FC3B1C" w:rsidRPr="009D204D" w14:paraId="48E58025" w14:textId="77777777" w:rsidTr="003B0BFD">
        <w:tc>
          <w:tcPr>
            <w:tcW w:w="3812" w:type="dxa"/>
            <w:tcBorders>
              <w:top w:val="nil"/>
              <w:left w:val="single" w:sz="4" w:space="0" w:color="auto"/>
              <w:bottom w:val="single" w:sz="4" w:space="0" w:color="auto"/>
              <w:right w:val="single" w:sz="4" w:space="0" w:color="auto"/>
            </w:tcBorders>
            <w:shd w:val="clear" w:color="auto" w:fill="E2E2E2"/>
          </w:tcPr>
          <w:p w14:paraId="2B20A9BA" w14:textId="77777777" w:rsidR="00FC3B1C" w:rsidRPr="009D204D" w:rsidRDefault="00FC3B1C" w:rsidP="003B0BFD">
            <w:pPr>
              <w:rPr>
                <w:rFonts w:ascii="Times New Roman" w:eastAsia="Times New Roman" w:hAnsi="Times New Roman" w:cs="Times New Roman"/>
                <w:sz w:val="20"/>
                <w:szCs w:val="20"/>
                <w:lang w:eastAsia="sk-SK"/>
              </w:rPr>
            </w:pPr>
          </w:p>
          <w:p w14:paraId="1F1C1C8A" w14:textId="77777777" w:rsidR="00FC3B1C" w:rsidRPr="009D204D" w:rsidRDefault="00FC3B1C" w:rsidP="003B0BFD">
            <w:pPr>
              <w:ind w:left="16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47F970D"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DD29B0C" w14:textId="77777777" w:rsidR="00FC3B1C" w:rsidRPr="009D204D" w:rsidRDefault="00FC3B1C" w:rsidP="003B0BFD">
            <w:pPr>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3930696" w14:textId="77777777" w:rsidR="00FC3B1C" w:rsidRPr="009D204D" w:rsidRDefault="00FC3B1C" w:rsidP="003B0BFD">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A705946" w14:textId="77777777" w:rsidR="00FC3B1C" w:rsidRPr="009D204D" w:rsidRDefault="00FC3B1C" w:rsidP="003B0BFD">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31D8F6D"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013F687" w14:textId="77777777" w:rsidR="00FC3B1C" w:rsidRPr="009D204D" w:rsidRDefault="00FC3B1C" w:rsidP="003B0BFD">
            <w:pPr>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sz w:val="20"/>
                <w:szCs w:val="20"/>
                <w:lang w:eastAsia="sk-SK"/>
              </w:rPr>
              <w:t>Nie</w:t>
            </w:r>
          </w:p>
        </w:tc>
      </w:tr>
      <w:tr w:rsidR="00FC3B1C" w:rsidRPr="009D204D" w14:paraId="061396C7" w14:textId="77777777" w:rsidTr="003B0BFD">
        <w:tc>
          <w:tcPr>
            <w:tcW w:w="3812" w:type="dxa"/>
            <w:tcBorders>
              <w:top w:val="single" w:sz="4" w:space="0" w:color="auto"/>
              <w:left w:val="single" w:sz="4" w:space="0" w:color="auto"/>
              <w:bottom w:val="single" w:sz="4" w:space="0" w:color="auto"/>
              <w:right w:val="single" w:sz="4" w:space="0" w:color="auto"/>
            </w:tcBorders>
            <w:shd w:val="clear" w:color="auto" w:fill="E2E2E2"/>
          </w:tcPr>
          <w:p w14:paraId="2771E2E2"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719D0F7"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4727DE8" w14:textId="77777777" w:rsidR="00FC3B1C" w:rsidRPr="009D204D" w:rsidRDefault="00FC3B1C" w:rsidP="003B0BFD">
            <w:pPr>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754EF86"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0758AAB"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855BBA8"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C0CE756" w14:textId="77777777" w:rsidR="00FC3B1C" w:rsidRPr="009D204D" w:rsidRDefault="00FC3B1C" w:rsidP="003B0BFD">
            <w:pPr>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FC3B1C" w:rsidRPr="009D204D" w14:paraId="5B53ADB3" w14:textId="77777777" w:rsidTr="003B0BFD">
        <w:tc>
          <w:tcPr>
            <w:tcW w:w="3812" w:type="dxa"/>
            <w:tcBorders>
              <w:top w:val="single" w:sz="4" w:space="0" w:color="auto"/>
              <w:left w:val="single" w:sz="4" w:space="0" w:color="auto"/>
              <w:bottom w:val="nil"/>
              <w:right w:val="single" w:sz="4" w:space="0" w:color="auto"/>
            </w:tcBorders>
            <w:shd w:val="clear" w:color="auto" w:fill="E2E2E2"/>
          </w:tcPr>
          <w:p w14:paraId="388BFD2D" w14:textId="77777777" w:rsidR="00FC3B1C" w:rsidRPr="009D204D" w:rsidRDefault="00FC3B1C" w:rsidP="003B0BFD">
            <w:pPr>
              <w:spacing w:after="0" w:line="240" w:lineRule="auto"/>
              <w:rPr>
                <w:rFonts w:ascii="Times New Roman" w:eastAsia="Times New Roman" w:hAnsi="Times New Roman" w:cs="Times New Roman"/>
                <w:b/>
                <w:sz w:val="20"/>
                <w:szCs w:val="20"/>
                <w:lang w:eastAsia="sk-SK"/>
              </w:rPr>
            </w:pPr>
            <w:r w:rsidRPr="009D204D">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6D7C799E" w14:textId="77777777" w:rsidR="00FC3B1C" w:rsidRPr="009D204D" w:rsidRDefault="00FC3B1C" w:rsidP="003B0BFD">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5B528D2B" w14:textId="77777777" w:rsidR="00FC3B1C" w:rsidRPr="009D204D" w:rsidRDefault="00FC3B1C" w:rsidP="003B0BFD">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08FEA4AF" w14:textId="77777777" w:rsidR="00FC3B1C" w:rsidRPr="009D204D" w:rsidRDefault="00FC3B1C" w:rsidP="003B0BFD">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2C007CEE" w14:textId="77777777" w:rsidR="00FC3B1C" w:rsidRPr="009D204D" w:rsidRDefault="00FC3B1C" w:rsidP="003B0BFD">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29C58882" w14:textId="77777777" w:rsidR="00FC3B1C" w:rsidRPr="009D204D" w:rsidRDefault="00FC3B1C" w:rsidP="003B0BFD">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1A12B919" w14:textId="77777777" w:rsidR="00FC3B1C" w:rsidRPr="009D204D" w:rsidRDefault="00FC3B1C" w:rsidP="003B0BFD">
            <w:pPr>
              <w:spacing w:after="0" w:line="240" w:lineRule="auto"/>
              <w:ind w:left="54"/>
              <w:rPr>
                <w:rFonts w:ascii="Times New Roman" w:eastAsia="Times New Roman" w:hAnsi="Times New Roman" w:cs="Times New Roman"/>
                <w:b/>
                <w:sz w:val="20"/>
                <w:szCs w:val="20"/>
                <w:lang w:eastAsia="sk-SK"/>
              </w:rPr>
            </w:pPr>
          </w:p>
        </w:tc>
      </w:tr>
      <w:tr w:rsidR="00FC3B1C" w:rsidRPr="009D204D" w14:paraId="5FC21784" w14:textId="77777777" w:rsidTr="003B0BFD">
        <w:tc>
          <w:tcPr>
            <w:tcW w:w="3812" w:type="dxa"/>
            <w:tcBorders>
              <w:top w:val="nil"/>
              <w:left w:val="single" w:sz="4" w:space="0" w:color="auto"/>
              <w:bottom w:val="nil"/>
              <w:right w:val="single" w:sz="4" w:space="0" w:color="auto"/>
            </w:tcBorders>
            <w:shd w:val="clear" w:color="auto" w:fill="E2E2E2"/>
          </w:tcPr>
          <w:p w14:paraId="343BA004" w14:textId="77777777" w:rsidR="00FC3B1C" w:rsidRPr="009D204D" w:rsidRDefault="00FC3B1C" w:rsidP="003B0BFD">
            <w:pPr>
              <w:spacing w:after="0" w:line="240" w:lineRule="auto"/>
              <w:ind w:left="196" w:hanging="196"/>
              <w:rPr>
                <w:rFonts w:ascii="Times New Roman" w:eastAsia="Calibri" w:hAnsi="Times New Roman" w:cs="Times New Roman"/>
                <w:b/>
                <w:sz w:val="20"/>
                <w:szCs w:val="20"/>
              </w:rPr>
            </w:pPr>
            <w:r w:rsidRPr="009D204D">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1"/>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6E769A2F" w14:textId="77777777" w:rsidR="00FC3B1C" w:rsidRPr="009D204D" w:rsidRDefault="00FC3B1C" w:rsidP="003B0BFD">
                <w:pPr>
                  <w:spacing w:after="0" w:line="240" w:lineRule="auto"/>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5705EA05" w14:textId="77777777" w:rsidR="00FC3B1C" w:rsidRPr="009D204D" w:rsidRDefault="00FC3B1C" w:rsidP="003B0BFD">
            <w:pPr>
              <w:spacing w:after="0" w:line="240" w:lineRule="auto"/>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8EF9FDB" w14:textId="77777777" w:rsidR="00FC3B1C" w:rsidRPr="009D204D" w:rsidRDefault="00FC3B1C" w:rsidP="003B0BFD">
                <w:pPr>
                  <w:spacing w:after="0" w:line="240" w:lineRule="auto"/>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3BD44676" w14:textId="77777777" w:rsidR="00FC3B1C" w:rsidRPr="009D204D" w:rsidRDefault="00FC3B1C" w:rsidP="003B0BFD">
            <w:pPr>
              <w:spacing w:after="0" w:line="240" w:lineRule="auto"/>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1"/>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99FF5A8" w14:textId="77777777" w:rsidR="00FC3B1C" w:rsidRPr="009D204D" w:rsidRDefault="00FC3B1C" w:rsidP="003B0BFD">
                <w:pPr>
                  <w:spacing w:after="0" w:line="240" w:lineRule="auto"/>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68A0113C" w14:textId="77777777" w:rsidR="00FC3B1C" w:rsidRPr="009D204D" w:rsidRDefault="00FC3B1C" w:rsidP="003B0BFD">
            <w:pPr>
              <w:spacing w:after="0" w:line="240" w:lineRule="auto"/>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r w:rsidR="00FC3B1C" w:rsidRPr="009D204D" w14:paraId="3362BC31" w14:textId="77777777" w:rsidTr="003B0BFD">
        <w:tc>
          <w:tcPr>
            <w:tcW w:w="3812" w:type="dxa"/>
            <w:tcBorders>
              <w:top w:val="nil"/>
              <w:left w:val="single" w:sz="4" w:space="0" w:color="auto"/>
              <w:bottom w:val="nil"/>
              <w:right w:val="single" w:sz="4" w:space="0" w:color="auto"/>
            </w:tcBorders>
            <w:shd w:val="clear" w:color="auto" w:fill="E2E2E2"/>
          </w:tcPr>
          <w:p w14:paraId="340D124C" w14:textId="77777777" w:rsidR="00FC3B1C" w:rsidRPr="009D204D" w:rsidRDefault="00FC3B1C" w:rsidP="003B0BFD">
            <w:pPr>
              <w:spacing w:after="0" w:line="240" w:lineRule="auto"/>
              <w:ind w:left="168" w:hanging="168"/>
              <w:rPr>
                <w:rFonts w:ascii="Times New Roman" w:eastAsia="Calibri" w:hAnsi="Times New Roman" w:cs="Times New Roman"/>
                <w:b/>
                <w:sz w:val="20"/>
                <w:szCs w:val="20"/>
              </w:rPr>
            </w:pPr>
            <w:r w:rsidRPr="009D204D">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1"/>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483C44C" w14:textId="77777777" w:rsidR="00FC3B1C" w:rsidRPr="009D204D" w:rsidRDefault="00FC3B1C" w:rsidP="003B0BFD">
                <w:pPr>
                  <w:spacing w:after="0" w:line="240" w:lineRule="auto"/>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7E0E9DE1" w14:textId="77777777" w:rsidR="00FC3B1C" w:rsidRPr="009D204D" w:rsidRDefault="00FC3B1C" w:rsidP="003B0BFD">
            <w:pPr>
              <w:spacing w:after="0" w:line="240" w:lineRule="auto"/>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0"/>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11CBADC3" w14:textId="77777777" w:rsidR="00FC3B1C" w:rsidRPr="009D204D" w:rsidRDefault="00FC3B1C" w:rsidP="003B0BFD">
                <w:pPr>
                  <w:spacing w:after="0" w:line="240" w:lineRule="auto"/>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4DD5D068" w14:textId="77777777" w:rsidR="00FC3B1C" w:rsidRPr="009D204D" w:rsidRDefault="00FC3B1C" w:rsidP="003B0BFD">
            <w:pPr>
              <w:spacing w:after="0" w:line="240" w:lineRule="auto"/>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1"/>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1EA8F2F6" w14:textId="77777777" w:rsidR="00FC3B1C" w:rsidRPr="009D204D" w:rsidRDefault="00FC3B1C" w:rsidP="003B0BFD">
                <w:pPr>
                  <w:spacing w:after="0" w:line="240" w:lineRule="auto"/>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527D7E4A" w14:textId="77777777" w:rsidR="00FC3B1C" w:rsidRPr="009D204D" w:rsidRDefault="00FC3B1C" w:rsidP="003B0BFD">
            <w:pPr>
              <w:spacing w:after="0" w:line="240" w:lineRule="auto"/>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FC3B1C" w:rsidRPr="009D204D" w14:paraId="0087AB33" w14:textId="77777777" w:rsidTr="003B0BFD">
        <w:tc>
          <w:tcPr>
            <w:tcW w:w="3812" w:type="dxa"/>
            <w:tcBorders>
              <w:top w:val="single" w:sz="4" w:space="0" w:color="000000"/>
              <w:left w:val="single" w:sz="4" w:space="0" w:color="auto"/>
              <w:bottom w:val="single" w:sz="4" w:space="0" w:color="auto"/>
              <w:right w:val="single" w:sz="4" w:space="0" w:color="auto"/>
            </w:tcBorders>
            <w:shd w:val="clear" w:color="auto" w:fill="E2E2E2"/>
          </w:tcPr>
          <w:p w14:paraId="6DDA7F70"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7257CB25"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2D19342B" w14:textId="77777777" w:rsidR="00FC3B1C" w:rsidRPr="009D204D" w:rsidRDefault="00FC3B1C" w:rsidP="003B0BFD">
            <w:pPr>
              <w:ind w:right="-108"/>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3AF3147D"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A65C219" w14:textId="77777777" w:rsidR="00FC3B1C" w:rsidRPr="009D204D" w:rsidRDefault="00FC3B1C" w:rsidP="003B0BFD">
            <w:pPr>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4CD405E2" w14:textId="77777777" w:rsidR="00FC3B1C" w:rsidRPr="009D204D" w:rsidRDefault="00FC3B1C" w:rsidP="003B0BFD">
                <w:pPr>
                  <w:jc w:val="center"/>
                  <w:rPr>
                    <w:rFonts w:ascii="Times New Roman" w:eastAsia="Times New Roman" w:hAnsi="Times New Roman" w:cs="Times New Roman"/>
                    <w:b/>
                    <w:sz w:val="20"/>
                    <w:szCs w:val="20"/>
                    <w:lang w:eastAsia="sk-SK"/>
                  </w:rPr>
                </w:pPr>
                <w:r w:rsidRPr="009D204D">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CF28FE8" w14:textId="77777777" w:rsidR="00FC3B1C" w:rsidRPr="009D204D" w:rsidRDefault="00FC3B1C" w:rsidP="003B0BFD">
            <w:pPr>
              <w:ind w:left="54"/>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Negatívne</w:t>
            </w:r>
          </w:p>
        </w:tc>
      </w:tr>
    </w:tbl>
    <w:p w14:paraId="6FBF7700" w14:textId="77777777" w:rsidR="00FC3B1C" w:rsidRPr="009D204D" w:rsidRDefault="00FC3B1C" w:rsidP="00FC3B1C">
      <w:pPr>
        <w:spacing w:after="0" w:line="240" w:lineRule="auto"/>
        <w:ind w:right="141"/>
        <w:rPr>
          <w:rFonts w:ascii="Times New Roman" w:eastAsia="Times New Roman" w:hAnsi="Times New Roman" w:cs="Times New Roman"/>
          <w:b/>
          <w:sz w:val="20"/>
          <w:szCs w:val="20"/>
          <w:lang w:eastAsia="sk-SK"/>
        </w:rPr>
      </w:pPr>
    </w:p>
    <w:p w14:paraId="1F45330A" w14:textId="77777777" w:rsidR="00FC3B1C" w:rsidRPr="009D204D" w:rsidRDefault="00FC3B1C" w:rsidP="00FC3B1C">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FC3B1C" w:rsidRPr="009D204D" w14:paraId="3D7102B4" w14:textId="77777777" w:rsidTr="003B0BFD">
        <w:tc>
          <w:tcPr>
            <w:tcW w:w="9176" w:type="dxa"/>
            <w:tcBorders>
              <w:top w:val="single" w:sz="4" w:space="0" w:color="auto"/>
              <w:left w:val="single" w:sz="4" w:space="0" w:color="auto"/>
              <w:bottom w:val="nil"/>
              <w:right w:val="single" w:sz="4" w:space="0" w:color="auto"/>
            </w:tcBorders>
            <w:shd w:val="clear" w:color="auto" w:fill="E2E2E2"/>
          </w:tcPr>
          <w:p w14:paraId="3CC3C533"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t>Poznámky</w:t>
            </w:r>
          </w:p>
        </w:tc>
      </w:tr>
      <w:tr w:rsidR="00FC3B1C" w:rsidRPr="009D204D" w14:paraId="6D5CD877" w14:textId="77777777" w:rsidTr="003B0BFD">
        <w:trPr>
          <w:trHeight w:val="713"/>
        </w:trPr>
        <w:tc>
          <w:tcPr>
            <w:tcW w:w="9176" w:type="dxa"/>
            <w:tcBorders>
              <w:top w:val="nil"/>
              <w:left w:val="single" w:sz="4" w:space="0" w:color="auto"/>
              <w:bottom w:val="single" w:sz="4" w:space="0" w:color="FFFFFF"/>
              <w:right w:val="single" w:sz="4" w:space="0" w:color="auto"/>
            </w:tcBorders>
            <w:shd w:val="clear" w:color="auto" w:fill="auto"/>
          </w:tcPr>
          <w:p w14:paraId="338190AD" w14:textId="77777777" w:rsidR="00FC3B1C" w:rsidRPr="009D204D" w:rsidRDefault="00FC3B1C" w:rsidP="003B0BFD">
            <w:pPr>
              <w:jc w:val="both"/>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427D062B" w14:textId="77777777" w:rsidR="00FC3B1C" w:rsidRPr="009D204D" w:rsidRDefault="00FC3B1C" w:rsidP="003B0BFD">
            <w:pPr>
              <w:contextualSpacing/>
              <w:jc w:val="both"/>
              <w:rPr>
                <w:rFonts w:ascii="Times New Roman" w:eastAsia="Calibri" w:hAnsi="Times New Roman" w:cs="Times New Roman"/>
                <w:sz w:val="20"/>
                <w:szCs w:val="20"/>
              </w:rPr>
            </w:pPr>
            <w:r w:rsidRPr="009D204D">
              <w:rPr>
                <w:rFonts w:ascii="Times New Roman" w:eastAsia="Calibri" w:hAnsi="Times New Roman" w:cs="Times New Roman"/>
                <w:sz w:val="20"/>
                <w:szCs w:val="20"/>
              </w:rPr>
              <w:t xml:space="preserve">Návrh novely zákona predpokladá </w:t>
            </w:r>
            <w:r w:rsidRPr="009D204D">
              <w:rPr>
                <w:rFonts w:ascii="Times New Roman" w:eastAsia="Calibri" w:hAnsi="Times New Roman" w:cs="Times New Roman"/>
                <w:b/>
                <w:sz w:val="20"/>
                <w:szCs w:val="20"/>
              </w:rPr>
              <w:t xml:space="preserve">pozitívny aj negatívny vplyv na rozpočet verejnej správy. </w:t>
            </w:r>
          </w:p>
          <w:p w14:paraId="51627F14" w14:textId="77777777" w:rsidR="00FC3B1C" w:rsidRPr="009D204D" w:rsidRDefault="00FC3B1C" w:rsidP="003B0BFD">
            <w:pPr>
              <w:contextualSpacing/>
              <w:jc w:val="both"/>
              <w:rPr>
                <w:rFonts w:ascii="Times New Roman" w:eastAsia="Calibri" w:hAnsi="Times New Roman" w:cs="Times New Roman"/>
                <w:sz w:val="20"/>
                <w:szCs w:val="20"/>
              </w:rPr>
            </w:pPr>
            <w:r w:rsidRPr="009D204D">
              <w:rPr>
                <w:rFonts w:ascii="Times New Roman" w:eastAsia="Calibri" w:hAnsi="Times New Roman" w:cs="Times New Roman"/>
                <w:sz w:val="20"/>
                <w:szCs w:val="20"/>
              </w:rPr>
              <w:t xml:space="preserve">  </w:t>
            </w:r>
          </w:p>
          <w:p w14:paraId="4AB20BD7" w14:textId="77777777" w:rsidR="00FC3B1C" w:rsidRPr="009D204D" w:rsidRDefault="00FC3B1C" w:rsidP="003B0BFD">
            <w:pPr>
              <w:contextualSpacing/>
              <w:jc w:val="both"/>
              <w:rPr>
                <w:rFonts w:ascii="Times New Roman" w:eastAsia="Calibri" w:hAnsi="Times New Roman" w:cs="Times New Roman"/>
                <w:sz w:val="20"/>
                <w:szCs w:val="20"/>
              </w:rPr>
            </w:pPr>
            <w:r w:rsidRPr="009D204D">
              <w:rPr>
                <w:rFonts w:ascii="Times New Roman" w:eastAsia="Calibri" w:hAnsi="Times New Roman" w:cs="Times New Roman"/>
                <w:sz w:val="20"/>
                <w:szCs w:val="20"/>
              </w:rPr>
              <w:t>Návrh novely zákona predpokladá </w:t>
            </w:r>
            <w:r w:rsidRPr="009D204D">
              <w:rPr>
                <w:rFonts w:ascii="Times New Roman" w:eastAsia="Calibri" w:hAnsi="Times New Roman" w:cs="Times New Roman"/>
                <w:b/>
                <w:sz w:val="20"/>
                <w:szCs w:val="20"/>
              </w:rPr>
              <w:t>pozitívny aj negatívny vplyv na služby verejnej správy pre občana aj na procesy služieb vo verejnej správe</w:t>
            </w:r>
            <w:r w:rsidRPr="009D204D">
              <w:rPr>
                <w:rFonts w:ascii="Times New Roman" w:eastAsia="Calibri" w:hAnsi="Times New Roman" w:cs="Times New Roman"/>
                <w:sz w:val="20"/>
                <w:szCs w:val="20"/>
              </w:rPr>
              <w:t>.</w:t>
            </w:r>
          </w:p>
          <w:p w14:paraId="2B7D0E53" w14:textId="77777777" w:rsidR="00FC3B1C" w:rsidRPr="009D204D" w:rsidRDefault="00FC3B1C" w:rsidP="003B0BFD">
            <w:pPr>
              <w:contextualSpacing/>
              <w:jc w:val="both"/>
              <w:rPr>
                <w:rFonts w:ascii="Times New Roman" w:eastAsia="Calibri" w:hAnsi="Times New Roman" w:cs="Times New Roman"/>
                <w:sz w:val="20"/>
                <w:szCs w:val="20"/>
              </w:rPr>
            </w:pPr>
          </w:p>
          <w:p w14:paraId="779B4A1C" w14:textId="77777777" w:rsidR="00FC3B1C" w:rsidRPr="009D204D" w:rsidRDefault="00FC3B1C" w:rsidP="003B0BFD">
            <w:pPr>
              <w:contextualSpacing/>
              <w:jc w:val="both"/>
              <w:rPr>
                <w:rFonts w:ascii="Times New Roman" w:eastAsia="Calibri" w:hAnsi="Times New Roman" w:cs="Times New Roman"/>
                <w:sz w:val="20"/>
                <w:szCs w:val="20"/>
              </w:rPr>
            </w:pPr>
            <w:r w:rsidRPr="009D204D">
              <w:rPr>
                <w:rFonts w:ascii="Times New Roman" w:eastAsia="Calibri" w:hAnsi="Times New Roman" w:cs="Times New Roman"/>
                <w:sz w:val="20"/>
                <w:szCs w:val="20"/>
              </w:rPr>
              <w:t>Návrh novely zákona predpokladá </w:t>
            </w:r>
            <w:r w:rsidRPr="009D204D">
              <w:rPr>
                <w:rFonts w:ascii="Times New Roman" w:eastAsia="Calibri" w:hAnsi="Times New Roman" w:cs="Times New Roman"/>
                <w:b/>
                <w:sz w:val="20"/>
                <w:szCs w:val="20"/>
              </w:rPr>
              <w:t>pozitívny aj negatívny vplyv</w:t>
            </w:r>
            <w:r w:rsidRPr="009D204D">
              <w:rPr>
                <w:rFonts w:ascii="Times New Roman" w:eastAsia="Calibri" w:hAnsi="Times New Roman" w:cs="Times New Roman"/>
                <w:sz w:val="20"/>
                <w:szCs w:val="20"/>
              </w:rPr>
              <w:t xml:space="preserve"> </w:t>
            </w:r>
            <w:r w:rsidRPr="009D204D">
              <w:rPr>
                <w:rFonts w:ascii="Times New Roman" w:eastAsia="Calibri" w:hAnsi="Times New Roman" w:cs="Times New Roman"/>
                <w:b/>
                <w:sz w:val="20"/>
                <w:szCs w:val="20"/>
              </w:rPr>
              <w:t>na podnikateľské prostredie.</w:t>
            </w:r>
          </w:p>
          <w:p w14:paraId="1B770AB6" w14:textId="77777777" w:rsidR="00FC3B1C" w:rsidRPr="009D204D" w:rsidRDefault="00FC3B1C" w:rsidP="003B0BFD">
            <w:pPr>
              <w:contextualSpacing/>
              <w:jc w:val="both"/>
              <w:rPr>
                <w:rFonts w:ascii="Times New Roman" w:eastAsia="Calibri" w:hAnsi="Times New Roman" w:cs="Times New Roman"/>
                <w:sz w:val="20"/>
                <w:szCs w:val="20"/>
              </w:rPr>
            </w:pPr>
          </w:p>
          <w:p w14:paraId="40E2A961" w14:textId="77777777" w:rsidR="00FC3B1C" w:rsidRPr="009D204D" w:rsidRDefault="00FC3B1C" w:rsidP="003B0BFD">
            <w:pPr>
              <w:contextualSpacing/>
              <w:jc w:val="both"/>
              <w:rPr>
                <w:rFonts w:ascii="Times New Roman" w:eastAsia="Calibri" w:hAnsi="Times New Roman" w:cs="Times New Roman"/>
                <w:sz w:val="20"/>
                <w:szCs w:val="20"/>
              </w:rPr>
            </w:pPr>
            <w:r w:rsidRPr="009D204D">
              <w:rPr>
                <w:rFonts w:ascii="Times New Roman" w:eastAsia="Calibri" w:hAnsi="Times New Roman" w:cs="Times New Roman"/>
                <w:sz w:val="20"/>
                <w:szCs w:val="20"/>
              </w:rPr>
              <w:t>Návrh novely zákona predpokladá </w:t>
            </w:r>
            <w:r w:rsidRPr="009D204D">
              <w:rPr>
                <w:rFonts w:ascii="Times New Roman" w:eastAsia="Calibri" w:hAnsi="Times New Roman" w:cs="Times New Roman"/>
                <w:b/>
                <w:sz w:val="20"/>
                <w:szCs w:val="20"/>
              </w:rPr>
              <w:t>pozitívny aj negatívny sociálny vplyv.</w:t>
            </w:r>
            <w:r w:rsidRPr="009D204D">
              <w:rPr>
                <w:rFonts w:ascii="Times New Roman" w:eastAsia="Calibri" w:hAnsi="Times New Roman" w:cs="Times New Roman"/>
                <w:sz w:val="20"/>
                <w:szCs w:val="20"/>
              </w:rPr>
              <w:t xml:space="preserve"> </w:t>
            </w:r>
          </w:p>
          <w:p w14:paraId="5288D018" w14:textId="77777777" w:rsidR="00FC3B1C" w:rsidRPr="009D204D" w:rsidRDefault="00FC3B1C" w:rsidP="003B0BFD">
            <w:pPr>
              <w:contextualSpacing/>
              <w:jc w:val="both"/>
              <w:rPr>
                <w:rFonts w:ascii="Times New Roman" w:eastAsia="Calibri" w:hAnsi="Times New Roman" w:cs="Times New Roman"/>
                <w:sz w:val="20"/>
                <w:szCs w:val="20"/>
              </w:rPr>
            </w:pPr>
          </w:p>
          <w:p w14:paraId="65A40B19" w14:textId="77777777" w:rsidR="00FC3B1C" w:rsidRPr="009D204D" w:rsidRDefault="00FC3B1C" w:rsidP="003B0BFD">
            <w:pPr>
              <w:contextualSpacing/>
              <w:jc w:val="both"/>
              <w:rPr>
                <w:rFonts w:ascii="Times New Roman" w:eastAsia="Calibri" w:hAnsi="Times New Roman" w:cs="Times New Roman"/>
                <w:b/>
                <w:sz w:val="20"/>
                <w:szCs w:val="20"/>
              </w:rPr>
            </w:pPr>
            <w:r w:rsidRPr="009D204D">
              <w:rPr>
                <w:rFonts w:ascii="Times New Roman" w:eastAsia="Calibri" w:hAnsi="Times New Roman" w:cs="Times New Roman"/>
                <w:sz w:val="20"/>
                <w:szCs w:val="20"/>
              </w:rPr>
              <w:t>Návrh novely zákona predpokladá </w:t>
            </w:r>
            <w:r w:rsidRPr="009D204D">
              <w:rPr>
                <w:rFonts w:ascii="Times New Roman" w:eastAsia="Calibri" w:hAnsi="Times New Roman" w:cs="Times New Roman"/>
                <w:b/>
                <w:sz w:val="20"/>
                <w:szCs w:val="20"/>
              </w:rPr>
              <w:t>pozitívny vplyv na informatizáciu spoločnosti</w:t>
            </w:r>
            <w:r w:rsidRPr="009D204D">
              <w:rPr>
                <w:rFonts w:ascii="Times New Roman" w:eastAsia="Calibri" w:hAnsi="Times New Roman" w:cs="Times New Roman"/>
                <w:sz w:val="20"/>
                <w:szCs w:val="20"/>
              </w:rPr>
              <w:t>.</w:t>
            </w:r>
          </w:p>
          <w:p w14:paraId="614AAAE0" w14:textId="77777777" w:rsidR="00FC3B1C" w:rsidRPr="009D204D" w:rsidRDefault="00FC3B1C" w:rsidP="003B0BFD">
            <w:pPr>
              <w:contextualSpacing/>
              <w:jc w:val="both"/>
              <w:rPr>
                <w:rFonts w:ascii="Times New Roman" w:eastAsia="Calibri" w:hAnsi="Times New Roman" w:cs="Times New Roman"/>
                <w:sz w:val="20"/>
                <w:szCs w:val="20"/>
              </w:rPr>
            </w:pPr>
          </w:p>
          <w:p w14:paraId="088A49B1" w14:textId="77777777" w:rsidR="00FC3B1C" w:rsidRPr="009D204D" w:rsidRDefault="00FC3B1C" w:rsidP="003B0BFD">
            <w:pPr>
              <w:contextualSpacing/>
              <w:jc w:val="both"/>
              <w:rPr>
                <w:rFonts w:ascii="Times New Roman" w:eastAsia="Calibri" w:hAnsi="Times New Roman" w:cs="Times New Roman"/>
                <w:sz w:val="20"/>
                <w:szCs w:val="20"/>
              </w:rPr>
            </w:pPr>
            <w:r w:rsidRPr="009D204D">
              <w:rPr>
                <w:rFonts w:ascii="Times New Roman" w:eastAsia="Calibri" w:hAnsi="Times New Roman" w:cs="Times New Roman"/>
                <w:sz w:val="20"/>
                <w:szCs w:val="20"/>
              </w:rPr>
              <w:lastRenderedPageBreak/>
              <w:t>Návrh novely zákona nepredpokladá žiadne vplyvy na životné prostredie ani na manželstvo, rodičovstvo a rodinu.</w:t>
            </w:r>
          </w:p>
          <w:p w14:paraId="3C39B782" w14:textId="77777777" w:rsidR="00FC3B1C" w:rsidRPr="009D204D" w:rsidRDefault="00FC3B1C" w:rsidP="003B0BFD">
            <w:pPr>
              <w:jc w:val="both"/>
              <w:rPr>
                <w:rFonts w:ascii="Times New Roman" w:eastAsia="Calibri" w:hAnsi="Times New Roman" w:cs="Times New Roman"/>
                <w:sz w:val="20"/>
                <w:szCs w:val="20"/>
              </w:rPr>
            </w:pPr>
            <w:r w:rsidRPr="009D204D">
              <w:rPr>
                <w:rFonts w:ascii="Times New Roman" w:eastAsia="Calibri" w:hAnsi="Times New Roman" w:cs="Times New Roman"/>
                <w:sz w:val="20"/>
                <w:szCs w:val="20"/>
              </w:rPr>
              <w:t xml:space="preserve"> </w:t>
            </w:r>
          </w:p>
          <w:p w14:paraId="0D41D683" w14:textId="77777777" w:rsidR="00FC3B1C" w:rsidRPr="009D204D" w:rsidRDefault="00FC3B1C" w:rsidP="003B0BFD">
            <w:pPr>
              <w:jc w:val="both"/>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727409D1" w14:textId="77777777" w:rsidR="00FC3B1C" w:rsidRPr="009D204D" w:rsidRDefault="00FC3B1C" w:rsidP="003B0BFD">
            <w:pPr>
              <w:jc w:val="both"/>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Nie.</w:t>
            </w:r>
          </w:p>
          <w:p w14:paraId="4A6E5D76" w14:textId="77777777" w:rsidR="00FC3B1C" w:rsidRPr="009D204D" w:rsidRDefault="00FC3B1C" w:rsidP="003B0BFD">
            <w:pPr>
              <w:jc w:val="both"/>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4AA88AF8" w14:textId="77777777" w:rsidR="00FC3B1C" w:rsidRPr="009D204D" w:rsidRDefault="00FC3B1C" w:rsidP="003B0BFD">
            <w:pPr>
              <w:jc w:val="both"/>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3EE83598" w14:textId="77777777" w:rsidR="00FC3B1C" w:rsidRPr="009D204D" w:rsidRDefault="00FC3B1C" w:rsidP="003B0BFD">
            <w:pPr>
              <w:ind w:left="426"/>
              <w:contextualSpacing/>
              <w:rPr>
                <w:rFonts w:ascii="Times New Roman" w:eastAsia="Calibri" w:hAnsi="Times New Roman" w:cs="Times New Roman"/>
                <w:b/>
              </w:rPr>
            </w:pPr>
          </w:p>
        </w:tc>
      </w:tr>
      <w:tr w:rsidR="00FC3B1C" w:rsidRPr="009D204D" w14:paraId="17A32BCD" w14:textId="77777777" w:rsidTr="003B0BFD">
        <w:tc>
          <w:tcPr>
            <w:tcW w:w="9176" w:type="dxa"/>
            <w:tcBorders>
              <w:top w:val="single" w:sz="4" w:space="0" w:color="auto"/>
              <w:left w:val="single" w:sz="4" w:space="0" w:color="auto"/>
              <w:bottom w:val="single" w:sz="4" w:space="0" w:color="FFFFFF"/>
              <w:right w:val="single" w:sz="4" w:space="0" w:color="auto"/>
            </w:tcBorders>
            <w:shd w:val="clear" w:color="auto" w:fill="E2E2E2"/>
          </w:tcPr>
          <w:p w14:paraId="1DE93BAD"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lastRenderedPageBreak/>
              <w:t>Kontakt na spracovateľa</w:t>
            </w:r>
          </w:p>
        </w:tc>
      </w:tr>
      <w:tr w:rsidR="00FC3B1C" w:rsidRPr="009D204D" w14:paraId="74451943" w14:textId="77777777" w:rsidTr="003B0BFD">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9D403AE" w14:textId="77777777" w:rsidR="00FC3B1C" w:rsidRPr="009D204D" w:rsidRDefault="00FC3B1C" w:rsidP="003B0BFD">
            <w:pPr>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1B056D46"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Ministerstvo vnútra SR</w:t>
            </w:r>
          </w:p>
          <w:p w14:paraId="3A3DE6AE"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Prezídium Policajného zboru</w:t>
            </w:r>
          </w:p>
          <w:p w14:paraId="73C7694A"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Úrad hraničnej a cudzineckej polície</w:t>
            </w:r>
          </w:p>
          <w:p w14:paraId="441F320B"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 xml:space="preserve">plk. Mgr. Marianna Petríková </w:t>
            </w:r>
          </w:p>
          <w:p w14:paraId="7BCFBB11"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tel.: 09610 50720</w:t>
            </w:r>
          </w:p>
          <w:p w14:paraId="6B486AAB" w14:textId="77777777" w:rsidR="00FC3B1C" w:rsidRPr="009D204D" w:rsidRDefault="005F6DDF" w:rsidP="003B0BFD">
            <w:pPr>
              <w:rPr>
                <w:rFonts w:ascii="Times New Roman" w:eastAsia="Times New Roman" w:hAnsi="Times New Roman" w:cs="Times New Roman"/>
                <w:i/>
                <w:sz w:val="20"/>
                <w:szCs w:val="20"/>
                <w:lang w:eastAsia="sk-SK"/>
              </w:rPr>
            </w:pPr>
            <w:hyperlink r:id="rId9" w:history="1">
              <w:r w:rsidR="00FC3B1C" w:rsidRPr="009D204D">
                <w:rPr>
                  <w:rStyle w:val="Hypertextovprepojenie"/>
                  <w:rFonts w:ascii="Times New Roman" w:eastAsia="Times New Roman" w:hAnsi="Times New Roman" w:cs="Times New Roman"/>
                  <w:sz w:val="20"/>
                  <w:szCs w:val="20"/>
                  <w:lang w:eastAsia="sk-SK"/>
                </w:rPr>
                <w:t>marianna.petrikova@minv.sk</w:t>
              </w:r>
            </w:hyperlink>
            <w:r w:rsidR="00FC3B1C" w:rsidRPr="009D204D">
              <w:rPr>
                <w:rFonts w:ascii="Times New Roman" w:eastAsia="Times New Roman" w:hAnsi="Times New Roman" w:cs="Times New Roman"/>
                <w:i/>
                <w:sz w:val="20"/>
                <w:szCs w:val="20"/>
                <w:lang w:eastAsia="sk-SK"/>
              </w:rPr>
              <w:t xml:space="preserve"> </w:t>
            </w:r>
          </w:p>
          <w:p w14:paraId="77DCCB7D"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pplk. JUDr. Dominik Oslanec</w:t>
            </w:r>
          </w:p>
          <w:p w14:paraId="6C776F25"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tel.: 09610 50721</w:t>
            </w:r>
          </w:p>
          <w:p w14:paraId="3CEFDEA5" w14:textId="77777777" w:rsidR="00FC3B1C" w:rsidRPr="009D204D" w:rsidRDefault="005F6DDF" w:rsidP="003B0BFD">
            <w:pPr>
              <w:rPr>
                <w:rFonts w:ascii="Times New Roman" w:eastAsia="Times New Roman" w:hAnsi="Times New Roman" w:cs="Times New Roman"/>
                <w:sz w:val="20"/>
                <w:szCs w:val="20"/>
                <w:lang w:eastAsia="sk-SK"/>
              </w:rPr>
            </w:pPr>
            <w:hyperlink r:id="rId10" w:history="1">
              <w:r w:rsidR="00FC3B1C" w:rsidRPr="009D204D">
                <w:rPr>
                  <w:rStyle w:val="Hypertextovprepojenie"/>
                  <w:rFonts w:ascii="Times New Roman" w:eastAsia="Times New Roman" w:hAnsi="Times New Roman" w:cs="Times New Roman"/>
                  <w:sz w:val="20"/>
                  <w:szCs w:val="20"/>
                  <w:lang w:eastAsia="sk-SK"/>
                </w:rPr>
                <w:t>dominik.oslanec@minv.sk</w:t>
              </w:r>
            </w:hyperlink>
            <w:r w:rsidR="00FC3B1C" w:rsidRPr="009D204D">
              <w:rPr>
                <w:rFonts w:ascii="Times New Roman" w:eastAsia="Times New Roman" w:hAnsi="Times New Roman" w:cs="Times New Roman"/>
                <w:sz w:val="20"/>
                <w:szCs w:val="20"/>
                <w:lang w:eastAsia="sk-SK"/>
              </w:rPr>
              <w:t xml:space="preserve"> </w:t>
            </w:r>
          </w:p>
          <w:p w14:paraId="1BA80D4C"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mjr. Mgr. Kristína Bebjáková</w:t>
            </w:r>
          </w:p>
          <w:p w14:paraId="1912E6B7" w14:textId="77777777" w:rsidR="00FC3B1C" w:rsidRPr="009D204D" w:rsidRDefault="00FC3B1C" w:rsidP="003B0BFD">
            <w:pPr>
              <w:rPr>
                <w:rFonts w:ascii="Times New Roman" w:eastAsia="Times New Roman" w:hAnsi="Times New Roman" w:cs="Times New Roman"/>
                <w:sz w:val="20"/>
                <w:szCs w:val="20"/>
                <w:lang w:eastAsia="sk-SK"/>
              </w:rPr>
            </w:pPr>
            <w:r w:rsidRPr="009D204D">
              <w:rPr>
                <w:rFonts w:ascii="Times New Roman" w:eastAsia="Times New Roman" w:hAnsi="Times New Roman" w:cs="Times New Roman"/>
                <w:sz w:val="20"/>
                <w:szCs w:val="20"/>
                <w:lang w:eastAsia="sk-SK"/>
              </w:rPr>
              <w:t>tel.: 09610 50747</w:t>
            </w:r>
          </w:p>
          <w:p w14:paraId="0529C69D" w14:textId="77777777" w:rsidR="00FC3B1C" w:rsidRPr="009D204D" w:rsidRDefault="005F6DDF" w:rsidP="003B0BFD">
            <w:pPr>
              <w:rPr>
                <w:rFonts w:ascii="Times New Roman" w:eastAsia="Times New Roman" w:hAnsi="Times New Roman" w:cs="Times New Roman"/>
                <w:sz w:val="20"/>
                <w:szCs w:val="20"/>
                <w:lang w:eastAsia="sk-SK"/>
              </w:rPr>
            </w:pPr>
            <w:hyperlink r:id="rId11" w:history="1">
              <w:r w:rsidR="00FC3B1C" w:rsidRPr="009D204D">
                <w:rPr>
                  <w:rStyle w:val="Hypertextovprepojenie"/>
                  <w:rFonts w:ascii="Times New Roman" w:eastAsia="Times New Roman" w:hAnsi="Times New Roman" w:cs="Times New Roman"/>
                  <w:sz w:val="20"/>
                  <w:szCs w:val="20"/>
                  <w:lang w:eastAsia="sk-SK"/>
                </w:rPr>
                <w:t>kristina.zelkova@minv.sk</w:t>
              </w:r>
            </w:hyperlink>
            <w:r w:rsidR="00FC3B1C" w:rsidRPr="009D204D">
              <w:rPr>
                <w:rFonts w:ascii="Times New Roman" w:eastAsia="Times New Roman" w:hAnsi="Times New Roman" w:cs="Times New Roman"/>
                <w:sz w:val="20"/>
                <w:szCs w:val="20"/>
                <w:lang w:eastAsia="sk-SK"/>
              </w:rPr>
              <w:t xml:space="preserve"> </w:t>
            </w:r>
          </w:p>
          <w:p w14:paraId="2EB51721" w14:textId="77777777" w:rsidR="00FC3B1C" w:rsidRPr="009D204D" w:rsidRDefault="00FC3B1C" w:rsidP="003B0BFD">
            <w:pPr>
              <w:rPr>
                <w:rFonts w:ascii="Times New Roman" w:eastAsia="Times New Roman" w:hAnsi="Times New Roman" w:cs="Times New Roman"/>
                <w:sz w:val="20"/>
                <w:szCs w:val="20"/>
                <w:lang w:eastAsia="sk-SK"/>
              </w:rPr>
            </w:pPr>
          </w:p>
        </w:tc>
      </w:tr>
      <w:tr w:rsidR="00FC3B1C" w:rsidRPr="009D204D" w14:paraId="522DAF31" w14:textId="77777777" w:rsidTr="003B0BFD">
        <w:tc>
          <w:tcPr>
            <w:tcW w:w="9176" w:type="dxa"/>
            <w:tcBorders>
              <w:top w:val="single" w:sz="4" w:space="0" w:color="auto"/>
              <w:left w:val="single" w:sz="4" w:space="0" w:color="auto"/>
              <w:bottom w:val="single" w:sz="4" w:space="0" w:color="FFFFFF"/>
              <w:right w:val="single" w:sz="4" w:space="0" w:color="auto"/>
            </w:tcBorders>
            <w:shd w:val="clear" w:color="auto" w:fill="E2E2E2"/>
          </w:tcPr>
          <w:p w14:paraId="19E71C19" w14:textId="77777777" w:rsidR="00FC3B1C" w:rsidRPr="009D204D" w:rsidRDefault="00FC3B1C" w:rsidP="00FC3B1C">
            <w:pPr>
              <w:numPr>
                <w:ilvl w:val="0"/>
                <w:numId w:val="5"/>
              </w:numPr>
              <w:spacing w:after="0" w:line="240" w:lineRule="auto"/>
              <w:ind w:left="426"/>
              <w:contextualSpacing/>
              <w:rPr>
                <w:rFonts w:ascii="Times New Roman" w:eastAsia="Calibri" w:hAnsi="Times New Roman" w:cs="Times New Roman"/>
                <w:b/>
              </w:rPr>
            </w:pPr>
            <w:r w:rsidRPr="009D204D">
              <w:rPr>
                <w:rFonts w:ascii="Times New Roman" w:eastAsia="Calibri" w:hAnsi="Times New Roman" w:cs="Times New Roman"/>
                <w:b/>
              </w:rPr>
              <w:t>Zdroje</w:t>
            </w:r>
          </w:p>
        </w:tc>
      </w:tr>
      <w:tr w:rsidR="00FC3B1C" w:rsidRPr="009D204D" w14:paraId="53655680" w14:textId="77777777" w:rsidTr="003B0BFD">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DA6C8E9" w14:textId="77777777" w:rsidR="00FC3B1C" w:rsidRPr="009D204D" w:rsidRDefault="00FC3B1C" w:rsidP="003B0BFD">
            <w:pPr>
              <w:jc w:val="both"/>
              <w:rPr>
                <w:rFonts w:ascii="Times New Roman" w:eastAsia="Times New Roman" w:hAnsi="Times New Roman" w:cs="Times New Roman"/>
                <w:i/>
                <w:sz w:val="20"/>
                <w:szCs w:val="20"/>
                <w:lang w:eastAsia="sk-SK"/>
              </w:rPr>
            </w:pPr>
            <w:r w:rsidRPr="009D204D">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9D204D">
              <w:rPr>
                <w:rFonts w:ascii="Times New Roman" w:eastAsia="Calibri" w:hAnsi="Times New Roman" w:cs="Times New Roman"/>
                <w:sz w:val="24"/>
                <w:szCs w:val="24"/>
              </w:rPr>
              <w:t xml:space="preserve"> </w:t>
            </w:r>
          </w:p>
          <w:p w14:paraId="54FB9968" w14:textId="77777777" w:rsidR="00FC3B1C" w:rsidRPr="009D204D" w:rsidRDefault="00FC3B1C" w:rsidP="003B0BFD">
            <w:pPr>
              <w:pStyle w:val="Normlnywebov"/>
              <w:spacing w:before="0" w:beforeAutospacing="0" w:after="0" w:afterAutospacing="0"/>
              <w:rPr>
                <w:sz w:val="20"/>
                <w:szCs w:val="20"/>
              </w:rPr>
            </w:pPr>
            <w:r w:rsidRPr="009D204D">
              <w:rPr>
                <w:sz w:val="20"/>
                <w:szCs w:val="20"/>
              </w:rPr>
              <w:t>Informačné systémy Ministerstva vnútra SR.</w:t>
            </w:r>
          </w:p>
          <w:p w14:paraId="53390E5C" w14:textId="77777777" w:rsidR="00FC3B1C" w:rsidRPr="009D204D" w:rsidRDefault="00FC3B1C" w:rsidP="003B0BFD">
            <w:pPr>
              <w:pStyle w:val="Normlnywebov"/>
              <w:spacing w:before="0" w:beforeAutospacing="0" w:after="0" w:afterAutospacing="0"/>
              <w:rPr>
                <w:sz w:val="20"/>
                <w:szCs w:val="20"/>
              </w:rPr>
            </w:pPr>
            <w:r w:rsidRPr="009D204D">
              <w:rPr>
                <w:sz w:val="20"/>
                <w:szCs w:val="20"/>
              </w:rPr>
              <w:t>Štatistické údaje získané z informačných systémov Ministerstva vnútra SR.</w:t>
            </w:r>
          </w:p>
          <w:p w14:paraId="4EE8C89F" w14:textId="77777777" w:rsidR="00FC3B1C" w:rsidRPr="009D204D" w:rsidRDefault="00FC3B1C" w:rsidP="003B0BFD">
            <w:pPr>
              <w:rPr>
                <w:rFonts w:ascii="Times New Roman" w:eastAsia="Times New Roman" w:hAnsi="Times New Roman" w:cs="Times New Roman"/>
                <w:b/>
                <w:sz w:val="20"/>
                <w:szCs w:val="20"/>
                <w:lang w:eastAsia="sk-SK"/>
              </w:rPr>
            </w:pPr>
          </w:p>
        </w:tc>
      </w:tr>
      <w:tr w:rsidR="00FC3B1C" w:rsidRPr="009D204D" w14:paraId="0F89FA1F" w14:textId="77777777" w:rsidTr="003B0BFD">
        <w:tc>
          <w:tcPr>
            <w:tcW w:w="9176" w:type="dxa"/>
            <w:tcBorders>
              <w:top w:val="single" w:sz="4" w:space="0" w:color="auto"/>
              <w:left w:val="single" w:sz="4" w:space="0" w:color="auto"/>
              <w:bottom w:val="single" w:sz="4" w:space="0" w:color="FFFFFF"/>
              <w:right w:val="single" w:sz="4" w:space="0" w:color="auto"/>
            </w:tcBorders>
            <w:shd w:val="clear" w:color="auto" w:fill="E2E2E2"/>
          </w:tcPr>
          <w:p w14:paraId="71B44510" w14:textId="77777777" w:rsidR="00FC3B1C" w:rsidRPr="009D204D" w:rsidRDefault="00FC3B1C" w:rsidP="00FC3B1C">
            <w:pPr>
              <w:numPr>
                <w:ilvl w:val="0"/>
                <w:numId w:val="5"/>
              </w:numPr>
              <w:spacing w:after="0" w:line="240" w:lineRule="auto"/>
              <w:ind w:left="447" w:hanging="425"/>
              <w:contextualSpacing/>
              <w:rPr>
                <w:rFonts w:ascii="Times New Roman" w:eastAsia="Calibri" w:hAnsi="Times New Roman" w:cs="Times New Roman"/>
                <w:b/>
              </w:rPr>
            </w:pPr>
            <w:r w:rsidRPr="009D204D">
              <w:rPr>
                <w:rFonts w:ascii="Times New Roman" w:eastAsia="Calibri" w:hAnsi="Times New Roman" w:cs="Times New Roman"/>
                <w:b/>
              </w:rPr>
              <w:t>Stanovisko Komisie na posudzovanie vybraných vplyvov z PPK č. 133/2025</w:t>
            </w:r>
            <w:r w:rsidRPr="009D204D">
              <w:rPr>
                <w:rFonts w:ascii="Calibri" w:eastAsia="Calibri" w:hAnsi="Calibri" w:cs="Times New Roman"/>
              </w:rPr>
              <w:t xml:space="preserve"> </w:t>
            </w:r>
          </w:p>
          <w:p w14:paraId="2BCA6B7A" w14:textId="77777777" w:rsidR="00FC3B1C" w:rsidRPr="009D204D" w:rsidRDefault="00FC3B1C" w:rsidP="003B0BFD">
            <w:pPr>
              <w:ind w:left="502"/>
              <w:rPr>
                <w:rFonts w:ascii="Times New Roman" w:eastAsia="Times New Roman" w:hAnsi="Times New Roman" w:cs="Times New Roman"/>
                <w:b/>
                <w:sz w:val="20"/>
                <w:szCs w:val="20"/>
                <w:lang w:eastAsia="sk-SK"/>
              </w:rPr>
            </w:pPr>
            <w:r w:rsidRPr="009D204D">
              <w:rPr>
                <w:rFonts w:ascii="Times New Roman" w:eastAsia="Calibri" w:hAnsi="Times New Roman" w:cs="Times New Roman"/>
              </w:rPr>
              <w:t>(v prípade, ak sa uskutočnilo v zmysle bodu 8.1 Jednotnej metodiky)</w:t>
            </w:r>
          </w:p>
        </w:tc>
      </w:tr>
      <w:tr w:rsidR="00FC3B1C" w:rsidRPr="009D204D" w14:paraId="2C9251FD" w14:textId="77777777" w:rsidTr="003B0BFD">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B4D1FB9" w14:textId="77777777" w:rsidR="00FC3B1C" w:rsidRPr="009D204D" w:rsidRDefault="00FC3B1C" w:rsidP="003B0BFD">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C3B1C" w:rsidRPr="009D204D" w14:paraId="364A92C2" w14:textId="77777777" w:rsidTr="003B0BFD">
              <w:trPr>
                <w:trHeight w:val="396"/>
              </w:trPr>
              <w:tc>
                <w:tcPr>
                  <w:tcW w:w="2552" w:type="dxa"/>
                </w:tcPr>
                <w:p w14:paraId="18C6D958" w14:textId="77777777" w:rsidR="00FC3B1C" w:rsidRPr="009D204D" w:rsidRDefault="005F6DDF" w:rsidP="003B0BFD">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FC3B1C" w:rsidRPr="009D204D">
                        <w:rPr>
                          <w:rFonts w:ascii="MS Gothic" w:eastAsia="MS Gothic" w:hAnsi="MS Gothic" w:cs="Times New Roman" w:hint="eastAsia"/>
                          <w:b/>
                          <w:sz w:val="20"/>
                          <w:szCs w:val="20"/>
                          <w:lang w:eastAsia="sk-SK"/>
                        </w:rPr>
                        <w:t>☐</w:t>
                      </w:r>
                    </w:sdtContent>
                  </w:sdt>
                  <w:r w:rsidR="00FC3B1C" w:rsidRPr="009D204D">
                    <w:rPr>
                      <w:rFonts w:ascii="Times New Roman" w:eastAsia="Times New Roman" w:hAnsi="Times New Roman" w:cs="Times New Roman"/>
                      <w:b/>
                      <w:sz w:val="20"/>
                      <w:szCs w:val="20"/>
                      <w:lang w:eastAsia="sk-SK"/>
                    </w:rPr>
                    <w:t xml:space="preserve">  Súhlasné </w:t>
                  </w:r>
                </w:p>
              </w:tc>
              <w:tc>
                <w:tcPr>
                  <w:tcW w:w="3827" w:type="dxa"/>
                </w:tcPr>
                <w:p w14:paraId="1F8CD658" w14:textId="77777777" w:rsidR="00FC3B1C" w:rsidRPr="009D204D" w:rsidRDefault="005F6DDF" w:rsidP="003B0BFD">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FC3B1C" w:rsidRPr="009D204D">
                        <w:rPr>
                          <w:rFonts w:ascii="MS Gothic" w:eastAsia="MS Gothic" w:hAnsi="MS Gothic" w:cs="Times New Roman" w:hint="eastAsia"/>
                          <w:b/>
                          <w:sz w:val="20"/>
                          <w:szCs w:val="20"/>
                          <w:lang w:eastAsia="sk-SK"/>
                        </w:rPr>
                        <w:t>☐</w:t>
                      </w:r>
                    </w:sdtContent>
                  </w:sdt>
                  <w:r w:rsidR="00FC3B1C" w:rsidRPr="009D204D">
                    <w:rPr>
                      <w:rFonts w:ascii="Times New Roman" w:eastAsia="Times New Roman" w:hAnsi="Times New Roman" w:cs="Times New Roman"/>
                      <w:b/>
                      <w:sz w:val="20"/>
                      <w:szCs w:val="20"/>
                      <w:lang w:eastAsia="sk-SK"/>
                    </w:rPr>
                    <w:t xml:space="preserve">  Súhlasné s návrhom na dopracovanie</w:t>
                  </w:r>
                </w:p>
              </w:tc>
              <w:tc>
                <w:tcPr>
                  <w:tcW w:w="2534" w:type="dxa"/>
                </w:tcPr>
                <w:p w14:paraId="7907AB7B" w14:textId="77777777" w:rsidR="00FC3B1C" w:rsidRPr="009D204D" w:rsidRDefault="005F6DDF" w:rsidP="003B0BFD">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FC3B1C" w:rsidRPr="009D204D">
                        <w:rPr>
                          <w:rFonts w:ascii="MS Gothic" w:eastAsia="MS Gothic" w:hAnsi="MS Gothic" w:cs="Times New Roman" w:hint="eastAsia"/>
                          <w:b/>
                          <w:sz w:val="20"/>
                          <w:szCs w:val="20"/>
                          <w:lang w:eastAsia="sk-SK"/>
                        </w:rPr>
                        <w:t>☒</w:t>
                      </w:r>
                    </w:sdtContent>
                  </w:sdt>
                  <w:r w:rsidR="00FC3B1C" w:rsidRPr="009D204D">
                    <w:rPr>
                      <w:rFonts w:ascii="Times New Roman" w:eastAsia="Times New Roman" w:hAnsi="Times New Roman" w:cs="Times New Roman"/>
                      <w:b/>
                      <w:sz w:val="20"/>
                      <w:szCs w:val="20"/>
                      <w:lang w:eastAsia="sk-SK"/>
                    </w:rPr>
                    <w:t xml:space="preserve">  Nesúhlasné</w:t>
                  </w:r>
                </w:p>
              </w:tc>
            </w:tr>
          </w:tbl>
          <w:p w14:paraId="65ECE6BA" w14:textId="77777777" w:rsidR="00FC3B1C" w:rsidRPr="009D204D" w:rsidRDefault="00FC3B1C" w:rsidP="003B0BFD">
            <w:pPr>
              <w:jc w:val="both"/>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Uveďte pripomienky zo stanoviska Komisie z časti II. spolu s Vaším vyhodnotením:</w:t>
            </w:r>
          </w:p>
          <w:p w14:paraId="10F4B637" w14:textId="77777777" w:rsidR="00FC3B1C" w:rsidRPr="009D204D" w:rsidRDefault="00FC3B1C" w:rsidP="003B0BFD">
            <w:pPr>
              <w:jc w:val="both"/>
              <w:rPr>
                <w:rFonts w:ascii="Times New Roman" w:hAnsi="Times New Roman" w:cs="Times New Roman"/>
                <w:b/>
                <w:bCs/>
                <w:sz w:val="20"/>
                <w:szCs w:val="20"/>
              </w:rPr>
            </w:pPr>
            <w:r w:rsidRPr="009D204D">
              <w:rPr>
                <w:rFonts w:ascii="Times New Roman" w:hAnsi="Times New Roman" w:cs="Times New Roman"/>
                <w:b/>
                <w:bCs/>
                <w:sz w:val="20"/>
                <w:szCs w:val="20"/>
              </w:rPr>
              <w:lastRenderedPageBreak/>
              <w:t>II. P</w:t>
            </w:r>
            <w:r w:rsidRPr="009D204D">
              <w:rPr>
                <w:rFonts w:ascii="Times New Roman" w:hAnsi="Times New Roman" w:cs="Times New Roman"/>
                <w:b/>
                <w:sz w:val="20"/>
                <w:szCs w:val="20"/>
              </w:rPr>
              <w:t>r</w:t>
            </w:r>
            <w:r w:rsidRPr="009D204D">
              <w:rPr>
                <w:rFonts w:ascii="Times New Roman" w:hAnsi="Times New Roman" w:cs="Times New Roman"/>
                <w:b/>
                <w:bCs/>
                <w:sz w:val="20"/>
                <w:szCs w:val="20"/>
              </w:rPr>
              <w:t>ipomienky a návrhy zm</w:t>
            </w:r>
            <w:r w:rsidRPr="009D204D">
              <w:rPr>
                <w:rFonts w:ascii="Times New Roman" w:hAnsi="Times New Roman" w:cs="Times New Roman"/>
                <w:b/>
                <w:sz w:val="20"/>
                <w:szCs w:val="20"/>
              </w:rPr>
              <w:t>ie</w:t>
            </w:r>
            <w:r w:rsidRPr="009D204D">
              <w:rPr>
                <w:rFonts w:ascii="Times New Roman" w:hAnsi="Times New Roman" w:cs="Times New Roman"/>
                <w:b/>
                <w:bCs/>
                <w:sz w:val="20"/>
                <w:szCs w:val="20"/>
              </w:rPr>
              <w:t xml:space="preserve">n: </w:t>
            </w:r>
          </w:p>
          <w:p w14:paraId="55D50113" w14:textId="77777777" w:rsidR="00FC3B1C" w:rsidRPr="009D204D" w:rsidRDefault="00FC3B1C" w:rsidP="003B0BFD">
            <w:pPr>
              <w:pStyle w:val="norm00e1lny"/>
              <w:jc w:val="both"/>
              <w:rPr>
                <w:b/>
                <w:bCs/>
                <w:lang w:eastAsia="ar-SA"/>
              </w:rPr>
            </w:pPr>
            <w:r w:rsidRPr="009D204D">
              <w:rPr>
                <w:b/>
                <w:bCs/>
                <w:lang w:eastAsia="ar-SA"/>
              </w:rPr>
              <w:t>K doložke vybraných vplyvov</w:t>
            </w:r>
          </w:p>
          <w:p w14:paraId="67971D73" w14:textId="77777777" w:rsidR="00FC3B1C" w:rsidRPr="009D204D" w:rsidRDefault="00FC3B1C" w:rsidP="003B0BFD">
            <w:pPr>
              <w:pStyle w:val="norm00e1lny"/>
              <w:jc w:val="both"/>
              <w:rPr>
                <w:bCs/>
                <w:lang w:eastAsia="ar-SA"/>
              </w:rPr>
            </w:pPr>
            <w:r w:rsidRPr="009D204D">
              <w:rPr>
                <w:bCs/>
                <w:lang w:eastAsia="ar-SA"/>
              </w:rPr>
              <w:t>Komisia odporúča predkladateľovi v bode 9. doložky vybraných vplyvov (Vybrané vplyvy materiálu) označiť aj pozitívne sociálne vplyvy.</w:t>
            </w:r>
          </w:p>
          <w:p w14:paraId="2B51C608" w14:textId="77777777" w:rsidR="00FC3B1C" w:rsidRPr="009D204D" w:rsidRDefault="00FC3B1C" w:rsidP="003B0BFD">
            <w:pPr>
              <w:pStyle w:val="norm00e1lny"/>
              <w:jc w:val="both"/>
              <w:rPr>
                <w:bCs/>
                <w:lang w:eastAsia="ar-SA"/>
              </w:rPr>
            </w:pPr>
            <w:r w:rsidRPr="009D204D">
              <w:rPr>
                <w:bCs/>
                <w:u w:val="single"/>
                <w:lang w:eastAsia="ar-SA"/>
              </w:rPr>
              <w:t>Odôvodnenie:</w:t>
            </w:r>
            <w:r w:rsidRPr="009D204D">
              <w:rPr>
                <w:bCs/>
                <w:lang w:eastAsia="ar-SA"/>
              </w:rPr>
              <w:t xml:space="preserve"> Návrh zákona okrem iného predpokladá aj 1) rozšírenie ochrany štátneho príslušníka tretej krajiny pred zrušením prechodného pobytu v prípade jeho nezamestnanosti, 2) predĺženie platnosti dokladu o pobyte občana Únie v prípade uplatnenia práva na pobyt z piatich na desať rokov a 3) akceptovanie elektronického súhlasu ubytovateľa s ubytovaním štátneho príslušníka tretej krajiny. Tieto zmeny by mohli mať pozitívne sociálne vplyvy, a to vplyvy na prístup k zdrojom, právam, tovarom a službám.</w:t>
            </w:r>
          </w:p>
          <w:p w14:paraId="7B26E10B" w14:textId="77777777" w:rsidR="00FC3B1C" w:rsidRPr="009D204D" w:rsidRDefault="00FC3B1C" w:rsidP="003B0BFD">
            <w:pPr>
              <w:pStyle w:val="norm00e1lny"/>
              <w:jc w:val="both"/>
              <w:rPr>
                <w:bCs/>
                <w:lang w:eastAsia="ar-SA"/>
              </w:rPr>
            </w:pPr>
          </w:p>
          <w:p w14:paraId="1D944F6B" w14:textId="77777777" w:rsidR="00FC3B1C" w:rsidRPr="009D204D" w:rsidRDefault="00FC3B1C" w:rsidP="003B0BFD">
            <w:pPr>
              <w:pStyle w:val="norm00e1lny"/>
              <w:jc w:val="both"/>
              <w:rPr>
                <w:bCs/>
                <w:i/>
                <w:lang w:eastAsia="ar-SA"/>
              </w:rPr>
            </w:pPr>
            <w:r w:rsidRPr="009D204D">
              <w:rPr>
                <w:b/>
                <w:bCs/>
                <w:i/>
                <w:u w:val="single"/>
                <w:lang w:eastAsia="ar-SA"/>
              </w:rPr>
              <w:t>MV SR</w:t>
            </w:r>
            <w:r w:rsidRPr="009D204D">
              <w:rPr>
                <w:b/>
                <w:bCs/>
                <w:i/>
                <w:lang w:eastAsia="ar-SA"/>
              </w:rPr>
              <w:t>:</w:t>
            </w:r>
            <w:r w:rsidRPr="009D204D">
              <w:rPr>
                <w:bCs/>
                <w:i/>
                <w:lang w:eastAsia="ar-SA"/>
              </w:rPr>
              <w:t xml:space="preserve"> pripomienka akceptovaná.</w:t>
            </w:r>
          </w:p>
          <w:p w14:paraId="5DB78F6A" w14:textId="77777777" w:rsidR="00FC3B1C" w:rsidRPr="009D204D" w:rsidRDefault="00FC3B1C" w:rsidP="003B0BFD">
            <w:pPr>
              <w:pStyle w:val="norm00e1lny"/>
              <w:jc w:val="both"/>
              <w:rPr>
                <w:bCs/>
                <w:lang w:eastAsia="ar-SA"/>
              </w:rPr>
            </w:pPr>
          </w:p>
          <w:p w14:paraId="6605C3A7" w14:textId="77777777" w:rsidR="00FC3B1C" w:rsidRPr="009D204D" w:rsidRDefault="00FC3B1C" w:rsidP="003B0BFD">
            <w:pPr>
              <w:pStyle w:val="norm00e1lny"/>
              <w:jc w:val="both"/>
              <w:rPr>
                <w:bCs/>
                <w:lang w:eastAsia="ar-SA"/>
              </w:rPr>
            </w:pPr>
            <w:r w:rsidRPr="009D204D">
              <w:rPr>
                <w:bCs/>
                <w:lang w:eastAsia="ar-SA"/>
              </w:rPr>
              <w:t>Komisia žiada predkladateľa o vyznačenie vplyvov predkladaného materiálu v bode 9 Doložky vybraných vplyvov na podnikateľské prostredie, t. j., že predkladaný materiál má pozitívno-negatívne vplyvy na podnikateľské prostredie, a zároveň aj na MSP, najmä z dôvodu, že za priamo dotknuté subjekty v zmysle bodu 4 Doložky sa považujú aj niektoré právnické a fyzické osoby: napr. dopravcovia, ubytovatelia.</w:t>
            </w:r>
          </w:p>
          <w:p w14:paraId="062FB7F6" w14:textId="77777777" w:rsidR="00FC3B1C" w:rsidRPr="009D204D" w:rsidRDefault="00FC3B1C" w:rsidP="003B0BFD">
            <w:pPr>
              <w:pStyle w:val="norm00e1lny"/>
              <w:jc w:val="both"/>
              <w:rPr>
                <w:bCs/>
                <w:lang w:eastAsia="ar-SA"/>
              </w:rPr>
            </w:pPr>
            <w:r w:rsidRPr="009D204D">
              <w:rPr>
                <w:bCs/>
                <w:u w:val="single"/>
                <w:lang w:eastAsia="ar-SA"/>
              </w:rPr>
              <w:t>Odôvodnenie:</w:t>
            </w:r>
            <w:r w:rsidRPr="009D204D">
              <w:rPr>
                <w:bCs/>
                <w:lang w:eastAsia="ar-SA"/>
              </w:rPr>
              <w:t xml:space="preserve"> Návrhom zákona sa zavádza akceptovanie elektronického súhlasu s ubytovaním, ktorý štátnemu príslušníkovi tretej krajiny potvrdí fyzická osoba alebo ubytovateľ, dochádza tým nielen k pozitívnym vplyvom a odbúraniu administratívnej záťaže na strane cudzinca a správneho orgánu, ale aj na strane podnikateľov (samotných ubytovateľov). Týmto spôsobom sa totiž mení forma preukazovania z listinnej (často s nutnosťou notársky osvedčeného podpisu) na elektronickú službu, čo bude mať jednoznačný priaznivý vplyv na ubytovateľov, ktorým tak odpadne povinnosť dávať papierové potvrdenia, a to prostredníctvom zavedenia elektronického prístupu.</w:t>
            </w:r>
          </w:p>
          <w:p w14:paraId="6FB1071F" w14:textId="77777777" w:rsidR="00FC3B1C" w:rsidRPr="009D204D" w:rsidRDefault="00FC3B1C" w:rsidP="003B0BFD">
            <w:pPr>
              <w:pStyle w:val="norm00e1lny"/>
              <w:jc w:val="both"/>
              <w:rPr>
                <w:bCs/>
                <w:lang w:eastAsia="ar-SA"/>
              </w:rPr>
            </w:pPr>
            <w:r w:rsidRPr="009D204D">
              <w:rPr>
                <w:bCs/>
                <w:lang w:eastAsia="ar-SA"/>
              </w:rPr>
              <w:t>Za zásadný negatívny vplyv možno označiť navrhované zmeny podmienok pre obnovenie prechodného pobytu na účel podnikania. Kým podľa doterajšej právnej úpravy musel štátny príslušník tretej krajiny preukázať, že nemá evidované nedoplatky či pohľadávky po splatnosti len v čase podania žiadosti o obnovenie pobytu, nové znenie mu ukladá povinnosť nemať žiadne takéto nedoplatky počas celého obdobia trvania prechodného pobytu. Zároveň sa zavádza aj nový dôvod na zrušenie tohto prechodného pobytu, ak sa takéto nedoplatky objavia, pričom policajný útvar bude musieť konať na podnet daňového úradu, colného úradu, Sociálnej poisťovne alebo zdravotnej poisťovne. Takéto sprísnenie predstavuje značnú právnu neistotu a disproporčnú záťaž pre cudzincov (podnikateľov), keďže v praxi môžu krátkodobé nedoplatky vzniknúť aj z objektívnych dôvodov (napr. administratívne chyby či oneskorené úhrady) a rovnako sa vyskytujú aj u našich domácich podnikateľov. Navrhovaná zmena preto môže viesť k neprimeranému postihovaniu zahraničných podnikateľov a zhoršeniu podnikateľského prostredia na Slovensku.</w:t>
            </w:r>
          </w:p>
          <w:p w14:paraId="756B1749" w14:textId="77777777" w:rsidR="00FC3B1C" w:rsidRPr="009D204D" w:rsidRDefault="00FC3B1C" w:rsidP="003B0BFD">
            <w:pPr>
              <w:pStyle w:val="norm00e1lny"/>
              <w:jc w:val="both"/>
              <w:rPr>
                <w:bCs/>
                <w:lang w:eastAsia="ar-SA"/>
              </w:rPr>
            </w:pPr>
            <w:r w:rsidRPr="009D204D">
              <w:rPr>
                <w:bCs/>
                <w:lang w:eastAsia="ar-SA"/>
              </w:rPr>
              <w:t>V nadväznosti na plánované spustenie Európskeho systému pre cestovné informácie a povolenia (ETIAS) sa navrhuje rozšíriť povinnosti dopravcov o zákaz dopraviť na hraničný priechod cudzinca bez platného cestovného povolenia, ak sa takéto povolenie vyžaduje. Takto nastavená povinnosť predstavuje negatívny zásah do podnikateľského prostredia dopravcov, keďže im ukladá ďalšiu zodpovednosť za kontrolu, ktorá by mala byť primárne úlohou štátnych orgánov. V praxi môže viesť k zvýšeniu administratívnej a finančnej záťaže, riziku sankcií a zdržaniam v doprave, pričom dopravcovia nemajú dostatočné nástroje ani kapacity na efektívne preverovanie všetkých cestovných povolení.</w:t>
            </w:r>
          </w:p>
          <w:p w14:paraId="2869426F" w14:textId="77777777" w:rsidR="00FC3B1C" w:rsidRPr="009D204D" w:rsidRDefault="00FC3B1C" w:rsidP="003B0BFD">
            <w:pPr>
              <w:pStyle w:val="norm00e1lny"/>
              <w:jc w:val="both"/>
              <w:rPr>
                <w:bCs/>
                <w:lang w:eastAsia="ar-SA"/>
              </w:rPr>
            </w:pPr>
          </w:p>
          <w:p w14:paraId="692659FD" w14:textId="77777777" w:rsidR="00FC3B1C" w:rsidRPr="009D204D" w:rsidRDefault="00FC3B1C" w:rsidP="003B0BFD">
            <w:pPr>
              <w:pStyle w:val="norm00e1lny"/>
              <w:jc w:val="both"/>
              <w:rPr>
                <w:bCs/>
                <w:i/>
                <w:lang w:eastAsia="ar-SA"/>
              </w:rPr>
            </w:pPr>
            <w:r w:rsidRPr="009D204D">
              <w:rPr>
                <w:b/>
                <w:bCs/>
                <w:i/>
                <w:u w:val="single"/>
                <w:lang w:eastAsia="ar-SA"/>
              </w:rPr>
              <w:t>MV SR</w:t>
            </w:r>
            <w:r w:rsidRPr="009D204D">
              <w:rPr>
                <w:b/>
                <w:bCs/>
                <w:i/>
                <w:lang w:eastAsia="ar-SA"/>
              </w:rPr>
              <w:t>:</w:t>
            </w:r>
            <w:r w:rsidRPr="009D204D">
              <w:rPr>
                <w:bCs/>
                <w:i/>
                <w:lang w:eastAsia="ar-SA"/>
              </w:rPr>
              <w:t xml:space="preserve"> pripomienka akceptovaná.</w:t>
            </w:r>
          </w:p>
          <w:p w14:paraId="7F572B8D" w14:textId="77777777" w:rsidR="00FC3B1C" w:rsidRPr="009D204D" w:rsidRDefault="00FC3B1C" w:rsidP="003B0BFD">
            <w:pPr>
              <w:pStyle w:val="norm00e1lny"/>
              <w:jc w:val="both"/>
              <w:rPr>
                <w:bCs/>
                <w:lang w:eastAsia="ar-SA"/>
              </w:rPr>
            </w:pPr>
          </w:p>
          <w:p w14:paraId="4E2ECEF6" w14:textId="77777777" w:rsidR="00FC3B1C" w:rsidRPr="009D204D" w:rsidRDefault="00FC3B1C" w:rsidP="003B0BFD">
            <w:pPr>
              <w:pStyle w:val="norm00e1lny"/>
              <w:jc w:val="both"/>
              <w:rPr>
                <w:b/>
                <w:bCs/>
                <w:lang w:eastAsia="ar-SA"/>
              </w:rPr>
            </w:pPr>
            <w:r w:rsidRPr="009D204D">
              <w:rPr>
                <w:b/>
                <w:bCs/>
                <w:lang w:eastAsia="ar-SA"/>
              </w:rPr>
              <w:t>K analýze vplyvov na podnikateľské prostredie</w:t>
            </w:r>
          </w:p>
          <w:p w14:paraId="74C68E41" w14:textId="77777777" w:rsidR="00FC3B1C" w:rsidRPr="009D204D" w:rsidRDefault="00FC3B1C" w:rsidP="003B0BFD">
            <w:pPr>
              <w:pStyle w:val="norm00e1lny"/>
              <w:jc w:val="both"/>
              <w:rPr>
                <w:bCs/>
                <w:lang w:eastAsia="ar-SA"/>
              </w:rPr>
            </w:pPr>
            <w:r w:rsidRPr="009D204D">
              <w:rPr>
                <w:bCs/>
                <w:lang w:eastAsia="ar-SA"/>
              </w:rPr>
              <w:t>Komisia žiada predkladateľa o vyhotovenie Analýzy vplyvov na podnikateľské prostredie.</w:t>
            </w:r>
          </w:p>
          <w:p w14:paraId="004C3A1F" w14:textId="77777777" w:rsidR="00FC3B1C" w:rsidRPr="009D204D" w:rsidRDefault="00FC3B1C" w:rsidP="003B0BFD">
            <w:pPr>
              <w:pStyle w:val="norm00e1lny"/>
              <w:jc w:val="both"/>
              <w:rPr>
                <w:bCs/>
                <w:lang w:eastAsia="ar-SA"/>
              </w:rPr>
            </w:pPr>
          </w:p>
          <w:p w14:paraId="075E56F6" w14:textId="77777777" w:rsidR="00FC3B1C" w:rsidRPr="009D204D" w:rsidRDefault="00FC3B1C" w:rsidP="003B0BFD">
            <w:pPr>
              <w:pStyle w:val="norm00e1lny"/>
              <w:jc w:val="both"/>
              <w:rPr>
                <w:bCs/>
                <w:i/>
                <w:lang w:eastAsia="ar-SA"/>
              </w:rPr>
            </w:pPr>
            <w:r w:rsidRPr="009D204D">
              <w:rPr>
                <w:b/>
                <w:bCs/>
                <w:i/>
                <w:u w:val="single"/>
                <w:lang w:eastAsia="ar-SA"/>
              </w:rPr>
              <w:t>MV SR</w:t>
            </w:r>
            <w:r w:rsidRPr="009D204D">
              <w:rPr>
                <w:b/>
                <w:bCs/>
                <w:i/>
                <w:lang w:eastAsia="ar-SA"/>
              </w:rPr>
              <w:t>:</w:t>
            </w:r>
            <w:r w:rsidRPr="009D204D">
              <w:rPr>
                <w:bCs/>
                <w:i/>
                <w:lang w:eastAsia="ar-SA"/>
              </w:rPr>
              <w:t xml:space="preserve"> pripomienka akceptovaná.</w:t>
            </w:r>
          </w:p>
          <w:p w14:paraId="493AC87A" w14:textId="77777777" w:rsidR="00FC3B1C" w:rsidRDefault="00FC3B1C" w:rsidP="003B0BFD">
            <w:pPr>
              <w:pStyle w:val="norm00e1lny"/>
              <w:jc w:val="both"/>
              <w:rPr>
                <w:bCs/>
                <w:lang w:eastAsia="ar-SA"/>
              </w:rPr>
            </w:pPr>
          </w:p>
          <w:p w14:paraId="532F7A80" w14:textId="77777777" w:rsidR="000041EE" w:rsidRDefault="000041EE" w:rsidP="003B0BFD">
            <w:pPr>
              <w:pStyle w:val="norm00e1lny"/>
              <w:jc w:val="both"/>
              <w:rPr>
                <w:bCs/>
                <w:lang w:eastAsia="ar-SA"/>
              </w:rPr>
            </w:pPr>
          </w:p>
          <w:p w14:paraId="1C6D7473" w14:textId="77777777" w:rsidR="000041EE" w:rsidRPr="009D204D" w:rsidRDefault="000041EE" w:rsidP="003B0BFD">
            <w:pPr>
              <w:pStyle w:val="norm00e1lny"/>
              <w:jc w:val="both"/>
              <w:rPr>
                <w:bCs/>
                <w:lang w:eastAsia="ar-SA"/>
              </w:rPr>
            </w:pPr>
          </w:p>
          <w:p w14:paraId="6F29BF82" w14:textId="77777777" w:rsidR="00FC3B1C" w:rsidRPr="009D204D" w:rsidRDefault="00FC3B1C" w:rsidP="003B0BFD">
            <w:pPr>
              <w:pStyle w:val="norm00e1lny"/>
              <w:jc w:val="both"/>
              <w:rPr>
                <w:b/>
                <w:bCs/>
                <w:lang w:eastAsia="ar-SA"/>
              </w:rPr>
            </w:pPr>
            <w:r w:rsidRPr="009D204D">
              <w:rPr>
                <w:b/>
                <w:bCs/>
                <w:lang w:eastAsia="ar-SA"/>
              </w:rPr>
              <w:t>K analýze sociálnych vplyvov</w:t>
            </w:r>
          </w:p>
          <w:p w14:paraId="2FA4CEEC" w14:textId="77777777" w:rsidR="00FC3B1C" w:rsidRPr="009D204D" w:rsidRDefault="00FC3B1C" w:rsidP="003B0BFD">
            <w:pPr>
              <w:pStyle w:val="norm00e1lny"/>
              <w:jc w:val="both"/>
              <w:rPr>
                <w:bCs/>
                <w:lang w:eastAsia="ar-SA"/>
              </w:rPr>
            </w:pPr>
            <w:r w:rsidRPr="009D204D">
              <w:rPr>
                <w:bCs/>
                <w:lang w:eastAsia="ar-SA"/>
              </w:rPr>
              <w:t>Komisia odporúča predkladateľovi v bode 4.2 analýzy sociálnych vplyvov identifikovať a popísať vplyvy na prístup k zdrojom, právam, tovarom a službám.</w:t>
            </w:r>
          </w:p>
          <w:p w14:paraId="60A2EE67" w14:textId="77777777" w:rsidR="00FC3B1C" w:rsidRPr="009D204D" w:rsidRDefault="00FC3B1C" w:rsidP="003B0BFD">
            <w:pPr>
              <w:pStyle w:val="norm00e1lny"/>
              <w:jc w:val="both"/>
              <w:rPr>
                <w:bCs/>
                <w:lang w:eastAsia="ar-SA"/>
              </w:rPr>
            </w:pPr>
            <w:r w:rsidRPr="009D204D">
              <w:rPr>
                <w:bCs/>
                <w:u w:val="single"/>
                <w:lang w:eastAsia="ar-SA"/>
              </w:rPr>
              <w:t>Odôvodnenie:</w:t>
            </w:r>
            <w:r w:rsidRPr="009D204D">
              <w:rPr>
                <w:bCs/>
                <w:lang w:eastAsia="ar-SA"/>
              </w:rPr>
              <w:t xml:space="preserve"> Návrh zákona okrem iného predpokladá aj 1) rozšírenie ochrany štátneho príslušníka tretej krajiny pred zrušením prechodného pobytu v prípade jeho nezamestnanosti, 2) predĺženie platnosti dokladu o pobyte občana Únie v prípade uplatnenia práva na pobyt z piatich na desať rokov a 3) akceptovanie elektronického súhlasu ubytovateľa s ubytovaním štátneho príslušníka tretej krajiny. Tieto zmeny by mohli mať pozitívne sociálne vplyvy, a to vplyvy na prístup k zdrojom, právam, tovarom a službám.</w:t>
            </w:r>
          </w:p>
          <w:p w14:paraId="65A0C7DF" w14:textId="77777777" w:rsidR="00FC3B1C" w:rsidRPr="009D204D" w:rsidRDefault="00FC3B1C" w:rsidP="003B0BFD">
            <w:pPr>
              <w:pStyle w:val="norm00e1lny"/>
              <w:jc w:val="both"/>
              <w:rPr>
                <w:bCs/>
                <w:lang w:eastAsia="ar-SA"/>
              </w:rPr>
            </w:pPr>
          </w:p>
          <w:p w14:paraId="6420A9C6" w14:textId="77777777" w:rsidR="00FC3B1C" w:rsidRPr="009D204D" w:rsidRDefault="00FC3B1C" w:rsidP="003B0BFD">
            <w:pPr>
              <w:pStyle w:val="norm00e1lny"/>
              <w:jc w:val="both"/>
              <w:rPr>
                <w:bCs/>
                <w:i/>
                <w:lang w:eastAsia="ar-SA"/>
              </w:rPr>
            </w:pPr>
            <w:r w:rsidRPr="009D204D">
              <w:rPr>
                <w:b/>
                <w:bCs/>
                <w:i/>
                <w:u w:val="single"/>
                <w:lang w:eastAsia="ar-SA"/>
              </w:rPr>
              <w:lastRenderedPageBreak/>
              <w:t>MV SR</w:t>
            </w:r>
            <w:r w:rsidRPr="009D204D">
              <w:rPr>
                <w:b/>
                <w:bCs/>
                <w:i/>
                <w:lang w:eastAsia="ar-SA"/>
              </w:rPr>
              <w:t>:</w:t>
            </w:r>
            <w:r w:rsidRPr="009D204D">
              <w:rPr>
                <w:bCs/>
                <w:i/>
                <w:lang w:eastAsia="ar-SA"/>
              </w:rPr>
              <w:t xml:space="preserve"> pripomienka akceptovaná v bode 1) a 3). Pripomienka v bode 2) nebola akceptovaná. </w:t>
            </w:r>
          </w:p>
          <w:p w14:paraId="541E031F" w14:textId="77777777" w:rsidR="00FC3B1C" w:rsidRPr="009D204D" w:rsidRDefault="00FC3B1C" w:rsidP="003B0BFD">
            <w:pPr>
              <w:pStyle w:val="norm00e1lny"/>
              <w:jc w:val="both"/>
              <w:rPr>
                <w:bCs/>
                <w:i/>
                <w:u w:val="single"/>
                <w:lang w:eastAsia="ar-SA"/>
              </w:rPr>
            </w:pPr>
          </w:p>
          <w:p w14:paraId="1E6A8F36" w14:textId="77777777" w:rsidR="00FC3B1C" w:rsidRPr="009D204D" w:rsidRDefault="00FC3B1C" w:rsidP="003B0BFD">
            <w:pPr>
              <w:pStyle w:val="norm00e1lny"/>
              <w:jc w:val="both"/>
              <w:rPr>
                <w:bCs/>
                <w:lang w:eastAsia="ar-SA"/>
              </w:rPr>
            </w:pPr>
            <w:r w:rsidRPr="009D204D">
              <w:rPr>
                <w:bCs/>
                <w:i/>
                <w:u w:val="single"/>
                <w:lang w:eastAsia="ar-SA"/>
              </w:rPr>
              <w:t>Odôvodnenie neakceptovania prip.</w:t>
            </w:r>
            <w:r w:rsidRPr="009D204D">
              <w:rPr>
                <w:bCs/>
                <w:i/>
                <w:lang w:eastAsia="ar-SA"/>
              </w:rPr>
              <w:t>: máme za to, že predĺženie platnosti dokladu o pobyte občana Únie v prípade uplatnenia práva na pobyt z piatich rokov na desať rokov nemá sociálny vplyv, ale vplyv na služby verejnej správy na občana, čo bolo opísané v príslušnej analýze vplyvov. Prístup k zdrojom, právam, tovarom a službám ostáva nezmenený aj po predĺžení platnosti dokladu o pobyte; mení sa len dopad administratívnej záťaže na cudzinca – zmierňuje sa.</w:t>
            </w:r>
            <w:r w:rsidRPr="009D204D">
              <w:rPr>
                <w:bCs/>
                <w:lang w:eastAsia="ar-SA"/>
              </w:rPr>
              <w:t xml:space="preserve"> </w:t>
            </w:r>
          </w:p>
          <w:p w14:paraId="7904C103" w14:textId="77777777" w:rsidR="00FC3B1C" w:rsidRPr="009D204D" w:rsidRDefault="00FC3B1C" w:rsidP="003B0BFD">
            <w:pPr>
              <w:pStyle w:val="norm00e1lny"/>
              <w:jc w:val="both"/>
              <w:rPr>
                <w:bCs/>
                <w:lang w:eastAsia="ar-SA"/>
              </w:rPr>
            </w:pPr>
          </w:p>
          <w:p w14:paraId="466D8B59" w14:textId="77777777" w:rsidR="00FC3B1C" w:rsidRPr="009D204D" w:rsidRDefault="00FC3B1C" w:rsidP="003B0BFD">
            <w:pPr>
              <w:pStyle w:val="norm00e1lny"/>
              <w:jc w:val="both"/>
              <w:rPr>
                <w:bCs/>
                <w:lang w:eastAsia="ar-SA"/>
              </w:rPr>
            </w:pPr>
            <w:r w:rsidRPr="009D204D">
              <w:rPr>
                <w:bCs/>
                <w:lang w:eastAsia="ar-SA"/>
              </w:rPr>
              <w:t>Komisia odporúča predkladateľovi v bode 4.4 analýzy identifikovať, popísať a kvantifikovať vplyvy na zamestnanosť a na trh práce.</w:t>
            </w:r>
          </w:p>
          <w:p w14:paraId="7387A787" w14:textId="77777777" w:rsidR="00FC3B1C" w:rsidRPr="009D204D" w:rsidRDefault="00FC3B1C" w:rsidP="003B0BFD">
            <w:pPr>
              <w:pStyle w:val="norm00e1lny"/>
              <w:jc w:val="both"/>
              <w:rPr>
                <w:bCs/>
                <w:lang w:eastAsia="ar-SA"/>
              </w:rPr>
            </w:pPr>
            <w:r w:rsidRPr="009D204D">
              <w:rPr>
                <w:bCs/>
                <w:u w:val="single"/>
                <w:lang w:eastAsia="ar-SA"/>
              </w:rPr>
              <w:t>Odôvodnenie:</w:t>
            </w:r>
            <w:r w:rsidRPr="009D204D">
              <w:rPr>
                <w:bCs/>
                <w:lang w:eastAsia="ar-SA"/>
              </w:rPr>
              <w:t xml:space="preserve"> Návrh zákona okrem iného predpokladá aj zavedenie práva príjemcu dočasného útočiska na prechodný pobyt na konkrétny účel, najmä na účel zamestnania. Vzhľadom na to, že status dočasného útočiska na území SR užíva viac ako 135-tisíc Ukrajincov, predkladateľ v doložke vybraných vplyvov konštatuje, že ich výpadok zo slovenského trhu práce by bol „nezanedbateľný“.</w:t>
            </w:r>
          </w:p>
          <w:p w14:paraId="3632C9D9" w14:textId="77777777" w:rsidR="00FC3B1C" w:rsidRPr="009D204D" w:rsidRDefault="00FC3B1C" w:rsidP="003B0BFD">
            <w:pPr>
              <w:pStyle w:val="norm00e1lny"/>
              <w:jc w:val="both"/>
              <w:rPr>
                <w:bCs/>
                <w:lang w:eastAsia="ar-SA"/>
              </w:rPr>
            </w:pPr>
          </w:p>
          <w:p w14:paraId="55766192" w14:textId="77777777" w:rsidR="00FC3B1C" w:rsidRPr="009D204D" w:rsidRDefault="00FC3B1C" w:rsidP="003B0BFD">
            <w:pPr>
              <w:pStyle w:val="norm00e1lny"/>
              <w:jc w:val="both"/>
              <w:rPr>
                <w:bCs/>
                <w:i/>
                <w:lang w:eastAsia="ar-SA"/>
              </w:rPr>
            </w:pPr>
            <w:r w:rsidRPr="009D204D">
              <w:rPr>
                <w:b/>
                <w:bCs/>
                <w:i/>
                <w:u w:val="single"/>
                <w:lang w:eastAsia="ar-SA"/>
              </w:rPr>
              <w:t>MV SR</w:t>
            </w:r>
            <w:r w:rsidRPr="009D204D">
              <w:rPr>
                <w:b/>
                <w:bCs/>
                <w:i/>
                <w:lang w:eastAsia="ar-SA"/>
              </w:rPr>
              <w:t>:</w:t>
            </w:r>
            <w:r w:rsidRPr="009D204D">
              <w:rPr>
                <w:bCs/>
                <w:i/>
                <w:lang w:eastAsia="ar-SA"/>
              </w:rPr>
              <w:t xml:space="preserve"> pripomienka akceptovaná.</w:t>
            </w:r>
          </w:p>
          <w:p w14:paraId="398A12C7" w14:textId="77777777" w:rsidR="00FC3B1C" w:rsidRPr="009D204D" w:rsidRDefault="00FC3B1C" w:rsidP="003B0BFD">
            <w:pPr>
              <w:pStyle w:val="norm00e1lny"/>
              <w:jc w:val="both"/>
              <w:rPr>
                <w:b/>
                <w:bCs/>
                <w:lang w:eastAsia="ar-SA"/>
              </w:rPr>
            </w:pPr>
          </w:p>
          <w:p w14:paraId="00FF35FC" w14:textId="77777777" w:rsidR="00FC3B1C" w:rsidRPr="009D204D" w:rsidRDefault="00FC3B1C" w:rsidP="003B0BFD">
            <w:pPr>
              <w:pStyle w:val="norm00e1lny"/>
              <w:jc w:val="both"/>
              <w:rPr>
                <w:b/>
                <w:bCs/>
                <w:lang w:eastAsia="ar-SA"/>
              </w:rPr>
            </w:pPr>
            <w:r w:rsidRPr="009D204D">
              <w:rPr>
                <w:b/>
                <w:bCs/>
                <w:lang w:eastAsia="ar-SA"/>
              </w:rPr>
              <w:t>K analýze vplyvov na rozpočet verejnej správy</w:t>
            </w:r>
          </w:p>
          <w:p w14:paraId="59C6C848" w14:textId="77777777" w:rsidR="00FC3B1C" w:rsidRPr="009D204D" w:rsidRDefault="00FC3B1C" w:rsidP="003B0BFD">
            <w:pPr>
              <w:pStyle w:val="norm00e1lny"/>
              <w:jc w:val="both"/>
              <w:rPr>
                <w:bCs/>
                <w:lang w:eastAsia="ar-SA"/>
              </w:rPr>
            </w:pPr>
            <w:r w:rsidRPr="009D204D">
              <w:rPr>
                <w:bCs/>
                <w:lang w:eastAsia="ar-SA"/>
              </w:rPr>
              <w:t>V súlade s Jednotnou metodikou na posudzovanie vybraných vplyvov Komisia žiada vypracovať analýzu vplyvov na rozpočet verejnej správy na bežný rok a tri nasledujúce rozpočtové roky.</w:t>
            </w:r>
          </w:p>
          <w:p w14:paraId="39FE53CA" w14:textId="77777777" w:rsidR="00FC3B1C" w:rsidRPr="009D204D" w:rsidRDefault="00FC3B1C" w:rsidP="003B0BFD">
            <w:pPr>
              <w:pStyle w:val="norm00e1lny"/>
              <w:jc w:val="both"/>
              <w:rPr>
                <w:bCs/>
                <w:lang w:eastAsia="ar-SA"/>
              </w:rPr>
            </w:pPr>
          </w:p>
          <w:p w14:paraId="6CE14552" w14:textId="77777777" w:rsidR="00FC3B1C" w:rsidRPr="009D204D" w:rsidRDefault="00FC3B1C" w:rsidP="003B0BFD">
            <w:pPr>
              <w:pStyle w:val="norm00e1lny"/>
              <w:jc w:val="both"/>
              <w:rPr>
                <w:bCs/>
                <w:lang w:eastAsia="ar-SA"/>
              </w:rPr>
            </w:pPr>
            <w:r w:rsidRPr="009D204D">
              <w:rPr>
                <w:bCs/>
                <w:lang w:eastAsia="ar-SA"/>
              </w:rPr>
              <w:t>Komisia žiada uviesť údaj o tom, ktorej kapitoly štátneho rozpočtu sa predmetné príjmy týkajú v tabuľke č. 1/A v textovej časti príslušného riadku, nie v zátvorke pod vyčísleným vplyvom.</w:t>
            </w:r>
          </w:p>
          <w:p w14:paraId="192D4BEF" w14:textId="77777777" w:rsidR="00FC3B1C" w:rsidRPr="009D204D" w:rsidRDefault="00FC3B1C" w:rsidP="003B0BFD">
            <w:pPr>
              <w:pStyle w:val="norm00e1lny"/>
              <w:jc w:val="both"/>
              <w:rPr>
                <w:bCs/>
                <w:lang w:eastAsia="ar-SA"/>
              </w:rPr>
            </w:pPr>
          </w:p>
          <w:p w14:paraId="79C6CE16" w14:textId="77777777" w:rsidR="00FC3B1C" w:rsidRPr="009D204D" w:rsidRDefault="00FC3B1C" w:rsidP="003B0BFD">
            <w:pPr>
              <w:pStyle w:val="norm00e1lny"/>
              <w:jc w:val="both"/>
              <w:rPr>
                <w:bCs/>
                <w:lang w:eastAsia="ar-SA"/>
              </w:rPr>
            </w:pPr>
            <w:r w:rsidRPr="009D204D">
              <w:rPr>
                <w:bCs/>
                <w:lang w:eastAsia="ar-SA"/>
              </w:rPr>
              <w:t>Zároveň Komisia žiada do tabuliek č. 1/A a č. 3 doplniť, že predmetné príjmy kapitoly VPS sa týkajú podpoložky EKRK 221 002 Správne poplatky.</w:t>
            </w:r>
          </w:p>
          <w:p w14:paraId="5ADD2005" w14:textId="77777777" w:rsidR="00FC3B1C" w:rsidRPr="009D204D" w:rsidRDefault="00FC3B1C" w:rsidP="003B0BFD">
            <w:pPr>
              <w:pStyle w:val="norm00e1lny"/>
              <w:jc w:val="both"/>
              <w:rPr>
                <w:bCs/>
                <w:lang w:eastAsia="ar-SA"/>
              </w:rPr>
            </w:pPr>
          </w:p>
          <w:p w14:paraId="70224DBC" w14:textId="77777777" w:rsidR="00FC3B1C" w:rsidRPr="009D204D" w:rsidRDefault="00FC3B1C" w:rsidP="003B0BFD">
            <w:pPr>
              <w:pStyle w:val="norm00e1lny"/>
              <w:jc w:val="both"/>
              <w:rPr>
                <w:bCs/>
                <w:lang w:eastAsia="ar-SA"/>
              </w:rPr>
            </w:pPr>
            <w:r w:rsidRPr="009D204D">
              <w:rPr>
                <w:bCs/>
                <w:lang w:eastAsia="ar-SA"/>
              </w:rPr>
              <w:t>Súčasne Komisia žiada v časti 2.2.4. analýzy vplyvov na rozpočet slová „príloha zákona č. 145/1995 Z. z. Zákon Národnej rady Slovenskej republiky o správnych poplatkoch“ nahradiť slovami „príloha zákona Národnej rady Slovenskej republiky č. 145/1995 Z. z. o správnych poplatkoch v znení neskorších predpisov“.</w:t>
            </w:r>
          </w:p>
          <w:p w14:paraId="6F0D110B" w14:textId="77777777" w:rsidR="00FC3B1C" w:rsidRPr="009D204D" w:rsidRDefault="00FC3B1C" w:rsidP="003B0BFD">
            <w:pPr>
              <w:pStyle w:val="norm00e1lny"/>
              <w:jc w:val="both"/>
              <w:rPr>
                <w:bCs/>
                <w:lang w:eastAsia="ar-SA"/>
              </w:rPr>
            </w:pPr>
          </w:p>
          <w:p w14:paraId="6353B4A0" w14:textId="77777777" w:rsidR="00FC3B1C" w:rsidRPr="009D204D" w:rsidRDefault="00FC3B1C" w:rsidP="003B0BFD">
            <w:pPr>
              <w:pStyle w:val="norm00e1lny"/>
              <w:jc w:val="both"/>
              <w:rPr>
                <w:bCs/>
                <w:lang w:eastAsia="ar-SA"/>
              </w:rPr>
            </w:pPr>
            <w:r w:rsidRPr="009D204D">
              <w:rPr>
                <w:bCs/>
                <w:lang w:eastAsia="ar-SA"/>
              </w:rPr>
              <w:t>Komisia odporúča prehodnotiť/zreálniť príjmy kvantifikované v analýze vplyvov na rozpočet vzhľadom na to, že aj samotný predkladateľ uvádza, že ide o ideálne číslo za predpokladu, že všetci príjemcovia dočasného útočiska požiadajú o doklad o pobyte a suma príjmu do rozpočtu môže byť výrazne nižšia.</w:t>
            </w:r>
          </w:p>
          <w:p w14:paraId="1D45520B" w14:textId="77777777" w:rsidR="00FC3B1C" w:rsidRPr="009D204D" w:rsidRDefault="00FC3B1C" w:rsidP="003B0BFD">
            <w:pPr>
              <w:jc w:val="both"/>
              <w:rPr>
                <w:rFonts w:ascii="Times New Roman" w:hAnsi="Times New Roman" w:cs="Times New Roman"/>
                <w:b/>
                <w:bCs/>
                <w:sz w:val="20"/>
                <w:szCs w:val="20"/>
              </w:rPr>
            </w:pPr>
          </w:p>
          <w:p w14:paraId="07692367" w14:textId="77777777" w:rsidR="00FC3B1C" w:rsidRPr="009D204D" w:rsidRDefault="00FC3B1C" w:rsidP="003B0BFD">
            <w:pPr>
              <w:pStyle w:val="norm00e1lny"/>
              <w:jc w:val="both"/>
              <w:rPr>
                <w:bCs/>
                <w:i/>
                <w:lang w:eastAsia="ar-SA"/>
              </w:rPr>
            </w:pPr>
            <w:r w:rsidRPr="009D204D">
              <w:rPr>
                <w:b/>
                <w:bCs/>
                <w:i/>
                <w:u w:val="single"/>
                <w:lang w:eastAsia="ar-SA"/>
              </w:rPr>
              <w:t>MV SR</w:t>
            </w:r>
            <w:r w:rsidRPr="009D204D">
              <w:rPr>
                <w:b/>
                <w:bCs/>
                <w:i/>
                <w:lang w:eastAsia="ar-SA"/>
              </w:rPr>
              <w:t>:</w:t>
            </w:r>
            <w:r w:rsidRPr="009D204D">
              <w:rPr>
                <w:bCs/>
                <w:i/>
                <w:lang w:eastAsia="ar-SA"/>
              </w:rPr>
              <w:t xml:space="preserve"> všetky pripomienky k analýze vplyvov na rozpočet verejnej správy akceptované.</w:t>
            </w:r>
          </w:p>
          <w:p w14:paraId="677FCAC2" w14:textId="77777777" w:rsidR="00FC3B1C" w:rsidRPr="009D204D" w:rsidRDefault="00FC3B1C" w:rsidP="003B0BFD">
            <w:pPr>
              <w:rPr>
                <w:rFonts w:ascii="Times New Roman" w:eastAsia="Times New Roman" w:hAnsi="Times New Roman" w:cs="Times New Roman"/>
                <w:b/>
                <w:sz w:val="20"/>
                <w:szCs w:val="20"/>
                <w:lang w:eastAsia="sk-SK"/>
              </w:rPr>
            </w:pPr>
          </w:p>
        </w:tc>
      </w:tr>
      <w:tr w:rsidR="00FC3B1C" w:rsidRPr="009D204D" w14:paraId="776F1C1C" w14:textId="77777777" w:rsidTr="003B0BFD">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046024C4" w14:textId="77777777" w:rsidR="00FC3B1C" w:rsidRPr="009D204D" w:rsidRDefault="00FC3B1C" w:rsidP="00FC3B1C">
            <w:pPr>
              <w:numPr>
                <w:ilvl w:val="0"/>
                <w:numId w:val="5"/>
              </w:numPr>
              <w:spacing w:after="0" w:line="240" w:lineRule="auto"/>
              <w:ind w:left="450" w:hanging="425"/>
              <w:contextualSpacing/>
              <w:jc w:val="both"/>
              <w:rPr>
                <w:rFonts w:ascii="Times New Roman" w:eastAsia="Calibri" w:hAnsi="Times New Roman" w:cs="Times New Roman"/>
                <w:b/>
              </w:rPr>
            </w:pPr>
            <w:r w:rsidRPr="009D204D">
              <w:rPr>
                <w:rFonts w:ascii="Times New Roman" w:eastAsia="Calibri" w:hAnsi="Times New Roman" w:cs="Times New Roman"/>
                <w:b/>
              </w:rPr>
              <w:lastRenderedPageBreak/>
              <w:t>Stanovisko Komisie na posudzovanie vybraných vplyvov zo záverečného posúdenia č. ..........</w:t>
            </w:r>
            <w:r w:rsidRPr="009D204D">
              <w:rPr>
                <w:rFonts w:ascii="Times New Roman" w:eastAsia="Calibri" w:hAnsi="Times New Roman" w:cs="Times New Roman"/>
              </w:rPr>
              <w:t xml:space="preserve"> (v prípade, ak sa uskutočnilo v zmysle bodu 9.1. Jednotnej metodiky) </w:t>
            </w:r>
          </w:p>
        </w:tc>
      </w:tr>
      <w:tr w:rsidR="00FC3B1C" w:rsidRPr="009D204D" w14:paraId="3063596C" w14:textId="77777777" w:rsidTr="003B0BFD">
        <w:tblPrEx>
          <w:tblBorders>
            <w:insideH w:val="single" w:sz="4" w:space="0" w:color="FFFFFF"/>
            <w:insideV w:val="single" w:sz="4" w:space="0" w:color="FFFFFF"/>
          </w:tblBorders>
        </w:tblPrEx>
        <w:tc>
          <w:tcPr>
            <w:tcW w:w="9176" w:type="dxa"/>
            <w:shd w:val="clear" w:color="auto" w:fill="FFFFFF"/>
          </w:tcPr>
          <w:p w14:paraId="7C96651D" w14:textId="77777777" w:rsidR="00FC3B1C" w:rsidRPr="009D204D" w:rsidRDefault="00FC3B1C" w:rsidP="003B0BFD">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C3B1C" w:rsidRPr="009D204D" w14:paraId="192E6C61" w14:textId="77777777" w:rsidTr="003B0BFD">
              <w:trPr>
                <w:trHeight w:val="396"/>
              </w:trPr>
              <w:tc>
                <w:tcPr>
                  <w:tcW w:w="2552" w:type="dxa"/>
                </w:tcPr>
                <w:p w14:paraId="30B20EFC" w14:textId="77777777" w:rsidR="00FC3B1C" w:rsidRPr="009D204D" w:rsidRDefault="005F6DDF" w:rsidP="003B0BFD">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FC3B1C" w:rsidRPr="009D204D">
                        <w:rPr>
                          <w:rFonts w:ascii="MS Gothic" w:eastAsia="MS Gothic" w:hAnsi="MS Gothic" w:cs="Times New Roman" w:hint="eastAsia"/>
                          <w:b/>
                          <w:sz w:val="20"/>
                          <w:szCs w:val="20"/>
                          <w:lang w:eastAsia="sk-SK"/>
                        </w:rPr>
                        <w:t>☐</w:t>
                      </w:r>
                    </w:sdtContent>
                  </w:sdt>
                  <w:r w:rsidR="00FC3B1C" w:rsidRPr="009D204D">
                    <w:rPr>
                      <w:rFonts w:ascii="Times New Roman" w:eastAsia="Times New Roman" w:hAnsi="Times New Roman" w:cs="Times New Roman"/>
                      <w:b/>
                      <w:sz w:val="20"/>
                      <w:szCs w:val="20"/>
                      <w:lang w:eastAsia="sk-SK"/>
                    </w:rPr>
                    <w:t xml:space="preserve">   Súhlasné </w:t>
                  </w:r>
                </w:p>
              </w:tc>
              <w:tc>
                <w:tcPr>
                  <w:tcW w:w="3827" w:type="dxa"/>
                </w:tcPr>
                <w:p w14:paraId="39F5A05B" w14:textId="77777777" w:rsidR="00FC3B1C" w:rsidRPr="009D204D" w:rsidRDefault="005F6DDF" w:rsidP="003B0BFD">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FC3B1C" w:rsidRPr="009D204D">
                        <w:rPr>
                          <w:rFonts w:ascii="MS Gothic" w:eastAsia="MS Gothic" w:hAnsi="MS Gothic" w:cs="Times New Roman" w:hint="eastAsia"/>
                          <w:b/>
                          <w:sz w:val="20"/>
                          <w:szCs w:val="20"/>
                          <w:lang w:eastAsia="sk-SK"/>
                        </w:rPr>
                        <w:t>☐</w:t>
                      </w:r>
                    </w:sdtContent>
                  </w:sdt>
                  <w:r w:rsidR="00FC3B1C" w:rsidRPr="009D204D">
                    <w:rPr>
                      <w:rFonts w:ascii="Times New Roman" w:eastAsia="Times New Roman" w:hAnsi="Times New Roman" w:cs="Times New Roman"/>
                      <w:b/>
                      <w:sz w:val="20"/>
                      <w:szCs w:val="20"/>
                      <w:lang w:eastAsia="sk-SK"/>
                    </w:rPr>
                    <w:t xml:space="preserve">  Súhlasné s  návrhom na dopracovanie</w:t>
                  </w:r>
                </w:p>
              </w:tc>
              <w:tc>
                <w:tcPr>
                  <w:tcW w:w="2534" w:type="dxa"/>
                </w:tcPr>
                <w:p w14:paraId="1F158F7D" w14:textId="77777777" w:rsidR="00FC3B1C" w:rsidRPr="009D204D" w:rsidRDefault="005F6DDF" w:rsidP="003B0BFD">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FC3B1C" w:rsidRPr="009D204D">
                        <w:rPr>
                          <w:rFonts w:ascii="MS Gothic" w:eastAsia="MS Gothic" w:hAnsi="MS Gothic" w:cs="Times New Roman" w:hint="eastAsia"/>
                          <w:b/>
                          <w:sz w:val="20"/>
                          <w:szCs w:val="20"/>
                          <w:lang w:eastAsia="sk-SK"/>
                        </w:rPr>
                        <w:t>☐</w:t>
                      </w:r>
                    </w:sdtContent>
                  </w:sdt>
                  <w:r w:rsidR="00FC3B1C" w:rsidRPr="009D204D">
                    <w:rPr>
                      <w:rFonts w:ascii="Times New Roman" w:eastAsia="Times New Roman" w:hAnsi="Times New Roman" w:cs="Times New Roman"/>
                      <w:b/>
                      <w:sz w:val="20"/>
                      <w:szCs w:val="20"/>
                      <w:lang w:eastAsia="sk-SK"/>
                    </w:rPr>
                    <w:t xml:space="preserve">  Nesúhlasné</w:t>
                  </w:r>
                </w:p>
              </w:tc>
            </w:tr>
          </w:tbl>
          <w:p w14:paraId="25008108" w14:textId="77777777" w:rsidR="00FC3B1C" w:rsidRPr="009D204D" w:rsidRDefault="00FC3B1C" w:rsidP="003B0BFD">
            <w:pPr>
              <w:jc w:val="both"/>
              <w:rPr>
                <w:rFonts w:ascii="Times New Roman" w:eastAsia="Times New Roman" w:hAnsi="Times New Roman" w:cs="Times New Roman"/>
                <w:b/>
                <w:sz w:val="20"/>
                <w:szCs w:val="20"/>
                <w:lang w:eastAsia="sk-SK"/>
              </w:rPr>
            </w:pPr>
            <w:r w:rsidRPr="009D204D">
              <w:rPr>
                <w:rFonts w:ascii="Times New Roman" w:eastAsia="Times New Roman" w:hAnsi="Times New Roman" w:cs="Times New Roman"/>
                <w:b/>
                <w:sz w:val="20"/>
                <w:szCs w:val="20"/>
                <w:lang w:eastAsia="sk-SK"/>
              </w:rPr>
              <w:t>Uveďte pripomienky zo stanoviska Komisie z časti II. spolu s Vaším vyhodnotením:</w:t>
            </w:r>
          </w:p>
          <w:p w14:paraId="1F62E7CD" w14:textId="77777777" w:rsidR="00FC3B1C" w:rsidRPr="009D204D" w:rsidRDefault="00FC3B1C" w:rsidP="003B0BFD">
            <w:pPr>
              <w:rPr>
                <w:rFonts w:ascii="Times New Roman" w:eastAsia="Times New Roman" w:hAnsi="Times New Roman" w:cs="Times New Roman"/>
                <w:b/>
                <w:sz w:val="20"/>
                <w:szCs w:val="20"/>
                <w:lang w:eastAsia="sk-SK"/>
              </w:rPr>
            </w:pPr>
          </w:p>
        </w:tc>
      </w:tr>
    </w:tbl>
    <w:p w14:paraId="6E6A55AE" w14:textId="77777777" w:rsidR="00FC3B1C" w:rsidRPr="009D204D" w:rsidRDefault="00FC3B1C" w:rsidP="00FC3B1C"/>
    <w:p w14:paraId="6591B2A3" w14:textId="77777777" w:rsidR="00FC3B1C" w:rsidRDefault="00FC3B1C"/>
    <w:p w14:paraId="606A23FA" w14:textId="77777777" w:rsidR="007425BA" w:rsidRDefault="007425BA"/>
    <w:p w14:paraId="23A44B99" w14:textId="77777777" w:rsidR="007425BA" w:rsidRDefault="007425BA"/>
    <w:p w14:paraId="0143C316" w14:textId="77777777" w:rsidR="007425BA" w:rsidRDefault="007425BA"/>
    <w:p w14:paraId="50839BD2" w14:textId="77777777" w:rsidR="007425BA" w:rsidRDefault="007425BA"/>
    <w:p w14:paraId="1D6C4119" w14:textId="77777777" w:rsidR="002701B3" w:rsidRPr="002701B3" w:rsidRDefault="002701B3" w:rsidP="002701B3">
      <w:pPr>
        <w:widowControl w:val="0"/>
        <w:adjustRightInd w:val="0"/>
        <w:spacing w:after="0" w:line="240" w:lineRule="auto"/>
        <w:jc w:val="right"/>
        <w:textAlignment w:val="baseline"/>
        <w:rPr>
          <w:rFonts w:ascii="Times New Roman" w:eastAsia="Calibri" w:hAnsi="Times New Roman" w:cs="Times New Roman"/>
          <w:sz w:val="24"/>
          <w:szCs w:val="24"/>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2701B3" w:rsidRPr="002701B3" w14:paraId="03C195FF" w14:textId="77777777" w:rsidTr="003B0BFD">
        <w:trPr>
          <w:trHeight w:val="822"/>
        </w:trPr>
        <w:tc>
          <w:tcPr>
            <w:tcW w:w="9371" w:type="dxa"/>
            <w:shd w:val="clear" w:color="auto" w:fill="BFBFBF"/>
            <w:vAlign w:val="center"/>
          </w:tcPr>
          <w:p w14:paraId="5D0A0D9C" w14:textId="77777777" w:rsidR="002701B3" w:rsidRPr="002701B3" w:rsidRDefault="002701B3" w:rsidP="002701B3">
            <w:pPr>
              <w:widowControl w:val="0"/>
              <w:adjustRightInd w:val="0"/>
              <w:spacing w:after="0" w:line="240" w:lineRule="auto"/>
              <w:jc w:val="center"/>
              <w:textAlignment w:val="baseline"/>
              <w:rPr>
                <w:rFonts w:ascii="Times New Roman" w:eastAsia="Times New Roman" w:hAnsi="Times New Roman" w:cs="Times New Roman"/>
                <w:b/>
                <w:bCs/>
                <w:sz w:val="32"/>
                <w:szCs w:val="32"/>
                <w:lang w:eastAsia="sk-SK"/>
              </w:rPr>
            </w:pPr>
            <w:r w:rsidRPr="002701B3">
              <w:rPr>
                <w:rFonts w:ascii="Times New Roman" w:eastAsia="Times New Roman" w:hAnsi="Times New Roman" w:cs="Times New Roman"/>
                <w:b/>
                <w:bCs/>
                <w:sz w:val="32"/>
                <w:szCs w:val="32"/>
                <w:lang w:eastAsia="sk-SK"/>
              </w:rPr>
              <w:lastRenderedPageBreak/>
              <w:t>Analýza vplyvov na služby verejnej správy pre občana</w:t>
            </w:r>
          </w:p>
          <w:p w14:paraId="65B8F5F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iCs/>
                <w:sz w:val="2"/>
                <w:lang w:eastAsia="sk-SK"/>
              </w:rPr>
            </w:pPr>
          </w:p>
        </w:tc>
      </w:tr>
      <w:tr w:rsidR="002701B3" w:rsidRPr="002701B3" w14:paraId="16D7ABDA" w14:textId="77777777" w:rsidTr="003B0BFD">
        <w:trPr>
          <w:trHeight w:val="367"/>
        </w:trPr>
        <w:tc>
          <w:tcPr>
            <w:tcW w:w="9371" w:type="dxa"/>
            <w:shd w:val="clear" w:color="auto" w:fill="C0C0C0"/>
            <w:vAlign w:val="center"/>
          </w:tcPr>
          <w:p w14:paraId="34A41C1F" w14:textId="77777777" w:rsidR="002701B3" w:rsidRPr="002701B3" w:rsidRDefault="002701B3" w:rsidP="002701B3">
            <w:pPr>
              <w:widowControl w:val="0"/>
              <w:adjustRightInd w:val="0"/>
              <w:spacing w:after="0" w:line="240" w:lineRule="auto"/>
              <w:jc w:val="center"/>
              <w:textAlignment w:val="baseline"/>
              <w:rPr>
                <w:rFonts w:ascii="Times New Roman" w:eastAsia="Times New Roman" w:hAnsi="Times New Roman" w:cs="Times New Roman"/>
                <w:b/>
                <w:sz w:val="28"/>
                <w:szCs w:val="28"/>
                <w:lang w:eastAsia="sk-SK"/>
              </w:rPr>
            </w:pPr>
            <w:r w:rsidRPr="002701B3">
              <w:rPr>
                <w:rFonts w:ascii="Times New Roman" w:eastAsia="Times New Roman" w:hAnsi="Times New Roman" w:cs="Times New Roman"/>
                <w:b/>
                <w:sz w:val="28"/>
                <w:szCs w:val="28"/>
                <w:lang w:eastAsia="sk-SK"/>
              </w:rPr>
              <w:t xml:space="preserve">7.1 Identifikácia služby verejnej správy, ktorá je dotknutá návrhom </w:t>
            </w:r>
          </w:p>
        </w:tc>
      </w:tr>
      <w:tr w:rsidR="002701B3" w:rsidRPr="002701B3" w14:paraId="77A23931" w14:textId="77777777" w:rsidTr="003B0BFD">
        <w:trPr>
          <w:trHeight w:val="316"/>
        </w:trPr>
        <w:tc>
          <w:tcPr>
            <w:tcW w:w="9371" w:type="dxa"/>
          </w:tcPr>
          <w:p w14:paraId="6AE894D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r w:rsidRPr="002701B3">
              <w:rPr>
                <w:rFonts w:ascii="Times New Roman" w:eastAsia="Times New Roman" w:hAnsi="Times New Roman" w:cs="Times New Roman"/>
                <w:b/>
                <w:sz w:val="24"/>
                <w:szCs w:val="24"/>
                <w:lang w:eastAsia="sk-SK"/>
              </w:rPr>
              <w:t>7.1.1 Predpokladá predložený návrh zmenu existujúcej služby verejnej správy alebo vytvorenie novej služby?</w:t>
            </w:r>
            <w:r w:rsidRPr="002701B3">
              <w:rPr>
                <w:rFonts w:ascii="Times New Roman" w:eastAsia="Times New Roman" w:hAnsi="Times New Roman" w:cs="Times New Roman"/>
                <w:i/>
                <w:lang w:eastAsia="sk-SK"/>
              </w:rPr>
              <w:t xml:space="preserve"> </w:t>
            </w:r>
          </w:p>
        </w:tc>
      </w:tr>
      <w:tr w:rsidR="002701B3" w:rsidRPr="002701B3" w14:paraId="2EC9BE90" w14:textId="77777777" w:rsidTr="003B0BFD">
        <w:trPr>
          <w:trHeight w:val="296"/>
        </w:trPr>
        <w:tc>
          <w:tcPr>
            <w:tcW w:w="9371" w:type="dxa"/>
          </w:tcPr>
          <w:p w14:paraId="2579053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r w:rsidRPr="002701B3">
              <w:rPr>
                <w:rFonts w:ascii="Times New Roman" w:eastAsia="Times New Roman" w:hAnsi="Times New Roman" w:cs="Times New Roman"/>
                <w:i/>
                <w:lang w:eastAsia="sk-SK"/>
              </w:rPr>
              <w:t xml:space="preserve">Zmena existujúcej služby (konkretizujte a popíšte) </w:t>
            </w:r>
          </w:p>
        </w:tc>
      </w:tr>
      <w:tr w:rsidR="002701B3" w:rsidRPr="002701B3" w14:paraId="6EAB40E3" w14:textId="77777777" w:rsidTr="003B0BFD">
        <w:trPr>
          <w:trHeight w:val="655"/>
        </w:trPr>
        <w:tc>
          <w:tcPr>
            <w:tcW w:w="9371" w:type="dxa"/>
          </w:tcPr>
          <w:p w14:paraId="0CA05AE7" w14:textId="77777777" w:rsidR="002701B3" w:rsidRPr="002701B3" w:rsidRDefault="002701B3" w:rsidP="002701B3">
            <w:pPr>
              <w:widowControl w:val="0"/>
              <w:adjustRightInd w:val="0"/>
              <w:spacing w:after="0" w:line="240" w:lineRule="auto"/>
              <w:jc w:val="both"/>
              <w:textAlignment w:val="baseline"/>
              <w:rPr>
                <w:rFonts w:ascii="Times New Roman" w:eastAsia="Calibri" w:hAnsi="Times New Roman" w:cs="Times New Roman"/>
                <w:lang w:eastAsia="sk-SK"/>
              </w:rPr>
            </w:pPr>
            <w:r w:rsidRPr="002701B3">
              <w:rPr>
                <w:rFonts w:ascii="Times New Roman" w:eastAsia="Calibri" w:hAnsi="Times New Roman" w:cs="Times New Roman"/>
                <w:lang w:eastAsia="sk-SK"/>
              </w:rPr>
              <w:t xml:space="preserve">Navrhovaná právna úprava týkajúca sa úkonov v rámci </w:t>
            </w:r>
            <w:r w:rsidRPr="002701B3">
              <w:rPr>
                <w:rFonts w:ascii="Times New Roman" w:eastAsia="Calibri" w:hAnsi="Times New Roman" w:cs="Times New Roman"/>
                <w:u w:val="single"/>
                <w:lang w:eastAsia="sk-SK"/>
              </w:rPr>
              <w:t>pobytovej agendy</w:t>
            </w:r>
            <w:r w:rsidRPr="002701B3">
              <w:rPr>
                <w:rFonts w:ascii="Times New Roman" w:eastAsia="Calibri" w:hAnsi="Times New Roman" w:cs="Times New Roman"/>
                <w:lang w:eastAsia="sk-SK"/>
              </w:rPr>
              <w:t>:</w:t>
            </w:r>
          </w:p>
          <w:p w14:paraId="7ECC196B" w14:textId="77777777" w:rsidR="002701B3" w:rsidRPr="002701B3" w:rsidRDefault="002701B3" w:rsidP="002701B3">
            <w:pPr>
              <w:widowControl w:val="0"/>
              <w:adjustRightInd w:val="0"/>
              <w:spacing w:after="0" w:line="240" w:lineRule="auto"/>
              <w:jc w:val="both"/>
              <w:textAlignment w:val="baseline"/>
              <w:rPr>
                <w:rFonts w:ascii="Times New Roman" w:eastAsia="Calibri" w:hAnsi="Times New Roman" w:cs="Times New Roman"/>
                <w:lang w:eastAsia="sk-SK"/>
              </w:rPr>
            </w:pPr>
          </w:p>
          <w:p w14:paraId="76F8255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 V prípade podania neúplnej žiadosti o udelenie pobytu v režime jednotného povolenia na pobyt a zamestnanie sa štátnemu príslušníkovi tretej krajiny zavádza časový limit 15 dní na doplnenie povinných náležitostí (dokladov) od podania žiadosti. V tomto prípade ide o zmenu existujúcej služby.</w:t>
            </w:r>
          </w:p>
          <w:p w14:paraId="28BD640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p>
          <w:p w14:paraId="04B3504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2. Zrušenie povinnosti pre cudzinca preukazovať zabezpečenie ubytovania v prípade, ak elektronický súhlas  s ubytovaním zabezpečí fyzická osoba alebo ubytovateľ prostredníctvom elektronickej služby zavedenej na tento účel. Zrušenie povinnosti pre cudzinca predkladať ako doklad o ubytovaní čestné vyhlásenia o vlastníctve nehnuteľnosti. V tomto prípade ide o zmenu existujúcich služieb. </w:t>
            </w:r>
          </w:p>
          <w:p w14:paraId="6E1AED8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1A1685E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3. Rozšírenie povinnosti štátnym príslušníkom tretích krajín s udeleným prechodným pobytom na účel podnikania nemať evidované nedoplatky voči konkrétnym inštitúciám (napr. daňový úrad, colný úrad, sociálna poisťovňa, zdravotná poisťovňa) počas celej doby vykonávania účelu tohto pobytu. V opačnom prípade je to dôvod na zrušenie prechodného pobytu na účel podnikania (na základe podnetu príslušného orgánu). V tomto prípade ide o zmenu existujúcej služby.</w:t>
            </w:r>
          </w:p>
          <w:p w14:paraId="6D1B6AC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4FDCEE5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4. Predĺženie maximálnej doby na rozhodnutie o žiadostiach o udelenie prechodného pobytu na účel štúdia zo súčasných 30 dní na 90 dní. V tomto prípade ide o zmenu existujúcej služby.  </w:t>
            </w:r>
          </w:p>
          <w:p w14:paraId="69AFB44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p>
          <w:p w14:paraId="14A4D92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strike/>
                <w:lang w:eastAsia="sk-SK"/>
              </w:rPr>
            </w:pPr>
            <w:r w:rsidRPr="002701B3">
              <w:rPr>
                <w:rFonts w:ascii="Times New Roman" w:eastAsia="Times New Roman" w:hAnsi="Times New Roman" w:cs="Times New Roman"/>
                <w:lang w:eastAsia="sk-SK"/>
              </w:rPr>
              <w:t xml:space="preserve">5.  Vypustenie povinnosti preukazovať zabezpečenie ubytovania v prípade rodinných príslušníkov, ktorí sa zlučujú k štátnemu príslušníkovi tretej krajiny s udeleným prechodným pobytom na účel výskumu a vývoja, keďže ani od výskumného pracovníka „garanta“ sa nevyžaduje takýto doklad. Uvedená  povinnosť sa vypúšťa aj následne pri obnove tohto druhu pobytu. V tomto prípade ide o zmenu existujúcej služby.  </w:t>
            </w:r>
          </w:p>
          <w:p w14:paraId="132A4A5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58738BE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6. Rozšírenie povinnosti preukazovať zabezpečenie ubytovania pri žiadosti o udelenie dlhodobého pobytu v prípadoch, ak žiadateľ zmenil adresu ubytovania; doteraz zabezpečovanie ubytovania preukazovali len štátni príslušníci tretích krajín žiadajúci o udelenie dlhodobého pobytu podľa § 52 ods. 1 písm. b) zákona č. 404/2011 Z. z. o pobyte cudzincov a o zmene a doplnení niektorých zákonov v znení neskorších predpisov (ďalej len „zákon o pobyte cudzincov“). V tomto prípade ide o zmenu existujúcej služby.  </w:t>
            </w:r>
          </w:p>
          <w:p w14:paraId="63CC018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246275C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7. Rozšírenie povinnosti pre štátnych príslušníkov tretích krajín preukazovať pri podaní žiadosti o udelenie prechodného pobytu podľa § 30 ods. 1 písm. e) zákona o pobyte cudzincov príbuzenský vzťah s garantom pobytu formou priloženia relevantného (napr. matričného) dokladu. V tomto prípade ide o zmenu existujúcej služby.</w:t>
            </w:r>
          </w:p>
          <w:p w14:paraId="704C0FF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310CEF3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8. Predĺženie platnosti dokladov o pobyte občanom Únie v prípade uplatňovania si práva na pobyt z 5 rokov na 10 rokov. V tomto prípade ide o zmenu existujúcej služby.  </w:t>
            </w:r>
          </w:p>
          <w:p w14:paraId="5842CAB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1567498A"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9. Rozšírenie okruhu povinností dopravcov v súvislosti so zavedením cestovného povolenia, udeľovaného podľa § 19 zákona o pobyte cudzincov, v rámci ktorých  sa dopravcovi zakazuje dopraviť na hraničný priechod štátneho príslušníka tretej krajiny bez platného cestovného povolenia, ak sa vyžaduje. Táto povinnosť vyplýva z Nariadenia Európskeho parlamentu a Rady (EÚ) 2018/1240 z 12. septembra 2018, ktorým sa zriaďuje Európsky systém pre cestovné informácie a povolenia (ETIAS). </w:t>
            </w:r>
            <w:r w:rsidRPr="002701B3">
              <w:rPr>
                <w:rFonts w:ascii="Times New Roman" w:eastAsia="Times New Roman" w:hAnsi="Times New Roman" w:cs="Times New Roman"/>
                <w:lang w:eastAsia="sk-SK"/>
              </w:rPr>
              <w:lastRenderedPageBreak/>
              <w:t>V tomto prípade ide o zmenu existujúcej služby.</w:t>
            </w:r>
          </w:p>
          <w:p w14:paraId="367CE70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70B8FF9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10. V súvislosti so zmenou pobytového statusu príjemcov dočasného útočiska po skončení jeho poskytovania na území Slovenskej republiky sa zavádza aj zmena niektorých podmienok, ktoré budú musieť tieto osoby splniť pri podaní žiadosti o vydanie dokladu o pobyte. V tomto prípade ide o zmenu existujúcej služby.</w:t>
            </w:r>
          </w:p>
          <w:p w14:paraId="043144B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71257DF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11. Rozšírenie ochrany štátneho príslušníka tretej krajiny pred zrušením prechodného pobytu na účel zamestnania v režime jednotného povolenia v prípade obdobia jeho nezamestnanosti za konkrétne stanovených podmienok (napr. pokiaľ obdobie nezamestnanosti v súčte nepresiahne šesť mesiacov a pobyt má udelený viac ako dva roky a zároveň si splnil oznamovaciu povinnosť). V tomto prípade ide o zmenu existujúcej služby.</w:t>
            </w:r>
          </w:p>
          <w:p w14:paraId="465D4424" w14:textId="77777777" w:rsidR="002701B3" w:rsidRPr="002701B3" w:rsidRDefault="002701B3" w:rsidP="002701B3">
            <w:pPr>
              <w:widowControl w:val="0"/>
              <w:adjustRightInd w:val="0"/>
              <w:spacing w:after="0" w:line="240" w:lineRule="auto"/>
              <w:jc w:val="both"/>
              <w:textAlignment w:val="baseline"/>
              <w:rPr>
                <w:rFonts w:ascii="Times New Roman" w:eastAsia="Calibri" w:hAnsi="Times New Roman" w:cs="Times New Roman"/>
                <w:lang w:eastAsia="sk-SK"/>
              </w:rPr>
            </w:pPr>
          </w:p>
          <w:p w14:paraId="030BFEE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Calibri" w:hAnsi="Times New Roman" w:cs="Times New Roman"/>
                <w:lang w:eastAsia="sk-SK"/>
              </w:rPr>
              <w:t xml:space="preserve">12. Stanovenie definitívneho dátumu 30. júna 2027, kedy sa skončí uplatňovanie výnimiek v ustanovení § 131k zákona o pobyte cudzincov vo vzťahu k platnosti pobytu a lehotám, a to bez naviazanosti na skončenie mimoriadnej situácie. </w:t>
            </w:r>
            <w:r w:rsidRPr="002701B3">
              <w:rPr>
                <w:rFonts w:ascii="Times New Roman" w:eastAsia="Times New Roman" w:hAnsi="Times New Roman" w:cs="Times New Roman"/>
                <w:lang w:eastAsia="sk-SK"/>
              </w:rPr>
              <w:t>V tomto prípade ide o zmenu existujúcej služby.</w:t>
            </w:r>
          </w:p>
          <w:p w14:paraId="7E3EDE59" w14:textId="77777777" w:rsidR="002701B3" w:rsidRPr="002701B3" w:rsidRDefault="002701B3" w:rsidP="002701B3">
            <w:pPr>
              <w:widowControl w:val="0"/>
              <w:adjustRightInd w:val="0"/>
              <w:spacing w:after="0" w:line="240" w:lineRule="auto"/>
              <w:jc w:val="both"/>
              <w:textAlignment w:val="baseline"/>
              <w:rPr>
                <w:rFonts w:ascii="Times New Roman" w:eastAsia="Calibri" w:hAnsi="Times New Roman" w:cs="Times New Roman"/>
                <w:lang w:eastAsia="sk-SK"/>
              </w:rPr>
            </w:pPr>
          </w:p>
          <w:p w14:paraId="4CE4F4E5" w14:textId="77777777" w:rsidR="002701B3" w:rsidRPr="002701B3" w:rsidRDefault="002701B3" w:rsidP="002701B3">
            <w:pPr>
              <w:widowControl w:val="0"/>
              <w:adjustRightInd w:val="0"/>
              <w:spacing w:after="0" w:line="240" w:lineRule="auto"/>
              <w:jc w:val="both"/>
              <w:textAlignment w:val="baseline"/>
              <w:rPr>
                <w:rFonts w:ascii="Times New Roman" w:eastAsia="Calibri" w:hAnsi="Times New Roman" w:cs="Times New Roman"/>
                <w:lang w:eastAsia="sk-SK"/>
              </w:rPr>
            </w:pPr>
            <w:r w:rsidRPr="002701B3">
              <w:rPr>
                <w:rFonts w:ascii="Times New Roman" w:eastAsia="Calibri" w:hAnsi="Times New Roman" w:cs="Times New Roman"/>
                <w:lang w:eastAsia="sk-SK"/>
              </w:rPr>
              <w:t xml:space="preserve">Navrhovaná právna úprava týkajúca sa úkonov v rámci agendy </w:t>
            </w:r>
            <w:r w:rsidRPr="002701B3">
              <w:rPr>
                <w:rFonts w:ascii="Times New Roman" w:eastAsia="Calibri" w:hAnsi="Times New Roman" w:cs="Times New Roman"/>
                <w:u w:val="single"/>
                <w:lang w:eastAsia="sk-SK"/>
              </w:rPr>
              <w:t>štátneho občianstva</w:t>
            </w:r>
            <w:r w:rsidRPr="002701B3">
              <w:rPr>
                <w:rFonts w:ascii="Times New Roman" w:eastAsia="Calibri" w:hAnsi="Times New Roman" w:cs="Times New Roman"/>
                <w:lang w:eastAsia="sk-SK"/>
              </w:rPr>
              <w:t>:</w:t>
            </w:r>
          </w:p>
          <w:p w14:paraId="0693C9A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13. Prijímanie žiadostí o vydanie potvrdenia o štátnom občianstve Slovenskej republiky elektronicky alebo poštou.</w:t>
            </w:r>
          </w:p>
        </w:tc>
      </w:tr>
      <w:tr w:rsidR="002701B3" w:rsidRPr="002701B3" w14:paraId="06EFF83C" w14:textId="77777777" w:rsidTr="003B0BFD">
        <w:trPr>
          <w:trHeight w:val="212"/>
        </w:trPr>
        <w:tc>
          <w:tcPr>
            <w:tcW w:w="9371" w:type="dxa"/>
          </w:tcPr>
          <w:p w14:paraId="3AE53A0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lang w:eastAsia="sk-SK"/>
              </w:rPr>
            </w:pPr>
            <w:r w:rsidRPr="002701B3">
              <w:rPr>
                <w:rFonts w:ascii="Times New Roman" w:eastAsia="Times New Roman" w:hAnsi="Times New Roman" w:cs="Times New Roman"/>
                <w:i/>
                <w:lang w:eastAsia="sk-SK"/>
              </w:rPr>
              <w:lastRenderedPageBreak/>
              <w:t>Nová služba (konkretizujte a popíšte)</w:t>
            </w:r>
          </w:p>
        </w:tc>
      </w:tr>
      <w:tr w:rsidR="002701B3" w:rsidRPr="002701B3" w14:paraId="27BC59EC" w14:textId="77777777" w:rsidTr="003B0BFD">
        <w:trPr>
          <w:trHeight w:val="598"/>
        </w:trPr>
        <w:tc>
          <w:tcPr>
            <w:tcW w:w="9371" w:type="dxa"/>
          </w:tcPr>
          <w:p w14:paraId="3F12D988" w14:textId="77777777" w:rsidR="002701B3" w:rsidRPr="002701B3" w:rsidRDefault="002701B3" w:rsidP="002701B3">
            <w:pPr>
              <w:widowControl w:val="0"/>
              <w:adjustRightInd w:val="0"/>
              <w:spacing w:after="0" w:line="240" w:lineRule="auto"/>
              <w:jc w:val="both"/>
              <w:textAlignment w:val="baseline"/>
              <w:rPr>
                <w:rFonts w:ascii="Times New Roman" w:eastAsia="Calibri" w:hAnsi="Times New Roman" w:cs="Times New Roman"/>
                <w:lang w:eastAsia="sk-SK"/>
              </w:rPr>
            </w:pPr>
            <w:r w:rsidRPr="002701B3">
              <w:rPr>
                <w:rFonts w:ascii="Times New Roman" w:eastAsia="Calibri" w:hAnsi="Times New Roman" w:cs="Times New Roman"/>
                <w:lang w:eastAsia="sk-SK"/>
              </w:rPr>
              <w:t xml:space="preserve">Navrhovaná právna úprava týkajúca sa úkonov v rámci </w:t>
            </w:r>
            <w:r w:rsidRPr="002701B3">
              <w:rPr>
                <w:rFonts w:ascii="Times New Roman" w:eastAsia="Calibri" w:hAnsi="Times New Roman" w:cs="Times New Roman"/>
                <w:u w:val="single"/>
                <w:lang w:eastAsia="sk-SK"/>
              </w:rPr>
              <w:t>pobytovej agendy</w:t>
            </w:r>
            <w:r w:rsidRPr="002701B3">
              <w:rPr>
                <w:rFonts w:ascii="Times New Roman" w:eastAsia="Calibri" w:hAnsi="Times New Roman" w:cs="Times New Roman"/>
                <w:lang w:eastAsia="sk-SK"/>
              </w:rPr>
              <w:t>:</w:t>
            </w:r>
          </w:p>
          <w:p w14:paraId="5130180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3D17051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14. Zavedenie povinnosti štátnemu príslušníkovi tretej krajiny s udeleným pobytom na účel zamestnania v režime jednotného povolenia na pobyt a zamestnanie oznámiť do 7 pracovných dní </w:t>
            </w:r>
            <w:r w:rsidRPr="002701B3">
              <w:rPr>
                <w:rFonts w:ascii="Times New Roman" w:eastAsia="Times New Roman" w:hAnsi="Times New Roman" w:cs="Times New Roman"/>
                <w:color w:val="000000"/>
                <w:lang w:eastAsia="sk-SK"/>
              </w:rPr>
              <w:t>príslušnému  oddeleniu cudzineckej polície PZ začiatok a skončenie obdobia nezamestnanosti</w:t>
            </w:r>
            <w:r w:rsidRPr="002701B3">
              <w:rPr>
                <w:rFonts w:ascii="Times New Roman" w:eastAsia="Times New Roman" w:hAnsi="Times New Roman" w:cs="Times New Roman"/>
                <w:lang w:eastAsia="sk-SK"/>
              </w:rPr>
              <w:t>. Ide o zavedenie novej služby.</w:t>
            </w:r>
          </w:p>
          <w:p w14:paraId="372BD5F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tc>
      </w:tr>
      <w:tr w:rsidR="002701B3" w:rsidRPr="002701B3" w14:paraId="46267199" w14:textId="77777777" w:rsidTr="003B0BFD">
        <w:trPr>
          <w:trHeight w:val="248"/>
        </w:trPr>
        <w:tc>
          <w:tcPr>
            <w:tcW w:w="9371" w:type="dxa"/>
          </w:tcPr>
          <w:p w14:paraId="7FD2698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2701B3">
              <w:rPr>
                <w:rFonts w:ascii="Times New Roman" w:eastAsia="Times New Roman" w:hAnsi="Times New Roman" w:cs="Times New Roman"/>
                <w:b/>
                <w:sz w:val="24"/>
                <w:szCs w:val="24"/>
                <w:lang w:eastAsia="sk-SK"/>
              </w:rPr>
              <w:t>7.1.2 Špecifikácia služby verejnej správy, ktorá je dotknutá návrhom</w:t>
            </w:r>
          </w:p>
        </w:tc>
      </w:tr>
      <w:tr w:rsidR="002701B3" w:rsidRPr="002701B3" w14:paraId="0CC8F352" w14:textId="77777777" w:rsidTr="003B0BFD">
        <w:trPr>
          <w:trHeight w:val="248"/>
        </w:trPr>
        <w:tc>
          <w:tcPr>
            <w:tcW w:w="9371" w:type="dxa"/>
          </w:tcPr>
          <w:p w14:paraId="4BE0DE9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lang w:eastAsia="sk-SK"/>
              </w:rPr>
            </w:pPr>
            <w:r w:rsidRPr="002701B3">
              <w:rPr>
                <w:rFonts w:ascii="Times New Roman" w:eastAsia="Times New Roman" w:hAnsi="Times New Roman" w:cs="Times New Roman"/>
                <w:i/>
                <w:lang w:eastAsia="sk-SK"/>
              </w:rPr>
              <w:t xml:space="preserve">Názov služby </w:t>
            </w:r>
          </w:p>
        </w:tc>
      </w:tr>
      <w:tr w:rsidR="002701B3" w:rsidRPr="002701B3" w14:paraId="0B692931" w14:textId="77777777" w:rsidTr="003B0BFD">
        <w:trPr>
          <w:trHeight w:val="545"/>
        </w:trPr>
        <w:tc>
          <w:tcPr>
            <w:tcW w:w="9371" w:type="dxa"/>
          </w:tcPr>
          <w:p w14:paraId="142B52CE"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 Doplnenie potrebných dokladov v súvislosti s podaním neúplnej žiadosti o jednotné povolenie na pobyt a zamestnanie. </w:t>
            </w:r>
          </w:p>
          <w:p w14:paraId="5D145D49"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714B990D"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2. Preukazovanie zabezpečenia ubytovania.</w:t>
            </w:r>
          </w:p>
          <w:p w14:paraId="7C3B7843"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10819BF4"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3. Úprava niektorých povinností pre štátnych príslušníkov tretích krajín s prechodným pobytom na účel podnikania, ako aj možnosť zrušenia tohto druhu pobytu v prípade nesplnenia stanovených podmienok  </w:t>
            </w:r>
          </w:p>
          <w:p w14:paraId="57488B9F"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15214481"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4. Úprava doby na rozhodovanie správneho orgánu o udelení prechodného pobytu na účel štúdia.</w:t>
            </w:r>
          </w:p>
          <w:p w14:paraId="384DD85D"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1D7236E9"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5. Vypustenie povinnosti preukazovať zabezpečenie ubytovania v prípade rodinných príslušníkov, ktorí sa zlučujú k štátnemu príslušníkovi tretej krajiny s udeleným prechodným pobytom na účel výskumu a vývoja, a to aj následne pri obnove takéhoto pobytu.  </w:t>
            </w:r>
          </w:p>
          <w:p w14:paraId="41B15B4A"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4C080D22"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6. Rozšírenie povinnosti preukazovať zabezpečenie ubytovania pri žiadosti o udelenie dlhodobého pobytu v prípade, ak žiadateľ zmenil adresu ubytovania.</w:t>
            </w:r>
          </w:p>
          <w:p w14:paraId="6BECB6BA"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732AF48E"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7. Rozšírenie povinnosti preukázať účel pobytu pri podaní žiadosti o udelenie prechodného pobytu podľa § 30 ods. 1 písm. e) zákona o pobyte cudzincov príbuzenský vzťah s garantom pobytu formou priloženia relevantného (napr. matričného) dokladu.</w:t>
            </w:r>
          </w:p>
          <w:p w14:paraId="51F4D682"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38D61ADC"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8. Predĺženie platnosti dokladov o pobyte občanom Únie v prípade uplatňovania si práva na pobyt z 5 rokov na 10 rokov. V tomto prípade ide o zmenu existujúcej služby.  </w:t>
            </w:r>
          </w:p>
          <w:p w14:paraId="5D4716D9"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lastRenderedPageBreak/>
              <w:t>9. Rozšírenie okruhu povinností dopravcov v súvislosti so zavedením cestovného povolenia, udeľovaného podľa § 19 zákona o pobyte cudzincov</w:t>
            </w:r>
          </w:p>
          <w:p w14:paraId="0B447806"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5CBD34F3"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10. Vydávanie dokladov o pobyte + stanovenie podmienok pre príjemcov dočasného útočiska v rámci ich ďalšieho pobytu na území Slovenskej republiky po skončení poskytovania dočasného útočiska.</w:t>
            </w:r>
          </w:p>
          <w:p w14:paraId="61A54603"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1C7BC4F9"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11. Úprava dôvodov na zrušenie prechodného pobytu na zamestnanie v režime jednotného povolenia. </w:t>
            </w:r>
          </w:p>
          <w:p w14:paraId="53403CCD"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62697517"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12. Skončenie uplatňovania výnimiek v ustanovení § 131k zákona o pobyte cudzincov </w:t>
            </w:r>
            <w:r w:rsidRPr="002701B3">
              <w:rPr>
                <w:rFonts w:ascii="Times New Roman" w:eastAsia="Calibri" w:hAnsi="Times New Roman" w:cs="Times New Roman"/>
                <w:lang w:eastAsia="sk-SK"/>
              </w:rPr>
              <w:t>vo vzťahu k platnosti pobytu a lehotám</w:t>
            </w:r>
            <w:r w:rsidRPr="002701B3">
              <w:rPr>
                <w:rFonts w:ascii="Times New Roman" w:eastAsia="Times New Roman" w:hAnsi="Times New Roman" w:cs="Times New Roman"/>
                <w:lang w:eastAsia="sk-SK"/>
              </w:rPr>
              <w:t xml:space="preserve">. </w:t>
            </w:r>
          </w:p>
          <w:p w14:paraId="02BDCD6C"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467E6873"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13. Konanie o žiadosti o vydanie potvrdenia o štátnom občianstve Slovenskej republiky.</w:t>
            </w:r>
          </w:p>
          <w:p w14:paraId="7A79D0CD"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p>
          <w:p w14:paraId="2E4C5530" w14:textId="77777777" w:rsidR="002701B3" w:rsidRPr="002701B3" w:rsidRDefault="002701B3" w:rsidP="002701B3">
            <w:pPr>
              <w:widowControl w:val="0"/>
              <w:adjustRightInd w:val="0"/>
              <w:spacing w:after="0" w:line="240" w:lineRule="auto"/>
              <w:ind w:left="229" w:hanging="229"/>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14. Zavedenie povinnosti štátnemu príslušníkovi tretej krajiny s udeleným pobytom na účel zamestnania v režime jednotného povolenia oznamovať obdobie nezamestnanosti v konkrétnom časovom limite.</w:t>
            </w:r>
          </w:p>
          <w:p w14:paraId="416CF11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lang w:eastAsia="sk-SK"/>
              </w:rPr>
            </w:pPr>
          </w:p>
        </w:tc>
      </w:tr>
      <w:tr w:rsidR="002701B3" w:rsidRPr="002701B3" w14:paraId="1B7E5DF7" w14:textId="77777777" w:rsidTr="003B0BFD">
        <w:trPr>
          <w:trHeight w:val="248"/>
        </w:trPr>
        <w:tc>
          <w:tcPr>
            <w:tcW w:w="9371" w:type="dxa"/>
          </w:tcPr>
          <w:p w14:paraId="5C5DF49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r w:rsidRPr="002701B3">
              <w:rPr>
                <w:rFonts w:ascii="Times New Roman" w:eastAsia="Times New Roman" w:hAnsi="Times New Roman" w:cs="Times New Roman"/>
                <w:i/>
                <w:lang w:eastAsia="sk-SK"/>
              </w:rPr>
              <w:lastRenderedPageBreak/>
              <w:t>Platná právna úprava, na základe ktorej je služba poskytovaná (ak ide o zmenu existujúcej služby)</w:t>
            </w:r>
          </w:p>
        </w:tc>
      </w:tr>
      <w:tr w:rsidR="002701B3" w:rsidRPr="002701B3" w14:paraId="63BCC590" w14:textId="77777777" w:rsidTr="003B0BFD">
        <w:trPr>
          <w:trHeight w:val="630"/>
        </w:trPr>
        <w:tc>
          <w:tcPr>
            <w:tcW w:w="9371" w:type="dxa"/>
          </w:tcPr>
          <w:p w14:paraId="59E79D4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 príslušné ustanovenia zákona č. 404/2011 Z. z. o pobyte cudzincov a o zmene a doplnení niektorých zákonov v znení neskorších predpisov (ďalej len „zákon o pobyte cudzincov“), napr. § 32 ods. 18, </w:t>
            </w:r>
          </w:p>
          <w:p w14:paraId="258990C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2. príslušné ustanovenia zákona</w:t>
            </w:r>
            <w:r w:rsidRPr="002701B3">
              <w:rPr>
                <w:rFonts w:ascii="Times New Roman" w:eastAsia="Times New Roman" w:hAnsi="Times New Roman" w:cs="Times New Roman"/>
                <w:b/>
                <w:sz w:val="24"/>
                <w:szCs w:val="24"/>
                <w:lang w:eastAsia="sk-SK"/>
              </w:rPr>
              <w:t xml:space="preserve"> </w:t>
            </w:r>
            <w:r w:rsidRPr="002701B3">
              <w:rPr>
                <w:rFonts w:ascii="Times New Roman" w:eastAsia="Times New Roman" w:hAnsi="Times New Roman" w:cs="Times New Roman"/>
                <w:lang w:eastAsia="sk-SK"/>
              </w:rPr>
              <w:t>o pobyte cudzincov, najmä § 122 ods. 1 písm. a),</w:t>
            </w:r>
          </w:p>
          <w:p w14:paraId="2982D51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3. príslušné ustanovenia zákona o pobyte cudzincov, najmä § 36 ods. 1 písm. f),</w:t>
            </w:r>
          </w:p>
          <w:p w14:paraId="1B34B35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4. príslušné ustanovenia zákona o pobyte cudzincov, najmä § 33 ods. 8 písm. c) bod 3,</w:t>
            </w:r>
          </w:p>
          <w:p w14:paraId="4FCFB82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5. príslušné ustanovenia zákona o pobyte cudzincov, najmä § 32 ods. 2 písm. e) bod 6,</w:t>
            </w:r>
          </w:p>
          <w:p w14:paraId="6ED7F9C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6. príslušné ustanovenia zákona o pobyte cudzincov, najmä § 53 ods. 3 písm. b),</w:t>
            </w:r>
          </w:p>
          <w:p w14:paraId="6E95D95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7. príslušné ustanovenia zákona o pobyte cudzincov, najmä § 32 ods. 5 písm. q),</w:t>
            </w:r>
          </w:p>
          <w:p w14:paraId="05C022F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8. príslušné ustanovenia zákona o pobyte cudzincov, najmä § 66 ods. 11,</w:t>
            </w:r>
          </w:p>
          <w:p w14:paraId="370B474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9. príslušné ustanovenia zákona o pobyte cudzincov, najmä § 108 ods. 1,</w:t>
            </w:r>
          </w:p>
          <w:p w14:paraId="46B998C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10. príslušné ustanovenia zákona o pobyte cudzincov, najmä § 131p,</w:t>
            </w:r>
          </w:p>
          <w:p w14:paraId="5926D00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11. príslušné ustanovenia zákona o pobyte cudzincov, najmä § 33 ods. 3 písm. b) a c), 33 ods. 4,</w:t>
            </w:r>
          </w:p>
          <w:p w14:paraId="410860A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12. príslušné ustanovenia zákona o pobyte cudzincov, najmä § 131k ods. 1, 3 a 4,</w:t>
            </w:r>
          </w:p>
          <w:p w14:paraId="7971EAD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13. zákon NR SR č. 40/1993 Z. z. o štátnom občianstve Slovenskej republiky v znení neskorších predpisov,</w:t>
            </w:r>
          </w:p>
          <w:p w14:paraId="224C49E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14. príslušné ustanovenia zákona o pobyte cudzincov, najmä § 36 ods. 3 písm. b) a c).</w:t>
            </w:r>
          </w:p>
        </w:tc>
      </w:tr>
      <w:tr w:rsidR="002701B3" w:rsidRPr="002701B3" w14:paraId="3DEBC62C" w14:textId="77777777" w:rsidTr="003B0BFD">
        <w:trPr>
          <w:trHeight w:val="220"/>
        </w:trPr>
        <w:tc>
          <w:tcPr>
            <w:tcW w:w="9371" w:type="dxa"/>
          </w:tcPr>
          <w:p w14:paraId="5BF4158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r w:rsidRPr="002701B3">
              <w:rPr>
                <w:rFonts w:ascii="Times New Roman" w:eastAsia="Times New Roman" w:hAnsi="Times New Roman" w:cs="Times New Roman"/>
                <w:i/>
                <w:lang w:eastAsia="sk-SK"/>
              </w:rPr>
              <w:t xml:space="preserve">Subjekt, ktorý je na základe platnej právnej úpravy oprávnený službu poskytovať </w:t>
            </w:r>
          </w:p>
        </w:tc>
      </w:tr>
      <w:tr w:rsidR="002701B3" w:rsidRPr="002701B3" w14:paraId="4A76113D" w14:textId="77777777" w:rsidTr="003B0BFD">
        <w:trPr>
          <w:trHeight w:val="587"/>
        </w:trPr>
        <w:tc>
          <w:tcPr>
            <w:tcW w:w="9371" w:type="dxa"/>
          </w:tcPr>
          <w:p w14:paraId="191E5AC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policajné útvary príslušné konať vo veci pobytu cudzincov – oddelenia cudzineckej polície Policajného zboru,</w:t>
            </w:r>
          </w:p>
          <w:p w14:paraId="3C8E5BF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štátne orgány: úrady práce, sociálnych vecí a rodiny, daňový úrad, colný úrad, sociálna poisťovňa zdravotná poisťovňa,</w:t>
            </w:r>
          </w:p>
          <w:p w14:paraId="3C6BD9D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niektoré právnické a fyzické osoby: napr. dopravcovia, ubytovatelia,  </w:t>
            </w:r>
          </w:p>
          <w:p w14:paraId="1091F52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diplomatické misie a konzulárne úrady Slovenskej republiky, okresné úrady v sídle kraja.</w:t>
            </w:r>
          </w:p>
        </w:tc>
      </w:tr>
      <w:tr w:rsidR="002701B3" w:rsidRPr="002701B3" w14:paraId="03D68982" w14:textId="77777777" w:rsidTr="003B0BFD">
        <w:trPr>
          <w:trHeight w:val="423"/>
        </w:trPr>
        <w:tc>
          <w:tcPr>
            <w:tcW w:w="9371" w:type="dxa"/>
          </w:tcPr>
          <w:p w14:paraId="2E801C9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r w:rsidRPr="002701B3">
              <w:rPr>
                <w:rFonts w:ascii="Times New Roman" w:eastAsia="Times New Roman" w:hAnsi="Times New Roman" w:cs="Times New Roman"/>
                <w:b/>
                <w:sz w:val="24"/>
                <w:szCs w:val="24"/>
                <w:lang w:eastAsia="sk-SK"/>
              </w:rPr>
              <w:t xml:space="preserve">7.1.3 O aký vplyv na službu verejnej správy ide? </w:t>
            </w:r>
          </w:p>
        </w:tc>
      </w:tr>
      <w:tr w:rsidR="002701B3" w:rsidRPr="002701B3" w14:paraId="5809EBAB" w14:textId="77777777" w:rsidTr="003B0BFD">
        <w:trPr>
          <w:trHeight w:val="256"/>
        </w:trPr>
        <w:tc>
          <w:tcPr>
            <w:tcW w:w="9371" w:type="dxa"/>
          </w:tcPr>
          <w:p w14:paraId="5865E4D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r w:rsidRPr="002701B3">
              <w:rPr>
                <w:rFonts w:ascii="Times New Roman" w:eastAsia="Times New Roman" w:hAnsi="Times New Roman" w:cs="Times New Roman"/>
                <w:i/>
                <w:lang w:eastAsia="sk-SK"/>
              </w:rPr>
              <w:t xml:space="preserve">Priamy vplyv (popíšte) </w:t>
            </w:r>
          </w:p>
        </w:tc>
      </w:tr>
      <w:tr w:rsidR="002701B3" w:rsidRPr="002701B3" w14:paraId="2E29FB05" w14:textId="77777777" w:rsidTr="003B0BFD">
        <w:trPr>
          <w:trHeight w:val="543"/>
        </w:trPr>
        <w:tc>
          <w:tcPr>
            <w:tcW w:w="9371" w:type="dxa"/>
          </w:tcPr>
          <w:p w14:paraId="0FA2E2D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u w:val="single"/>
                <w:lang w:eastAsia="sk-SK"/>
              </w:rPr>
              <w:t>Pozitívne vplyvy</w:t>
            </w:r>
            <w:r w:rsidRPr="002701B3">
              <w:rPr>
                <w:rFonts w:ascii="Times New Roman" w:eastAsia="Times New Roman" w:hAnsi="Times New Roman" w:cs="Times New Roman"/>
                <w:lang w:eastAsia="sk-SK"/>
              </w:rPr>
              <w:t>:</w:t>
            </w:r>
          </w:p>
          <w:p w14:paraId="76E595F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60B71D9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 Doplnenie potrebných dokladov v súvislosti s podaním neúplnej žiadosti o jednotné povolenie na pobyt a zamestnanie:  </w:t>
            </w:r>
          </w:p>
          <w:p w14:paraId="6BF7033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zavedením konkrétneho časového limitu na doplnenie povinných náležitostí (dokladov) od podania žiadosti sa spĺňa povinnosť transpozície čl. 5 ods. 4 Smernice EP a Rady (EÚ) 2024/1233 (jednotné povolenie na pobyt a zamestnanie)</w:t>
            </w:r>
          </w:p>
          <w:p w14:paraId="7E44561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zavedením tejto konkrétnej časovej lehoty (15 dní) sa prispeje k urýchleniu správneho konania a rozhodnutiu správneho orgánu o udelení/neudelení jednotného povolenia, nakoľko v tomto prípade nebude prerušené správne konanie, cudzinec bude len poučený o tom, aké chýbajúce doklady je potrebné doložiť k žiadosti,</w:t>
            </w:r>
          </w:p>
          <w:p w14:paraId="1EA8624A"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lastRenderedPageBreak/>
              <w:t>- zároveň sa prispieva k odbúraniu administratívnej záťaže najmä na strane správneho orgánu,</w:t>
            </w:r>
          </w:p>
          <w:p w14:paraId="3CCF7CF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7EF8C4A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2. Zrušenie povinnosti pre cudzinca preukazovať zabezpečenie ubytovania v prípade, ak súhlas s  ubytovaním zabezpečí fyzická osoba alebo ubytovateľ prostredníctvom elektronickej služby zavedenej na tento účel:</w:t>
            </w:r>
          </w:p>
          <w:p w14:paraId="289DF13F" w14:textId="77777777" w:rsidR="002701B3" w:rsidRPr="002701B3" w:rsidRDefault="002701B3" w:rsidP="002701B3">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urýchlenie komunikácie medzi policajným útvarom a cudzincom, </w:t>
            </w:r>
          </w:p>
          <w:p w14:paraId="4E3CD3F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zníženie administratívnej záťaže na strane cudzinca, ako aj policajných útvarov konajúcich vo veci udelenia pobytu, </w:t>
            </w:r>
          </w:p>
          <w:p w14:paraId="0E9D12B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úspora času.</w:t>
            </w:r>
          </w:p>
          <w:p w14:paraId="3AE3916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p>
          <w:p w14:paraId="474D181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Zrušenie povinnosti pre cudzinca predkladať ako doklad o ubytovaní čestné vyhlásenia o vlastníctve nehnuteľnosti, keďže túto informáciu môže správny orgán získať  prostredníctvom OVERSI.  </w:t>
            </w:r>
          </w:p>
          <w:p w14:paraId="73A2331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zníženie administratívnej záťaže na strane cudzinca.</w:t>
            </w:r>
          </w:p>
          <w:p w14:paraId="308F32E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009FB1B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5.  Vypustenie povinnosti preukázať zabezpečenie ubytovania v prípade rodinných príslušníkov, ktorí sa zlučujú k štátnemu príslušníkovi tretej krajiny s udeleným prechodným pobytom na účel výskumu a vývoja, a to aj následne pri obnove takéhoto pobytu:</w:t>
            </w:r>
          </w:p>
          <w:p w14:paraId="09707F8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zníženie administratívnej záťaže na strane cudzinca, ako aj policajných útvarov konajúcich vo veci udelenia/obnovenia pobytu.</w:t>
            </w:r>
          </w:p>
          <w:p w14:paraId="3BD87E8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7B7A363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7. Rozšírenie povinnosti preukázať účel pobytu - príbuzenský vzťah s garantom pobytu formou už pri podaní žiadosti o udelenie prechodného pobytu podľa § 30 ods. 1 písm. e) zákona o pobyte cudzincov priloženia relevantného (napr. matričného) dokladu:</w:t>
            </w:r>
          </w:p>
          <w:p w14:paraId="1A7F2DE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zníženie administratívnej záťaže na strane policajných útvarov konajúcich vo veci udelenia pobytu, </w:t>
            </w:r>
          </w:p>
          <w:p w14:paraId="1C11DBC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úspora času – cudzinec nebude musieť prikladať tento doklad počas prebiehajúceho konania o pobyte na výzvu správneho orgánu.</w:t>
            </w:r>
          </w:p>
          <w:p w14:paraId="742A273A"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102FE18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8. Predĺženie platnosti dokladov o pobyte občanom Únie v prípade uplatňovania si práva na pobyt z 5 rokov na 10 rokov:</w:t>
            </w:r>
          </w:p>
          <w:p w14:paraId="17EB722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zníženie administratívnej záťaže na strane cudzinca, ako aj policajných útvarov konajúcich vo veci udelenia pobytu, keďže cudzinci nebudú nútení navštíviť oddelenie cudzineckej polície PZ po 5 rokoch za účelom výmeny dokladu o pobyte, ale až o 10 rokov,</w:t>
            </w:r>
          </w:p>
          <w:p w14:paraId="3E86020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úspora času.</w:t>
            </w:r>
          </w:p>
          <w:p w14:paraId="3609910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280E81E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11. Rozšírenie ochrany štátneho príslušníka tretej krajiny pred zrušením jeho prechodného pobytu na účel zamestnania v režime jednotného povolenia v prípade obdobia jeho nezamestnanosti za konkrétne stanovených podmienok:</w:t>
            </w:r>
          </w:p>
          <w:p w14:paraId="4F996CA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r w:rsidRPr="002701B3">
              <w:rPr>
                <w:rFonts w:ascii="Times New Roman" w:eastAsia="Times New Roman" w:hAnsi="Times New Roman" w:cs="Times New Roman"/>
                <w:color w:val="000000"/>
                <w:lang w:eastAsia="sk-SK"/>
              </w:rPr>
              <w:t xml:space="preserve">rozšírením tejto ochrany </w:t>
            </w:r>
            <w:r w:rsidRPr="002701B3">
              <w:rPr>
                <w:rFonts w:ascii="Times New Roman" w:eastAsia="Times New Roman" w:hAnsi="Times New Roman" w:cs="Times New Roman"/>
                <w:lang w:eastAsia="sk-SK"/>
              </w:rPr>
              <w:t>sa spĺňa povinnosť transpozície čl. 11 ods. 4 písm. a) a čl. 11 ods. 6 Smernice EP a Rady (EÚ) 2024/1233 (jednotné povolenie na pobyt a zamestnanie),</w:t>
            </w:r>
          </w:p>
          <w:p w14:paraId="4BE938C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rozšírenie možnosti štátnych orgánov (napr. úrady práce) lepšie kontrolovať vykonávanie zamestnania štátnych príslušníkov tretích krajín, ako aj podmienok zamestnania,</w:t>
            </w:r>
          </w:p>
          <w:p w14:paraId="4D34E1E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00CBDF3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13. Podanie žiadosti elektronicky alebo poštou v konaní o žiadosti o vydanie potvrdenia o štátnom občianstve Slovenskej republiky </w:t>
            </w:r>
          </w:p>
          <w:p w14:paraId="283F41E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odstránenie potreby fyzickej prítomnosti žiadateľa za účelom podania žiadosti, zníženie administratívnej záťaže na strane občana,</w:t>
            </w:r>
          </w:p>
          <w:p w14:paraId="1DD1387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úspora času.</w:t>
            </w:r>
          </w:p>
          <w:p w14:paraId="032CCB6A"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1AC797B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u w:val="single"/>
                <w:lang w:eastAsia="sk-SK"/>
              </w:rPr>
              <w:t>Negatívne vplyvy</w:t>
            </w:r>
            <w:r w:rsidRPr="002701B3">
              <w:rPr>
                <w:rFonts w:ascii="Times New Roman" w:eastAsia="Times New Roman" w:hAnsi="Times New Roman" w:cs="Times New Roman"/>
                <w:lang w:eastAsia="sk-SK"/>
              </w:rPr>
              <w:t>:</w:t>
            </w:r>
          </w:p>
          <w:p w14:paraId="7613570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5EFDF5A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9. Rozšírenie okruhu povinností dopravcov v súvislosti so zavedením cestovného povolenia, udeľovaného podľa § 19 zákona o pobyte cudzincov:</w:t>
            </w:r>
          </w:p>
          <w:p w14:paraId="4FC56F9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zvýšenie administratívnej záťaže pre dopravcov v prípade preverovania/kontroly požadovaných dokladov osôb, ktoré budú prepravovať, </w:t>
            </w:r>
          </w:p>
          <w:p w14:paraId="6457CE7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1798DC2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u w:val="single"/>
                <w:lang w:eastAsia="sk-SK"/>
              </w:rPr>
            </w:pPr>
            <w:r w:rsidRPr="002701B3">
              <w:rPr>
                <w:rFonts w:ascii="Times New Roman" w:eastAsia="Times New Roman" w:hAnsi="Times New Roman" w:cs="Times New Roman"/>
                <w:u w:val="single"/>
                <w:lang w:eastAsia="sk-SK"/>
              </w:rPr>
              <w:lastRenderedPageBreak/>
              <w:t>Pozitívne aj negatívne vplyvy:</w:t>
            </w:r>
          </w:p>
          <w:p w14:paraId="5E41FEE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24DDF6F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3. Úprava niektorých povinností pre štátnych príslušníkov tretích krajín s prechodným pobytom na účel podnikania, ako aj možnosť zrušenia tohto druhu pobytu v prípade nesplnenia stanovených podmienok:  </w:t>
            </w:r>
          </w:p>
          <w:p w14:paraId="7257F09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upravuje sa povinnosť preukázať dosiahnutie zdaniteľných príjmov v stanovenej minimálnej výške, a preukázanie, že tieto osoby nesmú mať evidované nedoplatky voči konkrétnym inštitúciám (napr. daňový úrad, colný úrad, sociálna poisťovňa, zdravotná poisťovňa) v čase vykonávania účelu tohto pobytu,</w:t>
            </w:r>
          </w:p>
          <w:p w14:paraId="32B4C32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zvýšenie administratívnej záťaže na strane niektorých štátnych orgánov (napr. daňový úrad, colný úrad, sociálna poisťovňa, zdravotná poisťovňa) z dôvodu zasielania podnetov na zrušenie pobytu v prípade nesplnenia podmienok zo strany cudzincov, </w:t>
            </w:r>
          </w:p>
          <w:p w14:paraId="5BB0100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rozšírenie možnosti relevantných štátnych orgánov (daňový úrad, colný úrad, sociálna zdravotná poisťovňa) lepšie kontrolovať hospodársku činnosť týchto cudzincov a ich ekonomický prínos pre Slovenskú republiku,   </w:t>
            </w:r>
          </w:p>
          <w:p w14:paraId="0C63BA5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68F0F86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4. Úprava doby na rozhodovanie správneho orgánu o udelení prechodného pobytu na účel štúdia – predĺženie z 30 dní na 90 dní</w:t>
            </w:r>
          </w:p>
          <w:p w14:paraId="7F77060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predĺženie doby na rozhodovanie bude mať pozitívny vplyv na činnosť orgánov štátnej správy, nakoľko pri súčasnej enormnej vyťaženosti pracovníkov cudzineckej polície, nedostatočných personálnych kapacitách, vysokom počte študentov žiadajúcich o pobyt (na šk. rok 2025/2026 ide o 10 – 12 tisíc študentov), nedostatku voľných termínov na objednanie sa na oddelenia cudzineckej polície PZ a povinnosti  vybavovať žiadosti o pobyt v zákonných lehotách nie je možné fyzicky zvládať takýto nápor študentov na vybavenie a rozhodovať o ich žiadostiach v zákonnej lehote 30 dní (ako je to nastavené v súčasnosti)       </w:t>
            </w:r>
          </w:p>
          <w:p w14:paraId="142EF64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negatívny vplyv na štátneho príslušníka tretej krajiny, nakoľko sa predĺži doba, kým sa rozhodne o jeho žiadosti o udelenie prechodného pobytu   </w:t>
            </w:r>
          </w:p>
          <w:p w14:paraId="68AA395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65667FA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6. Rozšírenie povinnosti preukazovať zabezpečenie ubytovania pri žiadosti o udelenie dlhodobého pobytu v prípadoch, ak žiadateľ zmenil adresu ubytovania:</w:t>
            </w:r>
          </w:p>
          <w:p w14:paraId="283BA9E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pozitívny dopad v prípade preverenia ubytovania cudzinca, ktorý žiada o udelenie  dlhodobého pobytu, keďže aj nájdenie si vhodného ubytovania zo strany cudzinca je možné chápať ako jeden z dôkazov jeho záujmu o integráciu do spoločnosti,</w:t>
            </w:r>
          </w:p>
          <w:p w14:paraId="13F17E9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negatívny dopad vo forme zvýšenia administratívnej záťaže na strane cudzinca, ako aj policajných útvarov v prípade preverovania splnenia podmienky ubytovania pri udeľovaní dlhodobého pobytu,</w:t>
            </w:r>
          </w:p>
          <w:p w14:paraId="329192B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15B62AA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10. Vydávanie dokladov o pobyte + stanovenie podmienok pre príjemcov dočasného útočiska v rámci ich ďalšieho pobytu na území Slovenskej republiky po skončení dočasného útočiska:</w:t>
            </w:r>
          </w:p>
          <w:p w14:paraId="088E4C8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zavádza sa možnosť prechodu z dočasného útočiska na niektorý z druhov prechodného pobytu na území Slovenskej republiky, stanovujú sa konkrétne podmienky/doklady, ktoré musia bývalí príjemcovia dočasného útočiska preukázať pri žiadosti o vydanie dokladu o pobyte, právna istota, </w:t>
            </w:r>
          </w:p>
          <w:p w14:paraId="561A184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zvýšenie administratívnej záťaže pre cudzincov, ako aj pracovníkov, ktorí budú prijímať žiadosti o vydanie dokladu o pobyte pre bývalých príjemcov dočasného útočiska,</w:t>
            </w:r>
          </w:p>
          <w:p w14:paraId="4221473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11B5B50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12. Skončenie uplatňovania výnimiek v ustanovení § 131k zákona o pobyte cudzincov </w:t>
            </w:r>
            <w:r w:rsidRPr="002701B3">
              <w:rPr>
                <w:rFonts w:ascii="Times New Roman" w:eastAsia="Calibri" w:hAnsi="Times New Roman" w:cs="Times New Roman"/>
                <w:lang w:eastAsia="sk-SK"/>
              </w:rPr>
              <w:t>vo vzťahu k platnosti pobytu a lehotám</w:t>
            </w:r>
            <w:r w:rsidRPr="002701B3">
              <w:rPr>
                <w:rFonts w:ascii="Times New Roman" w:eastAsia="Times New Roman" w:hAnsi="Times New Roman" w:cs="Times New Roman"/>
                <w:lang w:eastAsia="sk-SK"/>
              </w:rPr>
              <w:t xml:space="preserve"> najneskôr k navrhovanému dátumu 30. júna 2027</w:t>
            </w:r>
          </w:p>
          <w:p w14:paraId="02EF12F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znovuzavedenie pozastaveného systému obnovovania pobytov štátnych príslušníkov tretích krajín, ktorý sa uplatňoval pred vyhlásením mimoriadnej situácie, bude znamenať najmä sprehľadnenie počtu štátnych príslušníkov tretích krajín zdržiavajúcich sa skutočne na území Slovenskej republiky na základe obnoveného pobytu; zároveň sa zníži možnosť zneužívania právneho stavu, ktorý umožňoval štátnym príslušníkom tretích krajín zdržiavať sa na našom území a vykonávať účel pobytu najmä v prípadoch, kedy by cudzinec reálne už nespĺňal podmienky na obnovenie pobytu, </w:t>
            </w:r>
          </w:p>
          <w:p w14:paraId="28B7F29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negatívny dopad vo forme zvýšenia administratívnej záťaže na strane cudzinca, ako aj policajných útvarov, keďže štátni príslušníci tretích krajín, ktorí si počas mimoriadnej situácie neobnovili svoj pobyt, budú mať záujem na splnení si tejto povinnosti v stanovenom termíne; očakáva sa hromadný nárast žiadostí o obnovenie pobytov (ide o cca 57 000 osôb) na oddeleniach cudzineckej polície PZ, čo </w:t>
            </w:r>
            <w:r w:rsidRPr="002701B3">
              <w:rPr>
                <w:rFonts w:ascii="Times New Roman" w:eastAsia="Times New Roman" w:hAnsi="Times New Roman" w:cs="Times New Roman"/>
                <w:lang w:eastAsia="sk-SK"/>
              </w:rPr>
              <w:lastRenderedPageBreak/>
              <w:t xml:space="preserve">bude mať za následok enormné zvýšenie náporu na rezervačný systém, ako aj na činnosť správnych orgánov,   </w:t>
            </w:r>
          </w:p>
          <w:p w14:paraId="33E14DD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65730AB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14. Zavedenie povinnosti štátnemu príslušníkovi tretej krajiny s udeleným pobytom na účel zamestnania v režime jednotného povolenia oznamovať obdobie nezamestnanosti (začiatok aj koniec) v konkrétnom časovom limite (do 7 pracovných dní)</w:t>
            </w:r>
          </w:p>
          <w:p w14:paraId="096DF1E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r w:rsidRPr="002701B3">
              <w:rPr>
                <w:rFonts w:ascii="Times New Roman" w:eastAsia="Times New Roman" w:hAnsi="Times New Roman" w:cs="Times New Roman"/>
                <w:color w:val="000000"/>
                <w:lang w:eastAsia="sk-SK"/>
              </w:rPr>
              <w:t xml:space="preserve">zavedením tejto povinnosti štátnych príslušníkov tretích krajín hlásiť oddeleniam cudzineckej polície PZ začiatok a skončenie obdobia nezamestnanosti </w:t>
            </w:r>
            <w:r w:rsidRPr="002701B3">
              <w:rPr>
                <w:rFonts w:ascii="Times New Roman" w:eastAsia="Times New Roman" w:hAnsi="Times New Roman" w:cs="Times New Roman"/>
                <w:lang w:eastAsia="sk-SK"/>
              </w:rPr>
              <w:t>sa spĺňa povinnosť transpozície čl. 5 ods. 4 Smernice EP a Rady (EÚ) 2024/1233 (jednotné povolenie na pobyt a zamestnanie),</w:t>
            </w:r>
          </w:p>
          <w:p w14:paraId="59E52CD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zvýšenie administratívnej záťaže pre štátneho príslušníka tretej krajiny, ktorý bude mať novú povinnosť nahlasovať svoju nezamestnanosť príslušnému orgánu,</w:t>
            </w:r>
          </w:p>
          <w:p w14:paraId="47F50CD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rozšírenie možnosti štátnych orgánov (úrady práce) lepšie kontrolovať vykonávanie zamestnania štátnych príslušníkov tretích krajín,</w:t>
            </w:r>
          </w:p>
          <w:p w14:paraId="1EFB6A4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p>
        </w:tc>
      </w:tr>
      <w:tr w:rsidR="002701B3" w:rsidRPr="002701B3" w14:paraId="716B9C3E" w14:textId="77777777" w:rsidTr="003B0BFD">
        <w:trPr>
          <w:trHeight w:val="20"/>
        </w:trPr>
        <w:tc>
          <w:tcPr>
            <w:tcW w:w="9371" w:type="dxa"/>
          </w:tcPr>
          <w:p w14:paraId="1B8FA9A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r w:rsidRPr="002701B3">
              <w:rPr>
                <w:rFonts w:ascii="Times New Roman" w:eastAsia="Times New Roman" w:hAnsi="Times New Roman" w:cs="Times New Roman"/>
                <w:i/>
                <w:lang w:eastAsia="sk-SK"/>
              </w:rPr>
              <w:lastRenderedPageBreak/>
              <w:t xml:space="preserve">Nepriamy vplyv (popíšte) </w:t>
            </w:r>
          </w:p>
        </w:tc>
      </w:tr>
      <w:tr w:rsidR="002701B3" w:rsidRPr="002701B3" w14:paraId="21CDB303" w14:textId="77777777" w:rsidTr="003B0BFD">
        <w:trPr>
          <w:trHeight w:val="616"/>
        </w:trPr>
        <w:tc>
          <w:tcPr>
            <w:tcW w:w="9371" w:type="dxa"/>
          </w:tcPr>
          <w:p w14:paraId="4855E20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lang w:eastAsia="sk-SK"/>
              </w:rPr>
            </w:pPr>
          </w:p>
        </w:tc>
      </w:tr>
      <w:tr w:rsidR="002701B3" w:rsidRPr="002701B3" w14:paraId="5BEA4F29" w14:textId="77777777" w:rsidTr="003B0BFD">
        <w:trPr>
          <w:trHeight w:val="20"/>
        </w:trPr>
        <w:tc>
          <w:tcPr>
            <w:tcW w:w="9371" w:type="dxa"/>
            <w:shd w:val="clear" w:color="auto" w:fill="C0C0C0"/>
            <w:vAlign w:val="center"/>
          </w:tcPr>
          <w:p w14:paraId="6B594CF5" w14:textId="77777777" w:rsidR="002701B3" w:rsidRPr="002701B3" w:rsidRDefault="002701B3" w:rsidP="002701B3">
            <w:pPr>
              <w:widowControl w:val="0"/>
              <w:adjustRightInd w:val="0"/>
              <w:spacing w:after="0" w:line="240" w:lineRule="auto"/>
              <w:jc w:val="center"/>
              <w:textAlignment w:val="baseline"/>
              <w:rPr>
                <w:rFonts w:ascii="Times New Roman" w:eastAsia="Times New Roman" w:hAnsi="Times New Roman" w:cs="Times New Roman"/>
                <w:b/>
                <w:sz w:val="28"/>
                <w:szCs w:val="28"/>
                <w:lang w:eastAsia="sk-SK"/>
              </w:rPr>
            </w:pPr>
            <w:r w:rsidRPr="002701B3">
              <w:rPr>
                <w:rFonts w:ascii="Times New Roman" w:eastAsia="Times New Roman" w:hAnsi="Times New Roman" w:cs="Times New Roman"/>
                <w:b/>
                <w:sz w:val="28"/>
                <w:szCs w:val="28"/>
                <w:lang w:eastAsia="sk-SK"/>
              </w:rPr>
              <w:t>7.2 Vplyv služieb verejnej správy na občana</w:t>
            </w:r>
          </w:p>
        </w:tc>
      </w:tr>
      <w:tr w:rsidR="002701B3" w:rsidRPr="002701B3" w14:paraId="5AF18C43" w14:textId="77777777" w:rsidTr="003B0BFD">
        <w:trPr>
          <w:trHeight w:val="388"/>
        </w:trPr>
        <w:tc>
          <w:tcPr>
            <w:tcW w:w="9371" w:type="dxa"/>
          </w:tcPr>
          <w:p w14:paraId="46EBB0F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2701B3">
              <w:rPr>
                <w:rFonts w:ascii="Times New Roman" w:eastAsia="Times New Roman" w:hAnsi="Times New Roman" w:cs="Times New Roman"/>
                <w:b/>
                <w:sz w:val="24"/>
                <w:szCs w:val="24"/>
                <w:lang w:eastAsia="sk-SK"/>
              </w:rPr>
              <w:t xml:space="preserve">7.2.1 Náklady </w:t>
            </w:r>
          </w:p>
        </w:tc>
      </w:tr>
      <w:tr w:rsidR="002701B3" w:rsidRPr="002701B3" w14:paraId="089B7240" w14:textId="77777777" w:rsidTr="003B0BFD">
        <w:trPr>
          <w:trHeight w:val="226"/>
        </w:trPr>
        <w:tc>
          <w:tcPr>
            <w:tcW w:w="9371" w:type="dxa"/>
          </w:tcPr>
          <w:p w14:paraId="7F9EC29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2701B3">
              <w:rPr>
                <w:rFonts w:ascii="Times New Roman" w:eastAsia="Times New Roman" w:hAnsi="Times New Roman" w:cs="Times New Roman"/>
                <w:i/>
                <w:sz w:val="24"/>
                <w:szCs w:val="24"/>
                <w:lang w:eastAsia="sk-SK"/>
              </w:rPr>
              <w:t xml:space="preserve">Zníženie priamych finančných nákladov </w:t>
            </w:r>
          </w:p>
        </w:tc>
      </w:tr>
      <w:tr w:rsidR="002701B3" w:rsidRPr="002701B3" w14:paraId="51E4B2BA" w14:textId="77777777" w:rsidTr="003B0BFD">
        <w:trPr>
          <w:trHeight w:val="599"/>
        </w:trPr>
        <w:tc>
          <w:tcPr>
            <w:tcW w:w="9371" w:type="dxa"/>
          </w:tcPr>
          <w:p w14:paraId="4E7AA3A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tc>
      </w:tr>
      <w:tr w:rsidR="002701B3" w:rsidRPr="002701B3" w14:paraId="791AA500" w14:textId="77777777" w:rsidTr="003B0BFD">
        <w:trPr>
          <w:trHeight w:val="294"/>
        </w:trPr>
        <w:tc>
          <w:tcPr>
            <w:tcW w:w="9371" w:type="dxa"/>
          </w:tcPr>
          <w:p w14:paraId="4DA975D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r w:rsidRPr="002701B3">
              <w:rPr>
                <w:rFonts w:ascii="Times New Roman" w:eastAsia="Times New Roman" w:hAnsi="Times New Roman" w:cs="Times New Roman"/>
                <w:i/>
                <w:sz w:val="24"/>
                <w:szCs w:val="24"/>
                <w:lang w:eastAsia="sk-SK"/>
              </w:rPr>
              <w:t>Zvýšenie priamych finančných nákladov</w:t>
            </w:r>
          </w:p>
        </w:tc>
      </w:tr>
      <w:tr w:rsidR="002701B3" w:rsidRPr="002701B3" w14:paraId="7CED03B2" w14:textId="77777777" w:rsidTr="003B0BFD">
        <w:trPr>
          <w:trHeight w:val="572"/>
        </w:trPr>
        <w:tc>
          <w:tcPr>
            <w:tcW w:w="9371" w:type="dxa"/>
          </w:tcPr>
          <w:p w14:paraId="0E38E06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10. V prípade zmeny pobytového statusu bývalých príjemcov dočasného útočiska z dočasného útočiska na prechodný pobyt na území Slovenskej republiky bude toto spojené s vydávaním dokladov o pobyte týmto osobám a s vyberaním príslušného správneho poplatku, čo bude mať priamy dopad na finančné náklady bývalých príjemcov dočasného útočiska na území Slovenskej republiky. Tento poplatok bude 10 eur / 1 doklad v rámci štandardnej 30-dňovej lehoty. (v prípade zrýchlenej 2-dňovej lehoty je tento poplatok v hodnote 39 eur/osoba)  </w:t>
            </w:r>
          </w:p>
          <w:p w14:paraId="3706469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06CF8B1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12. V prípade skončenia uplatňovania výnimiek v § 131k zákona o pobyte cudzincov </w:t>
            </w:r>
            <w:r w:rsidRPr="002701B3">
              <w:rPr>
                <w:rFonts w:ascii="Times New Roman" w:eastAsia="Calibri" w:hAnsi="Times New Roman" w:cs="Times New Roman"/>
                <w:lang w:eastAsia="sk-SK"/>
              </w:rPr>
              <w:t>vo vzťahu k platnosti pobytu a lehotám</w:t>
            </w:r>
            <w:r w:rsidRPr="002701B3">
              <w:rPr>
                <w:rFonts w:ascii="Times New Roman" w:eastAsia="Times New Roman" w:hAnsi="Times New Roman" w:cs="Times New Roman"/>
                <w:lang w:eastAsia="sk-SK"/>
              </w:rPr>
              <w:t xml:space="preserve"> bude toto spojené s povinnosťou štátnych príslušníkov tretích krajín obnoviť si svoj pobyt, pokiaľ majú záujem zdržiavať sa ďalej na území Slovenskej republiky. V takom prípade sa podanie každej žiadosti o obnovenie pobytu spája so zaplatením správneho poplatku, rovnako aj vydanie dokladu o pobyte, čo bude prínosom do rozpočtu verejnej správy, ale zároveň sa zvýšia náklady dotknutých štátnych príslušníkov tretích krajín na financovanie uvedených položiek</w:t>
            </w:r>
          </w:p>
          <w:p w14:paraId="6316CE1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p>
        </w:tc>
      </w:tr>
      <w:tr w:rsidR="002701B3" w:rsidRPr="002701B3" w14:paraId="299EF6B5" w14:textId="77777777" w:rsidTr="003B0BFD">
        <w:trPr>
          <w:trHeight w:val="214"/>
        </w:trPr>
        <w:tc>
          <w:tcPr>
            <w:tcW w:w="9371" w:type="dxa"/>
          </w:tcPr>
          <w:p w14:paraId="2BB3BE7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r w:rsidRPr="002701B3">
              <w:rPr>
                <w:rFonts w:ascii="Times New Roman" w:eastAsia="Times New Roman" w:hAnsi="Times New Roman" w:cs="Times New Roman"/>
                <w:i/>
                <w:sz w:val="24"/>
                <w:szCs w:val="24"/>
                <w:lang w:eastAsia="sk-SK"/>
              </w:rPr>
              <w:t>Zníženie nepriamych finančných nákladov</w:t>
            </w:r>
          </w:p>
        </w:tc>
      </w:tr>
      <w:tr w:rsidR="002701B3" w:rsidRPr="002701B3" w14:paraId="7A7F5A39" w14:textId="77777777" w:rsidTr="003B0BFD">
        <w:trPr>
          <w:trHeight w:val="707"/>
        </w:trPr>
        <w:tc>
          <w:tcPr>
            <w:tcW w:w="9371" w:type="dxa"/>
          </w:tcPr>
          <w:p w14:paraId="526B53E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lang w:eastAsia="sk-SK"/>
              </w:rPr>
            </w:pPr>
            <w:r w:rsidRPr="002701B3">
              <w:rPr>
                <w:rFonts w:ascii="Times New Roman" w:eastAsia="Times New Roman" w:hAnsi="Times New Roman" w:cs="Times New Roman"/>
                <w:lang w:eastAsia="sk-SK"/>
              </w:rPr>
              <w:t>10. Zníženie nákladov na dopravu k miestu poskytovania služby.</w:t>
            </w:r>
          </w:p>
        </w:tc>
      </w:tr>
      <w:tr w:rsidR="002701B3" w:rsidRPr="002701B3" w14:paraId="7F6157A1" w14:textId="77777777" w:rsidTr="003B0BFD">
        <w:trPr>
          <w:trHeight w:val="388"/>
        </w:trPr>
        <w:tc>
          <w:tcPr>
            <w:tcW w:w="9371" w:type="dxa"/>
          </w:tcPr>
          <w:p w14:paraId="02B5469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r w:rsidRPr="002701B3">
              <w:rPr>
                <w:rFonts w:ascii="Times New Roman" w:eastAsia="Times New Roman" w:hAnsi="Times New Roman" w:cs="Times New Roman"/>
                <w:i/>
                <w:sz w:val="24"/>
                <w:szCs w:val="24"/>
                <w:lang w:eastAsia="sk-SK"/>
              </w:rPr>
              <w:t>Zvýšenie nepriamych finančných nákladov</w:t>
            </w:r>
          </w:p>
        </w:tc>
      </w:tr>
      <w:tr w:rsidR="002701B3" w:rsidRPr="002701B3" w14:paraId="44CCF563" w14:textId="77777777" w:rsidTr="003B0BFD">
        <w:trPr>
          <w:trHeight w:val="800"/>
        </w:trPr>
        <w:tc>
          <w:tcPr>
            <w:tcW w:w="9371" w:type="dxa"/>
          </w:tcPr>
          <w:p w14:paraId="546BC0B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lang w:eastAsia="sk-SK"/>
              </w:rPr>
            </w:pPr>
            <w:r w:rsidRPr="002701B3">
              <w:rPr>
                <w:rFonts w:ascii="Times New Roman" w:eastAsia="Times New Roman" w:hAnsi="Times New Roman" w:cs="Times New Roman"/>
                <w:lang w:eastAsia="sk-SK"/>
              </w:rPr>
              <w:t>10. Náklady nevyhnutné k zabezpečeniu prístupu k elektronickým službám, internetu.</w:t>
            </w:r>
          </w:p>
        </w:tc>
      </w:tr>
      <w:tr w:rsidR="002701B3" w:rsidRPr="002701B3" w14:paraId="2F7D91F8" w14:textId="77777777" w:rsidTr="003B0BFD">
        <w:trPr>
          <w:trHeight w:val="388"/>
        </w:trPr>
        <w:tc>
          <w:tcPr>
            <w:tcW w:w="9371" w:type="dxa"/>
          </w:tcPr>
          <w:p w14:paraId="05EEA6B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b/>
                <w:sz w:val="24"/>
                <w:szCs w:val="24"/>
                <w:lang w:eastAsia="sk-SK"/>
              </w:rPr>
              <w:t xml:space="preserve">7.2.2 Časový vplyv </w:t>
            </w:r>
          </w:p>
        </w:tc>
      </w:tr>
      <w:tr w:rsidR="002701B3" w:rsidRPr="002701B3" w14:paraId="12835441" w14:textId="77777777" w:rsidTr="003B0BFD">
        <w:trPr>
          <w:trHeight w:val="20"/>
        </w:trPr>
        <w:tc>
          <w:tcPr>
            <w:tcW w:w="9371" w:type="dxa"/>
          </w:tcPr>
          <w:p w14:paraId="7F559D5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2701B3">
              <w:rPr>
                <w:rFonts w:ascii="Times New Roman" w:eastAsia="Times New Roman" w:hAnsi="Times New Roman" w:cs="Times New Roman"/>
                <w:i/>
                <w:sz w:val="24"/>
                <w:szCs w:val="24"/>
                <w:lang w:eastAsia="sk-SK"/>
              </w:rPr>
              <w:t>Zvýšenie času vybavenia požiadavky (popíšte)</w:t>
            </w:r>
          </w:p>
        </w:tc>
      </w:tr>
      <w:tr w:rsidR="002701B3" w:rsidRPr="002701B3" w14:paraId="72D12FB5" w14:textId="77777777" w:rsidTr="003B0BFD">
        <w:trPr>
          <w:trHeight w:val="703"/>
        </w:trPr>
        <w:tc>
          <w:tcPr>
            <w:tcW w:w="9371" w:type="dxa"/>
          </w:tcPr>
          <w:p w14:paraId="5343F62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lastRenderedPageBreak/>
              <w:t xml:space="preserve">3. Úprava niektorých povinností pre štátnych príslušníkov tretích krajín s prechodným pobytom na účel podnikania, ako aj možnosť zrušenia tohto druhu pobytu v prípade nesplnenia stanovených podmienok:  </w:t>
            </w:r>
          </w:p>
          <w:p w14:paraId="7146833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zvýšenie administratívnej záťaže na strane niektorých štátnych orgánov (napr. daňový úrad, colný úrad, sociálna poisťovňa, zdravotná poisťovňa) z dôvodu zasielania podnetov správnemu orgánu za účelom  zrušenia pobytu v prípade nesplnenia podmienok zo strany cudzincov,</w:t>
            </w:r>
          </w:p>
          <w:p w14:paraId="3924C16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521C5FF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4. Predĺženie maximálnej doby na rozhodnutie o žiadostiach o udelenie prechodného pobytu na účel štúdia zo súčasných 30 dní na 90 dní:</w:t>
            </w:r>
          </w:p>
          <w:p w14:paraId="259A4E8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predĺženie doby na rozhodovanie  o žiadosti o udelenie prechodného pobytu na účel štúdia znamená pre štátnych príslušníkov tretích krajín zvýšenie času vybavenia požiadavky</w:t>
            </w:r>
          </w:p>
          <w:p w14:paraId="2BC2D1E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6BFA79D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6. Rozšírenie povinnosti preukazovať zabezpečenie ubytovania pri žiadosti o udelenie dlhodobého pobytu v prípadoch, ak žiadateľ zmenil adresu ubytovania:</w:t>
            </w:r>
          </w:p>
          <w:p w14:paraId="0321AD9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zvýšenie administratívnej záťaže na strane cudzinca, ako aj policajných útvarov v prípade preverovania splnenia podmienky ubytovania pri udeľovaní dlhodobého pobytu, </w:t>
            </w:r>
          </w:p>
          <w:p w14:paraId="3E0D240A"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192C779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9. Rozšírenie okruhu povinností dopravcov v súvislosti so zavedením cestovného povolenia, udeľovaného podľa § 19 zákona o pobyte cudzincov:</w:t>
            </w:r>
          </w:p>
          <w:p w14:paraId="59F4B22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zvýšenie administratívnej záťaže pre dopravcov v prípade preverovania/kontroly požadovaných dokladov osôb, ktoré budú prepravovať, </w:t>
            </w:r>
          </w:p>
          <w:p w14:paraId="1B64256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p>
          <w:p w14:paraId="6BFC2EC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10. Vydávanie dokladov o pobyte + stanovenie podmienok pre príjemcov dočasného útočiska v rámci ich ďalšieho pobytu na území Slovenskej republiky po skončení poskytovania dočasného útočiska:</w:t>
            </w:r>
          </w:p>
          <w:p w14:paraId="449B1E8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zvýšenie administratívnej záťaže pre cudzincov, ako aj pracovníkov, ktorí budú prijímať žiadosti o vydanie dokladu o pobyte a kontrolovať doklady, ktoré musia bývalí príjemcovia dočasného útočiska preukázať pri žiadosti o vydanie dokladu o pobyte,</w:t>
            </w:r>
          </w:p>
          <w:p w14:paraId="0DEFB8C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408F7A1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12. V prípade skončenia uplatňovania výnimiek v § 131k zákona o pobyte cudzincov</w:t>
            </w:r>
            <w:r w:rsidRPr="002701B3">
              <w:rPr>
                <w:rFonts w:ascii="Times New Roman" w:eastAsia="Calibri" w:hAnsi="Times New Roman" w:cs="Times New Roman"/>
                <w:lang w:eastAsia="sk-SK"/>
              </w:rPr>
              <w:t xml:space="preserve"> vo vzťahu k platnosti pobytu a lehotám</w:t>
            </w:r>
            <w:r w:rsidRPr="002701B3">
              <w:rPr>
                <w:rFonts w:ascii="Times New Roman" w:eastAsia="Times New Roman" w:hAnsi="Times New Roman" w:cs="Times New Roman"/>
                <w:lang w:eastAsia="sk-SK"/>
              </w:rPr>
              <w:t xml:space="preserve"> bude toto spojené so zvýšenou  administratívnou záťažou na strane cudzinca, ktorý bude musieť na oddelení cudzineckej polície preukázať splnenie podmienok na obnovenie pobytu, ako aj so zvýšenou  administratívnou záťažou na strane policajných útvarov, ktoré budú v prípade podaných žiadostí o obnovenie pobytu preverovať  splnenie podmienok obnovy pobytu,</w:t>
            </w:r>
          </w:p>
          <w:p w14:paraId="5B4A894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558093D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14. Zavedenie povinnosti štátnemu príslušníkovi tretej krajiny s udeleným pobytom na účel zamestnania v režime jednotného povolenia oznamovať obdobie nezamestnanosti (začiatok aj koniec) v konkrétnom časovom limite (do 7 pracovných dní)</w:t>
            </w:r>
          </w:p>
          <w:p w14:paraId="40B3E03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zvýšenie administratívnej záťaže pre štátneho príslušníka tretej krajiny, ktorý bude mať novú povinnosť nahlasovať svoju nezamestnanosť príslušnému orgánu,</w:t>
            </w:r>
          </w:p>
          <w:p w14:paraId="4FAE752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tc>
      </w:tr>
      <w:tr w:rsidR="002701B3" w:rsidRPr="002701B3" w14:paraId="1321E068" w14:textId="77777777" w:rsidTr="003B0BFD">
        <w:trPr>
          <w:trHeight w:val="20"/>
        </w:trPr>
        <w:tc>
          <w:tcPr>
            <w:tcW w:w="9371" w:type="dxa"/>
          </w:tcPr>
          <w:p w14:paraId="5E202B1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2701B3">
              <w:rPr>
                <w:rFonts w:ascii="Times New Roman" w:eastAsia="Times New Roman" w:hAnsi="Times New Roman" w:cs="Times New Roman"/>
                <w:i/>
                <w:sz w:val="24"/>
                <w:szCs w:val="24"/>
                <w:lang w:eastAsia="sk-SK"/>
              </w:rPr>
              <w:t>Zníženie času  vybavenia požiadavky (popíšte)</w:t>
            </w:r>
          </w:p>
        </w:tc>
      </w:tr>
      <w:tr w:rsidR="002701B3" w:rsidRPr="002701B3" w14:paraId="454D9E7D" w14:textId="77777777" w:rsidTr="003B0BFD">
        <w:trPr>
          <w:trHeight w:val="729"/>
        </w:trPr>
        <w:tc>
          <w:tcPr>
            <w:tcW w:w="9371" w:type="dxa"/>
          </w:tcPr>
          <w:p w14:paraId="15AAC17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 V prípade podania neúplnej žiadosti o udelenie pobytu v režime jednotného povolenia na pobyt a zamestnanie sa štátnemu príslušníkovi tretej krajiny zavádza časový limit 15 dní na doplnenie povinných náležitostí (dokladov) od podania žiadosti. </w:t>
            </w:r>
          </w:p>
          <w:p w14:paraId="52CC90E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urýchlenie správneho konania a rozhodnutia správneho orgánu o udelení/neudelení jednotného povolenia, nakoľko v tomto prípade nebude potrebné rozhodnúť o prerušení správneho konania z dôvodu doplnenia chýbajúcich náležitostí k žiadosti o udelenie pobytu,</w:t>
            </w:r>
          </w:p>
          <w:p w14:paraId="0CDEC66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odbúranie administratívnej záťaže na strane správneho orgánu,</w:t>
            </w:r>
          </w:p>
          <w:p w14:paraId="596D4B62" w14:textId="77777777" w:rsidR="002701B3" w:rsidRPr="002701B3" w:rsidRDefault="002701B3" w:rsidP="002701B3">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p>
          <w:p w14:paraId="50F1C7C4" w14:textId="77777777" w:rsidR="002701B3" w:rsidRPr="002701B3" w:rsidRDefault="002701B3" w:rsidP="002701B3">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2. Zrušenie povinnosti pre cudzinca preukazovať zabezpečenie ubytovania v prípade, ak elektronický súhlas s ubytovaním zabezpečí fyzická osoba alebo ubytovateľ prostredníctvom elektronickej služby zavedenej na tento účel. </w:t>
            </w:r>
          </w:p>
          <w:p w14:paraId="668989E2" w14:textId="77777777" w:rsidR="002701B3" w:rsidRPr="002701B3" w:rsidRDefault="002701B3" w:rsidP="002701B3">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urýchlenie komunikácie medzi policajným útvarom a cudzincom, </w:t>
            </w:r>
          </w:p>
          <w:p w14:paraId="457BA195" w14:textId="77777777" w:rsidR="002701B3" w:rsidRPr="002701B3" w:rsidRDefault="002701B3" w:rsidP="002701B3">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zníženie administratívnej záťaže na strane cudzinca, ako aj policajných útvarov konajúcich vo veci udelenia pobytu,</w:t>
            </w:r>
          </w:p>
          <w:p w14:paraId="2056D7A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lastRenderedPageBreak/>
              <w:t xml:space="preserve">     Zrušenie povinnosti pre cudzinca predkladať ako doklad o ubytovaní čestné vyhlásenia o vlastníctve nehnuteľnosti, keďže túto informáciu môže správny orgán získať  prostredníctvom OVERSI.  </w:t>
            </w:r>
          </w:p>
          <w:p w14:paraId="3E9B277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zníženie administratívnej záťaže na strane cudzinca.</w:t>
            </w:r>
          </w:p>
          <w:p w14:paraId="6145A9E4" w14:textId="77777777" w:rsid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p w14:paraId="56AE8D2C" w14:textId="77777777" w:rsidR="000A4569" w:rsidRPr="002701B3" w:rsidRDefault="000A4569"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p w14:paraId="4893695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sz w:val="24"/>
                <w:szCs w:val="24"/>
                <w:lang w:eastAsia="sk-SK"/>
              </w:rPr>
              <w:t>5.</w:t>
            </w:r>
            <w:r w:rsidRPr="002701B3">
              <w:rPr>
                <w:rFonts w:ascii="Times New Roman" w:eastAsia="Times New Roman" w:hAnsi="Times New Roman" w:cs="Times New Roman"/>
                <w:b/>
                <w:sz w:val="24"/>
                <w:szCs w:val="24"/>
                <w:lang w:eastAsia="sk-SK"/>
              </w:rPr>
              <w:t xml:space="preserve"> </w:t>
            </w:r>
            <w:r w:rsidRPr="002701B3">
              <w:rPr>
                <w:rFonts w:ascii="Times New Roman" w:eastAsia="Times New Roman" w:hAnsi="Times New Roman" w:cs="Times New Roman"/>
                <w:lang w:eastAsia="sk-SK"/>
              </w:rPr>
              <w:t>Vypustenie povinnosti preukázať zabezpečenie ubytovania v prípade rodinných príslušníkov, ktorí sa zlučujú k štátnemu príslušníkovi tretej krajiny s udeleným prechodným pobytom na účel výskumu a vývoja, a to aj následne pri obnove takéhoto pobytu:</w:t>
            </w:r>
          </w:p>
          <w:p w14:paraId="5A3E174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úspora času – cudzinec nebude musieť prikladať tento doklad k žiadosti o udelenie/obnovenie pobytu a policajné útvary konajúce vo veci udelenia/obnovenia pobytu nebudú musieť kontrolovať zabezpečenie ubytovania.</w:t>
            </w:r>
          </w:p>
          <w:p w14:paraId="1B111B9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p w14:paraId="7A5BA32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7. Rozšírenie povinnosti preukázať účel pobytu - príbuzenský vzťah s garantom pobytu formou  priloženia relevantného (napr. matričného) dokladu už pri podaní žiadosti o udelenie prechodného pobytu podľa § 30 ods. 1 písm. e) zákona o pobyte cudzincov: </w:t>
            </w:r>
          </w:p>
          <w:p w14:paraId="288E02D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úspora času – cudzinec nebude musieť prikladať tento doklad počas prebiehajúceho konania o pobyte na výzvu správneho orgánu.</w:t>
            </w:r>
          </w:p>
          <w:p w14:paraId="6B0F50C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459A293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8. Predĺženie platnosti dokladov o pobyte občanom Únie v prípade uplatňovania si práva na pobyt z 5 rokov na 10 rokov:</w:t>
            </w:r>
          </w:p>
          <w:p w14:paraId="462B53C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zníženie administratívnej záťaže na strane cudzinca, ako aj policajných útvarov konajúcich vo veci udelenia pobytu, keďže cudzinci nebudú nútení navštíviť oddelenie cudzineckej polície PZ po 5 rokoch za účelom výmeny dokladu o pobyte, ale až o 10 rokov,</w:t>
            </w:r>
          </w:p>
          <w:p w14:paraId="0739F9B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úspora času.</w:t>
            </w:r>
          </w:p>
          <w:p w14:paraId="562DEE6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p w14:paraId="3B20724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lang w:eastAsia="sk-SK"/>
              </w:rPr>
            </w:pPr>
            <w:r w:rsidRPr="002701B3">
              <w:rPr>
                <w:rFonts w:ascii="Times New Roman" w:eastAsia="Times New Roman" w:hAnsi="Times New Roman" w:cs="Times New Roman"/>
                <w:lang w:eastAsia="sk-SK"/>
              </w:rPr>
              <w:t>13. Rýchlejšie a operatívnejšie vybavenie žiadosti zaslanej elektronicky alebo poštou.</w:t>
            </w:r>
          </w:p>
          <w:p w14:paraId="66CC43B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tc>
      </w:tr>
      <w:tr w:rsidR="002701B3" w:rsidRPr="002701B3" w14:paraId="4D5EDC98" w14:textId="77777777" w:rsidTr="003B0BFD">
        <w:trPr>
          <w:trHeight w:val="424"/>
        </w:trPr>
        <w:tc>
          <w:tcPr>
            <w:tcW w:w="9371" w:type="dxa"/>
          </w:tcPr>
          <w:p w14:paraId="4DC5FC4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2701B3">
              <w:rPr>
                <w:rFonts w:ascii="Times New Roman" w:eastAsia="Times New Roman" w:hAnsi="Times New Roman" w:cs="Times New Roman"/>
                <w:b/>
                <w:sz w:val="24"/>
                <w:szCs w:val="24"/>
                <w:lang w:eastAsia="sk-SK"/>
              </w:rPr>
              <w:lastRenderedPageBreak/>
              <w:t xml:space="preserve">7.2.3 Ktorá skupina občanov bude predloženým návrhom ovplyvnená? </w:t>
            </w:r>
          </w:p>
          <w:p w14:paraId="3F6CD61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4"/>
                <w:szCs w:val="24"/>
                <w:lang w:eastAsia="sk-SK"/>
              </w:rPr>
              <w:t>Špecifikujte skupinu občanov, ktorá bude návrhom ovplyvnená (napr. držitelia vodičských oprávnení). Aká je  veľkosť tejto skupiny?</w:t>
            </w:r>
          </w:p>
        </w:tc>
      </w:tr>
      <w:tr w:rsidR="002701B3" w:rsidRPr="002701B3" w14:paraId="3454C5D8" w14:textId="77777777" w:rsidTr="003B0BFD">
        <w:trPr>
          <w:trHeight w:val="734"/>
        </w:trPr>
        <w:tc>
          <w:tcPr>
            <w:tcW w:w="9371" w:type="dxa"/>
          </w:tcPr>
          <w:p w14:paraId="4B4186B0"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 štátni príslušníci tretích krajín žiadajúci o prechodný pobyt na účel zamestnania v režime jednotného povolenia + štátni príslušníci tretích krajín s udeleným prechodným pobytom na tento účel</w:t>
            </w:r>
          </w:p>
          <w:p w14:paraId="2BD8F51E"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p>
          <w:p w14:paraId="3D4037F2"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žiadajúcich za rok 2024: </w:t>
            </w:r>
            <w:r w:rsidRPr="002701B3">
              <w:rPr>
                <w:rFonts w:ascii="Times New Roman" w:eastAsia="Times New Roman" w:hAnsi="Times New Roman" w:cs="Times New Roman"/>
                <w:b/>
                <w:lang w:eastAsia="sk-SK"/>
              </w:rPr>
              <w:t>9382</w:t>
            </w:r>
            <w:r w:rsidRPr="002701B3">
              <w:rPr>
                <w:rFonts w:ascii="Times New Roman" w:eastAsia="Times New Roman" w:hAnsi="Times New Roman" w:cs="Times New Roman"/>
                <w:lang w:eastAsia="sk-SK"/>
              </w:rPr>
              <w:t xml:space="preserve"> osôb </w:t>
            </w:r>
          </w:p>
          <w:p w14:paraId="63AF13A8"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udelených/obnovených za rok 2024:  </w:t>
            </w:r>
            <w:r w:rsidRPr="002701B3">
              <w:rPr>
                <w:rFonts w:ascii="Times New Roman" w:eastAsia="Times New Roman" w:hAnsi="Times New Roman" w:cs="Times New Roman"/>
                <w:b/>
                <w:lang w:eastAsia="sk-SK"/>
              </w:rPr>
              <w:t>18 402</w:t>
            </w:r>
            <w:r w:rsidRPr="002701B3">
              <w:rPr>
                <w:rFonts w:ascii="Times New Roman" w:eastAsia="Times New Roman" w:hAnsi="Times New Roman" w:cs="Times New Roman"/>
                <w:lang w:eastAsia="sk-SK"/>
              </w:rPr>
              <w:t xml:space="preserve"> osôb</w:t>
            </w:r>
          </w:p>
          <w:p w14:paraId="4E91FE94"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p>
          <w:p w14:paraId="51E058D8"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2. štátni príslušníci tretích krajín s udeleným prechodným pobytom na účel podnikania + štátni príslušníci tretích krajín žiadajúci o obnovenie prechodného pobytu na účel podnikania</w:t>
            </w:r>
          </w:p>
          <w:p w14:paraId="26BD3195"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žiadajúcich za rok 2024: </w:t>
            </w:r>
            <w:r w:rsidRPr="002701B3">
              <w:rPr>
                <w:rFonts w:ascii="Times New Roman" w:eastAsia="Times New Roman" w:hAnsi="Times New Roman" w:cs="Times New Roman"/>
                <w:b/>
                <w:lang w:eastAsia="sk-SK"/>
              </w:rPr>
              <w:t>14 627</w:t>
            </w:r>
            <w:r w:rsidRPr="002701B3">
              <w:rPr>
                <w:rFonts w:ascii="Times New Roman" w:eastAsia="Times New Roman" w:hAnsi="Times New Roman" w:cs="Times New Roman"/>
                <w:lang w:eastAsia="sk-SK"/>
              </w:rPr>
              <w:t xml:space="preserve"> osôb </w:t>
            </w:r>
          </w:p>
          <w:p w14:paraId="4323F62C"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udelených/obnovených za rok 2024:  </w:t>
            </w:r>
            <w:r w:rsidRPr="002701B3">
              <w:rPr>
                <w:rFonts w:ascii="Times New Roman" w:eastAsia="Times New Roman" w:hAnsi="Times New Roman" w:cs="Times New Roman"/>
                <w:b/>
                <w:lang w:eastAsia="sk-SK"/>
              </w:rPr>
              <w:t>25 218</w:t>
            </w:r>
            <w:r w:rsidRPr="002701B3">
              <w:rPr>
                <w:rFonts w:ascii="Times New Roman" w:eastAsia="Times New Roman" w:hAnsi="Times New Roman" w:cs="Times New Roman"/>
                <w:lang w:eastAsia="sk-SK"/>
              </w:rPr>
              <w:t xml:space="preserve"> osôb</w:t>
            </w:r>
          </w:p>
          <w:p w14:paraId="55A7D60B"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p>
          <w:p w14:paraId="22CB3898"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3. štátni príslušníci tretích krajín žiadajúci o udelenie prechodného pobytu na účel štúdia</w:t>
            </w:r>
          </w:p>
          <w:p w14:paraId="6946D577"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udelených/obnovených pobytov študentom vysokých škôl za rok 2024: </w:t>
            </w:r>
            <w:r w:rsidRPr="002701B3">
              <w:rPr>
                <w:rFonts w:ascii="Times New Roman" w:eastAsia="Times New Roman" w:hAnsi="Times New Roman" w:cs="Times New Roman"/>
                <w:b/>
                <w:lang w:eastAsia="sk-SK"/>
              </w:rPr>
              <w:t>2 757</w:t>
            </w:r>
            <w:r w:rsidRPr="002701B3">
              <w:rPr>
                <w:rFonts w:ascii="Times New Roman" w:eastAsia="Times New Roman" w:hAnsi="Times New Roman" w:cs="Times New Roman"/>
                <w:lang w:eastAsia="sk-SK"/>
              </w:rPr>
              <w:t xml:space="preserve"> osôb </w:t>
            </w:r>
          </w:p>
          <w:p w14:paraId="5D78238D"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avizovaných žiadostí na školský rok 2025/2026:  </w:t>
            </w:r>
            <w:r w:rsidRPr="002701B3">
              <w:rPr>
                <w:rFonts w:ascii="Times New Roman" w:eastAsia="Times New Roman" w:hAnsi="Times New Roman" w:cs="Times New Roman"/>
                <w:b/>
                <w:lang w:eastAsia="sk-SK"/>
              </w:rPr>
              <w:t>12 000</w:t>
            </w:r>
            <w:r w:rsidRPr="002701B3">
              <w:rPr>
                <w:rFonts w:ascii="Times New Roman" w:eastAsia="Times New Roman" w:hAnsi="Times New Roman" w:cs="Times New Roman"/>
                <w:lang w:eastAsia="sk-SK"/>
              </w:rPr>
              <w:t xml:space="preserve"> osôb</w:t>
            </w:r>
          </w:p>
          <w:p w14:paraId="64F8B296"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p>
          <w:p w14:paraId="33E80095"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4. štátni príslušníci tretích krajín s udeleným prechodným pobytom na účel výskum a vývoj  </w:t>
            </w:r>
          </w:p>
          <w:p w14:paraId="666B10AB"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platných pobytov k 31.12.2025 (celkový počet) – </w:t>
            </w:r>
            <w:r w:rsidRPr="002701B3">
              <w:rPr>
                <w:rFonts w:ascii="Times New Roman" w:eastAsia="Times New Roman" w:hAnsi="Times New Roman" w:cs="Times New Roman"/>
                <w:b/>
                <w:lang w:eastAsia="sk-SK"/>
              </w:rPr>
              <w:t>199</w:t>
            </w:r>
            <w:r w:rsidRPr="002701B3">
              <w:rPr>
                <w:rFonts w:ascii="Times New Roman" w:eastAsia="Times New Roman" w:hAnsi="Times New Roman" w:cs="Times New Roman"/>
                <w:lang w:eastAsia="sk-SK"/>
              </w:rPr>
              <w:t xml:space="preserve"> osôb</w:t>
            </w:r>
          </w:p>
          <w:p w14:paraId="346B6755"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rodinných príslušníkov štátnych príslušníkov tretích krajín s udeleným prechodným pobytom na účel výskum a vývoj – štatistiky nevedieme  (nevieme vyčísliť)   </w:t>
            </w:r>
          </w:p>
          <w:p w14:paraId="17680159"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p>
          <w:p w14:paraId="0C08622A"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5.  štátni príslušníci tretích krajín žiadajúci o udelenie dlhodobého pobytu</w:t>
            </w:r>
          </w:p>
          <w:p w14:paraId="38AAACE4"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žiadajúcich za rok 2024:  </w:t>
            </w:r>
            <w:r w:rsidRPr="002701B3">
              <w:rPr>
                <w:rFonts w:ascii="Times New Roman" w:eastAsia="Times New Roman" w:hAnsi="Times New Roman" w:cs="Times New Roman"/>
                <w:b/>
                <w:lang w:eastAsia="sk-SK"/>
              </w:rPr>
              <w:t>6991</w:t>
            </w:r>
            <w:r w:rsidRPr="002701B3">
              <w:rPr>
                <w:rFonts w:ascii="Times New Roman" w:eastAsia="Times New Roman" w:hAnsi="Times New Roman" w:cs="Times New Roman"/>
                <w:lang w:eastAsia="sk-SK"/>
              </w:rPr>
              <w:t xml:space="preserve"> osôb</w:t>
            </w:r>
          </w:p>
          <w:p w14:paraId="06B7732F"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p>
          <w:p w14:paraId="46CA891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lastRenderedPageBreak/>
              <w:t>6. občania Únie uplatňujúci si právo na pobyt na území Slovenskej republiky</w:t>
            </w:r>
          </w:p>
          <w:p w14:paraId="62F95DD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p>
          <w:p w14:paraId="1390F272" w14:textId="77777777" w:rsidR="002701B3" w:rsidRPr="002701B3" w:rsidRDefault="002701B3" w:rsidP="002701B3">
            <w:pPr>
              <w:widowControl w:val="0"/>
              <w:numPr>
                <w:ilvl w:val="0"/>
                <w:numId w:val="7"/>
              </w:numPr>
              <w:adjustRightInd w:val="0"/>
              <w:spacing w:after="0" w:line="240" w:lineRule="auto"/>
              <w:contextualSpacing/>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občanov Únie, ktorí si zaregistrovali právo na pobyt v roku 2024: </w:t>
            </w:r>
            <w:r w:rsidRPr="002701B3">
              <w:rPr>
                <w:rFonts w:ascii="Times New Roman" w:eastAsia="Times New Roman" w:hAnsi="Times New Roman" w:cs="Times New Roman"/>
                <w:b/>
                <w:lang w:eastAsia="sk-SK"/>
              </w:rPr>
              <w:t>2248</w:t>
            </w:r>
            <w:r w:rsidRPr="002701B3">
              <w:rPr>
                <w:rFonts w:ascii="Times New Roman" w:eastAsia="Times New Roman" w:hAnsi="Times New Roman" w:cs="Times New Roman"/>
                <w:lang w:eastAsia="sk-SK"/>
              </w:rPr>
              <w:t xml:space="preserve"> osôb</w:t>
            </w:r>
          </w:p>
          <w:p w14:paraId="3AB1B8E2" w14:textId="77777777" w:rsid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73E6154C" w14:textId="77777777" w:rsidR="000A4569" w:rsidRPr="002701B3" w:rsidRDefault="000A4569"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4F0E9C2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7. príjemcovia dočasného útočiska, ktorí po skončení jeho poskytovania zmenia svoj pobytový status  žiadajúci o vydanie po skončení jeho poskytovania na území Slovenskej republiky sa zavádza aj zmena niektorých podmienok, ktoré budú musieť tieto osoby splniť pri podaní žiadosti o vydanie dokladu o pobyte</w:t>
            </w:r>
          </w:p>
          <w:p w14:paraId="7E896D24" w14:textId="77777777" w:rsidR="002701B3" w:rsidRPr="002701B3" w:rsidRDefault="002701B3" w:rsidP="002701B3">
            <w:pPr>
              <w:widowControl w:val="0"/>
              <w:numPr>
                <w:ilvl w:val="0"/>
                <w:numId w:val="7"/>
              </w:numPr>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Počet registrovaných príjemcov dočasného útočiska na území SR v októbri 2025: cca </w:t>
            </w:r>
            <w:r w:rsidRPr="002701B3">
              <w:rPr>
                <w:rFonts w:ascii="Times New Roman" w:eastAsia="Times New Roman" w:hAnsi="Times New Roman" w:cs="Times New Roman"/>
                <w:b/>
                <w:lang w:eastAsia="sk-SK"/>
              </w:rPr>
              <w:t xml:space="preserve">135 tisíc </w:t>
            </w:r>
            <w:r w:rsidRPr="002701B3">
              <w:rPr>
                <w:rFonts w:ascii="Times New Roman" w:eastAsia="Times New Roman" w:hAnsi="Times New Roman" w:cs="Times New Roman"/>
                <w:lang w:eastAsia="sk-SK"/>
              </w:rPr>
              <w:t>(v realite sa počíta cca so 75 000 osobami, ktoré budú mať skutočný záujem ostať na území Slovenskej republiky)</w:t>
            </w:r>
          </w:p>
          <w:p w14:paraId="792CEA45" w14:textId="77777777" w:rsidR="002701B3" w:rsidRPr="002701B3" w:rsidRDefault="002701B3" w:rsidP="002701B3">
            <w:pPr>
              <w:spacing w:after="0" w:line="240" w:lineRule="auto"/>
              <w:contextualSpacing/>
              <w:jc w:val="both"/>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p>
          <w:p w14:paraId="4B24645C" w14:textId="77777777" w:rsidR="002701B3" w:rsidRPr="002701B3" w:rsidRDefault="002701B3" w:rsidP="002701B3">
            <w:pPr>
              <w:spacing w:after="0" w:line="240" w:lineRule="auto"/>
              <w:contextualSpacing/>
              <w:jc w:val="both"/>
              <w:rPr>
                <w:rFonts w:ascii="Times New Roman" w:eastAsia="Times New Roman" w:hAnsi="Times New Roman" w:cs="Times New Roman"/>
                <w:iCs/>
                <w:lang w:eastAsia="sk-SK"/>
              </w:rPr>
            </w:pPr>
            <w:r w:rsidRPr="002701B3">
              <w:rPr>
                <w:rFonts w:ascii="Times New Roman" w:eastAsia="Times New Roman" w:hAnsi="Times New Roman" w:cs="Times New Roman"/>
                <w:lang w:eastAsia="sk-SK"/>
              </w:rPr>
              <w:t>8. v</w:t>
            </w:r>
            <w:r w:rsidRPr="002701B3">
              <w:rPr>
                <w:rFonts w:ascii="Times New Roman" w:eastAsia="Times New Roman" w:hAnsi="Times New Roman" w:cs="Times New Roman"/>
                <w:iCs/>
                <w:lang w:eastAsia="sk-SK"/>
              </w:rPr>
              <w:t>šetci držitelia občianskych preukazov a cestovných dokladov, potencionálne všetci štátni občania Slovenskej republiky zdržujúci sa v zahraničí.</w:t>
            </w:r>
          </w:p>
          <w:p w14:paraId="4E2AEAAC" w14:textId="77777777" w:rsidR="002701B3" w:rsidRPr="002701B3" w:rsidRDefault="002701B3" w:rsidP="002701B3">
            <w:pPr>
              <w:spacing w:after="0" w:line="240" w:lineRule="auto"/>
              <w:contextualSpacing/>
              <w:jc w:val="both"/>
              <w:rPr>
                <w:rFonts w:ascii="Times New Roman" w:eastAsia="Times New Roman" w:hAnsi="Times New Roman" w:cs="Times New Roman"/>
                <w:iCs/>
                <w:lang w:eastAsia="sk-SK"/>
              </w:rPr>
            </w:pPr>
          </w:p>
          <w:p w14:paraId="5F79ACBD" w14:textId="77777777" w:rsidR="002701B3" w:rsidRPr="002701B3" w:rsidRDefault="002701B3" w:rsidP="002701B3">
            <w:pPr>
              <w:spacing w:after="0" w:line="240" w:lineRule="auto"/>
              <w:contextualSpacing/>
              <w:jc w:val="both"/>
              <w:rPr>
                <w:rFonts w:ascii="Times New Roman" w:eastAsia="Times New Roman" w:hAnsi="Times New Roman" w:cs="Times New Roman"/>
                <w:iCs/>
                <w:lang w:eastAsia="sk-SK"/>
              </w:rPr>
            </w:pPr>
            <w:r w:rsidRPr="002701B3">
              <w:rPr>
                <w:rFonts w:ascii="Times New Roman" w:eastAsia="Times New Roman" w:hAnsi="Times New Roman" w:cs="Times New Roman"/>
                <w:iCs/>
                <w:lang w:eastAsia="sk-SK"/>
              </w:rPr>
              <w:t xml:space="preserve">9. potencionálne všetci </w:t>
            </w:r>
            <w:r w:rsidRPr="002701B3">
              <w:rPr>
                <w:rFonts w:ascii="Times New Roman" w:eastAsia="Times New Roman" w:hAnsi="Times New Roman" w:cs="Times New Roman"/>
                <w:lang w:eastAsia="sk-SK"/>
              </w:rPr>
              <w:t xml:space="preserve">štátni príslušníci tretích krajín, ktorí si počas trvania mimoriadnej situácie neobnovili svoj pobyt a majú záujem naďalej sa zdržiavať na našom území – podľa štatistických údajov Ministerstva vnútra SR ide oficiálne o viac ako </w:t>
            </w:r>
            <w:r w:rsidRPr="002701B3">
              <w:rPr>
                <w:rFonts w:ascii="Times New Roman" w:eastAsia="Times New Roman" w:hAnsi="Times New Roman" w:cs="Times New Roman"/>
                <w:b/>
                <w:lang w:eastAsia="sk-SK"/>
              </w:rPr>
              <w:t>57 000</w:t>
            </w:r>
            <w:r w:rsidRPr="002701B3">
              <w:rPr>
                <w:rFonts w:ascii="Times New Roman" w:eastAsia="Times New Roman" w:hAnsi="Times New Roman" w:cs="Times New Roman"/>
                <w:lang w:eastAsia="sk-SK"/>
              </w:rPr>
              <w:t xml:space="preserve"> osôb (v realite sa počíta cca so 40 000 osobami, ktoré budú mať skutočný záujem o obnovenie pobytu)</w:t>
            </w:r>
          </w:p>
          <w:p w14:paraId="59E4A9D9" w14:textId="77777777" w:rsidR="002701B3" w:rsidRPr="002701B3" w:rsidRDefault="002701B3" w:rsidP="002701B3">
            <w:pPr>
              <w:spacing w:after="0" w:line="240" w:lineRule="auto"/>
              <w:contextualSpacing/>
              <w:jc w:val="both"/>
              <w:rPr>
                <w:rFonts w:ascii="Times New Roman" w:eastAsia="Times New Roman" w:hAnsi="Times New Roman" w:cs="Times New Roman"/>
                <w:i/>
                <w:iCs/>
                <w:strike/>
                <w:lang w:eastAsia="sk-SK"/>
              </w:rPr>
            </w:pPr>
          </w:p>
        </w:tc>
      </w:tr>
      <w:tr w:rsidR="002701B3" w:rsidRPr="002701B3" w14:paraId="582629C0" w14:textId="77777777" w:rsidTr="003B0BFD">
        <w:trPr>
          <w:trHeight w:val="20"/>
        </w:trPr>
        <w:tc>
          <w:tcPr>
            <w:tcW w:w="9371" w:type="dxa"/>
          </w:tcPr>
          <w:p w14:paraId="3336CB6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b/>
                <w:sz w:val="24"/>
                <w:szCs w:val="24"/>
                <w:lang w:eastAsia="sk-SK"/>
              </w:rPr>
              <w:lastRenderedPageBreak/>
              <w:t xml:space="preserve">7.2.4 Vyplývajú z návrhu pre občana pri vybavení svojej požiadavky nové povinnosti alebo zanikajú už existujúce povinnosti?  </w:t>
            </w:r>
          </w:p>
        </w:tc>
      </w:tr>
      <w:tr w:rsidR="002701B3" w:rsidRPr="002701B3" w14:paraId="1FFAA7D3" w14:textId="77777777" w:rsidTr="003B0BFD">
        <w:trPr>
          <w:trHeight w:val="20"/>
        </w:trPr>
        <w:tc>
          <w:tcPr>
            <w:tcW w:w="9371" w:type="dxa"/>
          </w:tcPr>
          <w:p w14:paraId="4B1C83D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4"/>
                <w:szCs w:val="24"/>
                <w:lang w:eastAsia="sk-SK"/>
              </w:rPr>
              <w:t xml:space="preserve">Nové povinnosti (identifikujte) </w:t>
            </w:r>
          </w:p>
        </w:tc>
      </w:tr>
      <w:tr w:rsidR="002701B3" w:rsidRPr="002701B3" w14:paraId="300CE570" w14:textId="77777777" w:rsidTr="003B0BFD">
        <w:trPr>
          <w:trHeight w:val="726"/>
        </w:trPr>
        <w:tc>
          <w:tcPr>
            <w:tcW w:w="9371" w:type="dxa"/>
          </w:tcPr>
          <w:p w14:paraId="6E04FF8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 Zavedenie povinnosti štátnemu príslušníkovi tretej krajiny s udeleným pobytom na účel zamestnania v režime jednotného povolenia na pobyt a zamestnanie oznámiť do 5 pracovných dní </w:t>
            </w:r>
            <w:r w:rsidRPr="002701B3">
              <w:rPr>
                <w:rFonts w:ascii="Times New Roman" w:eastAsia="Times New Roman" w:hAnsi="Times New Roman" w:cs="Times New Roman"/>
                <w:color w:val="000000"/>
                <w:lang w:eastAsia="sk-SK"/>
              </w:rPr>
              <w:t>príslušnému  oddeleniu cudzineckej polície PZ začiatok a skončenie obdobia nezamestnanosti</w:t>
            </w:r>
            <w:r w:rsidRPr="002701B3">
              <w:rPr>
                <w:rFonts w:ascii="Times New Roman" w:eastAsia="Times New Roman" w:hAnsi="Times New Roman" w:cs="Times New Roman"/>
                <w:lang w:eastAsia="sk-SK"/>
              </w:rPr>
              <w:t>. Ide o zavedenie novej služby.</w:t>
            </w:r>
          </w:p>
          <w:p w14:paraId="50CBA88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4"/>
                <w:szCs w:val="24"/>
                <w:lang w:eastAsia="sk-SK"/>
              </w:rPr>
              <w:t xml:space="preserve"> </w:t>
            </w:r>
          </w:p>
        </w:tc>
      </w:tr>
      <w:tr w:rsidR="002701B3" w:rsidRPr="002701B3" w14:paraId="7186FD3A" w14:textId="77777777" w:rsidTr="003B0BFD">
        <w:trPr>
          <w:trHeight w:val="20"/>
        </w:trPr>
        <w:tc>
          <w:tcPr>
            <w:tcW w:w="9371" w:type="dxa"/>
          </w:tcPr>
          <w:p w14:paraId="79CABB7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4"/>
                <w:szCs w:val="24"/>
                <w:lang w:eastAsia="sk-SK"/>
              </w:rPr>
              <w:t>Zanikajúce povinnosti (identifikujte)</w:t>
            </w:r>
          </w:p>
        </w:tc>
      </w:tr>
      <w:tr w:rsidR="002701B3" w:rsidRPr="002701B3" w14:paraId="43019249" w14:textId="77777777" w:rsidTr="003B0BFD">
        <w:trPr>
          <w:trHeight w:val="609"/>
        </w:trPr>
        <w:tc>
          <w:tcPr>
            <w:tcW w:w="9371" w:type="dxa"/>
          </w:tcPr>
          <w:p w14:paraId="62AD860A" w14:textId="77777777" w:rsidR="002701B3" w:rsidRPr="002701B3" w:rsidRDefault="002701B3" w:rsidP="002701B3">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iCs/>
                <w:lang w:eastAsia="sk-SK"/>
              </w:rPr>
              <w:t xml:space="preserve">2. </w:t>
            </w:r>
            <w:r w:rsidRPr="002701B3">
              <w:rPr>
                <w:rFonts w:ascii="Times New Roman" w:eastAsia="Times New Roman" w:hAnsi="Times New Roman" w:cs="Times New Roman"/>
                <w:lang w:eastAsia="sk-SK"/>
              </w:rPr>
              <w:t xml:space="preserve">Zaniká povinnosť cudzinca  preukazovať zabezpečenie ubytovania v prípade, ak elektronický súhlas s ubytovaním zabezpečí fyzická osoba alebo ubytovateľ prostredníctvom elektronickej služby zavedenej na tento účel. </w:t>
            </w:r>
          </w:p>
          <w:p w14:paraId="35FC241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p w14:paraId="25018D3A"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Zaniká povinnosť cudzinca predkladať ako doklad o ubytovaní čestné vyhlásenia o vlastníctve nehnuteľnosti, keďže túto informáciu môže správny orgán získať  prostredníctvom OVERSI.  </w:t>
            </w:r>
          </w:p>
          <w:p w14:paraId="4793C21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Cs/>
                <w:lang w:eastAsia="sk-SK"/>
              </w:rPr>
            </w:pPr>
          </w:p>
          <w:p w14:paraId="0A8A966C" w14:textId="77777777" w:rsid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iCs/>
                <w:lang w:eastAsia="sk-SK"/>
              </w:rPr>
              <w:t xml:space="preserve">13. zaniká povinnosť osobného podania žiadosti na </w:t>
            </w:r>
            <w:r w:rsidRPr="002701B3">
              <w:rPr>
                <w:rFonts w:ascii="Times New Roman" w:eastAsia="Times New Roman" w:hAnsi="Times New Roman" w:cs="Times New Roman"/>
                <w:lang w:eastAsia="sk-SK"/>
              </w:rPr>
              <w:t xml:space="preserve">diplomatickej misii alebo konzulárnom úrade Slovenskej republiky. </w:t>
            </w:r>
          </w:p>
          <w:p w14:paraId="37C898B4" w14:textId="77777777" w:rsid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01B9767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p>
        </w:tc>
      </w:tr>
      <w:tr w:rsidR="002701B3" w:rsidRPr="002701B3" w14:paraId="2CCF40F6" w14:textId="77777777" w:rsidTr="003B0BFD">
        <w:trPr>
          <w:trHeight w:val="20"/>
        </w:trPr>
        <w:tc>
          <w:tcPr>
            <w:tcW w:w="9371" w:type="dxa"/>
            <w:shd w:val="clear" w:color="auto" w:fill="BFBFBF"/>
            <w:vAlign w:val="center"/>
          </w:tcPr>
          <w:p w14:paraId="2E55CE11" w14:textId="77777777" w:rsidR="002701B3" w:rsidRPr="002701B3" w:rsidRDefault="002701B3" w:rsidP="002701B3">
            <w:pPr>
              <w:widowControl w:val="0"/>
              <w:adjustRightInd w:val="0"/>
              <w:spacing w:after="0" w:line="240" w:lineRule="auto"/>
              <w:jc w:val="center"/>
              <w:textAlignment w:val="baseline"/>
              <w:rPr>
                <w:rFonts w:ascii="Times New Roman" w:eastAsia="Times New Roman" w:hAnsi="Times New Roman" w:cs="Times New Roman"/>
                <w:b/>
                <w:sz w:val="28"/>
                <w:szCs w:val="28"/>
                <w:lang w:eastAsia="sk-SK"/>
              </w:rPr>
            </w:pPr>
            <w:r w:rsidRPr="002701B3">
              <w:rPr>
                <w:rFonts w:ascii="Times New Roman" w:eastAsia="Times New Roman" w:hAnsi="Times New Roman" w:cs="Times New Roman"/>
                <w:b/>
                <w:sz w:val="28"/>
                <w:szCs w:val="28"/>
                <w:lang w:eastAsia="sk-SK"/>
              </w:rPr>
              <w:t>7.3 Vplyv na procesy služieb vo verejnej správe</w:t>
            </w:r>
          </w:p>
        </w:tc>
      </w:tr>
      <w:tr w:rsidR="002701B3" w:rsidRPr="002701B3" w14:paraId="1E153510" w14:textId="77777777" w:rsidTr="003B0BFD">
        <w:trPr>
          <w:trHeight w:val="390"/>
        </w:trPr>
        <w:tc>
          <w:tcPr>
            <w:tcW w:w="9371" w:type="dxa"/>
          </w:tcPr>
          <w:p w14:paraId="25FBEE9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2701B3">
              <w:rPr>
                <w:rFonts w:ascii="Times New Roman" w:eastAsia="Times New Roman" w:hAnsi="Times New Roman" w:cs="Times New Roman"/>
                <w:b/>
                <w:sz w:val="24"/>
                <w:szCs w:val="24"/>
                <w:lang w:eastAsia="sk-SK"/>
              </w:rPr>
              <w:t xml:space="preserve">7.3.1 Ktoré sú dotknuté subjekty verejnej správy? </w:t>
            </w:r>
          </w:p>
          <w:p w14:paraId="4CFCECCC"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sz w:val="24"/>
                <w:szCs w:val="24"/>
                <w:lang w:eastAsia="sk-SK"/>
              </w:rPr>
              <w:t xml:space="preserve">Ktoré subjekty verejnej správy sú účastné procesu poskytnutia služby? </w:t>
            </w:r>
          </w:p>
        </w:tc>
      </w:tr>
      <w:tr w:rsidR="002701B3" w:rsidRPr="002701B3" w14:paraId="0257132B" w14:textId="77777777" w:rsidTr="003B0BFD">
        <w:trPr>
          <w:trHeight w:val="733"/>
        </w:trPr>
        <w:tc>
          <w:tcPr>
            <w:tcW w:w="9371" w:type="dxa"/>
          </w:tcPr>
          <w:p w14:paraId="2EA1705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Ministerstvo vnútra SR (príslušné policajné útvary v pôsobnosti úradu hraničnej a cudzineckej polície Prezídia PZ, ktoré budú v aplikačnej praxi prichádzať do kontaktu s cudzincami; Sekcia verejnej správy MV SR – odbor štátneho občianstva), </w:t>
            </w:r>
          </w:p>
          <w:p w14:paraId="025EB48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Ministerstvo práce, sociálnych vecí a rodiny SR (úrady práce, sociálnych vecí a rodiny; sociálna poisťovňa), </w:t>
            </w:r>
          </w:p>
          <w:p w14:paraId="0640AED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Ministerstvo zahraničných vecí a európskych záležitostí SR (zastupiteľské úrady SR), </w:t>
            </w:r>
          </w:p>
          <w:p w14:paraId="7A7FEAA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Ministerstvo financií (daňové úrady, colné úrady), </w:t>
            </w:r>
          </w:p>
          <w:p w14:paraId="185A3898"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Ministerstvo zdravotníctva SR (zdravotné poisťovne), </w:t>
            </w:r>
          </w:p>
          <w:p w14:paraId="5839D671"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lastRenderedPageBreak/>
              <w:t>- niektoré právnické a fyzické osoby: napr. dopravcovia, ubytovatelia,</w:t>
            </w:r>
          </w:p>
          <w:p w14:paraId="2E87CB89" w14:textId="77777777" w:rsid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diplomatické misie a konzulárne úrady Slovenskej republiky, okresné úrady v sídle kraja.</w:t>
            </w:r>
          </w:p>
          <w:p w14:paraId="290833C5" w14:textId="77777777" w:rsidR="000A4569" w:rsidRDefault="000A4569"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3DE481DF" w14:textId="77777777" w:rsidR="000A4569" w:rsidRPr="002701B3" w:rsidRDefault="000A4569" w:rsidP="002701B3">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tc>
      </w:tr>
      <w:tr w:rsidR="002701B3" w:rsidRPr="002701B3" w14:paraId="15F90079" w14:textId="77777777" w:rsidTr="003B0BFD">
        <w:trPr>
          <w:trHeight w:val="20"/>
        </w:trPr>
        <w:tc>
          <w:tcPr>
            <w:tcW w:w="9371" w:type="dxa"/>
          </w:tcPr>
          <w:p w14:paraId="61871337"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b/>
                <w:sz w:val="24"/>
                <w:szCs w:val="24"/>
                <w:lang w:eastAsia="sk-SK"/>
              </w:rPr>
              <w:lastRenderedPageBreak/>
              <w:t xml:space="preserve">7.3.2 Vyplývajú z návrhu pre orgán verejnej správy pri vybavení požiadavky nové povinnosti alebo zanikajú už existujúce povinnosti?  </w:t>
            </w:r>
            <w:r w:rsidRPr="002701B3">
              <w:rPr>
                <w:rFonts w:ascii="Times New Roman" w:eastAsia="Times New Roman" w:hAnsi="Times New Roman" w:cs="Times New Roman"/>
                <w:iCs/>
                <w:sz w:val="24"/>
                <w:szCs w:val="24"/>
                <w:lang w:eastAsia="sk-SK"/>
              </w:rPr>
              <w:t xml:space="preserve"> </w:t>
            </w:r>
          </w:p>
        </w:tc>
      </w:tr>
      <w:tr w:rsidR="002701B3" w:rsidRPr="002701B3" w14:paraId="20A33BA7" w14:textId="77777777" w:rsidTr="003B0BFD">
        <w:trPr>
          <w:trHeight w:val="20"/>
        </w:trPr>
        <w:tc>
          <w:tcPr>
            <w:tcW w:w="9371" w:type="dxa"/>
          </w:tcPr>
          <w:p w14:paraId="0C93E41F"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4"/>
                <w:szCs w:val="24"/>
                <w:lang w:eastAsia="sk-SK"/>
              </w:rPr>
              <w:t>Nové povinnosti (identifikujte)</w:t>
            </w:r>
          </w:p>
        </w:tc>
      </w:tr>
      <w:tr w:rsidR="002701B3" w:rsidRPr="002701B3" w14:paraId="22C0F92A" w14:textId="77777777" w:rsidTr="003B0BFD">
        <w:trPr>
          <w:trHeight w:val="674"/>
        </w:trPr>
        <w:tc>
          <w:tcPr>
            <w:tcW w:w="9371" w:type="dxa"/>
          </w:tcPr>
          <w:p w14:paraId="3134269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 V prípade podania neúplnej žiadosti o udelenie pobytu v režime jednotného povolenia na pobyt a zamestnanie správny orgán informuje/poučí štátneho príslušníka tretej krajiny o potrebe doplnenia chýbajúcich dokladov v časovom limite 15 dní od podania neúplnej žiadosti. (Správny orgán už nebude prerušovať konanie – táto povinnosť zaniká)</w:t>
            </w:r>
          </w:p>
          <w:p w14:paraId="38B98683"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406A1BA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2. Vzniká povinnosť pre správny orgán kontrolovať elektronický súhlas s ubytovaním, ktorý zabezpečí fyzická osoba alebo ubytovateľ prostredníctvom elektronickej služby zavedenej na tento účel. Zároveň vzniká povinnosť pre správny orgán overovať ubytovanie cudzinca v systéme OVERSI namiesto vyžadovania dokladu o ubytovaní vo forme čestného vyhlásenia o vlastníctve nehnuteľnosti cudzinca.   </w:t>
            </w:r>
          </w:p>
          <w:p w14:paraId="41B34A6E"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p>
          <w:p w14:paraId="163B2E5D"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3. V súvislosti s rozšírením povinnosti pre štátnych príslušníkov tretích krajín s udeleným prechodným pobytom na účel podnikania, a síce, že   tieto osoby nesmú mať evidované nedoplatky voči konkrétnym inštitúciám v čase vykonávania účelu tohto pobytu, pribudne týmto inštitúciám (napr. daňový úrad, colný úrad, sociálna poisťovňa, zdravotná poisťovňa) povinnosť zasielať správnym orgánom (oddelenia cudzineckej polície PZ) podnety na zrušenie pobytu štátnym príslušníkom tretích krajín. </w:t>
            </w:r>
          </w:p>
          <w:p w14:paraId="776E557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  </w:t>
            </w:r>
          </w:p>
          <w:p w14:paraId="5ED0979B"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6. V súvislosti s rozšírením povinnosti preukazovať zabezpečenie ubytovania štátneho príslušníka tretej krajiny pri žiadosti o udelenie dlhodobého pobytu v prípadoch, ak zmenil adresu ubytovania, pribudne správnym orgánom povinnosť kontrolovať  zabezpečovanie ubytovania v týchto prípadoch.  </w:t>
            </w:r>
          </w:p>
          <w:p w14:paraId="0355012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6F19377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 xml:space="preserve">10. V súvislosti so zmenou pobytového statusu príjemcov dočasného útočiska po skončení jeho poskytovania na území Slovenskej republiky sa zavádza aj vznik niektorých povinností – podmienok, ktoré budú musieť tieto osoby splniť pri podaní žiadosti o vydanie dokladu o pobyte; správnym orgánom pribudne povinnosť kontrolovať splnenie podmienok v týchto prípadoch. </w:t>
            </w:r>
          </w:p>
          <w:p w14:paraId="3570A579"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p>
          <w:p w14:paraId="3D88DF02"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13. V súvislosti s agendou štátneho občianstva p</w:t>
            </w:r>
            <w:r w:rsidRPr="002701B3">
              <w:rPr>
                <w:rFonts w:ascii="Times New Roman" w:eastAsia="Times New Roman" w:hAnsi="Times New Roman" w:cs="Times New Roman"/>
                <w:iCs/>
                <w:lang w:eastAsia="sk-SK"/>
              </w:rPr>
              <w:t>otreba zabezpečenia elektronickej komunikácie medzi d</w:t>
            </w:r>
            <w:r w:rsidRPr="002701B3">
              <w:rPr>
                <w:rFonts w:ascii="Times New Roman" w:eastAsia="Times New Roman" w:hAnsi="Times New Roman" w:cs="Times New Roman"/>
                <w:lang w:eastAsia="sk-SK"/>
              </w:rPr>
              <w:t>iplomatickými misiami, konzulárnymi úradmi Slovenskej republiky a okresnými úradmi v sídle kraja.</w:t>
            </w:r>
          </w:p>
          <w:p w14:paraId="46E03794"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b/>
                <w:i/>
                <w:iCs/>
                <w:sz w:val="24"/>
                <w:szCs w:val="24"/>
                <w:lang w:eastAsia="sk-SK"/>
              </w:rPr>
            </w:pPr>
          </w:p>
        </w:tc>
      </w:tr>
      <w:tr w:rsidR="002701B3" w:rsidRPr="002701B3" w14:paraId="5048E959" w14:textId="77777777" w:rsidTr="003B0BFD">
        <w:trPr>
          <w:trHeight w:val="20"/>
        </w:trPr>
        <w:tc>
          <w:tcPr>
            <w:tcW w:w="9371" w:type="dxa"/>
          </w:tcPr>
          <w:p w14:paraId="60239646"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4"/>
                <w:szCs w:val="24"/>
                <w:lang w:eastAsia="sk-SK"/>
              </w:rPr>
              <w:t>Zanikajúce povinnosti (identifikujte)</w:t>
            </w:r>
          </w:p>
        </w:tc>
      </w:tr>
      <w:tr w:rsidR="002701B3" w:rsidRPr="002701B3" w14:paraId="45FA444A" w14:textId="77777777" w:rsidTr="003B0BFD">
        <w:trPr>
          <w:trHeight w:val="859"/>
        </w:trPr>
        <w:tc>
          <w:tcPr>
            <w:tcW w:w="9371" w:type="dxa"/>
          </w:tcPr>
          <w:p w14:paraId="182CE715"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1. V prípade podania neúplnej žiadosti o udelenie pobytu v režime jednotného povolenia na pobyt a zamestnanie nebude správny orgán vydávať rozhodnutie o prerušení konania; namiesto toho len informuje/poučí štátneho príslušníka tretej krajiny o potrebe doplnenia chýbajúcich dokladov v časovom limite 15 dní od podania neúplnej žiadosti. V tomto prípade ide o zánik povinnosti prerušiť konanie o pobyte.</w:t>
            </w:r>
          </w:p>
          <w:p w14:paraId="0DA9CBC0" w14:textId="77777777" w:rsidR="002701B3" w:rsidRPr="002701B3" w:rsidRDefault="002701B3" w:rsidP="002701B3">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lang w:eastAsia="sk-SK"/>
              </w:rPr>
              <w:t xml:space="preserve"> </w:t>
            </w:r>
          </w:p>
        </w:tc>
      </w:tr>
    </w:tbl>
    <w:p w14:paraId="28036C33" w14:textId="77777777" w:rsidR="002701B3" w:rsidRDefault="002701B3" w:rsidP="002701B3">
      <w:pPr>
        <w:spacing w:after="0" w:line="240" w:lineRule="auto"/>
        <w:jc w:val="center"/>
        <w:rPr>
          <w:rFonts w:ascii="Times New Roman" w:eastAsia="Times New Roman" w:hAnsi="Times New Roman" w:cs="Times New Roman"/>
          <w:b/>
          <w:bCs/>
          <w:sz w:val="28"/>
          <w:szCs w:val="28"/>
          <w:lang w:eastAsia="sk-SK"/>
        </w:rPr>
      </w:pPr>
    </w:p>
    <w:p w14:paraId="7FAFB0B5" w14:textId="77777777" w:rsidR="002701B3" w:rsidRDefault="002701B3" w:rsidP="002701B3">
      <w:pPr>
        <w:spacing w:after="0" w:line="240" w:lineRule="auto"/>
        <w:jc w:val="center"/>
        <w:rPr>
          <w:rFonts w:ascii="Times New Roman" w:eastAsia="Times New Roman" w:hAnsi="Times New Roman" w:cs="Times New Roman"/>
          <w:b/>
          <w:bCs/>
          <w:sz w:val="28"/>
          <w:szCs w:val="28"/>
          <w:lang w:eastAsia="sk-SK"/>
        </w:rPr>
      </w:pPr>
    </w:p>
    <w:p w14:paraId="3342DB8C" w14:textId="77777777" w:rsidR="002701B3" w:rsidRDefault="002701B3" w:rsidP="002701B3">
      <w:pPr>
        <w:spacing w:after="0" w:line="240" w:lineRule="auto"/>
        <w:jc w:val="center"/>
        <w:rPr>
          <w:rFonts w:ascii="Times New Roman" w:eastAsia="Times New Roman" w:hAnsi="Times New Roman" w:cs="Times New Roman"/>
          <w:b/>
          <w:bCs/>
          <w:sz w:val="28"/>
          <w:szCs w:val="28"/>
          <w:lang w:eastAsia="sk-SK"/>
        </w:rPr>
      </w:pPr>
    </w:p>
    <w:p w14:paraId="7B674396" w14:textId="77777777" w:rsidR="002701B3" w:rsidRDefault="002701B3" w:rsidP="002701B3">
      <w:pPr>
        <w:spacing w:after="0" w:line="240" w:lineRule="auto"/>
        <w:jc w:val="center"/>
        <w:rPr>
          <w:rFonts w:ascii="Times New Roman" w:eastAsia="Times New Roman" w:hAnsi="Times New Roman" w:cs="Times New Roman"/>
          <w:b/>
          <w:bCs/>
          <w:sz w:val="28"/>
          <w:szCs w:val="28"/>
          <w:lang w:eastAsia="sk-SK"/>
        </w:rPr>
      </w:pPr>
    </w:p>
    <w:p w14:paraId="560DE9BA" w14:textId="77777777" w:rsidR="002701B3" w:rsidRDefault="002701B3" w:rsidP="002701B3">
      <w:pPr>
        <w:spacing w:after="0" w:line="240" w:lineRule="auto"/>
        <w:jc w:val="center"/>
        <w:rPr>
          <w:rFonts w:ascii="Times New Roman" w:eastAsia="Times New Roman" w:hAnsi="Times New Roman" w:cs="Times New Roman"/>
          <w:b/>
          <w:bCs/>
          <w:sz w:val="28"/>
          <w:szCs w:val="28"/>
          <w:lang w:eastAsia="sk-SK"/>
        </w:rPr>
      </w:pPr>
    </w:p>
    <w:p w14:paraId="32A4C46E" w14:textId="77777777" w:rsidR="002701B3" w:rsidRDefault="002701B3" w:rsidP="002701B3">
      <w:pPr>
        <w:spacing w:after="0" w:line="240" w:lineRule="auto"/>
        <w:jc w:val="center"/>
        <w:rPr>
          <w:rFonts w:ascii="Times New Roman" w:eastAsia="Times New Roman" w:hAnsi="Times New Roman" w:cs="Times New Roman"/>
          <w:b/>
          <w:bCs/>
          <w:sz w:val="28"/>
          <w:szCs w:val="28"/>
          <w:lang w:eastAsia="sk-SK"/>
        </w:rPr>
      </w:pPr>
    </w:p>
    <w:p w14:paraId="6EF443A6" w14:textId="77777777" w:rsidR="002701B3" w:rsidRDefault="002701B3" w:rsidP="002701B3">
      <w:pPr>
        <w:spacing w:after="0" w:line="240" w:lineRule="auto"/>
        <w:jc w:val="center"/>
        <w:rPr>
          <w:rFonts w:ascii="Times New Roman" w:eastAsia="Times New Roman" w:hAnsi="Times New Roman" w:cs="Times New Roman"/>
          <w:b/>
          <w:bCs/>
          <w:sz w:val="28"/>
          <w:szCs w:val="28"/>
          <w:lang w:eastAsia="sk-SK"/>
        </w:rPr>
      </w:pPr>
    </w:p>
    <w:p w14:paraId="516D52A7" w14:textId="77777777" w:rsidR="007425BA" w:rsidRDefault="007425BA" w:rsidP="002701B3">
      <w:pPr>
        <w:spacing w:after="0" w:line="240" w:lineRule="auto"/>
        <w:jc w:val="center"/>
        <w:rPr>
          <w:rFonts w:ascii="Times New Roman" w:eastAsia="Times New Roman" w:hAnsi="Times New Roman" w:cs="Times New Roman"/>
          <w:b/>
          <w:bCs/>
          <w:sz w:val="28"/>
          <w:szCs w:val="28"/>
          <w:lang w:eastAsia="sk-SK"/>
        </w:rPr>
      </w:pPr>
    </w:p>
    <w:p w14:paraId="6973AF8B" w14:textId="77777777" w:rsidR="007425BA" w:rsidRDefault="007425BA" w:rsidP="002701B3">
      <w:pPr>
        <w:spacing w:after="0" w:line="240" w:lineRule="auto"/>
        <w:jc w:val="center"/>
        <w:rPr>
          <w:rFonts w:ascii="Times New Roman" w:eastAsia="Times New Roman" w:hAnsi="Times New Roman" w:cs="Times New Roman"/>
          <w:b/>
          <w:bCs/>
          <w:sz w:val="28"/>
          <w:szCs w:val="28"/>
          <w:lang w:eastAsia="sk-SK"/>
        </w:rPr>
      </w:pPr>
    </w:p>
    <w:p w14:paraId="2838B4A1" w14:textId="5E31827D" w:rsidR="002701B3" w:rsidRPr="007B7470" w:rsidRDefault="002701B3" w:rsidP="002701B3">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14:paraId="22765FA4" w14:textId="77777777" w:rsidR="002701B3" w:rsidRPr="007B7470" w:rsidRDefault="002701B3" w:rsidP="002701B3">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323FDBED" w14:textId="77777777" w:rsidR="002701B3" w:rsidRPr="007B7470" w:rsidRDefault="002701B3" w:rsidP="002701B3">
      <w:pPr>
        <w:spacing w:after="0" w:line="240" w:lineRule="auto"/>
        <w:jc w:val="right"/>
        <w:rPr>
          <w:rFonts w:ascii="Times New Roman" w:eastAsia="Times New Roman" w:hAnsi="Times New Roman" w:cs="Times New Roman"/>
          <w:b/>
          <w:bCs/>
          <w:sz w:val="24"/>
          <w:szCs w:val="24"/>
          <w:lang w:eastAsia="sk-SK"/>
        </w:rPr>
      </w:pPr>
    </w:p>
    <w:p w14:paraId="25222ECB" w14:textId="77777777" w:rsidR="002701B3" w:rsidRPr="007B7470" w:rsidRDefault="002701B3" w:rsidP="002701B3">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3E368F20" w14:textId="77777777" w:rsidR="007425BA" w:rsidRDefault="007425BA" w:rsidP="002701B3">
      <w:pPr>
        <w:spacing w:after="0" w:line="240" w:lineRule="auto"/>
        <w:jc w:val="right"/>
        <w:rPr>
          <w:rFonts w:ascii="Times New Roman" w:eastAsia="Times New Roman" w:hAnsi="Times New Roman" w:cs="Times New Roman"/>
          <w:sz w:val="20"/>
          <w:szCs w:val="20"/>
          <w:lang w:eastAsia="sk-SK"/>
        </w:rPr>
      </w:pPr>
    </w:p>
    <w:p w14:paraId="2B69D633" w14:textId="1622557E" w:rsidR="002701B3" w:rsidRPr="007B7470" w:rsidRDefault="002701B3" w:rsidP="002701B3">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80"/>
        <w:gridCol w:w="1280"/>
        <w:gridCol w:w="1280"/>
        <w:gridCol w:w="1280"/>
      </w:tblGrid>
      <w:tr w:rsidR="002701B3" w:rsidRPr="007B7470" w14:paraId="72AE0059" w14:textId="77777777" w:rsidTr="003B0BFD">
        <w:trPr>
          <w:cantSplit/>
          <w:trHeight w:val="194"/>
          <w:jc w:val="center"/>
        </w:trPr>
        <w:tc>
          <w:tcPr>
            <w:tcW w:w="4661" w:type="dxa"/>
            <w:vMerge w:val="restart"/>
            <w:shd w:val="clear" w:color="auto" w:fill="BFBFBF" w:themeFill="background1" w:themeFillShade="BF"/>
            <w:vAlign w:val="center"/>
          </w:tcPr>
          <w:p w14:paraId="164B1BB3"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bookmarkStart w:id="0" w:name="OLE_LINK1"/>
            <w:r w:rsidRPr="007B7470">
              <w:rPr>
                <w:rFonts w:ascii="Times New Roman" w:eastAsia="Times New Roman" w:hAnsi="Times New Roman" w:cs="Times New Roman"/>
                <w:b/>
                <w:bCs/>
                <w:sz w:val="24"/>
                <w:szCs w:val="24"/>
                <w:lang w:eastAsia="sk-SK"/>
              </w:rPr>
              <w:t>Vplyvy na rozpočet verejnej správy</w:t>
            </w:r>
          </w:p>
        </w:tc>
        <w:tc>
          <w:tcPr>
            <w:tcW w:w="5120" w:type="dxa"/>
            <w:gridSpan w:val="4"/>
            <w:shd w:val="clear" w:color="auto" w:fill="BFBFBF" w:themeFill="background1" w:themeFillShade="BF"/>
            <w:vAlign w:val="center"/>
          </w:tcPr>
          <w:p w14:paraId="5A726C34"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2701B3" w:rsidRPr="007B7470" w14:paraId="4EC1ABB0" w14:textId="77777777" w:rsidTr="003B0BFD">
        <w:trPr>
          <w:cantSplit/>
          <w:trHeight w:val="70"/>
          <w:jc w:val="center"/>
        </w:trPr>
        <w:tc>
          <w:tcPr>
            <w:tcW w:w="4661" w:type="dxa"/>
            <w:vMerge/>
            <w:shd w:val="clear" w:color="auto" w:fill="BFBFBF" w:themeFill="background1" w:themeFillShade="BF"/>
            <w:vAlign w:val="center"/>
          </w:tcPr>
          <w:p w14:paraId="18504108"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280" w:type="dxa"/>
            <w:shd w:val="clear" w:color="auto" w:fill="BFBFBF" w:themeFill="background1" w:themeFillShade="BF"/>
            <w:vAlign w:val="center"/>
          </w:tcPr>
          <w:p w14:paraId="59DB9C8F" w14:textId="77777777" w:rsidR="002701B3" w:rsidRPr="00E847F9"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280" w:type="dxa"/>
            <w:shd w:val="clear" w:color="auto" w:fill="BFBFBF" w:themeFill="background1" w:themeFillShade="BF"/>
            <w:vAlign w:val="center"/>
          </w:tcPr>
          <w:p w14:paraId="5911ECD2" w14:textId="77777777" w:rsidR="002701B3" w:rsidRPr="00E847F9" w:rsidRDefault="002701B3" w:rsidP="003B0BFD">
            <w:pPr>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7</w:t>
            </w:r>
          </w:p>
        </w:tc>
        <w:tc>
          <w:tcPr>
            <w:tcW w:w="1280" w:type="dxa"/>
            <w:shd w:val="clear" w:color="auto" w:fill="BFBFBF" w:themeFill="background1" w:themeFillShade="BF"/>
            <w:vAlign w:val="center"/>
          </w:tcPr>
          <w:p w14:paraId="1FB70A16" w14:textId="77777777" w:rsidR="002701B3" w:rsidRPr="00E847F9" w:rsidRDefault="002701B3" w:rsidP="003B0BFD">
            <w:pPr>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8</w:t>
            </w:r>
          </w:p>
        </w:tc>
        <w:tc>
          <w:tcPr>
            <w:tcW w:w="1280" w:type="dxa"/>
            <w:shd w:val="clear" w:color="auto" w:fill="BFBFBF" w:themeFill="background1" w:themeFillShade="BF"/>
            <w:vAlign w:val="center"/>
          </w:tcPr>
          <w:p w14:paraId="4C0AA0A5" w14:textId="77777777" w:rsidR="002701B3" w:rsidRPr="00E847F9" w:rsidRDefault="002701B3" w:rsidP="003B0BFD">
            <w:pPr>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9</w:t>
            </w:r>
          </w:p>
        </w:tc>
      </w:tr>
      <w:tr w:rsidR="002701B3" w:rsidRPr="005755C4" w14:paraId="1C43564D" w14:textId="77777777" w:rsidTr="003B0BFD">
        <w:trPr>
          <w:trHeight w:val="70"/>
          <w:jc w:val="center"/>
        </w:trPr>
        <w:tc>
          <w:tcPr>
            <w:tcW w:w="4661" w:type="dxa"/>
            <w:shd w:val="clear" w:color="auto" w:fill="C0C0C0"/>
            <w:noWrap/>
            <w:vAlign w:val="center"/>
          </w:tcPr>
          <w:p w14:paraId="76E45F4B"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b/>
                <w:bCs/>
                <w:sz w:val="24"/>
                <w:szCs w:val="24"/>
                <w:lang w:eastAsia="sk-SK"/>
              </w:rPr>
              <w:t>Príjmy verejnej správy celkom</w:t>
            </w:r>
          </w:p>
        </w:tc>
        <w:tc>
          <w:tcPr>
            <w:tcW w:w="1280" w:type="dxa"/>
            <w:shd w:val="clear" w:color="auto" w:fill="C0C0C0"/>
            <w:vAlign w:val="center"/>
          </w:tcPr>
          <w:p w14:paraId="3228B0B7" w14:textId="77777777" w:rsidR="002701B3" w:rsidRPr="005755C4" w:rsidRDefault="002701B3" w:rsidP="003B0BFD">
            <w:pPr>
              <w:spacing w:after="0" w:line="240" w:lineRule="auto"/>
              <w:jc w:val="right"/>
              <w:rPr>
                <w:rFonts w:ascii="Times New Roman" w:eastAsia="Times New Roman" w:hAnsi="Times New Roman" w:cs="Times New Roman"/>
                <w:b/>
                <w:bCs/>
                <w:iCs/>
                <w:color w:val="FF0000"/>
                <w:sz w:val="24"/>
                <w:szCs w:val="24"/>
                <w:lang w:eastAsia="sk-SK"/>
              </w:rPr>
            </w:pPr>
            <w:r w:rsidRPr="005755C4">
              <w:rPr>
                <w:rFonts w:ascii="Times New Roman" w:eastAsia="Times New Roman" w:hAnsi="Times New Roman" w:cs="Times New Roman"/>
                <w:b/>
                <w:bCs/>
                <w:sz w:val="24"/>
                <w:szCs w:val="24"/>
                <w:lang w:eastAsia="sk-SK"/>
              </w:rPr>
              <w:t>0</w:t>
            </w:r>
          </w:p>
        </w:tc>
        <w:tc>
          <w:tcPr>
            <w:tcW w:w="1280" w:type="dxa"/>
            <w:shd w:val="clear" w:color="auto" w:fill="C0C0C0"/>
            <w:vAlign w:val="center"/>
          </w:tcPr>
          <w:p w14:paraId="5E1028AE" w14:textId="77777777" w:rsidR="002701B3" w:rsidRPr="005755C4" w:rsidRDefault="002701B3" w:rsidP="003B0BFD">
            <w:pPr>
              <w:spacing w:after="0" w:line="240" w:lineRule="auto"/>
              <w:jc w:val="right"/>
              <w:rPr>
                <w:rFonts w:ascii="Times New Roman" w:eastAsia="Times New Roman" w:hAnsi="Times New Roman" w:cs="Times New Roman"/>
                <w:b/>
                <w:bCs/>
                <w:iCs/>
                <w:color w:val="FF0000"/>
                <w:sz w:val="24"/>
                <w:szCs w:val="24"/>
                <w:lang w:eastAsia="sk-SK"/>
              </w:rPr>
            </w:pPr>
            <w:r w:rsidRPr="005755C4">
              <w:rPr>
                <w:rFonts w:ascii="Times New Roman" w:eastAsia="Times New Roman" w:hAnsi="Times New Roman" w:cs="Times New Roman"/>
                <w:b/>
                <w:bCs/>
                <w:sz w:val="24"/>
                <w:szCs w:val="24"/>
                <w:lang w:eastAsia="sk-SK"/>
              </w:rPr>
              <w:t>700</w:t>
            </w:r>
            <w:r>
              <w:rPr>
                <w:rFonts w:ascii="Times New Roman" w:eastAsia="Times New Roman" w:hAnsi="Times New Roman" w:cs="Times New Roman"/>
                <w:b/>
                <w:bCs/>
                <w:sz w:val="24"/>
                <w:szCs w:val="24"/>
                <w:lang w:eastAsia="sk-SK"/>
              </w:rPr>
              <w:t> </w:t>
            </w:r>
            <w:r w:rsidRPr="005755C4">
              <w:rPr>
                <w:rFonts w:ascii="Times New Roman" w:eastAsia="Times New Roman" w:hAnsi="Times New Roman" w:cs="Times New Roman"/>
                <w:b/>
                <w:bCs/>
                <w:sz w:val="24"/>
                <w:szCs w:val="24"/>
                <w:lang w:eastAsia="sk-SK"/>
              </w:rPr>
              <w:t>000</w:t>
            </w:r>
          </w:p>
        </w:tc>
        <w:tc>
          <w:tcPr>
            <w:tcW w:w="1280" w:type="dxa"/>
            <w:shd w:val="clear" w:color="auto" w:fill="C0C0C0"/>
            <w:vAlign w:val="center"/>
          </w:tcPr>
          <w:p w14:paraId="2CF59100"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50</w:t>
            </w:r>
            <w:r w:rsidRPr="005755C4">
              <w:rPr>
                <w:rFonts w:ascii="Times New Roman" w:eastAsia="Times New Roman" w:hAnsi="Times New Roman" w:cs="Times New Roman"/>
                <w:b/>
                <w:bCs/>
                <w:iCs/>
                <w:sz w:val="24"/>
                <w:szCs w:val="24"/>
                <w:lang w:eastAsia="sk-SK"/>
              </w:rPr>
              <w:t xml:space="preserve"> 000</w:t>
            </w:r>
          </w:p>
        </w:tc>
        <w:tc>
          <w:tcPr>
            <w:tcW w:w="1280" w:type="dxa"/>
            <w:shd w:val="clear" w:color="auto" w:fill="C0C0C0"/>
            <w:vAlign w:val="center"/>
          </w:tcPr>
          <w:p w14:paraId="63C87527"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2701B3" w:rsidRPr="005755C4" w14:paraId="130C2C45" w14:textId="77777777" w:rsidTr="003B0BFD">
        <w:trPr>
          <w:trHeight w:val="132"/>
          <w:jc w:val="center"/>
        </w:trPr>
        <w:tc>
          <w:tcPr>
            <w:tcW w:w="4661" w:type="dxa"/>
            <w:noWrap/>
            <w:vAlign w:val="center"/>
          </w:tcPr>
          <w:p w14:paraId="5E52887C"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xml:space="preserve">v tom: za každý subjekt verejnej správy zvlášť </w:t>
            </w:r>
            <w:r w:rsidRPr="005755C4">
              <w:rPr>
                <w:rFonts w:ascii="Times New Roman" w:eastAsia="Times New Roman" w:hAnsi="Times New Roman" w:cs="Times New Roman"/>
                <w:bCs/>
                <w:sz w:val="24"/>
                <w:szCs w:val="24"/>
                <w:lang w:eastAsia="sk-SK"/>
              </w:rPr>
              <w:t>(VPS)</w:t>
            </w:r>
          </w:p>
        </w:tc>
        <w:tc>
          <w:tcPr>
            <w:tcW w:w="1280" w:type="dxa"/>
            <w:noWrap/>
          </w:tcPr>
          <w:p w14:paraId="1F4AE5F3" w14:textId="77777777" w:rsidR="002701B3" w:rsidRPr="005755C4" w:rsidRDefault="002701B3" w:rsidP="003B0BFD">
            <w:pPr>
              <w:spacing w:after="0" w:line="240" w:lineRule="auto"/>
              <w:jc w:val="right"/>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0</w:t>
            </w:r>
          </w:p>
        </w:tc>
        <w:tc>
          <w:tcPr>
            <w:tcW w:w="1280" w:type="dxa"/>
            <w:noWrap/>
          </w:tcPr>
          <w:p w14:paraId="17645A25" w14:textId="77777777" w:rsidR="002701B3" w:rsidRPr="005755C4" w:rsidRDefault="002701B3" w:rsidP="003B0BFD">
            <w:pPr>
              <w:spacing w:after="0" w:line="240" w:lineRule="auto"/>
              <w:jc w:val="right"/>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700 000</w:t>
            </w:r>
          </w:p>
        </w:tc>
        <w:tc>
          <w:tcPr>
            <w:tcW w:w="1280" w:type="dxa"/>
            <w:noWrap/>
          </w:tcPr>
          <w:p w14:paraId="7FE30020" w14:textId="77777777" w:rsidR="002701B3" w:rsidRPr="005755C4" w:rsidRDefault="002701B3" w:rsidP="003B0BFD">
            <w:pPr>
              <w:spacing w:after="0" w:line="240" w:lineRule="auto"/>
              <w:jc w:val="right"/>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5</w:t>
            </w:r>
            <w:r>
              <w:rPr>
                <w:rFonts w:ascii="Times New Roman" w:eastAsia="Times New Roman" w:hAnsi="Times New Roman" w:cs="Times New Roman"/>
                <w:bCs/>
                <w:sz w:val="24"/>
                <w:szCs w:val="24"/>
                <w:lang w:eastAsia="sk-SK"/>
              </w:rPr>
              <w:t>0</w:t>
            </w:r>
            <w:r w:rsidRPr="005755C4">
              <w:rPr>
                <w:rFonts w:ascii="Times New Roman" w:eastAsia="Times New Roman" w:hAnsi="Times New Roman" w:cs="Times New Roman"/>
                <w:bCs/>
                <w:sz w:val="24"/>
                <w:szCs w:val="24"/>
                <w:lang w:eastAsia="sk-SK"/>
              </w:rPr>
              <w:t xml:space="preserve"> 000</w:t>
            </w:r>
          </w:p>
        </w:tc>
        <w:tc>
          <w:tcPr>
            <w:tcW w:w="1280" w:type="dxa"/>
            <w:noWrap/>
          </w:tcPr>
          <w:p w14:paraId="4288BECA" w14:textId="77777777" w:rsidR="002701B3" w:rsidRPr="005755C4" w:rsidRDefault="002701B3" w:rsidP="003B0BFD">
            <w:pPr>
              <w:spacing w:after="0" w:line="240" w:lineRule="auto"/>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r>
      <w:tr w:rsidR="002701B3" w:rsidRPr="005755C4" w14:paraId="5A7C8954" w14:textId="77777777" w:rsidTr="003B0BFD">
        <w:trPr>
          <w:trHeight w:val="132"/>
          <w:jc w:val="center"/>
        </w:trPr>
        <w:tc>
          <w:tcPr>
            <w:tcW w:w="4661" w:type="dxa"/>
            <w:noWrap/>
            <w:vAlign w:val="center"/>
          </w:tcPr>
          <w:p w14:paraId="550B0139"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p>
        </w:tc>
        <w:tc>
          <w:tcPr>
            <w:tcW w:w="1280" w:type="dxa"/>
            <w:noWrap/>
            <w:vAlign w:val="center"/>
          </w:tcPr>
          <w:p w14:paraId="223ABD5A" w14:textId="77777777" w:rsidR="002701B3" w:rsidRPr="005755C4" w:rsidRDefault="002701B3" w:rsidP="003B0BFD">
            <w:pPr>
              <w:spacing w:after="0" w:line="240" w:lineRule="auto"/>
              <w:jc w:val="right"/>
              <w:rPr>
                <w:rFonts w:ascii="Times New Roman" w:eastAsia="Times New Roman" w:hAnsi="Times New Roman" w:cs="Times New Roman"/>
                <w:bCs/>
                <w:iCs/>
                <w:sz w:val="24"/>
                <w:szCs w:val="24"/>
                <w:lang w:eastAsia="sk-SK"/>
              </w:rPr>
            </w:pPr>
          </w:p>
        </w:tc>
        <w:tc>
          <w:tcPr>
            <w:tcW w:w="1280" w:type="dxa"/>
            <w:noWrap/>
            <w:vAlign w:val="center"/>
          </w:tcPr>
          <w:p w14:paraId="427EF0C6" w14:textId="77777777" w:rsidR="002701B3" w:rsidRPr="005755C4" w:rsidRDefault="002701B3" w:rsidP="003B0BFD">
            <w:pPr>
              <w:spacing w:after="0" w:line="240" w:lineRule="auto"/>
              <w:jc w:val="right"/>
              <w:rPr>
                <w:rFonts w:ascii="Times New Roman" w:eastAsia="Times New Roman" w:hAnsi="Times New Roman" w:cs="Times New Roman"/>
                <w:bCs/>
                <w:iCs/>
                <w:sz w:val="24"/>
                <w:szCs w:val="24"/>
                <w:lang w:eastAsia="sk-SK"/>
              </w:rPr>
            </w:pPr>
          </w:p>
        </w:tc>
        <w:tc>
          <w:tcPr>
            <w:tcW w:w="1280" w:type="dxa"/>
            <w:noWrap/>
            <w:vAlign w:val="center"/>
          </w:tcPr>
          <w:p w14:paraId="1AE7B5EC" w14:textId="77777777" w:rsidR="002701B3" w:rsidRPr="005755C4" w:rsidRDefault="002701B3" w:rsidP="003B0BFD">
            <w:pPr>
              <w:spacing w:after="0" w:line="240" w:lineRule="auto"/>
              <w:jc w:val="right"/>
              <w:rPr>
                <w:rFonts w:ascii="Times New Roman" w:eastAsia="Times New Roman" w:hAnsi="Times New Roman" w:cs="Times New Roman"/>
                <w:bCs/>
                <w:iCs/>
                <w:sz w:val="24"/>
                <w:szCs w:val="24"/>
                <w:lang w:eastAsia="sk-SK"/>
              </w:rPr>
            </w:pPr>
          </w:p>
        </w:tc>
        <w:tc>
          <w:tcPr>
            <w:tcW w:w="1280" w:type="dxa"/>
            <w:noWrap/>
            <w:vAlign w:val="center"/>
          </w:tcPr>
          <w:p w14:paraId="463AD7FB" w14:textId="77777777" w:rsidR="002701B3" w:rsidRPr="005755C4" w:rsidRDefault="002701B3" w:rsidP="003B0BFD">
            <w:pPr>
              <w:spacing w:after="0" w:line="240" w:lineRule="auto"/>
              <w:jc w:val="right"/>
              <w:rPr>
                <w:rFonts w:ascii="Times New Roman" w:eastAsia="Times New Roman" w:hAnsi="Times New Roman" w:cs="Times New Roman"/>
                <w:bCs/>
                <w:iCs/>
                <w:sz w:val="24"/>
                <w:szCs w:val="24"/>
                <w:lang w:eastAsia="sk-SK"/>
              </w:rPr>
            </w:pPr>
          </w:p>
        </w:tc>
      </w:tr>
      <w:tr w:rsidR="002701B3" w:rsidRPr="005755C4" w14:paraId="09EBD303" w14:textId="77777777" w:rsidTr="003B0BFD">
        <w:trPr>
          <w:trHeight w:val="70"/>
          <w:jc w:val="center"/>
        </w:trPr>
        <w:tc>
          <w:tcPr>
            <w:tcW w:w="4661" w:type="dxa"/>
            <w:noWrap/>
            <w:vAlign w:val="center"/>
          </w:tcPr>
          <w:p w14:paraId="76AD50DA"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xml:space="preserve">z toho:  </w:t>
            </w:r>
          </w:p>
        </w:tc>
        <w:tc>
          <w:tcPr>
            <w:tcW w:w="1280" w:type="dxa"/>
            <w:noWrap/>
            <w:vAlign w:val="center"/>
          </w:tcPr>
          <w:p w14:paraId="7203A644"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110E6E46"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71A938BC"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03F2852D"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p>
        </w:tc>
      </w:tr>
      <w:tr w:rsidR="002701B3" w:rsidRPr="005755C4" w14:paraId="67488015" w14:textId="77777777" w:rsidTr="003B0BFD">
        <w:trPr>
          <w:trHeight w:val="125"/>
          <w:jc w:val="center"/>
        </w:trPr>
        <w:tc>
          <w:tcPr>
            <w:tcW w:w="4661" w:type="dxa"/>
            <w:noWrap/>
            <w:vAlign w:val="center"/>
          </w:tcPr>
          <w:p w14:paraId="370ACE64"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ŠR</w:t>
            </w:r>
          </w:p>
        </w:tc>
        <w:tc>
          <w:tcPr>
            <w:tcW w:w="1280" w:type="dxa"/>
            <w:noWrap/>
            <w:vAlign w:val="center"/>
          </w:tcPr>
          <w:p w14:paraId="349CA3ED"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sz w:val="24"/>
                <w:szCs w:val="24"/>
                <w:lang w:eastAsia="sk-SK"/>
              </w:rPr>
              <w:t>0</w:t>
            </w:r>
          </w:p>
        </w:tc>
        <w:tc>
          <w:tcPr>
            <w:tcW w:w="1280" w:type="dxa"/>
            <w:noWrap/>
            <w:vAlign w:val="center"/>
          </w:tcPr>
          <w:p w14:paraId="78498D84"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sz w:val="24"/>
                <w:szCs w:val="24"/>
                <w:lang w:eastAsia="sk-SK"/>
              </w:rPr>
              <w:t>700</w:t>
            </w:r>
            <w:r>
              <w:rPr>
                <w:rFonts w:ascii="Times New Roman" w:eastAsia="Times New Roman" w:hAnsi="Times New Roman" w:cs="Times New Roman"/>
                <w:b/>
                <w:bCs/>
                <w:sz w:val="24"/>
                <w:szCs w:val="24"/>
                <w:lang w:eastAsia="sk-SK"/>
              </w:rPr>
              <w:t> </w:t>
            </w:r>
            <w:r w:rsidRPr="005755C4">
              <w:rPr>
                <w:rFonts w:ascii="Times New Roman" w:eastAsia="Times New Roman" w:hAnsi="Times New Roman" w:cs="Times New Roman"/>
                <w:b/>
                <w:bCs/>
                <w:sz w:val="24"/>
                <w:szCs w:val="24"/>
                <w:lang w:eastAsia="sk-SK"/>
              </w:rPr>
              <w:t>000</w:t>
            </w:r>
          </w:p>
        </w:tc>
        <w:tc>
          <w:tcPr>
            <w:tcW w:w="1280" w:type="dxa"/>
            <w:noWrap/>
            <w:vAlign w:val="center"/>
          </w:tcPr>
          <w:p w14:paraId="38C6F9AA"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5</w:t>
            </w:r>
            <w:r>
              <w:rPr>
                <w:rFonts w:ascii="Times New Roman" w:eastAsia="Times New Roman" w:hAnsi="Times New Roman" w:cs="Times New Roman"/>
                <w:b/>
                <w:bCs/>
                <w:iCs/>
                <w:sz w:val="24"/>
                <w:szCs w:val="24"/>
                <w:lang w:eastAsia="sk-SK"/>
              </w:rPr>
              <w:t>0</w:t>
            </w:r>
            <w:r w:rsidRPr="005755C4">
              <w:rPr>
                <w:rFonts w:ascii="Times New Roman" w:eastAsia="Times New Roman" w:hAnsi="Times New Roman" w:cs="Times New Roman"/>
                <w:b/>
                <w:bCs/>
                <w:iCs/>
                <w:sz w:val="24"/>
                <w:szCs w:val="24"/>
                <w:lang w:eastAsia="sk-SK"/>
              </w:rPr>
              <w:t xml:space="preserve"> 000</w:t>
            </w:r>
          </w:p>
        </w:tc>
        <w:tc>
          <w:tcPr>
            <w:tcW w:w="1280" w:type="dxa"/>
            <w:noWrap/>
            <w:vAlign w:val="center"/>
          </w:tcPr>
          <w:p w14:paraId="4464BA36"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2701B3" w:rsidRPr="005755C4" w14:paraId="0020919E" w14:textId="77777777" w:rsidTr="003B0BFD">
        <w:trPr>
          <w:trHeight w:val="125"/>
          <w:jc w:val="center"/>
        </w:trPr>
        <w:tc>
          <w:tcPr>
            <w:tcW w:w="4661" w:type="dxa"/>
            <w:noWrap/>
            <w:vAlign w:val="center"/>
          </w:tcPr>
          <w:p w14:paraId="636696FE" w14:textId="77777777" w:rsidR="002701B3" w:rsidRPr="005755C4" w:rsidRDefault="002701B3" w:rsidP="003B0BFD">
            <w:pPr>
              <w:spacing w:after="0" w:line="240" w:lineRule="auto"/>
              <w:ind w:left="259"/>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Cs/>
                <w:i/>
                <w:iCs/>
                <w:sz w:val="24"/>
                <w:szCs w:val="24"/>
                <w:lang w:eastAsia="sk-SK"/>
              </w:rPr>
              <w:t xml:space="preserve">Rozpočtové prostriedky </w:t>
            </w:r>
          </w:p>
        </w:tc>
        <w:tc>
          <w:tcPr>
            <w:tcW w:w="1280" w:type="dxa"/>
            <w:noWrap/>
            <w:vAlign w:val="center"/>
          </w:tcPr>
          <w:p w14:paraId="71BB87A8" w14:textId="77777777" w:rsidR="002701B3" w:rsidRPr="005755C4" w:rsidRDefault="002701B3" w:rsidP="003B0BFD">
            <w:pPr>
              <w:spacing w:after="0" w:line="240" w:lineRule="auto"/>
              <w:jc w:val="right"/>
              <w:rPr>
                <w:rFonts w:ascii="Times New Roman" w:eastAsia="Times New Roman" w:hAnsi="Times New Roman" w:cs="Times New Roman"/>
                <w:bCs/>
                <w:iCs/>
                <w:sz w:val="24"/>
                <w:szCs w:val="24"/>
                <w:lang w:eastAsia="sk-SK"/>
              </w:rPr>
            </w:pPr>
            <w:r w:rsidRPr="005755C4">
              <w:rPr>
                <w:rFonts w:ascii="Times New Roman" w:eastAsia="Times New Roman" w:hAnsi="Times New Roman" w:cs="Times New Roman"/>
                <w:bCs/>
                <w:sz w:val="24"/>
                <w:szCs w:val="24"/>
                <w:lang w:eastAsia="sk-SK"/>
              </w:rPr>
              <w:t>0</w:t>
            </w:r>
          </w:p>
        </w:tc>
        <w:tc>
          <w:tcPr>
            <w:tcW w:w="1280" w:type="dxa"/>
            <w:noWrap/>
            <w:vAlign w:val="center"/>
          </w:tcPr>
          <w:p w14:paraId="42501BC3" w14:textId="77777777" w:rsidR="002701B3" w:rsidRPr="005755C4" w:rsidRDefault="002701B3" w:rsidP="003B0BFD">
            <w:pPr>
              <w:spacing w:after="0" w:line="240" w:lineRule="auto"/>
              <w:jc w:val="right"/>
              <w:rPr>
                <w:rFonts w:ascii="Times New Roman" w:eastAsia="Times New Roman" w:hAnsi="Times New Roman" w:cs="Times New Roman"/>
                <w:bCs/>
                <w:iCs/>
                <w:sz w:val="24"/>
                <w:szCs w:val="24"/>
                <w:lang w:eastAsia="sk-SK"/>
              </w:rPr>
            </w:pPr>
            <w:r w:rsidRPr="005755C4">
              <w:rPr>
                <w:rFonts w:ascii="Times New Roman" w:eastAsia="Times New Roman" w:hAnsi="Times New Roman" w:cs="Times New Roman"/>
                <w:bCs/>
                <w:sz w:val="24"/>
                <w:szCs w:val="24"/>
                <w:lang w:eastAsia="sk-SK"/>
              </w:rPr>
              <w:t>700 000</w:t>
            </w:r>
          </w:p>
        </w:tc>
        <w:tc>
          <w:tcPr>
            <w:tcW w:w="1280" w:type="dxa"/>
            <w:noWrap/>
            <w:vAlign w:val="center"/>
          </w:tcPr>
          <w:p w14:paraId="1645D8B1" w14:textId="77777777" w:rsidR="002701B3" w:rsidRPr="005755C4" w:rsidRDefault="002701B3" w:rsidP="003B0BFD">
            <w:pPr>
              <w:spacing w:after="0" w:line="240" w:lineRule="auto"/>
              <w:jc w:val="right"/>
              <w:rPr>
                <w:rFonts w:ascii="Times New Roman" w:eastAsia="Times New Roman" w:hAnsi="Times New Roman" w:cs="Times New Roman"/>
                <w:bCs/>
                <w:iCs/>
                <w:sz w:val="24"/>
                <w:szCs w:val="24"/>
                <w:lang w:eastAsia="sk-SK"/>
              </w:rPr>
            </w:pPr>
            <w:r w:rsidRPr="005755C4">
              <w:rPr>
                <w:rFonts w:ascii="Times New Roman" w:eastAsia="Times New Roman" w:hAnsi="Times New Roman" w:cs="Times New Roman"/>
                <w:bCs/>
                <w:iCs/>
                <w:sz w:val="24"/>
                <w:szCs w:val="24"/>
                <w:lang w:eastAsia="sk-SK"/>
              </w:rPr>
              <w:t>5</w:t>
            </w:r>
            <w:r>
              <w:rPr>
                <w:rFonts w:ascii="Times New Roman" w:eastAsia="Times New Roman" w:hAnsi="Times New Roman" w:cs="Times New Roman"/>
                <w:bCs/>
                <w:iCs/>
                <w:sz w:val="24"/>
                <w:szCs w:val="24"/>
                <w:lang w:eastAsia="sk-SK"/>
              </w:rPr>
              <w:t>0</w:t>
            </w:r>
            <w:r w:rsidRPr="005755C4">
              <w:rPr>
                <w:rFonts w:ascii="Times New Roman" w:eastAsia="Times New Roman" w:hAnsi="Times New Roman" w:cs="Times New Roman"/>
                <w:bCs/>
                <w:iCs/>
                <w:sz w:val="24"/>
                <w:szCs w:val="24"/>
                <w:lang w:eastAsia="sk-SK"/>
              </w:rPr>
              <w:t xml:space="preserve"> 000</w:t>
            </w:r>
          </w:p>
        </w:tc>
        <w:tc>
          <w:tcPr>
            <w:tcW w:w="1280" w:type="dxa"/>
            <w:noWrap/>
            <w:vAlign w:val="center"/>
          </w:tcPr>
          <w:p w14:paraId="1096B168" w14:textId="77777777" w:rsidR="002701B3" w:rsidRPr="005755C4" w:rsidRDefault="002701B3" w:rsidP="003B0BFD">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0</w:t>
            </w:r>
          </w:p>
        </w:tc>
      </w:tr>
      <w:tr w:rsidR="002701B3" w:rsidRPr="005755C4" w14:paraId="7EE901FC" w14:textId="77777777" w:rsidTr="003B0BFD">
        <w:trPr>
          <w:trHeight w:val="125"/>
          <w:jc w:val="center"/>
        </w:trPr>
        <w:tc>
          <w:tcPr>
            <w:tcW w:w="4661" w:type="dxa"/>
            <w:noWrap/>
            <w:vAlign w:val="center"/>
          </w:tcPr>
          <w:p w14:paraId="7C7EFBAA" w14:textId="77777777" w:rsidR="002701B3" w:rsidRPr="005755C4" w:rsidRDefault="002701B3" w:rsidP="003B0BFD">
            <w:pPr>
              <w:spacing w:after="0" w:line="240" w:lineRule="auto"/>
              <w:ind w:left="259"/>
              <w:rPr>
                <w:rFonts w:ascii="Times New Roman" w:eastAsia="Times New Roman" w:hAnsi="Times New Roman" w:cs="Times New Roman"/>
                <w:bCs/>
                <w:i/>
                <w:iCs/>
                <w:sz w:val="24"/>
                <w:szCs w:val="24"/>
                <w:lang w:eastAsia="sk-SK"/>
              </w:rPr>
            </w:pPr>
            <w:r w:rsidRPr="005755C4">
              <w:rPr>
                <w:rFonts w:ascii="Times New Roman" w:eastAsia="Times New Roman" w:hAnsi="Times New Roman" w:cs="Times New Roman"/>
                <w:bCs/>
                <w:i/>
                <w:iCs/>
                <w:sz w:val="24"/>
                <w:szCs w:val="24"/>
                <w:lang w:eastAsia="sk-SK"/>
              </w:rPr>
              <w:t>EÚ zdroje</w:t>
            </w:r>
          </w:p>
        </w:tc>
        <w:tc>
          <w:tcPr>
            <w:tcW w:w="1280" w:type="dxa"/>
            <w:noWrap/>
            <w:vAlign w:val="center"/>
          </w:tcPr>
          <w:p w14:paraId="2E899B7A"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280" w:type="dxa"/>
            <w:noWrap/>
            <w:vAlign w:val="center"/>
          </w:tcPr>
          <w:p w14:paraId="701E5CC7"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280" w:type="dxa"/>
            <w:noWrap/>
            <w:vAlign w:val="center"/>
          </w:tcPr>
          <w:p w14:paraId="57DA26BE"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280" w:type="dxa"/>
            <w:noWrap/>
            <w:vAlign w:val="center"/>
          </w:tcPr>
          <w:p w14:paraId="670D28F4"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r>
      <w:tr w:rsidR="002701B3" w:rsidRPr="005755C4" w14:paraId="5FE5DD99" w14:textId="77777777" w:rsidTr="003B0BFD">
        <w:trPr>
          <w:trHeight w:val="125"/>
          <w:jc w:val="center"/>
        </w:trPr>
        <w:tc>
          <w:tcPr>
            <w:tcW w:w="4661" w:type="dxa"/>
            <w:noWrap/>
            <w:vAlign w:val="center"/>
          </w:tcPr>
          <w:p w14:paraId="4BFE2F96"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obce</w:t>
            </w:r>
          </w:p>
        </w:tc>
        <w:tc>
          <w:tcPr>
            <w:tcW w:w="1280" w:type="dxa"/>
            <w:noWrap/>
            <w:vAlign w:val="center"/>
          </w:tcPr>
          <w:p w14:paraId="71745DE3"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1842C9D9"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55465163"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05AD2EB7"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35A98CED" w14:textId="77777777" w:rsidTr="003B0BFD">
        <w:trPr>
          <w:trHeight w:val="125"/>
          <w:jc w:val="center"/>
        </w:trPr>
        <w:tc>
          <w:tcPr>
            <w:tcW w:w="4661" w:type="dxa"/>
            <w:noWrap/>
            <w:vAlign w:val="center"/>
          </w:tcPr>
          <w:p w14:paraId="10731C7D"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14:paraId="2B189C16"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6A28C611"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39435E5B"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68879D47"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13C0BAEA" w14:textId="77777777" w:rsidTr="003B0BFD">
        <w:trPr>
          <w:trHeight w:val="125"/>
          <w:jc w:val="center"/>
        </w:trPr>
        <w:tc>
          <w:tcPr>
            <w:tcW w:w="4661" w:type="dxa"/>
            <w:noWrap/>
            <w:vAlign w:val="center"/>
          </w:tcPr>
          <w:p w14:paraId="44903BA9"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14:paraId="6C4D9AE2"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783BBDCB"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26ED11F4"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6FD68532"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35A54413" w14:textId="77777777" w:rsidTr="003B0BFD">
        <w:trPr>
          <w:trHeight w:val="125"/>
          <w:jc w:val="center"/>
        </w:trPr>
        <w:tc>
          <w:tcPr>
            <w:tcW w:w="4661" w:type="dxa"/>
            <w:shd w:val="clear" w:color="auto" w:fill="C0C0C0"/>
            <w:noWrap/>
            <w:vAlign w:val="center"/>
          </w:tcPr>
          <w:p w14:paraId="63CF5E46"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Výdavky verejnej správy celkom</w:t>
            </w:r>
          </w:p>
        </w:tc>
        <w:tc>
          <w:tcPr>
            <w:tcW w:w="1280" w:type="dxa"/>
            <w:shd w:val="clear" w:color="auto" w:fill="C0C0C0"/>
            <w:noWrap/>
            <w:vAlign w:val="center"/>
          </w:tcPr>
          <w:p w14:paraId="25609745"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221</w:t>
            </w:r>
            <w:r>
              <w:rPr>
                <w:rFonts w:ascii="Times New Roman" w:eastAsia="Times New Roman" w:hAnsi="Times New Roman" w:cs="Times New Roman"/>
                <w:b/>
                <w:bCs/>
                <w:sz w:val="24"/>
                <w:szCs w:val="24"/>
                <w:lang w:eastAsia="sk-SK"/>
              </w:rPr>
              <w:t> </w:t>
            </w:r>
            <w:r w:rsidRPr="005755C4">
              <w:rPr>
                <w:rFonts w:ascii="Times New Roman" w:eastAsia="Times New Roman" w:hAnsi="Times New Roman" w:cs="Times New Roman"/>
                <w:b/>
                <w:bCs/>
                <w:sz w:val="24"/>
                <w:szCs w:val="24"/>
                <w:lang w:eastAsia="sk-SK"/>
              </w:rPr>
              <w:t>900</w:t>
            </w:r>
          </w:p>
        </w:tc>
        <w:tc>
          <w:tcPr>
            <w:tcW w:w="1280" w:type="dxa"/>
            <w:shd w:val="clear" w:color="auto" w:fill="C0C0C0"/>
            <w:noWrap/>
            <w:vAlign w:val="center"/>
          </w:tcPr>
          <w:p w14:paraId="059804DE" w14:textId="77777777" w:rsidR="002701B3" w:rsidRPr="00AD5FDD" w:rsidRDefault="002701B3" w:rsidP="003B0BFD">
            <w:pPr>
              <w:spacing w:after="0" w:line="240" w:lineRule="auto"/>
              <w:jc w:val="right"/>
              <w:rPr>
                <w:rFonts w:ascii="Times New Roman" w:eastAsia="Times New Roman" w:hAnsi="Times New Roman" w:cs="Times New Roman"/>
                <w:b/>
                <w:bCs/>
                <w:sz w:val="24"/>
                <w:szCs w:val="24"/>
                <w:lang w:eastAsia="sk-SK"/>
              </w:rPr>
            </w:pPr>
            <w:r w:rsidRPr="00AD5FDD">
              <w:rPr>
                <w:rFonts w:ascii="Times New Roman" w:eastAsia="Times New Roman" w:hAnsi="Times New Roman" w:cs="Times New Roman"/>
                <w:b/>
                <w:bCs/>
                <w:sz w:val="24"/>
                <w:szCs w:val="24"/>
                <w:lang w:eastAsia="sk-SK"/>
              </w:rPr>
              <w:t>225 850</w:t>
            </w:r>
          </w:p>
        </w:tc>
        <w:tc>
          <w:tcPr>
            <w:tcW w:w="1280" w:type="dxa"/>
            <w:shd w:val="clear" w:color="auto" w:fill="C0C0C0"/>
            <w:noWrap/>
            <w:vAlign w:val="center"/>
          </w:tcPr>
          <w:p w14:paraId="33FF611C" w14:textId="77777777" w:rsidR="002701B3" w:rsidRPr="00AD5FDD" w:rsidRDefault="002701B3" w:rsidP="003B0BFD">
            <w:pPr>
              <w:spacing w:after="0" w:line="240" w:lineRule="auto"/>
              <w:jc w:val="right"/>
              <w:rPr>
                <w:rFonts w:ascii="Times New Roman" w:eastAsia="Times New Roman" w:hAnsi="Times New Roman" w:cs="Times New Roman"/>
                <w:b/>
                <w:bCs/>
                <w:sz w:val="24"/>
                <w:szCs w:val="24"/>
                <w:lang w:eastAsia="sk-SK"/>
              </w:rPr>
            </w:pPr>
            <w:r w:rsidRPr="00AD5FDD">
              <w:rPr>
                <w:rFonts w:ascii="Times New Roman" w:eastAsia="Times New Roman" w:hAnsi="Times New Roman" w:cs="Times New Roman"/>
                <w:b/>
                <w:bCs/>
                <w:iCs/>
                <w:sz w:val="24"/>
                <w:szCs w:val="24"/>
                <w:lang w:eastAsia="sk-SK"/>
              </w:rPr>
              <w:t>15 000</w:t>
            </w:r>
            <w:r w:rsidRPr="00AD5FDD">
              <w:rPr>
                <w:rFonts w:ascii="Times New Roman" w:eastAsia="Times New Roman" w:hAnsi="Times New Roman" w:cs="Times New Roman"/>
                <w:b/>
                <w:bCs/>
                <w:sz w:val="24"/>
                <w:szCs w:val="24"/>
                <w:lang w:eastAsia="sk-SK"/>
              </w:rPr>
              <w:t xml:space="preserve">   </w:t>
            </w:r>
          </w:p>
        </w:tc>
        <w:tc>
          <w:tcPr>
            <w:tcW w:w="1280" w:type="dxa"/>
            <w:shd w:val="clear" w:color="auto" w:fill="C0C0C0"/>
            <w:noWrap/>
            <w:vAlign w:val="center"/>
          </w:tcPr>
          <w:p w14:paraId="673D4C4E"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p>
        </w:tc>
      </w:tr>
      <w:tr w:rsidR="002701B3" w:rsidRPr="005755C4" w14:paraId="1EB0D045" w14:textId="77777777" w:rsidTr="003B0BFD">
        <w:trPr>
          <w:trHeight w:val="70"/>
          <w:jc w:val="center"/>
        </w:trPr>
        <w:tc>
          <w:tcPr>
            <w:tcW w:w="4661" w:type="dxa"/>
            <w:noWrap/>
            <w:vAlign w:val="center"/>
          </w:tcPr>
          <w:p w14:paraId="20314A6C"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Ministerstvo vnútra SR/0D6 Efektívna verejná správa</w:t>
            </w:r>
          </w:p>
        </w:tc>
        <w:tc>
          <w:tcPr>
            <w:tcW w:w="1280" w:type="dxa"/>
            <w:noWrap/>
            <w:vAlign w:val="center"/>
          </w:tcPr>
          <w:p w14:paraId="1E00C995"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221</w:t>
            </w:r>
            <w:r>
              <w:rPr>
                <w:rFonts w:ascii="Times New Roman" w:eastAsia="Times New Roman" w:hAnsi="Times New Roman" w:cs="Times New Roman"/>
                <w:sz w:val="24"/>
                <w:szCs w:val="24"/>
                <w:lang w:eastAsia="sk-SK"/>
              </w:rPr>
              <w:t> </w:t>
            </w:r>
            <w:r w:rsidRPr="005755C4">
              <w:rPr>
                <w:rFonts w:ascii="Times New Roman" w:eastAsia="Times New Roman" w:hAnsi="Times New Roman" w:cs="Times New Roman"/>
                <w:sz w:val="24"/>
                <w:szCs w:val="24"/>
                <w:lang w:eastAsia="sk-SK"/>
              </w:rPr>
              <w:t>900</w:t>
            </w:r>
          </w:p>
        </w:tc>
        <w:tc>
          <w:tcPr>
            <w:tcW w:w="1280" w:type="dxa"/>
            <w:noWrap/>
            <w:vAlign w:val="center"/>
          </w:tcPr>
          <w:p w14:paraId="1F422363"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 xml:space="preserve">225 850 </w:t>
            </w:r>
          </w:p>
        </w:tc>
        <w:tc>
          <w:tcPr>
            <w:tcW w:w="1280" w:type="dxa"/>
            <w:noWrap/>
            <w:vAlign w:val="center"/>
          </w:tcPr>
          <w:p w14:paraId="475440AA"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15 000</w:t>
            </w:r>
          </w:p>
        </w:tc>
        <w:tc>
          <w:tcPr>
            <w:tcW w:w="1280" w:type="dxa"/>
            <w:noWrap/>
            <w:vAlign w:val="center"/>
          </w:tcPr>
          <w:p w14:paraId="0641A057"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701B3" w:rsidRPr="005755C4" w14:paraId="7495BFE3" w14:textId="77777777" w:rsidTr="003B0BFD">
        <w:trPr>
          <w:trHeight w:val="70"/>
          <w:jc w:val="center"/>
        </w:trPr>
        <w:tc>
          <w:tcPr>
            <w:tcW w:w="4661" w:type="dxa"/>
            <w:noWrap/>
            <w:vAlign w:val="center"/>
          </w:tcPr>
          <w:p w14:paraId="0032B66B"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xml:space="preserve">z toho: </w:t>
            </w:r>
          </w:p>
        </w:tc>
        <w:tc>
          <w:tcPr>
            <w:tcW w:w="1280" w:type="dxa"/>
            <w:noWrap/>
            <w:vAlign w:val="center"/>
          </w:tcPr>
          <w:p w14:paraId="348CE80F"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1CAF6257"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0F5C7222"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6893439D"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2701B3" w:rsidRPr="005755C4" w14:paraId="33853C05" w14:textId="77777777" w:rsidTr="003B0BFD">
        <w:trPr>
          <w:trHeight w:val="70"/>
          <w:jc w:val="center"/>
        </w:trPr>
        <w:tc>
          <w:tcPr>
            <w:tcW w:w="4661" w:type="dxa"/>
            <w:noWrap/>
            <w:vAlign w:val="center"/>
          </w:tcPr>
          <w:p w14:paraId="2FEF7036"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ŠR</w:t>
            </w:r>
          </w:p>
        </w:tc>
        <w:tc>
          <w:tcPr>
            <w:tcW w:w="1280" w:type="dxa"/>
            <w:noWrap/>
            <w:vAlign w:val="center"/>
          </w:tcPr>
          <w:p w14:paraId="0FB08E21"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221 900</w:t>
            </w:r>
          </w:p>
        </w:tc>
        <w:tc>
          <w:tcPr>
            <w:tcW w:w="1280" w:type="dxa"/>
            <w:noWrap/>
            <w:vAlign w:val="center"/>
          </w:tcPr>
          <w:p w14:paraId="0349388C"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225 850</w:t>
            </w:r>
          </w:p>
        </w:tc>
        <w:tc>
          <w:tcPr>
            <w:tcW w:w="1280" w:type="dxa"/>
            <w:noWrap/>
            <w:vAlign w:val="center"/>
          </w:tcPr>
          <w:p w14:paraId="2B0AFAF3"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15 000</w:t>
            </w:r>
          </w:p>
        </w:tc>
        <w:tc>
          <w:tcPr>
            <w:tcW w:w="1280" w:type="dxa"/>
            <w:noWrap/>
            <w:vAlign w:val="center"/>
          </w:tcPr>
          <w:p w14:paraId="5F49F693"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2701B3" w:rsidRPr="005755C4" w14:paraId="0DF24EA9" w14:textId="77777777" w:rsidTr="003B0BFD">
        <w:trPr>
          <w:trHeight w:val="70"/>
          <w:jc w:val="center"/>
        </w:trPr>
        <w:tc>
          <w:tcPr>
            <w:tcW w:w="4661" w:type="dxa"/>
            <w:noWrap/>
            <w:vAlign w:val="center"/>
          </w:tcPr>
          <w:p w14:paraId="195C64C2" w14:textId="77777777" w:rsidR="002701B3" w:rsidRPr="005755C4" w:rsidRDefault="002701B3" w:rsidP="003B0BFD">
            <w:pPr>
              <w:spacing w:after="0" w:line="240" w:lineRule="auto"/>
              <w:ind w:left="259"/>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Cs/>
                <w:i/>
                <w:iCs/>
                <w:sz w:val="24"/>
                <w:szCs w:val="24"/>
                <w:lang w:eastAsia="sk-SK"/>
              </w:rPr>
              <w:t>Rozpočtové prostriedky</w:t>
            </w:r>
          </w:p>
        </w:tc>
        <w:tc>
          <w:tcPr>
            <w:tcW w:w="1280" w:type="dxa"/>
            <w:noWrap/>
            <w:vAlign w:val="center"/>
          </w:tcPr>
          <w:p w14:paraId="08923142"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221 900</w:t>
            </w:r>
          </w:p>
        </w:tc>
        <w:tc>
          <w:tcPr>
            <w:tcW w:w="1280" w:type="dxa"/>
            <w:noWrap/>
            <w:vAlign w:val="center"/>
          </w:tcPr>
          <w:p w14:paraId="6B786F17"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225 850</w:t>
            </w:r>
          </w:p>
        </w:tc>
        <w:tc>
          <w:tcPr>
            <w:tcW w:w="1280" w:type="dxa"/>
            <w:noWrap/>
            <w:vAlign w:val="center"/>
          </w:tcPr>
          <w:p w14:paraId="064AB574"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15 000</w:t>
            </w:r>
          </w:p>
        </w:tc>
        <w:tc>
          <w:tcPr>
            <w:tcW w:w="1280" w:type="dxa"/>
            <w:noWrap/>
            <w:vAlign w:val="center"/>
          </w:tcPr>
          <w:p w14:paraId="7B1FCC6C"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701B3" w:rsidRPr="005755C4" w14:paraId="144032A4" w14:textId="77777777" w:rsidTr="003B0BFD">
        <w:trPr>
          <w:trHeight w:val="70"/>
          <w:jc w:val="center"/>
        </w:trPr>
        <w:tc>
          <w:tcPr>
            <w:tcW w:w="4661" w:type="dxa"/>
            <w:noWrap/>
            <w:vAlign w:val="center"/>
          </w:tcPr>
          <w:p w14:paraId="23C073F3" w14:textId="77777777" w:rsidR="002701B3" w:rsidRPr="005755C4" w:rsidRDefault="002701B3" w:rsidP="003B0BFD">
            <w:pPr>
              <w:spacing w:after="0" w:line="240" w:lineRule="auto"/>
              <w:rPr>
                <w:rFonts w:ascii="Times New Roman" w:eastAsia="Times New Roman" w:hAnsi="Times New Roman" w:cs="Times New Roman"/>
                <w:bCs/>
                <w:i/>
                <w:iCs/>
                <w:sz w:val="24"/>
                <w:szCs w:val="24"/>
                <w:lang w:eastAsia="sk-SK"/>
              </w:rPr>
            </w:pPr>
            <w:r w:rsidRPr="005755C4">
              <w:rPr>
                <w:rFonts w:ascii="Times New Roman" w:eastAsia="Times New Roman" w:hAnsi="Times New Roman" w:cs="Times New Roman"/>
                <w:bCs/>
                <w:i/>
                <w:iCs/>
                <w:sz w:val="24"/>
                <w:szCs w:val="24"/>
                <w:lang w:eastAsia="sk-SK"/>
              </w:rPr>
              <w:t xml:space="preserve">    EÚ zdroje</w:t>
            </w:r>
          </w:p>
        </w:tc>
        <w:tc>
          <w:tcPr>
            <w:tcW w:w="1280" w:type="dxa"/>
            <w:noWrap/>
            <w:vAlign w:val="center"/>
          </w:tcPr>
          <w:p w14:paraId="292D00DA"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280" w:type="dxa"/>
            <w:noWrap/>
            <w:vAlign w:val="center"/>
          </w:tcPr>
          <w:p w14:paraId="3E86814A"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0</w:t>
            </w:r>
          </w:p>
        </w:tc>
        <w:tc>
          <w:tcPr>
            <w:tcW w:w="1280" w:type="dxa"/>
            <w:noWrap/>
            <w:vAlign w:val="center"/>
          </w:tcPr>
          <w:p w14:paraId="491AC268"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0</w:t>
            </w:r>
          </w:p>
        </w:tc>
        <w:tc>
          <w:tcPr>
            <w:tcW w:w="1280" w:type="dxa"/>
            <w:noWrap/>
            <w:vAlign w:val="center"/>
          </w:tcPr>
          <w:p w14:paraId="22A0F769"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r>
      <w:tr w:rsidR="002701B3" w:rsidRPr="005755C4" w14:paraId="12FFB24E" w14:textId="77777777" w:rsidTr="003B0BFD">
        <w:trPr>
          <w:trHeight w:val="70"/>
          <w:jc w:val="center"/>
        </w:trPr>
        <w:tc>
          <w:tcPr>
            <w:tcW w:w="4661" w:type="dxa"/>
            <w:noWrap/>
            <w:vAlign w:val="center"/>
          </w:tcPr>
          <w:p w14:paraId="7DE37998" w14:textId="77777777" w:rsidR="002701B3" w:rsidRPr="005755C4" w:rsidRDefault="002701B3" w:rsidP="003B0BFD">
            <w:pPr>
              <w:spacing w:after="0" w:line="240" w:lineRule="auto"/>
              <w:rPr>
                <w:rFonts w:ascii="Times New Roman" w:eastAsia="Times New Roman" w:hAnsi="Times New Roman" w:cs="Times New Roman"/>
                <w:bCs/>
                <w:i/>
                <w:iCs/>
                <w:sz w:val="24"/>
                <w:szCs w:val="24"/>
                <w:lang w:eastAsia="sk-SK"/>
              </w:rPr>
            </w:pPr>
            <w:r w:rsidRPr="005755C4">
              <w:rPr>
                <w:rFonts w:ascii="Times New Roman" w:eastAsia="Times New Roman" w:hAnsi="Times New Roman" w:cs="Times New Roman"/>
                <w:bCs/>
                <w:i/>
                <w:iCs/>
                <w:sz w:val="24"/>
                <w:szCs w:val="24"/>
                <w:lang w:eastAsia="sk-SK"/>
              </w:rPr>
              <w:t xml:space="preserve">    spolufinancovanie</w:t>
            </w:r>
          </w:p>
        </w:tc>
        <w:tc>
          <w:tcPr>
            <w:tcW w:w="1280" w:type="dxa"/>
            <w:noWrap/>
            <w:vAlign w:val="center"/>
          </w:tcPr>
          <w:p w14:paraId="1ABCA904"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280" w:type="dxa"/>
            <w:noWrap/>
            <w:vAlign w:val="center"/>
          </w:tcPr>
          <w:p w14:paraId="52ACCE67"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0</w:t>
            </w:r>
          </w:p>
        </w:tc>
        <w:tc>
          <w:tcPr>
            <w:tcW w:w="1280" w:type="dxa"/>
            <w:noWrap/>
            <w:vAlign w:val="center"/>
          </w:tcPr>
          <w:p w14:paraId="4A7717FD"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0</w:t>
            </w:r>
          </w:p>
        </w:tc>
        <w:tc>
          <w:tcPr>
            <w:tcW w:w="1280" w:type="dxa"/>
            <w:noWrap/>
            <w:vAlign w:val="center"/>
          </w:tcPr>
          <w:p w14:paraId="55E02531"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r>
      <w:tr w:rsidR="002701B3" w:rsidRPr="005755C4" w14:paraId="6CACAB05" w14:textId="77777777" w:rsidTr="003B0BFD">
        <w:trPr>
          <w:trHeight w:val="125"/>
          <w:jc w:val="center"/>
        </w:trPr>
        <w:tc>
          <w:tcPr>
            <w:tcW w:w="4661" w:type="dxa"/>
            <w:noWrap/>
            <w:vAlign w:val="center"/>
          </w:tcPr>
          <w:p w14:paraId="76680438"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obce</w:t>
            </w:r>
          </w:p>
        </w:tc>
        <w:tc>
          <w:tcPr>
            <w:tcW w:w="1280" w:type="dxa"/>
            <w:noWrap/>
            <w:vAlign w:val="center"/>
          </w:tcPr>
          <w:p w14:paraId="0F76C6CB"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5AB50354"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6D4DA673"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56F76A0F"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08270439" w14:textId="77777777" w:rsidTr="003B0BFD">
        <w:trPr>
          <w:trHeight w:val="125"/>
          <w:jc w:val="center"/>
        </w:trPr>
        <w:tc>
          <w:tcPr>
            <w:tcW w:w="4661" w:type="dxa"/>
            <w:noWrap/>
            <w:vAlign w:val="center"/>
          </w:tcPr>
          <w:p w14:paraId="3729DC66" w14:textId="77777777" w:rsidR="002701B3" w:rsidRPr="005755C4" w:rsidRDefault="002701B3" w:rsidP="003B0BFD">
            <w:pPr>
              <w:spacing w:after="0" w:line="240" w:lineRule="auto"/>
              <w:ind w:left="203"/>
              <w:rPr>
                <w:rFonts w:ascii="Times New Roman" w:eastAsia="Times New Roman" w:hAnsi="Times New Roman" w:cs="Times New Roman"/>
                <w:bCs/>
                <w:i/>
                <w:iCs/>
                <w:sz w:val="24"/>
                <w:szCs w:val="24"/>
                <w:lang w:eastAsia="sk-SK"/>
              </w:rPr>
            </w:pPr>
            <w:r w:rsidRPr="005755C4">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5BF8F903" w14:textId="77777777" w:rsidR="002701B3" w:rsidRPr="005755C4" w:rsidRDefault="002701B3" w:rsidP="003B0BFD">
            <w:pPr>
              <w:spacing w:after="0" w:line="240" w:lineRule="auto"/>
              <w:ind w:left="203"/>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Cs/>
                <w:i/>
                <w:iCs/>
                <w:sz w:val="24"/>
                <w:szCs w:val="24"/>
                <w:lang w:eastAsia="sk-SK"/>
              </w:rPr>
              <w:t>o rozpočtovej zodpovednosti</w:t>
            </w:r>
          </w:p>
        </w:tc>
        <w:tc>
          <w:tcPr>
            <w:tcW w:w="1280" w:type="dxa"/>
            <w:noWrap/>
            <w:vAlign w:val="center"/>
          </w:tcPr>
          <w:p w14:paraId="7975DEA0"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280" w:type="dxa"/>
            <w:noWrap/>
            <w:vAlign w:val="center"/>
          </w:tcPr>
          <w:p w14:paraId="39EA879A"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0</w:t>
            </w:r>
          </w:p>
        </w:tc>
        <w:tc>
          <w:tcPr>
            <w:tcW w:w="1280" w:type="dxa"/>
            <w:noWrap/>
            <w:vAlign w:val="center"/>
          </w:tcPr>
          <w:p w14:paraId="7560F2F0"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0</w:t>
            </w:r>
          </w:p>
        </w:tc>
        <w:tc>
          <w:tcPr>
            <w:tcW w:w="1280" w:type="dxa"/>
            <w:noWrap/>
            <w:vAlign w:val="center"/>
          </w:tcPr>
          <w:p w14:paraId="2354D2C8"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r>
      <w:tr w:rsidR="002701B3" w:rsidRPr="005755C4" w14:paraId="7A83CE9A" w14:textId="77777777" w:rsidTr="003B0BFD">
        <w:trPr>
          <w:trHeight w:val="125"/>
          <w:jc w:val="center"/>
        </w:trPr>
        <w:tc>
          <w:tcPr>
            <w:tcW w:w="4661" w:type="dxa"/>
            <w:noWrap/>
            <w:vAlign w:val="center"/>
          </w:tcPr>
          <w:p w14:paraId="5BD9AFB5"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14:paraId="4936AB03"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514B8062"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588917D3"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1E63ECE5"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0F8B4070" w14:textId="77777777" w:rsidTr="003B0BFD">
        <w:trPr>
          <w:trHeight w:val="125"/>
          <w:jc w:val="center"/>
        </w:trPr>
        <w:tc>
          <w:tcPr>
            <w:tcW w:w="4661" w:type="dxa"/>
            <w:noWrap/>
            <w:vAlign w:val="center"/>
          </w:tcPr>
          <w:p w14:paraId="2D99D9BD" w14:textId="77777777" w:rsidR="002701B3" w:rsidRPr="005755C4" w:rsidRDefault="002701B3" w:rsidP="003B0BFD">
            <w:pPr>
              <w:spacing w:after="0" w:line="240" w:lineRule="auto"/>
              <w:ind w:left="203"/>
              <w:rPr>
                <w:rFonts w:ascii="Times New Roman" w:eastAsia="Times New Roman" w:hAnsi="Times New Roman" w:cs="Times New Roman"/>
                <w:bCs/>
                <w:i/>
                <w:iCs/>
                <w:sz w:val="24"/>
                <w:szCs w:val="24"/>
                <w:lang w:eastAsia="sk-SK"/>
              </w:rPr>
            </w:pPr>
            <w:r w:rsidRPr="005755C4">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024301CE" w14:textId="77777777" w:rsidR="002701B3" w:rsidRPr="005755C4" w:rsidRDefault="002701B3" w:rsidP="003B0BFD">
            <w:pPr>
              <w:spacing w:after="0" w:line="240" w:lineRule="auto"/>
              <w:ind w:left="203"/>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Cs/>
                <w:i/>
                <w:iCs/>
                <w:sz w:val="24"/>
                <w:szCs w:val="24"/>
                <w:lang w:eastAsia="sk-SK"/>
              </w:rPr>
              <w:t>o rozpočtovej zodpovednosti</w:t>
            </w:r>
          </w:p>
        </w:tc>
        <w:tc>
          <w:tcPr>
            <w:tcW w:w="1280" w:type="dxa"/>
            <w:noWrap/>
            <w:vAlign w:val="center"/>
          </w:tcPr>
          <w:p w14:paraId="5FA8DCA7"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280" w:type="dxa"/>
            <w:noWrap/>
            <w:vAlign w:val="center"/>
          </w:tcPr>
          <w:p w14:paraId="6C25E1F0"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0</w:t>
            </w:r>
          </w:p>
        </w:tc>
        <w:tc>
          <w:tcPr>
            <w:tcW w:w="1280" w:type="dxa"/>
            <w:noWrap/>
            <w:vAlign w:val="center"/>
          </w:tcPr>
          <w:p w14:paraId="04599AEB"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0</w:t>
            </w:r>
          </w:p>
        </w:tc>
        <w:tc>
          <w:tcPr>
            <w:tcW w:w="1280" w:type="dxa"/>
            <w:noWrap/>
            <w:vAlign w:val="center"/>
          </w:tcPr>
          <w:p w14:paraId="7C98DE0B"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r>
      <w:tr w:rsidR="002701B3" w:rsidRPr="005755C4" w14:paraId="34814595" w14:textId="77777777" w:rsidTr="003B0BFD">
        <w:trPr>
          <w:trHeight w:val="70"/>
          <w:jc w:val="center"/>
        </w:trPr>
        <w:tc>
          <w:tcPr>
            <w:tcW w:w="4661" w:type="dxa"/>
            <w:noWrap/>
            <w:vAlign w:val="center"/>
          </w:tcPr>
          <w:p w14:paraId="6C33C6A7"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14:paraId="1958D6D4"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003634B3"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3A90548D"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4E086E6E"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2FD0B285" w14:textId="77777777" w:rsidTr="003B0BFD">
        <w:trPr>
          <w:trHeight w:val="70"/>
          <w:jc w:val="center"/>
        </w:trPr>
        <w:tc>
          <w:tcPr>
            <w:tcW w:w="4661" w:type="dxa"/>
            <w:shd w:val="clear" w:color="auto" w:fill="BFBFBF" w:themeFill="background1" w:themeFillShade="BF"/>
            <w:noWrap/>
            <w:vAlign w:val="center"/>
          </w:tcPr>
          <w:p w14:paraId="5E5733E1"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 xml:space="preserve">Vplyv na počet zamestnancov </w:t>
            </w:r>
          </w:p>
        </w:tc>
        <w:tc>
          <w:tcPr>
            <w:tcW w:w="1280" w:type="dxa"/>
            <w:shd w:val="clear" w:color="auto" w:fill="BFBFBF" w:themeFill="background1" w:themeFillShade="BF"/>
            <w:noWrap/>
            <w:vAlign w:val="center"/>
          </w:tcPr>
          <w:p w14:paraId="526E14E8"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6424DDC6" w14:textId="77777777" w:rsidR="002701B3" w:rsidRPr="00AD5FDD" w:rsidRDefault="002701B3" w:rsidP="003B0BFD">
            <w:pPr>
              <w:spacing w:after="0" w:line="240" w:lineRule="auto"/>
              <w:jc w:val="right"/>
              <w:rPr>
                <w:rFonts w:ascii="Times New Roman" w:eastAsia="Times New Roman" w:hAnsi="Times New Roman" w:cs="Times New Roman"/>
                <w:b/>
                <w:bCs/>
                <w:sz w:val="24"/>
                <w:szCs w:val="24"/>
                <w:lang w:eastAsia="sk-SK"/>
              </w:rPr>
            </w:pPr>
            <w:r w:rsidRPr="00AD5FDD">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755CD86E" w14:textId="77777777" w:rsidR="002701B3" w:rsidRPr="00AD5FDD" w:rsidRDefault="002701B3" w:rsidP="003B0BFD">
            <w:pPr>
              <w:spacing w:after="0" w:line="240" w:lineRule="auto"/>
              <w:jc w:val="right"/>
              <w:rPr>
                <w:rFonts w:ascii="Times New Roman" w:eastAsia="Times New Roman" w:hAnsi="Times New Roman" w:cs="Times New Roman"/>
                <w:b/>
                <w:bCs/>
                <w:sz w:val="24"/>
                <w:szCs w:val="24"/>
                <w:lang w:eastAsia="sk-SK"/>
              </w:rPr>
            </w:pPr>
            <w:r w:rsidRPr="00AD5FDD">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05E7FC8F"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r>
      <w:tr w:rsidR="002701B3" w:rsidRPr="005755C4" w14:paraId="0E8CE2AD" w14:textId="77777777" w:rsidTr="003B0BFD">
        <w:trPr>
          <w:trHeight w:val="70"/>
          <w:jc w:val="center"/>
        </w:trPr>
        <w:tc>
          <w:tcPr>
            <w:tcW w:w="4661" w:type="dxa"/>
            <w:noWrap/>
            <w:vAlign w:val="center"/>
          </w:tcPr>
          <w:p w14:paraId="745D7779"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ŠR</w:t>
            </w:r>
          </w:p>
        </w:tc>
        <w:tc>
          <w:tcPr>
            <w:tcW w:w="1280" w:type="dxa"/>
            <w:noWrap/>
            <w:vAlign w:val="center"/>
          </w:tcPr>
          <w:p w14:paraId="40BD5105"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39DA1498"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7E54D4A5"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176EBE72"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1986A54A" w14:textId="77777777" w:rsidTr="003B0BFD">
        <w:trPr>
          <w:trHeight w:val="70"/>
          <w:jc w:val="center"/>
        </w:trPr>
        <w:tc>
          <w:tcPr>
            <w:tcW w:w="4661" w:type="dxa"/>
            <w:noWrap/>
            <w:vAlign w:val="center"/>
          </w:tcPr>
          <w:p w14:paraId="4DE0B05B"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obce</w:t>
            </w:r>
          </w:p>
        </w:tc>
        <w:tc>
          <w:tcPr>
            <w:tcW w:w="1280" w:type="dxa"/>
            <w:noWrap/>
            <w:vAlign w:val="center"/>
          </w:tcPr>
          <w:p w14:paraId="3FDA8506"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3D2E1B96"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2CE50C41"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6A13ED62"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43BE3B26" w14:textId="77777777" w:rsidTr="003B0BFD">
        <w:trPr>
          <w:trHeight w:val="70"/>
          <w:jc w:val="center"/>
        </w:trPr>
        <w:tc>
          <w:tcPr>
            <w:tcW w:w="4661" w:type="dxa"/>
            <w:noWrap/>
            <w:vAlign w:val="center"/>
          </w:tcPr>
          <w:p w14:paraId="5D7FD5CF"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14:paraId="0C3A3C72"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312D9783"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3D1A5BF9"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37474210"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00ECACDA" w14:textId="77777777" w:rsidTr="003B0BFD">
        <w:trPr>
          <w:trHeight w:val="70"/>
          <w:jc w:val="center"/>
        </w:trPr>
        <w:tc>
          <w:tcPr>
            <w:tcW w:w="4661" w:type="dxa"/>
            <w:noWrap/>
            <w:vAlign w:val="center"/>
          </w:tcPr>
          <w:p w14:paraId="73F00AC0"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14:paraId="5AD961CF"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608A17FE"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2CC7444A"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73939CA0"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283D0FA9" w14:textId="77777777" w:rsidTr="003B0BFD">
        <w:trPr>
          <w:trHeight w:val="70"/>
          <w:jc w:val="center"/>
        </w:trPr>
        <w:tc>
          <w:tcPr>
            <w:tcW w:w="4661" w:type="dxa"/>
            <w:shd w:val="clear" w:color="auto" w:fill="BFBFBF" w:themeFill="background1" w:themeFillShade="BF"/>
            <w:noWrap/>
            <w:vAlign w:val="center"/>
          </w:tcPr>
          <w:p w14:paraId="12AFCB17" w14:textId="77777777" w:rsidR="002701B3" w:rsidRPr="005755C4" w:rsidRDefault="002701B3" w:rsidP="003B0BFD">
            <w:pPr>
              <w:spacing w:after="0" w:line="240" w:lineRule="auto"/>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Vplyv na mzdové výdavky</w:t>
            </w:r>
          </w:p>
        </w:tc>
        <w:tc>
          <w:tcPr>
            <w:tcW w:w="1280" w:type="dxa"/>
            <w:shd w:val="clear" w:color="auto" w:fill="BFBFBF" w:themeFill="background1" w:themeFillShade="BF"/>
            <w:noWrap/>
            <w:vAlign w:val="center"/>
          </w:tcPr>
          <w:p w14:paraId="7D0EE50E" w14:textId="77777777" w:rsidR="002701B3" w:rsidRPr="005755C4" w:rsidRDefault="002701B3" w:rsidP="003B0BFD">
            <w:pPr>
              <w:spacing w:after="0" w:line="240" w:lineRule="auto"/>
              <w:jc w:val="right"/>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14:paraId="3F763C2A" w14:textId="77777777" w:rsidR="002701B3" w:rsidRPr="00AD5FDD" w:rsidRDefault="002701B3" w:rsidP="003B0BFD">
            <w:pPr>
              <w:spacing w:after="0" w:line="240" w:lineRule="auto"/>
              <w:jc w:val="right"/>
              <w:rPr>
                <w:rFonts w:ascii="Times New Roman" w:eastAsia="Times New Roman" w:hAnsi="Times New Roman" w:cs="Times New Roman"/>
                <w:b/>
                <w:sz w:val="24"/>
                <w:szCs w:val="24"/>
                <w:lang w:eastAsia="sk-SK"/>
              </w:rPr>
            </w:pPr>
            <w:r w:rsidRPr="00AD5FDD">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14:paraId="35EEF30C" w14:textId="77777777" w:rsidR="002701B3" w:rsidRPr="00AD5FDD" w:rsidRDefault="002701B3" w:rsidP="003B0BFD">
            <w:pPr>
              <w:spacing w:after="0" w:line="240" w:lineRule="auto"/>
              <w:jc w:val="right"/>
              <w:rPr>
                <w:rFonts w:ascii="Times New Roman" w:eastAsia="Times New Roman" w:hAnsi="Times New Roman" w:cs="Times New Roman"/>
                <w:b/>
                <w:sz w:val="24"/>
                <w:szCs w:val="24"/>
                <w:lang w:eastAsia="sk-SK"/>
              </w:rPr>
            </w:pPr>
            <w:r w:rsidRPr="00AD5FDD">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14:paraId="2AEEDA65" w14:textId="77777777" w:rsidR="002701B3" w:rsidRPr="005755C4" w:rsidRDefault="002701B3" w:rsidP="003B0BFD">
            <w:pPr>
              <w:spacing w:after="0" w:line="240" w:lineRule="auto"/>
              <w:jc w:val="right"/>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r>
      <w:tr w:rsidR="002701B3" w:rsidRPr="005755C4" w14:paraId="46DDD3E4" w14:textId="77777777" w:rsidTr="003B0BFD">
        <w:trPr>
          <w:trHeight w:val="70"/>
          <w:jc w:val="center"/>
        </w:trPr>
        <w:tc>
          <w:tcPr>
            <w:tcW w:w="4661" w:type="dxa"/>
            <w:noWrap/>
            <w:vAlign w:val="center"/>
          </w:tcPr>
          <w:p w14:paraId="498E9E5C"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ŠR</w:t>
            </w:r>
          </w:p>
        </w:tc>
        <w:tc>
          <w:tcPr>
            <w:tcW w:w="1280" w:type="dxa"/>
            <w:noWrap/>
            <w:vAlign w:val="center"/>
          </w:tcPr>
          <w:p w14:paraId="7F5E12B3"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570050B7"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422567B4"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30083B75"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0D0D7F18" w14:textId="77777777" w:rsidTr="003B0BFD">
        <w:trPr>
          <w:trHeight w:val="70"/>
          <w:jc w:val="center"/>
        </w:trPr>
        <w:tc>
          <w:tcPr>
            <w:tcW w:w="4661" w:type="dxa"/>
            <w:noWrap/>
            <w:vAlign w:val="center"/>
          </w:tcPr>
          <w:p w14:paraId="4716AA3E"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obce</w:t>
            </w:r>
          </w:p>
        </w:tc>
        <w:tc>
          <w:tcPr>
            <w:tcW w:w="1280" w:type="dxa"/>
            <w:noWrap/>
            <w:vAlign w:val="center"/>
          </w:tcPr>
          <w:p w14:paraId="4B8DF340"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1FB9B937"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33033A17"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1DD8464B"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2438DB0A" w14:textId="77777777" w:rsidTr="003B0BFD">
        <w:trPr>
          <w:trHeight w:val="70"/>
          <w:jc w:val="center"/>
        </w:trPr>
        <w:tc>
          <w:tcPr>
            <w:tcW w:w="4661" w:type="dxa"/>
            <w:noWrap/>
            <w:vAlign w:val="center"/>
          </w:tcPr>
          <w:p w14:paraId="59D17902" w14:textId="77777777" w:rsidR="002701B3" w:rsidRPr="005755C4" w:rsidRDefault="002701B3" w:rsidP="003B0BFD">
            <w:pPr>
              <w:spacing w:after="0" w:line="240" w:lineRule="auto"/>
              <w:rPr>
                <w:rFonts w:ascii="Times New Roman" w:eastAsia="Times New Roman" w:hAnsi="Times New Roman" w:cs="Times New Roman"/>
                <w:b/>
                <w:bCs/>
                <w:i/>
                <w:iCs/>
                <w:sz w:val="24"/>
                <w:szCs w:val="24"/>
                <w:lang w:eastAsia="sk-SK"/>
              </w:rPr>
            </w:pPr>
            <w:r w:rsidRPr="005755C4">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14:paraId="541C31E5"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58B2F4CF"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64668223"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4B9B69DB"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3132D824" w14:textId="77777777" w:rsidTr="003B0BFD">
        <w:trPr>
          <w:trHeight w:val="70"/>
          <w:jc w:val="center"/>
        </w:trPr>
        <w:tc>
          <w:tcPr>
            <w:tcW w:w="4661" w:type="dxa"/>
            <w:noWrap/>
            <w:vAlign w:val="center"/>
          </w:tcPr>
          <w:p w14:paraId="3437D85D"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14:paraId="5D74376F"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noWrap/>
            <w:vAlign w:val="center"/>
          </w:tcPr>
          <w:p w14:paraId="4E7F7A62"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0B86F25F" w14:textId="77777777" w:rsidR="002701B3" w:rsidRPr="00AD5FDD" w:rsidRDefault="002701B3" w:rsidP="003B0BFD">
            <w:pPr>
              <w:spacing w:after="0" w:line="240" w:lineRule="auto"/>
              <w:jc w:val="right"/>
              <w:rPr>
                <w:rFonts w:ascii="Times New Roman" w:eastAsia="Times New Roman" w:hAnsi="Times New Roman" w:cs="Times New Roman"/>
                <w:b/>
                <w:bCs/>
                <w:iCs/>
                <w:sz w:val="24"/>
                <w:szCs w:val="24"/>
                <w:lang w:eastAsia="sk-SK"/>
              </w:rPr>
            </w:pPr>
            <w:r w:rsidRPr="00AD5FDD">
              <w:rPr>
                <w:rFonts w:ascii="Times New Roman" w:eastAsia="Times New Roman" w:hAnsi="Times New Roman" w:cs="Times New Roman"/>
                <w:b/>
                <w:bCs/>
                <w:iCs/>
                <w:sz w:val="24"/>
                <w:szCs w:val="24"/>
                <w:lang w:eastAsia="sk-SK"/>
              </w:rPr>
              <w:t>0</w:t>
            </w:r>
          </w:p>
        </w:tc>
        <w:tc>
          <w:tcPr>
            <w:tcW w:w="1280" w:type="dxa"/>
            <w:noWrap/>
            <w:vAlign w:val="center"/>
          </w:tcPr>
          <w:p w14:paraId="530CE826"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r w:rsidR="002701B3" w:rsidRPr="005755C4" w14:paraId="0F58AC80" w14:textId="77777777" w:rsidTr="003B0BFD">
        <w:trPr>
          <w:trHeight w:val="70"/>
          <w:jc w:val="center"/>
        </w:trPr>
        <w:tc>
          <w:tcPr>
            <w:tcW w:w="4661" w:type="dxa"/>
            <w:shd w:val="clear" w:color="auto" w:fill="C0C0C0"/>
            <w:noWrap/>
            <w:vAlign w:val="center"/>
          </w:tcPr>
          <w:p w14:paraId="069AAADC"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Financovanie zabezpečené v rozpočte</w:t>
            </w:r>
          </w:p>
        </w:tc>
        <w:tc>
          <w:tcPr>
            <w:tcW w:w="1280" w:type="dxa"/>
            <w:shd w:val="clear" w:color="auto" w:fill="C0C0C0"/>
            <w:noWrap/>
            <w:vAlign w:val="center"/>
          </w:tcPr>
          <w:p w14:paraId="76995BDD"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221</w:t>
            </w:r>
            <w:r>
              <w:rPr>
                <w:rFonts w:ascii="Times New Roman" w:eastAsia="Times New Roman" w:hAnsi="Times New Roman" w:cs="Times New Roman"/>
                <w:b/>
                <w:bCs/>
                <w:sz w:val="24"/>
                <w:szCs w:val="24"/>
                <w:lang w:eastAsia="sk-SK"/>
              </w:rPr>
              <w:t> </w:t>
            </w:r>
            <w:r w:rsidRPr="005755C4">
              <w:rPr>
                <w:rFonts w:ascii="Times New Roman" w:eastAsia="Times New Roman" w:hAnsi="Times New Roman" w:cs="Times New Roman"/>
                <w:b/>
                <w:bCs/>
                <w:sz w:val="24"/>
                <w:szCs w:val="24"/>
                <w:lang w:eastAsia="sk-SK"/>
              </w:rPr>
              <w:t>900</w:t>
            </w:r>
          </w:p>
        </w:tc>
        <w:tc>
          <w:tcPr>
            <w:tcW w:w="1280" w:type="dxa"/>
            <w:shd w:val="clear" w:color="auto" w:fill="C0C0C0"/>
            <w:noWrap/>
            <w:vAlign w:val="center"/>
          </w:tcPr>
          <w:p w14:paraId="746611FC" w14:textId="77777777" w:rsidR="002701B3" w:rsidRPr="00AD5FDD" w:rsidRDefault="002701B3" w:rsidP="003B0BFD">
            <w:pPr>
              <w:spacing w:after="0" w:line="240" w:lineRule="auto"/>
              <w:jc w:val="right"/>
              <w:rPr>
                <w:rFonts w:ascii="Times New Roman" w:eastAsia="Times New Roman" w:hAnsi="Times New Roman" w:cs="Times New Roman"/>
                <w:b/>
                <w:bCs/>
                <w:sz w:val="24"/>
                <w:szCs w:val="24"/>
                <w:lang w:eastAsia="sk-SK"/>
              </w:rPr>
            </w:pPr>
            <w:r w:rsidRPr="00AD5FDD">
              <w:rPr>
                <w:rFonts w:ascii="Times New Roman" w:eastAsia="Times New Roman" w:hAnsi="Times New Roman" w:cs="Times New Roman"/>
                <w:b/>
                <w:bCs/>
                <w:sz w:val="24"/>
                <w:szCs w:val="24"/>
                <w:lang w:eastAsia="sk-SK"/>
              </w:rPr>
              <w:t>225 850</w:t>
            </w:r>
          </w:p>
        </w:tc>
        <w:tc>
          <w:tcPr>
            <w:tcW w:w="1280" w:type="dxa"/>
            <w:shd w:val="clear" w:color="auto" w:fill="C0C0C0"/>
            <w:noWrap/>
            <w:vAlign w:val="center"/>
          </w:tcPr>
          <w:p w14:paraId="0ACCF58C" w14:textId="77777777" w:rsidR="002701B3" w:rsidRPr="00AD5FDD" w:rsidRDefault="002701B3" w:rsidP="003B0BFD">
            <w:pPr>
              <w:spacing w:after="0" w:line="240" w:lineRule="auto"/>
              <w:jc w:val="right"/>
              <w:rPr>
                <w:rFonts w:ascii="Times New Roman" w:eastAsia="Times New Roman" w:hAnsi="Times New Roman" w:cs="Times New Roman"/>
                <w:b/>
                <w:bCs/>
                <w:sz w:val="24"/>
                <w:szCs w:val="24"/>
                <w:lang w:eastAsia="sk-SK"/>
              </w:rPr>
            </w:pPr>
            <w:r w:rsidRPr="00AD5FDD">
              <w:rPr>
                <w:rFonts w:ascii="Times New Roman" w:eastAsia="Times New Roman" w:hAnsi="Times New Roman" w:cs="Times New Roman"/>
                <w:b/>
                <w:bCs/>
                <w:sz w:val="24"/>
                <w:szCs w:val="24"/>
                <w:lang w:eastAsia="sk-SK"/>
              </w:rPr>
              <w:t>15 000</w:t>
            </w:r>
          </w:p>
        </w:tc>
        <w:tc>
          <w:tcPr>
            <w:tcW w:w="1280" w:type="dxa"/>
            <w:shd w:val="clear" w:color="auto" w:fill="C0C0C0"/>
            <w:noWrap/>
            <w:vAlign w:val="center"/>
          </w:tcPr>
          <w:p w14:paraId="73F4BF38"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r>
      <w:tr w:rsidR="002701B3" w:rsidRPr="005755C4" w14:paraId="09E5D2FA" w14:textId="77777777" w:rsidTr="003B0BFD">
        <w:trPr>
          <w:trHeight w:val="70"/>
          <w:jc w:val="center"/>
        </w:trPr>
        <w:tc>
          <w:tcPr>
            <w:tcW w:w="4661" w:type="dxa"/>
            <w:noWrap/>
            <w:vAlign w:val="center"/>
          </w:tcPr>
          <w:p w14:paraId="57DE665E"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Ministerstvo vnútra SR/0D6 Efektívna verejná správa</w:t>
            </w:r>
          </w:p>
        </w:tc>
        <w:tc>
          <w:tcPr>
            <w:tcW w:w="1280" w:type="dxa"/>
            <w:noWrap/>
            <w:vAlign w:val="center"/>
          </w:tcPr>
          <w:p w14:paraId="0A0A0303"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221</w:t>
            </w:r>
            <w:r>
              <w:rPr>
                <w:rFonts w:ascii="Times New Roman" w:eastAsia="Times New Roman" w:hAnsi="Times New Roman" w:cs="Times New Roman"/>
                <w:sz w:val="24"/>
                <w:szCs w:val="24"/>
                <w:lang w:eastAsia="sk-SK"/>
              </w:rPr>
              <w:t> </w:t>
            </w:r>
            <w:r w:rsidRPr="005755C4">
              <w:rPr>
                <w:rFonts w:ascii="Times New Roman" w:eastAsia="Times New Roman" w:hAnsi="Times New Roman" w:cs="Times New Roman"/>
                <w:sz w:val="24"/>
                <w:szCs w:val="24"/>
                <w:lang w:eastAsia="sk-SK"/>
              </w:rPr>
              <w:t>900</w:t>
            </w:r>
          </w:p>
        </w:tc>
        <w:tc>
          <w:tcPr>
            <w:tcW w:w="1280" w:type="dxa"/>
            <w:noWrap/>
            <w:vAlign w:val="center"/>
          </w:tcPr>
          <w:p w14:paraId="3D223BEB"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225 850</w:t>
            </w:r>
          </w:p>
        </w:tc>
        <w:tc>
          <w:tcPr>
            <w:tcW w:w="1280" w:type="dxa"/>
            <w:noWrap/>
            <w:vAlign w:val="center"/>
          </w:tcPr>
          <w:p w14:paraId="65617831" w14:textId="77777777" w:rsidR="002701B3" w:rsidRPr="00AD5FDD" w:rsidRDefault="002701B3" w:rsidP="003B0BFD">
            <w:pPr>
              <w:spacing w:after="0" w:line="240" w:lineRule="auto"/>
              <w:jc w:val="right"/>
              <w:rPr>
                <w:rFonts w:ascii="Times New Roman" w:eastAsia="Times New Roman" w:hAnsi="Times New Roman" w:cs="Times New Roman"/>
                <w:sz w:val="24"/>
                <w:szCs w:val="24"/>
                <w:lang w:eastAsia="sk-SK"/>
              </w:rPr>
            </w:pPr>
            <w:r w:rsidRPr="00AD5FDD">
              <w:rPr>
                <w:rFonts w:ascii="Times New Roman" w:eastAsia="Times New Roman" w:hAnsi="Times New Roman" w:cs="Times New Roman"/>
                <w:sz w:val="24"/>
                <w:szCs w:val="24"/>
                <w:lang w:eastAsia="sk-SK"/>
              </w:rPr>
              <w:t>15 000</w:t>
            </w:r>
          </w:p>
        </w:tc>
        <w:tc>
          <w:tcPr>
            <w:tcW w:w="1280" w:type="dxa"/>
            <w:noWrap/>
            <w:vAlign w:val="center"/>
          </w:tcPr>
          <w:p w14:paraId="674CD720" w14:textId="77777777" w:rsidR="002701B3" w:rsidRPr="005755C4" w:rsidRDefault="002701B3" w:rsidP="003B0BF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701B3" w:rsidRPr="005755C4" w14:paraId="627BEA17" w14:textId="77777777" w:rsidTr="003B0BFD">
        <w:trPr>
          <w:trHeight w:val="70"/>
          <w:jc w:val="center"/>
        </w:trPr>
        <w:tc>
          <w:tcPr>
            <w:tcW w:w="4661" w:type="dxa"/>
            <w:shd w:val="clear" w:color="auto" w:fill="BFBFBF" w:themeFill="background1" w:themeFillShade="BF"/>
            <w:noWrap/>
            <w:vAlign w:val="center"/>
          </w:tcPr>
          <w:p w14:paraId="50DB66F5" w14:textId="77777777" w:rsidR="002701B3" w:rsidRPr="005755C4" w:rsidRDefault="002701B3" w:rsidP="003B0BFD">
            <w:pPr>
              <w:spacing w:after="0" w:line="240" w:lineRule="auto"/>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lastRenderedPageBreak/>
              <w:t>Iné ako rozpočtové zdroje</w:t>
            </w:r>
          </w:p>
        </w:tc>
        <w:tc>
          <w:tcPr>
            <w:tcW w:w="1280" w:type="dxa"/>
            <w:shd w:val="clear" w:color="auto" w:fill="BFBFBF" w:themeFill="background1" w:themeFillShade="BF"/>
            <w:noWrap/>
            <w:vAlign w:val="center"/>
          </w:tcPr>
          <w:p w14:paraId="0C09B04E"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6ABD5801"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7CE61CFD"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22F31511" w14:textId="77777777" w:rsidR="002701B3" w:rsidRPr="005755C4" w:rsidRDefault="002701B3" w:rsidP="003B0BFD">
            <w:pPr>
              <w:spacing w:after="0" w:line="240" w:lineRule="auto"/>
              <w:jc w:val="right"/>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r>
      <w:tr w:rsidR="002701B3" w:rsidRPr="005755C4" w14:paraId="4F6D3C04" w14:textId="77777777" w:rsidTr="003B0BFD">
        <w:trPr>
          <w:trHeight w:val="259"/>
          <w:jc w:val="center"/>
        </w:trPr>
        <w:tc>
          <w:tcPr>
            <w:tcW w:w="4661" w:type="dxa"/>
            <w:shd w:val="clear" w:color="auto" w:fill="A6A6A6" w:themeFill="background1" w:themeFillShade="A6"/>
            <w:noWrap/>
            <w:vAlign w:val="center"/>
          </w:tcPr>
          <w:p w14:paraId="46D0680B"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Rozpočtovo nekrytý vplyv / úspora</w:t>
            </w:r>
          </w:p>
        </w:tc>
        <w:tc>
          <w:tcPr>
            <w:tcW w:w="1280" w:type="dxa"/>
            <w:shd w:val="clear" w:color="auto" w:fill="A6A6A6" w:themeFill="background1" w:themeFillShade="A6"/>
            <w:noWrap/>
            <w:vAlign w:val="center"/>
          </w:tcPr>
          <w:p w14:paraId="44345938"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sz w:val="24"/>
                <w:szCs w:val="24"/>
                <w:lang w:eastAsia="sk-SK"/>
              </w:rPr>
              <w:t>0</w:t>
            </w:r>
          </w:p>
        </w:tc>
        <w:tc>
          <w:tcPr>
            <w:tcW w:w="1280" w:type="dxa"/>
            <w:shd w:val="clear" w:color="auto" w:fill="A6A6A6" w:themeFill="background1" w:themeFillShade="A6"/>
            <w:noWrap/>
            <w:vAlign w:val="center"/>
          </w:tcPr>
          <w:p w14:paraId="274F906A"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c>
          <w:tcPr>
            <w:tcW w:w="1280" w:type="dxa"/>
            <w:shd w:val="clear" w:color="auto" w:fill="A6A6A6" w:themeFill="background1" w:themeFillShade="A6"/>
            <w:noWrap/>
            <w:vAlign w:val="center"/>
          </w:tcPr>
          <w:p w14:paraId="3263E888"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sz w:val="24"/>
                <w:szCs w:val="24"/>
                <w:lang w:eastAsia="sk-SK"/>
              </w:rPr>
              <w:t>0</w:t>
            </w:r>
          </w:p>
        </w:tc>
        <w:tc>
          <w:tcPr>
            <w:tcW w:w="1280" w:type="dxa"/>
            <w:shd w:val="clear" w:color="auto" w:fill="A6A6A6" w:themeFill="background1" w:themeFillShade="A6"/>
            <w:noWrap/>
            <w:vAlign w:val="center"/>
          </w:tcPr>
          <w:p w14:paraId="3DDC81D2" w14:textId="77777777" w:rsidR="002701B3" w:rsidRPr="005755C4" w:rsidRDefault="002701B3" w:rsidP="003B0BFD">
            <w:pPr>
              <w:spacing w:after="0" w:line="240" w:lineRule="auto"/>
              <w:jc w:val="right"/>
              <w:rPr>
                <w:rFonts w:ascii="Times New Roman" w:eastAsia="Times New Roman" w:hAnsi="Times New Roman" w:cs="Times New Roman"/>
                <w:b/>
                <w:bCs/>
                <w:iCs/>
                <w:sz w:val="24"/>
                <w:szCs w:val="24"/>
                <w:lang w:eastAsia="sk-SK"/>
              </w:rPr>
            </w:pPr>
            <w:r w:rsidRPr="005755C4">
              <w:rPr>
                <w:rFonts w:ascii="Times New Roman" w:eastAsia="Times New Roman" w:hAnsi="Times New Roman" w:cs="Times New Roman"/>
                <w:b/>
                <w:bCs/>
                <w:iCs/>
                <w:sz w:val="24"/>
                <w:szCs w:val="24"/>
                <w:lang w:eastAsia="sk-SK"/>
              </w:rPr>
              <w:t>0</w:t>
            </w:r>
          </w:p>
        </w:tc>
      </w:tr>
    </w:tbl>
    <w:bookmarkEnd w:id="0"/>
    <w:p w14:paraId="2CA4406B" w14:textId="77777777" w:rsidR="002701B3" w:rsidRPr="005755C4" w:rsidRDefault="002701B3" w:rsidP="002701B3">
      <w:pPr>
        <w:spacing w:after="0"/>
        <w:rPr>
          <w:rFonts w:ascii="Times New Roman" w:eastAsia="Times New Roman" w:hAnsi="Times New Roman" w:cs="Times New Roman"/>
          <w:bCs/>
          <w:sz w:val="20"/>
          <w:szCs w:val="20"/>
          <w:lang w:eastAsia="sk-SK"/>
        </w:rPr>
      </w:pPr>
      <w:r w:rsidRPr="005755C4">
        <w:rPr>
          <w:rFonts w:ascii="Times New Roman" w:eastAsia="Times New Roman" w:hAnsi="Times New Roman" w:cs="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2701B3" w:rsidRPr="005755C4" w14:paraId="577868E3" w14:textId="77777777" w:rsidTr="003B0BFD">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4480FFB"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B99D21F"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71EC31B"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7</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22FC677"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8</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DD8D0A"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9</w:t>
            </w:r>
          </w:p>
        </w:tc>
      </w:tr>
      <w:tr w:rsidR="002701B3" w:rsidRPr="005755C4" w14:paraId="5C7C1056" w14:textId="77777777" w:rsidTr="003B0BFD">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15CA568"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1A425190"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7D3FBF6D"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119FA8B2"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35175DF3"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r>
      <w:tr w:rsidR="002701B3" w:rsidRPr="005755C4" w14:paraId="51F160B5" w14:textId="77777777" w:rsidTr="003B0BFD">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E8BA403"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Ministerstvo vnútra/0D6 Efektívna verejná správa</w:t>
            </w:r>
          </w:p>
        </w:tc>
        <w:tc>
          <w:tcPr>
            <w:tcW w:w="1134" w:type="dxa"/>
            <w:tcBorders>
              <w:top w:val="nil"/>
              <w:left w:val="nil"/>
              <w:bottom w:val="single" w:sz="4" w:space="0" w:color="auto"/>
              <w:right w:val="single" w:sz="4" w:space="0" w:color="auto"/>
            </w:tcBorders>
            <w:shd w:val="clear" w:color="auto" w:fill="auto"/>
            <w:noWrap/>
            <w:vAlign w:val="center"/>
            <w:hideMark/>
          </w:tcPr>
          <w:p w14:paraId="6E1FC8B9"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546465E7"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2AA64322"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476A3EA0"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r>
      <w:tr w:rsidR="002701B3" w:rsidRPr="005755C4" w14:paraId="1C1C0F45" w14:textId="77777777" w:rsidTr="003B0BFD">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417DEC4" w14:textId="77777777" w:rsidR="002701B3" w:rsidRPr="005755C4" w:rsidRDefault="002701B3" w:rsidP="003B0BFD">
            <w:pPr>
              <w:spacing w:after="0" w:line="240" w:lineRule="auto"/>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12C9C4F8"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9627AC"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587CD98F"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48B32841"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352E896A" w14:textId="77777777" w:rsidTr="003B0BFD">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B8292BE"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5B448A91"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6F84CD24"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54BED091"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3754397F"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r>
      <w:tr w:rsidR="002701B3" w:rsidRPr="005755C4" w14:paraId="5A410AB4" w14:textId="77777777" w:rsidTr="003B0BFD">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55A7DE6"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0B9CCAF5"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922C9C9"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6A3E102"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37FC0463"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r>
      <w:tr w:rsidR="002701B3" w:rsidRPr="005755C4" w14:paraId="1B25739F" w14:textId="77777777" w:rsidTr="003B0BFD">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C4472D6" w14:textId="77777777" w:rsidR="002701B3" w:rsidRPr="005755C4" w:rsidRDefault="002701B3" w:rsidP="003B0BFD">
            <w:pPr>
              <w:spacing w:after="0" w:line="240" w:lineRule="auto"/>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8F62E3F"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758EAB2"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309745"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827D50F" w14:textId="77777777" w:rsidR="002701B3" w:rsidRPr="005755C4" w:rsidRDefault="002701B3" w:rsidP="003B0BFD">
            <w:pPr>
              <w:spacing w:after="0" w:line="240" w:lineRule="auto"/>
              <w:jc w:val="center"/>
              <w:rPr>
                <w:rFonts w:ascii="Times New Roman" w:eastAsia="Times New Roman" w:hAnsi="Times New Roman" w:cs="Times New Roman"/>
                <w:b/>
                <w:sz w:val="24"/>
                <w:szCs w:val="24"/>
                <w:lang w:eastAsia="sk-SK"/>
              </w:rPr>
            </w:pPr>
            <w:r w:rsidRPr="005755C4">
              <w:rPr>
                <w:rFonts w:ascii="Times New Roman" w:eastAsia="Times New Roman" w:hAnsi="Times New Roman" w:cs="Times New Roman"/>
                <w:b/>
                <w:sz w:val="24"/>
                <w:szCs w:val="24"/>
                <w:lang w:eastAsia="sk-SK"/>
              </w:rPr>
              <w:t>0</w:t>
            </w:r>
          </w:p>
        </w:tc>
      </w:tr>
    </w:tbl>
    <w:p w14:paraId="06D16612" w14:textId="77777777" w:rsidR="002701B3" w:rsidRPr="005755C4" w:rsidRDefault="002701B3" w:rsidP="002701B3">
      <w:pPr>
        <w:rPr>
          <w:rFonts w:ascii="Times New Roman" w:eastAsia="Times New Roman" w:hAnsi="Times New Roman" w:cs="Times New Roman"/>
          <w:b/>
          <w:bCs/>
          <w:sz w:val="24"/>
          <w:szCs w:val="24"/>
          <w:lang w:eastAsia="sk-SK"/>
        </w:rPr>
      </w:pPr>
    </w:p>
    <w:p w14:paraId="2A4562B5" w14:textId="77777777" w:rsidR="002701B3" w:rsidRPr="005755C4" w:rsidRDefault="002701B3" w:rsidP="002701B3">
      <w:pPr>
        <w:spacing w:line="240" w:lineRule="auto"/>
        <w:jc w:val="both"/>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42E88D00" w14:textId="77777777" w:rsidR="002701B3" w:rsidRPr="005755C4" w:rsidRDefault="002701B3" w:rsidP="002701B3">
      <w:pPr>
        <w:spacing w:after="0" w:line="240" w:lineRule="auto"/>
        <w:jc w:val="both"/>
        <w:rPr>
          <w:rFonts w:ascii="Times New Roman" w:eastAsia="Times New Roman" w:hAnsi="Times New Roman" w:cs="Times New Roman"/>
          <w:b/>
          <w:bCs/>
          <w:sz w:val="12"/>
          <w:szCs w:val="24"/>
          <w:lang w:eastAsia="sk-SK"/>
        </w:rPr>
      </w:pPr>
    </w:p>
    <w:p w14:paraId="6E760B45" w14:textId="77777777" w:rsidR="002701B3" w:rsidRPr="00E847F9"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 xml:space="preserve">Predpokladajú sa nové príjmy do rozpočtu verejnej správy v prípade vydávania dokladov o pobyte bývalým príjemcom dočasného útočiska, </w:t>
      </w:r>
      <w:r w:rsidRPr="00321AF5">
        <w:rPr>
          <w:rFonts w:ascii="Times New Roman" w:eastAsia="Times New Roman" w:hAnsi="Times New Roman" w:cs="Times New Roman"/>
          <w:bCs/>
          <w:sz w:val="24"/>
          <w:szCs w:val="24"/>
          <w:lang w:eastAsia="sk-SK"/>
        </w:rPr>
        <w:t>ktorí počas prechodného obdobia (1 rok) prejdú na prechodný pobyt a požiadajú o vyda</w:t>
      </w:r>
      <w:r w:rsidRPr="00E847F9">
        <w:rPr>
          <w:rFonts w:ascii="Times New Roman" w:eastAsia="Times New Roman" w:hAnsi="Times New Roman" w:cs="Times New Roman"/>
          <w:bCs/>
          <w:sz w:val="24"/>
          <w:szCs w:val="24"/>
          <w:lang w:eastAsia="sk-SK"/>
        </w:rPr>
        <w:t xml:space="preserve">nie dokladu o pobyte. Zároveň sa predpokladajú aj určité výdavky z rozpočtu verejnej správy, </w:t>
      </w:r>
      <w:r>
        <w:rPr>
          <w:rFonts w:ascii="Times New Roman" w:eastAsia="Times New Roman" w:hAnsi="Times New Roman" w:cs="Times New Roman"/>
          <w:bCs/>
          <w:sz w:val="24"/>
          <w:szCs w:val="24"/>
          <w:lang w:eastAsia="sk-SK"/>
        </w:rPr>
        <w:t>keďže</w:t>
      </w:r>
      <w:r w:rsidRPr="00E847F9">
        <w:rPr>
          <w:rFonts w:ascii="Times New Roman" w:eastAsia="Times New Roman" w:hAnsi="Times New Roman" w:cs="Times New Roman"/>
          <w:bCs/>
          <w:sz w:val="24"/>
          <w:szCs w:val="24"/>
          <w:lang w:eastAsia="sk-SK"/>
        </w:rPr>
        <w:t xml:space="preserve"> pri vydávaní dokladov o pobyte je potrebné zohľadniť aj náklady na dodanie čistopisov dokladov, ako aj náklady na zasielanie dokladov o pobyte na adresu zadanú cudzincom poštou.    </w:t>
      </w:r>
    </w:p>
    <w:p w14:paraId="419B40D7" w14:textId="77777777" w:rsidR="002701B3" w:rsidRPr="00E847F9"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14:paraId="7C134BCC" w14:textId="77777777" w:rsidR="002701B3" w:rsidRPr="00AD5FDD"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E847F9">
        <w:rPr>
          <w:rFonts w:ascii="Times New Roman" w:eastAsia="Times New Roman" w:hAnsi="Times New Roman" w:cs="Times New Roman"/>
          <w:bCs/>
          <w:sz w:val="24"/>
          <w:szCs w:val="24"/>
          <w:lang w:eastAsia="sk-SK"/>
        </w:rPr>
        <w:t xml:space="preserve">Predpokladá sa, že príjem do rozpočtu verejnej správy bude ovplyvnený počtom príjemcov dočasného útočiska, ktorí sa rozhodnú ďalej žiť na území Slovenskej republiky a splnia podmienky na vydanie </w:t>
      </w:r>
      <w:r w:rsidRPr="00AD5FDD">
        <w:rPr>
          <w:rFonts w:ascii="Times New Roman" w:eastAsia="Times New Roman" w:hAnsi="Times New Roman" w:cs="Times New Roman"/>
          <w:bCs/>
          <w:sz w:val="24"/>
          <w:szCs w:val="24"/>
          <w:lang w:eastAsia="sk-SK"/>
        </w:rPr>
        <w:t xml:space="preserve">nového dokladu o pobyte, a teda aj na pobyt. Výpočet na rok 2027 aj 2028 sa prispôsobil návrhu Európskej Komisie predĺžiť poskytovanie dočasného útočiska odídencom až do marca 2027. Následne po skončení jeho poskytovania by mali mať odídenci možnosť prechádzať na pobytový status, pričom sa počíta s obdobím 1 roka, t. j. cca </w:t>
      </w:r>
      <w:r>
        <w:rPr>
          <w:rFonts w:ascii="Times New Roman" w:eastAsia="Times New Roman" w:hAnsi="Times New Roman" w:cs="Times New Roman"/>
          <w:bCs/>
          <w:sz w:val="24"/>
          <w:szCs w:val="24"/>
          <w:lang w:eastAsia="sk-SK"/>
        </w:rPr>
        <w:t xml:space="preserve">od začiatku marca 2027 </w:t>
      </w:r>
      <w:r w:rsidRPr="00AD5FDD">
        <w:rPr>
          <w:rFonts w:ascii="Times New Roman" w:eastAsia="Times New Roman" w:hAnsi="Times New Roman" w:cs="Times New Roman"/>
          <w:bCs/>
          <w:sz w:val="24"/>
          <w:szCs w:val="24"/>
          <w:lang w:eastAsia="sk-SK"/>
        </w:rPr>
        <w:t>do začiatku marca 2028.</w:t>
      </w:r>
    </w:p>
    <w:p w14:paraId="0B4FCD32" w14:textId="77777777" w:rsidR="002701B3" w:rsidRPr="00AD5FDD"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AD5FDD">
        <w:rPr>
          <w:rFonts w:ascii="Times New Roman" w:eastAsia="Times New Roman" w:hAnsi="Times New Roman" w:cs="Times New Roman"/>
          <w:bCs/>
          <w:sz w:val="24"/>
          <w:szCs w:val="24"/>
          <w:lang w:eastAsia="sk-SK"/>
        </w:rPr>
        <w:t xml:space="preserve">Pri výpočtoch sa zohľadnil celkový počet osôb registrovaných ako príjemcov dočasného útočiska (v súčasnosti cca 135 tisíc osôb) a predpoklad, že nie všetky tieto osoby budú mať záujem o prechod na nový pobytový status </w:t>
      </w:r>
      <w:r>
        <w:rPr>
          <w:rFonts w:ascii="Times New Roman" w:eastAsia="Times New Roman" w:hAnsi="Times New Roman" w:cs="Times New Roman"/>
          <w:bCs/>
          <w:sz w:val="24"/>
          <w:szCs w:val="24"/>
          <w:lang w:eastAsia="sk-SK"/>
        </w:rPr>
        <w:t xml:space="preserve">– </w:t>
      </w:r>
      <w:r w:rsidRPr="00AD5FDD">
        <w:rPr>
          <w:rFonts w:ascii="Times New Roman" w:eastAsia="Times New Roman" w:hAnsi="Times New Roman" w:cs="Times New Roman"/>
          <w:bCs/>
          <w:sz w:val="24"/>
          <w:szCs w:val="24"/>
          <w:lang w:eastAsia="sk-SK"/>
        </w:rPr>
        <w:t>zo</w:t>
      </w:r>
      <w:r>
        <w:rPr>
          <w:rFonts w:ascii="Times New Roman" w:eastAsia="Times New Roman" w:hAnsi="Times New Roman" w:cs="Times New Roman"/>
          <w:bCs/>
          <w:sz w:val="24"/>
          <w:szCs w:val="24"/>
          <w:lang w:eastAsia="sk-SK"/>
        </w:rPr>
        <w:t xml:space="preserve"> </w:t>
      </w:r>
      <w:r w:rsidRPr="00AD5FDD">
        <w:rPr>
          <w:rFonts w:ascii="Times New Roman" w:eastAsia="Times New Roman" w:hAnsi="Times New Roman" w:cs="Times New Roman"/>
          <w:bCs/>
          <w:sz w:val="24"/>
          <w:szCs w:val="24"/>
          <w:lang w:eastAsia="sk-SK"/>
        </w:rPr>
        <w:t xml:space="preserve">štatistík nie je možné určiť, aký bude podiel skutočných záujemcov o pobyt a podiel bývalých príjemcov dočasného útočiska, ktorí sa rozhodnú vrátiť na Ukrajinu po skončení jeho poskytovania. Predpokladáme, že v praxi pôjde o cca 75 tisíc osôb, ktoré budú potrebovať doklad o pobyte.  </w:t>
      </w:r>
    </w:p>
    <w:p w14:paraId="0F7FA2DA" w14:textId="77777777" w:rsidR="002701B3" w:rsidRPr="00AD5FDD"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AD5FDD">
        <w:rPr>
          <w:rFonts w:ascii="Times New Roman" w:eastAsia="Times New Roman" w:hAnsi="Times New Roman" w:cs="Times New Roman"/>
          <w:bCs/>
          <w:sz w:val="24"/>
          <w:szCs w:val="24"/>
          <w:lang w:eastAsia="sk-SK"/>
        </w:rPr>
        <w:t xml:space="preserve">Pri výpočtoch </w:t>
      </w:r>
      <w:r>
        <w:rPr>
          <w:rFonts w:ascii="Times New Roman" w:eastAsia="Times New Roman" w:hAnsi="Times New Roman" w:cs="Times New Roman"/>
          <w:bCs/>
          <w:sz w:val="24"/>
          <w:szCs w:val="24"/>
          <w:lang w:eastAsia="sk-SK"/>
        </w:rPr>
        <w:t>sa</w:t>
      </w:r>
      <w:r w:rsidRPr="00AD5FDD">
        <w:rPr>
          <w:rFonts w:ascii="Times New Roman" w:eastAsia="Times New Roman" w:hAnsi="Times New Roman" w:cs="Times New Roman"/>
          <w:bCs/>
          <w:sz w:val="24"/>
          <w:szCs w:val="24"/>
          <w:lang w:eastAsia="sk-SK"/>
        </w:rPr>
        <w:t xml:space="preserve"> zohľadni</w:t>
      </w:r>
      <w:r>
        <w:rPr>
          <w:rFonts w:ascii="Times New Roman" w:eastAsia="Times New Roman" w:hAnsi="Times New Roman" w:cs="Times New Roman"/>
          <w:bCs/>
          <w:sz w:val="24"/>
          <w:szCs w:val="24"/>
          <w:lang w:eastAsia="sk-SK"/>
        </w:rPr>
        <w:t>la</w:t>
      </w:r>
      <w:r w:rsidRPr="00AD5FDD">
        <w:rPr>
          <w:rFonts w:ascii="Times New Roman" w:eastAsia="Times New Roman" w:hAnsi="Times New Roman" w:cs="Times New Roman"/>
          <w:bCs/>
          <w:sz w:val="24"/>
          <w:szCs w:val="24"/>
          <w:lang w:eastAsia="sk-SK"/>
        </w:rPr>
        <w:t xml:space="preserve"> tiež skutočnosť, že doklad o pobyte sa bude vydávať v zásade na obdobie 2 rokov. </w:t>
      </w:r>
    </w:p>
    <w:p w14:paraId="2E9734B4" w14:textId="77777777" w:rsidR="002701B3" w:rsidRPr="00AD5FDD"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14:paraId="79CD9702" w14:textId="77777777" w:rsidR="002701B3"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AD5FDD">
        <w:rPr>
          <w:rFonts w:ascii="Times New Roman" w:eastAsia="Times New Roman" w:hAnsi="Times New Roman" w:cs="Times New Roman"/>
          <w:bCs/>
          <w:sz w:val="24"/>
          <w:szCs w:val="24"/>
          <w:lang w:eastAsia="sk-SK"/>
        </w:rPr>
        <w:t>Čo sa týka výdavkov verejnej správy, t. j. nákladov na dodanie čistopisov a nákladov na zaslanie dokladu o pobyte na adr</w:t>
      </w:r>
      <w:r w:rsidRPr="005755C4">
        <w:rPr>
          <w:rFonts w:ascii="Times New Roman" w:eastAsia="Times New Roman" w:hAnsi="Times New Roman" w:cs="Times New Roman"/>
          <w:bCs/>
          <w:sz w:val="24"/>
          <w:szCs w:val="24"/>
          <w:lang w:eastAsia="sk-SK"/>
        </w:rPr>
        <w:t xml:space="preserve">esu cudzinca poštou, uvádzame nasledovné. </w:t>
      </w:r>
    </w:p>
    <w:p w14:paraId="5F271BB7" w14:textId="77777777" w:rsidR="002701B3" w:rsidRPr="005755C4"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Na dodanie čistopisov povolení na pobyt je uzatvorená Realizačná zmluva č. SE-OK3-2024/003894-016, podľa ktorej budú zakúpené:</w:t>
      </w:r>
    </w:p>
    <w:p w14:paraId="7A5F1C36" w14:textId="77777777" w:rsidR="002701B3" w:rsidRPr="005755C4"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 xml:space="preserve">v roku 2025 - 280 000 kusov, v roku 2026 - 98 000 kusov a v roku </w:t>
      </w:r>
      <w:r w:rsidRPr="005755C4">
        <w:rPr>
          <w:rFonts w:ascii="Times New Roman" w:eastAsia="Times New Roman" w:hAnsi="Times New Roman" w:cs="Times New Roman"/>
          <w:b/>
          <w:bCs/>
          <w:sz w:val="24"/>
          <w:szCs w:val="24"/>
          <w:lang w:eastAsia="sk-SK"/>
        </w:rPr>
        <w:t>2027 – 98 000 kusov</w:t>
      </w:r>
      <w:r w:rsidRPr="005755C4">
        <w:rPr>
          <w:rFonts w:ascii="Times New Roman" w:eastAsia="Times New Roman" w:hAnsi="Times New Roman" w:cs="Times New Roman"/>
          <w:bCs/>
          <w:sz w:val="24"/>
          <w:szCs w:val="24"/>
          <w:lang w:eastAsia="sk-SK"/>
        </w:rPr>
        <w:t xml:space="preserve"> čistopisov Povolení na pobyt. Spolu s aktuálnymi skladovými zásobami čistopisov dokladov v počte </w:t>
      </w:r>
      <w:r w:rsidRPr="005755C4">
        <w:rPr>
          <w:rFonts w:ascii="Times New Roman" w:eastAsia="Times New Roman" w:hAnsi="Times New Roman" w:cs="Times New Roman"/>
          <w:b/>
          <w:bCs/>
          <w:sz w:val="24"/>
          <w:szCs w:val="24"/>
          <w:lang w:eastAsia="sk-SK"/>
        </w:rPr>
        <w:t>318 561 ks</w:t>
      </w:r>
      <w:r w:rsidRPr="005755C4">
        <w:rPr>
          <w:rFonts w:ascii="Times New Roman" w:eastAsia="Times New Roman" w:hAnsi="Times New Roman" w:cs="Times New Roman"/>
          <w:bCs/>
          <w:sz w:val="24"/>
          <w:szCs w:val="24"/>
          <w:lang w:eastAsia="sk-SK"/>
        </w:rPr>
        <w:t xml:space="preserve"> by malo byť toto množstvo postačujúce aj pre potreby vydania dokladov </w:t>
      </w:r>
      <w:r w:rsidRPr="005755C4">
        <w:rPr>
          <w:rFonts w:ascii="Times New Roman" w:eastAsia="Times New Roman" w:hAnsi="Times New Roman" w:cs="Times New Roman"/>
          <w:bCs/>
          <w:sz w:val="24"/>
          <w:szCs w:val="24"/>
          <w:lang w:eastAsia="sk-SK"/>
        </w:rPr>
        <w:lastRenderedPageBreak/>
        <w:t>bývalým príjemcom dočasného útočiska, ktorý sa odhaduje vo výške 70 000 ks v r. 2027</w:t>
      </w:r>
      <w:r>
        <w:rPr>
          <w:rFonts w:ascii="Times New Roman" w:eastAsia="Times New Roman" w:hAnsi="Times New Roman" w:cs="Times New Roman"/>
          <w:bCs/>
          <w:sz w:val="24"/>
          <w:szCs w:val="24"/>
          <w:lang w:eastAsia="sk-SK"/>
        </w:rPr>
        <w:t xml:space="preserve"> (cca od marca 2027 do decembra 2027) a 5 000 ks v roku 2028 (od januára 2028 do začiatku marca 2028)</w:t>
      </w:r>
      <w:r w:rsidRPr="005755C4">
        <w:rPr>
          <w:rFonts w:ascii="Times New Roman" w:eastAsia="Times New Roman" w:hAnsi="Times New Roman" w:cs="Times New Roman"/>
          <w:bCs/>
          <w:sz w:val="24"/>
          <w:szCs w:val="24"/>
          <w:lang w:eastAsia="sk-SK"/>
        </w:rPr>
        <w:t xml:space="preserve">.    </w:t>
      </w:r>
    </w:p>
    <w:p w14:paraId="2DCA3090" w14:textId="77777777" w:rsidR="002701B3" w:rsidRPr="00DB1B2B"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trike/>
          <w:sz w:val="24"/>
          <w:szCs w:val="24"/>
          <w:lang w:eastAsia="sk-SK"/>
        </w:rPr>
      </w:pPr>
      <w:r w:rsidRPr="005755C4">
        <w:rPr>
          <w:rFonts w:ascii="Times New Roman" w:eastAsia="Times New Roman" w:hAnsi="Times New Roman" w:cs="Times New Roman"/>
          <w:bCs/>
          <w:sz w:val="24"/>
          <w:szCs w:val="24"/>
          <w:lang w:eastAsia="sk-SK"/>
        </w:rPr>
        <w:t xml:space="preserve">Jednotková cena čistopisu je </w:t>
      </w:r>
      <w:r w:rsidRPr="005755C4">
        <w:rPr>
          <w:rFonts w:ascii="Times New Roman" w:eastAsia="Times New Roman" w:hAnsi="Times New Roman" w:cs="Times New Roman"/>
          <w:b/>
          <w:bCs/>
          <w:sz w:val="24"/>
          <w:szCs w:val="24"/>
          <w:lang w:eastAsia="sk-SK"/>
        </w:rPr>
        <w:t>3,17 €</w:t>
      </w:r>
      <w:r w:rsidRPr="005755C4">
        <w:rPr>
          <w:rFonts w:ascii="Times New Roman" w:eastAsia="Times New Roman" w:hAnsi="Times New Roman" w:cs="Times New Roman"/>
          <w:bCs/>
          <w:sz w:val="24"/>
          <w:szCs w:val="24"/>
          <w:lang w:eastAsia="sk-SK"/>
        </w:rPr>
        <w:t xml:space="preserve"> s DPH.  Táto suma za dodanie čistopisov predstavuje  negatívny vplyv na rozpočet verejnej správy. </w:t>
      </w:r>
    </w:p>
    <w:p w14:paraId="40B5E259" w14:textId="77777777" w:rsidR="002701B3" w:rsidRPr="000E3BF9"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sz w:val="24"/>
          <w:szCs w:val="24"/>
        </w:rPr>
      </w:pPr>
      <w:r w:rsidRPr="000E3BF9">
        <w:rPr>
          <w:rFonts w:ascii="Times New Roman" w:hAnsi="Times New Roman" w:cs="Times New Roman"/>
          <w:sz w:val="24"/>
          <w:szCs w:val="24"/>
        </w:rPr>
        <w:t>Všetky výdavky vyplývajúce z materiálu budú zabezpečené v rámci schválených limitov kapitoly Ministerstva vnútra SR na príslušný rozpočtový rok, bez dodatočných požiadaviek na rozpočet verejnej správy a bez vplyvu na limit verejných výdavkov.</w:t>
      </w:r>
    </w:p>
    <w:p w14:paraId="1CB9489A" w14:textId="77777777" w:rsidR="002701B3" w:rsidRPr="00F33B37"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color w:val="FF0000"/>
          <w:sz w:val="24"/>
          <w:szCs w:val="24"/>
          <w:lang w:eastAsia="sk-SK"/>
        </w:rPr>
      </w:pPr>
    </w:p>
    <w:p w14:paraId="0B22EE60" w14:textId="77777777" w:rsidR="002701B3" w:rsidRPr="00E847F9"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DB1B2B">
        <w:rPr>
          <w:rFonts w:ascii="Times New Roman" w:eastAsia="Times New Roman" w:hAnsi="Times New Roman" w:cs="Times New Roman"/>
          <w:bCs/>
          <w:sz w:val="24"/>
          <w:szCs w:val="24"/>
          <w:lang w:eastAsia="sk-SK"/>
        </w:rPr>
        <w:t xml:space="preserve">Čo sa týka výdavkov verejného rozpočtu na zasielanie dokladov </w:t>
      </w:r>
      <w:r w:rsidRPr="00E847F9">
        <w:rPr>
          <w:rFonts w:ascii="Times New Roman" w:eastAsia="Times New Roman" w:hAnsi="Times New Roman" w:cs="Times New Roman"/>
          <w:bCs/>
          <w:sz w:val="24"/>
          <w:szCs w:val="24"/>
          <w:lang w:eastAsia="sk-SK"/>
        </w:rPr>
        <w:t xml:space="preserve">o pobyte na adresu zadanú cudzincom poštou, uvádzame, že v tomto prípade náklady reálne </w:t>
      </w:r>
      <w:r w:rsidRPr="00E847F9">
        <w:rPr>
          <w:rFonts w:ascii="Times New Roman" w:eastAsia="Times New Roman" w:hAnsi="Times New Roman" w:cs="Times New Roman"/>
          <w:b/>
          <w:bCs/>
          <w:sz w:val="24"/>
          <w:szCs w:val="24"/>
          <w:lang w:eastAsia="sk-SK"/>
        </w:rPr>
        <w:t>vzniknú</w:t>
      </w:r>
      <w:r w:rsidRPr="00E847F9">
        <w:rPr>
          <w:rFonts w:ascii="Times New Roman" w:eastAsia="Times New Roman" w:hAnsi="Times New Roman" w:cs="Times New Roman"/>
          <w:bCs/>
          <w:sz w:val="24"/>
          <w:szCs w:val="24"/>
          <w:lang w:eastAsia="sk-SK"/>
        </w:rPr>
        <w:t xml:space="preserve"> v momente odoslania zásielky na adresu. Tieto výdavky sú rozpočtovo kryté. </w:t>
      </w:r>
    </w:p>
    <w:p w14:paraId="561F95B7" w14:textId="77777777" w:rsidR="002701B3" w:rsidRPr="00E847F9"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14:paraId="14BF7A34" w14:textId="77777777" w:rsidR="002701B3" w:rsidRPr="00E847F9" w:rsidRDefault="002701B3" w:rsidP="002701B3">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E847F9">
        <w:rPr>
          <w:rFonts w:ascii="Times New Roman" w:eastAsia="Times New Roman" w:hAnsi="Times New Roman" w:cs="Times New Roman"/>
          <w:bCs/>
          <w:sz w:val="24"/>
          <w:szCs w:val="24"/>
          <w:lang w:eastAsia="sk-SK"/>
        </w:rPr>
        <w:t>Na záver uvádzame, že naše predpoklady či už príjmov alebo výdavkov verejného rozpočtu v</w:t>
      </w:r>
      <w:r>
        <w:rPr>
          <w:rFonts w:ascii="Times New Roman" w:eastAsia="Times New Roman" w:hAnsi="Times New Roman" w:cs="Times New Roman"/>
          <w:bCs/>
          <w:sz w:val="24"/>
          <w:szCs w:val="24"/>
          <w:lang w:eastAsia="sk-SK"/>
        </w:rPr>
        <w:t> </w:t>
      </w:r>
      <w:r w:rsidRPr="00E847F9">
        <w:rPr>
          <w:rFonts w:ascii="Times New Roman" w:eastAsia="Times New Roman" w:hAnsi="Times New Roman" w:cs="Times New Roman"/>
          <w:bCs/>
          <w:sz w:val="24"/>
          <w:szCs w:val="24"/>
          <w:lang w:eastAsia="sk-SK"/>
        </w:rPr>
        <w:t>rok</w:t>
      </w:r>
      <w:r>
        <w:rPr>
          <w:rFonts w:ascii="Times New Roman" w:eastAsia="Times New Roman" w:hAnsi="Times New Roman" w:cs="Times New Roman"/>
          <w:bCs/>
          <w:sz w:val="24"/>
          <w:szCs w:val="24"/>
          <w:lang w:eastAsia="sk-SK"/>
        </w:rPr>
        <w:t xml:space="preserve">och 2027 až 2028 </w:t>
      </w:r>
      <w:r w:rsidRPr="00E847F9">
        <w:rPr>
          <w:rFonts w:ascii="Times New Roman" w:eastAsia="Times New Roman" w:hAnsi="Times New Roman" w:cs="Times New Roman"/>
          <w:b/>
          <w:bCs/>
          <w:sz w:val="24"/>
          <w:szCs w:val="24"/>
          <w:lang w:eastAsia="sk-SK"/>
        </w:rPr>
        <w:t>nevieme hodnoverne potvrdiť</w:t>
      </w:r>
      <w:r w:rsidRPr="00E847F9">
        <w:rPr>
          <w:rFonts w:ascii="Times New Roman" w:eastAsia="Times New Roman" w:hAnsi="Times New Roman" w:cs="Times New Roman"/>
          <w:bCs/>
          <w:sz w:val="24"/>
          <w:szCs w:val="24"/>
          <w:lang w:eastAsia="sk-SK"/>
        </w:rPr>
        <w:t>, keďže nedokážeme do b</w:t>
      </w:r>
      <w:r>
        <w:rPr>
          <w:rFonts w:ascii="Times New Roman" w:eastAsia="Times New Roman" w:hAnsi="Times New Roman" w:cs="Times New Roman"/>
          <w:bCs/>
          <w:sz w:val="24"/>
          <w:szCs w:val="24"/>
          <w:lang w:eastAsia="sk-SK"/>
        </w:rPr>
        <w:t xml:space="preserve">udúcnosti predpovedať, aký bude skutočný </w:t>
      </w:r>
      <w:r w:rsidRPr="00E847F9">
        <w:rPr>
          <w:rFonts w:ascii="Times New Roman" w:eastAsia="Times New Roman" w:hAnsi="Times New Roman" w:cs="Times New Roman"/>
          <w:bCs/>
          <w:sz w:val="24"/>
          <w:szCs w:val="24"/>
          <w:lang w:eastAsia="sk-SK"/>
        </w:rPr>
        <w:t xml:space="preserve">počet príjemcov dočasného útočiska, ktorí prejdú na pobyt </w:t>
      </w:r>
      <w:r>
        <w:rPr>
          <w:rFonts w:ascii="Times New Roman" w:eastAsia="Times New Roman" w:hAnsi="Times New Roman" w:cs="Times New Roman"/>
          <w:bCs/>
          <w:sz w:val="24"/>
          <w:szCs w:val="24"/>
          <w:lang w:eastAsia="sk-SK"/>
        </w:rPr>
        <w:t>na území Slovenskej republiky</w:t>
      </w:r>
      <w:r w:rsidRPr="00E847F9">
        <w:rPr>
          <w:rFonts w:ascii="Times New Roman" w:eastAsia="Times New Roman" w:hAnsi="Times New Roman" w:cs="Times New Roman"/>
          <w:bCs/>
          <w:sz w:val="24"/>
          <w:szCs w:val="24"/>
          <w:lang w:eastAsia="sk-SK"/>
        </w:rPr>
        <w:t xml:space="preserve"> a ktorí sa vrátia na Ukrajinu.  </w:t>
      </w:r>
    </w:p>
    <w:p w14:paraId="10BFE5E0" w14:textId="77777777" w:rsidR="002701B3" w:rsidRDefault="002701B3" w:rsidP="002701B3">
      <w:pPr>
        <w:spacing w:after="0" w:line="240" w:lineRule="auto"/>
        <w:rPr>
          <w:rFonts w:ascii="Times New Roman" w:eastAsia="Times New Roman" w:hAnsi="Times New Roman" w:cs="Times New Roman"/>
          <w:b/>
          <w:bCs/>
          <w:sz w:val="24"/>
          <w:szCs w:val="24"/>
          <w:lang w:eastAsia="sk-SK"/>
        </w:rPr>
      </w:pPr>
    </w:p>
    <w:p w14:paraId="2CE272B5" w14:textId="77777777" w:rsidR="002701B3" w:rsidRPr="007B7470" w:rsidRDefault="002701B3" w:rsidP="002701B3">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14:paraId="0657434D" w14:textId="77777777" w:rsidR="002701B3" w:rsidRPr="007B7470" w:rsidRDefault="002701B3" w:rsidP="002701B3">
      <w:pPr>
        <w:spacing w:after="0" w:line="240" w:lineRule="auto"/>
        <w:rPr>
          <w:rFonts w:ascii="Times New Roman" w:eastAsia="Times New Roman" w:hAnsi="Times New Roman" w:cs="Times New Roman"/>
          <w:sz w:val="24"/>
          <w:szCs w:val="24"/>
          <w:lang w:eastAsia="sk-SK"/>
        </w:rPr>
      </w:pPr>
    </w:p>
    <w:p w14:paraId="5CBDA7A1" w14:textId="77777777" w:rsidR="002701B3" w:rsidRPr="007B7470" w:rsidRDefault="002701B3" w:rsidP="002701B3">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14:paraId="72D4B057" w14:textId="77777777" w:rsidR="002701B3" w:rsidRPr="007B7470" w:rsidRDefault="002701B3" w:rsidP="002701B3">
      <w:pPr>
        <w:spacing w:after="0" w:line="240" w:lineRule="auto"/>
        <w:jc w:val="both"/>
        <w:rPr>
          <w:rFonts w:ascii="Times New Roman" w:eastAsia="Times New Roman" w:hAnsi="Times New Roman" w:cs="Times New Roman"/>
          <w:b/>
          <w:bCs/>
          <w:sz w:val="24"/>
          <w:szCs w:val="24"/>
          <w:lang w:eastAsia="sk-SK"/>
        </w:rPr>
      </w:pPr>
    </w:p>
    <w:p w14:paraId="647DE62D" w14:textId="77777777" w:rsidR="002701B3" w:rsidRPr="007B7470"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14:paraId="4CF42DD4" w14:textId="77777777" w:rsidR="002701B3" w:rsidRPr="00047BC2" w:rsidRDefault="002701B3" w:rsidP="002701B3">
      <w:pPr>
        <w:spacing w:after="0" w:line="240" w:lineRule="auto"/>
        <w:rPr>
          <w:rFonts w:ascii="Times New Roman" w:eastAsia="Times New Roman" w:hAnsi="Times New Roman" w:cs="Times New Roman"/>
          <w:color w:val="FF0000"/>
          <w:sz w:val="24"/>
          <w:szCs w:val="24"/>
          <w:lang w:eastAsia="sk-SK"/>
        </w:rPr>
      </w:pPr>
    </w:p>
    <w:p w14:paraId="4E8F03EB" w14:textId="725BEDB7" w:rsidR="002701B3" w:rsidRPr="00E847F9" w:rsidRDefault="006C170F" w:rsidP="002701B3">
      <w:pPr>
        <w:spacing w:after="0" w:line="240" w:lineRule="auto"/>
        <w:ind w:firstLine="70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Vládny n</w:t>
      </w:r>
      <w:r w:rsidR="002701B3" w:rsidRPr="002204BB">
        <w:rPr>
          <w:rFonts w:ascii="Times New Roman" w:eastAsia="Times New Roman" w:hAnsi="Times New Roman" w:cs="Times New Roman"/>
          <w:sz w:val="24"/>
          <w:szCs w:val="24"/>
          <w:lang w:eastAsia="sk-SK"/>
        </w:rPr>
        <w:t xml:space="preserve">ávrh zákona, ktorým sa mení a dopĺňa zákon č. 404/2011 Z. z. o pobyte cudzincov a o zmene a doplnení niektorých zákonov v znení neskorších predpisov (ďalej len „návrh zákona“) rieši zavedenie možnosti </w:t>
      </w:r>
      <w:r w:rsidR="002701B3">
        <w:rPr>
          <w:rFonts w:ascii="Times New Roman" w:eastAsia="Times New Roman" w:hAnsi="Times New Roman" w:cs="Times New Roman"/>
          <w:sz w:val="24"/>
          <w:szCs w:val="24"/>
          <w:lang w:eastAsia="sk-SK"/>
        </w:rPr>
        <w:t xml:space="preserve">prechodu odídencov zo statusu dočasného útočiska na pobytový status na území Slovenskej republiky. Tento proces bude spojený s povinnosťou požiadať o vydanie dokladu o pobyte </w:t>
      </w:r>
      <w:r w:rsidR="002701B3" w:rsidRPr="00E847F9">
        <w:rPr>
          <w:rFonts w:ascii="Times New Roman" w:eastAsia="Times New Roman" w:hAnsi="Times New Roman" w:cs="Times New Roman"/>
          <w:sz w:val="24"/>
          <w:szCs w:val="24"/>
          <w:lang w:eastAsia="sk-SK"/>
        </w:rPr>
        <w:t xml:space="preserve">v podobe ID a jeho doručením na zadanú adresu. Tieto úkony sú spoplatnené správnym poplatkom zo strany príjemcov dočasného útočiska, čo bude znamenať príjem do rozpočtu verejnej správy. </w:t>
      </w:r>
      <w:r w:rsidR="002701B3" w:rsidRPr="00E847F9">
        <w:rPr>
          <w:rFonts w:ascii="Times New Roman" w:eastAsia="Times New Roman" w:hAnsi="Times New Roman" w:cs="Times New Roman"/>
          <w:bCs/>
          <w:sz w:val="24"/>
          <w:szCs w:val="24"/>
          <w:lang w:eastAsia="sk-SK"/>
        </w:rPr>
        <w:t xml:space="preserve">Zároveň však treba počítať s výdavkami z rozpočtu verejnej správy, nakoľko pri vydávaní dokladov o pobyte je potrebné zohľadniť náklady na dodanie čistopisov dokladov, ako aj náklady na zasielanie dokladov o pobyte na adresu zadanú cudzincom.    </w:t>
      </w:r>
    </w:p>
    <w:p w14:paraId="5F962968" w14:textId="77777777" w:rsidR="002701B3" w:rsidRPr="00E847F9"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lang w:eastAsia="sk-SK"/>
        </w:rPr>
        <w:t xml:space="preserve">Návrh zákona v uvedenej veci budú implementovať príslušné útvary v pôsobnosti úradu hraničnej a cudzineckej polície Prezídia PZ. </w:t>
      </w:r>
    </w:p>
    <w:p w14:paraId="1EBF6F39" w14:textId="77777777" w:rsidR="002701B3" w:rsidRPr="00E847F9"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lang w:eastAsia="sk-SK"/>
        </w:rPr>
        <w:t xml:space="preserve">Služby sa budú poskytovať na území Slovenskej republiky. </w:t>
      </w:r>
    </w:p>
    <w:p w14:paraId="311A9B86"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p>
    <w:p w14:paraId="64CD37E6"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lang w:eastAsia="sk-SK"/>
        </w:rPr>
        <w:t>.......................................................................................................................................................</w:t>
      </w:r>
    </w:p>
    <w:p w14:paraId="2FE652B0"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p>
    <w:p w14:paraId="31FF0580" w14:textId="77777777" w:rsidR="002701B3" w:rsidRPr="00E847F9" w:rsidRDefault="002701B3" w:rsidP="002701B3">
      <w:pPr>
        <w:spacing w:after="0" w:line="240" w:lineRule="auto"/>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2.2.2. Charakteristika návrhu:</w:t>
      </w:r>
    </w:p>
    <w:p w14:paraId="1F82D7FE"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p>
    <w:p w14:paraId="79A4F29A"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b/>
          <w:sz w:val="24"/>
          <w:szCs w:val="24"/>
          <w:bdr w:val="single" w:sz="4" w:space="0" w:color="auto"/>
          <w:lang w:eastAsia="sk-SK"/>
        </w:rPr>
        <w:t xml:space="preserve">     </w:t>
      </w:r>
      <w:r w:rsidRPr="00E847F9">
        <w:rPr>
          <w:rFonts w:ascii="Times New Roman" w:eastAsia="Times New Roman" w:hAnsi="Times New Roman" w:cs="Times New Roman"/>
          <w:b/>
          <w:sz w:val="24"/>
          <w:szCs w:val="24"/>
          <w:lang w:eastAsia="sk-SK"/>
        </w:rPr>
        <w:t xml:space="preserve">  </w:t>
      </w:r>
      <w:r w:rsidRPr="00E847F9">
        <w:rPr>
          <w:rFonts w:ascii="Times New Roman" w:eastAsia="Times New Roman" w:hAnsi="Times New Roman" w:cs="Times New Roman"/>
          <w:sz w:val="24"/>
          <w:szCs w:val="24"/>
          <w:lang w:eastAsia="sk-SK"/>
        </w:rPr>
        <w:t>zmena sadzby</w:t>
      </w:r>
    </w:p>
    <w:p w14:paraId="47FBFB26"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bdr w:val="single" w:sz="4" w:space="0" w:color="auto"/>
          <w:lang w:eastAsia="sk-SK"/>
        </w:rPr>
        <w:t xml:space="preserve">     </w:t>
      </w:r>
      <w:r w:rsidRPr="00E847F9">
        <w:rPr>
          <w:rFonts w:ascii="Times New Roman" w:eastAsia="Times New Roman" w:hAnsi="Times New Roman" w:cs="Times New Roman"/>
          <w:sz w:val="24"/>
          <w:szCs w:val="24"/>
          <w:lang w:eastAsia="sk-SK"/>
        </w:rPr>
        <w:t xml:space="preserve">  zmena v nároku</w:t>
      </w:r>
    </w:p>
    <w:p w14:paraId="28DECEBA"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bdr w:val="single" w:sz="4" w:space="0" w:color="auto"/>
          <w:lang w:eastAsia="sk-SK"/>
        </w:rPr>
        <w:t xml:space="preserve"> x  </w:t>
      </w:r>
      <w:r w:rsidRPr="00E847F9">
        <w:rPr>
          <w:rFonts w:ascii="Times New Roman" w:eastAsia="Times New Roman" w:hAnsi="Times New Roman" w:cs="Times New Roman"/>
          <w:sz w:val="24"/>
          <w:szCs w:val="24"/>
          <w:lang w:eastAsia="sk-SK"/>
        </w:rPr>
        <w:t xml:space="preserve">  nová služba alebo nariadenie (alebo ich zrušenie)</w:t>
      </w:r>
    </w:p>
    <w:p w14:paraId="06AD7AF5"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bdr w:val="single" w:sz="4" w:space="0" w:color="auto"/>
          <w:lang w:eastAsia="sk-SK"/>
        </w:rPr>
        <w:t xml:space="preserve">     </w:t>
      </w:r>
      <w:r w:rsidRPr="00E847F9">
        <w:rPr>
          <w:rFonts w:ascii="Times New Roman" w:eastAsia="Times New Roman" w:hAnsi="Times New Roman" w:cs="Times New Roman"/>
          <w:sz w:val="24"/>
          <w:szCs w:val="24"/>
          <w:lang w:eastAsia="sk-SK"/>
        </w:rPr>
        <w:t xml:space="preserve">  kombinovaný návrh</w:t>
      </w:r>
    </w:p>
    <w:p w14:paraId="4852C41F"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bdr w:val="single" w:sz="4" w:space="0" w:color="auto"/>
          <w:lang w:eastAsia="sk-SK"/>
        </w:rPr>
        <w:t xml:space="preserve"> x  </w:t>
      </w:r>
      <w:r w:rsidRPr="00E847F9">
        <w:rPr>
          <w:rFonts w:ascii="Times New Roman" w:eastAsia="Times New Roman" w:hAnsi="Times New Roman" w:cs="Times New Roman"/>
          <w:sz w:val="24"/>
          <w:szCs w:val="24"/>
          <w:lang w:eastAsia="sk-SK"/>
        </w:rPr>
        <w:t xml:space="preserve">  iné </w:t>
      </w:r>
    </w:p>
    <w:p w14:paraId="2A3ABF2A"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p>
    <w:p w14:paraId="60F5F8D3" w14:textId="77777777" w:rsidR="007425BA" w:rsidRDefault="007425BA" w:rsidP="002701B3">
      <w:pPr>
        <w:spacing w:after="0" w:line="240" w:lineRule="auto"/>
        <w:rPr>
          <w:rFonts w:ascii="Times New Roman" w:eastAsia="Times New Roman" w:hAnsi="Times New Roman" w:cs="Times New Roman"/>
          <w:b/>
          <w:bCs/>
          <w:sz w:val="24"/>
          <w:szCs w:val="24"/>
          <w:lang w:eastAsia="sk-SK"/>
        </w:rPr>
      </w:pPr>
    </w:p>
    <w:p w14:paraId="5E6DBCC8" w14:textId="77777777" w:rsidR="007204EE" w:rsidRDefault="007204EE" w:rsidP="002701B3">
      <w:pPr>
        <w:spacing w:after="0" w:line="240" w:lineRule="auto"/>
        <w:rPr>
          <w:rFonts w:ascii="Times New Roman" w:eastAsia="Times New Roman" w:hAnsi="Times New Roman" w:cs="Times New Roman"/>
          <w:b/>
          <w:bCs/>
          <w:sz w:val="24"/>
          <w:szCs w:val="24"/>
          <w:lang w:eastAsia="sk-SK"/>
        </w:rPr>
      </w:pPr>
    </w:p>
    <w:p w14:paraId="2AC4894C" w14:textId="57578E2B" w:rsidR="002701B3" w:rsidRPr="00E847F9" w:rsidRDefault="002701B3" w:rsidP="002701B3">
      <w:pPr>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b/>
          <w:bCs/>
          <w:sz w:val="24"/>
          <w:szCs w:val="24"/>
          <w:lang w:eastAsia="sk-SK"/>
        </w:rPr>
        <w:lastRenderedPageBreak/>
        <w:t>2.2.3. Predpoklady vývoja objemu aktivít:</w:t>
      </w:r>
    </w:p>
    <w:p w14:paraId="50D3F6AF"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p>
    <w:p w14:paraId="6EAB7BC0" w14:textId="77777777" w:rsidR="002701B3" w:rsidRPr="00E847F9"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43B76F55" w14:textId="77777777" w:rsidR="002701B3" w:rsidRPr="00E847F9" w:rsidRDefault="002701B3" w:rsidP="002701B3">
      <w:pPr>
        <w:spacing w:after="0" w:line="240" w:lineRule="auto"/>
        <w:jc w:val="right"/>
        <w:rPr>
          <w:rFonts w:ascii="Times New Roman" w:eastAsia="Times New Roman" w:hAnsi="Times New Roman" w:cs="Times New Roman"/>
          <w:sz w:val="20"/>
          <w:szCs w:val="20"/>
          <w:lang w:eastAsia="sk-SK"/>
        </w:rPr>
      </w:pPr>
      <w:r w:rsidRPr="00E847F9">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2701B3" w:rsidRPr="00E847F9" w14:paraId="59E1A54F" w14:textId="77777777" w:rsidTr="003B0BFD">
        <w:trPr>
          <w:cantSplit/>
          <w:trHeight w:val="70"/>
        </w:trPr>
        <w:tc>
          <w:tcPr>
            <w:tcW w:w="4530" w:type="dxa"/>
            <w:vMerge w:val="restart"/>
            <w:shd w:val="clear" w:color="auto" w:fill="BFBFBF" w:themeFill="background1" w:themeFillShade="BF"/>
            <w:vAlign w:val="center"/>
          </w:tcPr>
          <w:p w14:paraId="6F36F002" w14:textId="77777777" w:rsidR="002701B3" w:rsidRPr="00E847F9" w:rsidRDefault="002701B3" w:rsidP="003B0BF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29A27EA7" w14:textId="77777777" w:rsidR="002701B3" w:rsidRPr="00E847F9" w:rsidRDefault="002701B3" w:rsidP="003B0BF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Odhadované objemy</w:t>
            </w:r>
          </w:p>
        </w:tc>
      </w:tr>
      <w:tr w:rsidR="002701B3" w:rsidRPr="00E847F9" w14:paraId="3263FF79" w14:textId="77777777" w:rsidTr="003B0BFD">
        <w:trPr>
          <w:cantSplit/>
          <w:trHeight w:val="70"/>
        </w:trPr>
        <w:tc>
          <w:tcPr>
            <w:tcW w:w="4530" w:type="dxa"/>
            <w:vMerge/>
            <w:shd w:val="clear" w:color="auto" w:fill="BFBFBF" w:themeFill="background1" w:themeFillShade="BF"/>
          </w:tcPr>
          <w:p w14:paraId="408F9CF8" w14:textId="77777777" w:rsidR="002701B3" w:rsidRPr="00E847F9" w:rsidRDefault="002701B3" w:rsidP="003B0BF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6085A4B1" w14:textId="77777777" w:rsidR="002701B3" w:rsidRPr="00E847F9" w:rsidRDefault="002701B3" w:rsidP="003B0BF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020C08E6" w14:textId="77777777" w:rsidR="002701B3" w:rsidRPr="00E847F9" w:rsidRDefault="002701B3" w:rsidP="003B0BF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22BE16EE" w14:textId="77777777" w:rsidR="002701B3" w:rsidRPr="00E847F9" w:rsidRDefault="002701B3" w:rsidP="003B0BF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718264DA" w14:textId="77777777" w:rsidR="002701B3" w:rsidRPr="00E847F9" w:rsidRDefault="002701B3" w:rsidP="003B0BF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r + 3</w:t>
            </w:r>
          </w:p>
        </w:tc>
      </w:tr>
      <w:tr w:rsidR="002701B3" w:rsidRPr="00E847F9" w14:paraId="4A2C995C" w14:textId="77777777" w:rsidTr="003B0BFD">
        <w:trPr>
          <w:trHeight w:val="70"/>
        </w:trPr>
        <w:tc>
          <w:tcPr>
            <w:tcW w:w="4530" w:type="dxa"/>
          </w:tcPr>
          <w:p w14:paraId="414C9D99" w14:textId="77777777" w:rsidR="002701B3" w:rsidRPr="00E847F9" w:rsidRDefault="002701B3" w:rsidP="003B0BFD">
            <w:pPr>
              <w:autoSpaceDE w:val="0"/>
              <w:autoSpaceDN w:val="0"/>
              <w:adjustRightInd w:val="0"/>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lang w:eastAsia="sk-SK"/>
              </w:rPr>
              <w:t>Indikátor ABC</w:t>
            </w:r>
          </w:p>
        </w:tc>
        <w:tc>
          <w:tcPr>
            <w:tcW w:w="1134" w:type="dxa"/>
          </w:tcPr>
          <w:p w14:paraId="3346CBDA"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3E0738CC"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361AB257"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39389157"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r w:rsidR="002701B3" w:rsidRPr="00E847F9" w14:paraId="396915C2" w14:textId="77777777" w:rsidTr="003B0BFD">
        <w:trPr>
          <w:trHeight w:val="70"/>
        </w:trPr>
        <w:tc>
          <w:tcPr>
            <w:tcW w:w="4530" w:type="dxa"/>
          </w:tcPr>
          <w:p w14:paraId="2C0447B3" w14:textId="77777777" w:rsidR="002701B3" w:rsidRPr="00E847F9" w:rsidRDefault="002701B3" w:rsidP="003B0BFD">
            <w:pPr>
              <w:autoSpaceDE w:val="0"/>
              <w:autoSpaceDN w:val="0"/>
              <w:adjustRightInd w:val="0"/>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lang w:eastAsia="sk-SK"/>
              </w:rPr>
              <w:t>Indikátor KLM</w:t>
            </w:r>
          </w:p>
        </w:tc>
        <w:tc>
          <w:tcPr>
            <w:tcW w:w="1134" w:type="dxa"/>
          </w:tcPr>
          <w:p w14:paraId="3B3F595F"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085465F6"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28D836AE"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09B6806A"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r w:rsidR="002701B3" w:rsidRPr="00E847F9" w14:paraId="73A0AD64" w14:textId="77777777" w:rsidTr="003B0BFD">
        <w:trPr>
          <w:trHeight w:val="70"/>
        </w:trPr>
        <w:tc>
          <w:tcPr>
            <w:tcW w:w="4530" w:type="dxa"/>
          </w:tcPr>
          <w:p w14:paraId="0F74969C" w14:textId="77777777" w:rsidR="002701B3" w:rsidRPr="00E847F9" w:rsidRDefault="002701B3" w:rsidP="003B0BFD">
            <w:pPr>
              <w:autoSpaceDE w:val="0"/>
              <w:autoSpaceDN w:val="0"/>
              <w:adjustRightInd w:val="0"/>
              <w:spacing w:after="0" w:line="240" w:lineRule="auto"/>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lang w:eastAsia="sk-SK"/>
              </w:rPr>
              <w:t>Indikátor XYZ</w:t>
            </w:r>
          </w:p>
        </w:tc>
        <w:tc>
          <w:tcPr>
            <w:tcW w:w="1134" w:type="dxa"/>
          </w:tcPr>
          <w:p w14:paraId="06C29E11"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733698E9"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10951F54"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43DF9695" w14:textId="77777777" w:rsidR="002701B3" w:rsidRPr="00E847F9" w:rsidRDefault="002701B3" w:rsidP="003B0BFD">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bl>
    <w:p w14:paraId="7628B84E"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p>
    <w:p w14:paraId="13338698"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p>
    <w:p w14:paraId="3ABF2B3E" w14:textId="77777777" w:rsidR="002701B3" w:rsidRPr="00E847F9" w:rsidRDefault="002701B3" w:rsidP="002701B3">
      <w:pPr>
        <w:spacing w:after="0" w:line="240" w:lineRule="auto"/>
        <w:rPr>
          <w:rFonts w:ascii="Times New Roman" w:eastAsia="Times New Roman" w:hAnsi="Times New Roman" w:cs="Times New Roman"/>
          <w:b/>
          <w:bCs/>
          <w:sz w:val="24"/>
          <w:szCs w:val="24"/>
          <w:lang w:eastAsia="sk-SK"/>
        </w:rPr>
      </w:pPr>
      <w:r w:rsidRPr="00E847F9">
        <w:rPr>
          <w:rFonts w:ascii="Times New Roman" w:eastAsia="Times New Roman" w:hAnsi="Times New Roman" w:cs="Times New Roman"/>
          <w:b/>
          <w:bCs/>
          <w:sz w:val="24"/>
          <w:szCs w:val="24"/>
          <w:lang w:eastAsia="sk-SK"/>
        </w:rPr>
        <w:t>2.2.4. Výpočty vplyvov na verejné financie</w:t>
      </w:r>
    </w:p>
    <w:p w14:paraId="52EAC1F0" w14:textId="77777777" w:rsidR="002701B3" w:rsidRPr="00E847F9" w:rsidRDefault="002701B3" w:rsidP="002701B3">
      <w:pPr>
        <w:spacing w:after="0" w:line="240" w:lineRule="auto"/>
        <w:rPr>
          <w:rFonts w:ascii="Times New Roman" w:eastAsia="Times New Roman" w:hAnsi="Times New Roman" w:cs="Times New Roman"/>
          <w:sz w:val="24"/>
          <w:szCs w:val="24"/>
          <w:lang w:eastAsia="sk-SK"/>
        </w:rPr>
      </w:pPr>
    </w:p>
    <w:p w14:paraId="131EFAEB" w14:textId="77777777" w:rsidR="002701B3" w:rsidRPr="00E847F9"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E847F9">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268CBDF9" w14:textId="77777777" w:rsidR="002701B3" w:rsidRPr="00E847F9" w:rsidRDefault="002701B3" w:rsidP="002701B3">
      <w:pPr>
        <w:spacing w:after="0" w:line="240" w:lineRule="auto"/>
        <w:jc w:val="both"/>
        <w:rPr>
          <w:rFonts w:ascii="Times New Roman" w:eastAsia="Times New Roman" w:hAnsi="Times New Roman" w:cs="Times New Roman"/>
          <w:sz w:val="24"/>
          <w:szCs w:val="24"/>
          <w:lang w:eastAsia="sk-SK"/>
        </w:rPr>
      </w:pPr>
    </w:p>
    <w:p w14:paraId="0060C091"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bCs/>
          <w:sz w:val="24"/>
          <w:szCs w:val="24"/>
          <w:lang w:eastAsia="sk-SK"/>
        </w:rPr>
      </w:pPr>
      <w:r w:rsidRPr="00E847F9">
        <w:rPr>
          <w:rFonts w:ascii="Times New Roman" w:eastAsia="Times New Roman" w:hAnsi="Times New Roman" w:cs="Times New Roman"/>
          <w:b/>
          <w:bCs/>
          <w:sz w:val="24"/>
          <w:szCs w:val="24"/>
          <w:lang w:eastAsia="sk-SK"/>
        </w:rPr>
        <w:t xml:space="preserve">Vydávanie dokladov o pobyte </w:t>
      </w:r>
      <w:r w:rsidRPr="00E847F9">
        <w:rPr>
          <w:rFonts w:ascii="Times New Roman" w:eastAsia="Times New Roman" w:hAnsi="Times New Roman" w:cs="Times New Roman"/>
          <w:b/>
          <w:sz w:val="24"/>
          <w:szCs w:val="24"/>
          <w:lang w:eastAsia="sk-SK"/>
        </w:rPr>
        <w:t xml:space="preserve">bývalým príjemcom dočasného útočiska a ich doručením na </w:t>
      </w:r>
      <w:r w:rsidRPr="005755C4">
        <w:rPr>
          <w:rFonts w:ascii="Times New Roman" w:eastAsia="Times New Roman" w:hAnsi="Times New Roman" w:cs="Times New Roman"/>
          <w:b/>
          <w:sz w:val="24"/>
          <w:szCs w:val="24"/>
          <w:lang w:eastAsia="sk-SK"/>
        </w:rPr>
        <w:t>zadanú adresu</w:t>
      </w:r>
    </w:p>
    <w:p w14:paraId="1AC83C9E"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Cs/>
          <w:sz w:val="24"/>
          <w:szCs w:val="24"/>
          <w:lang w:eastAsia="sk-SK"/>
        </w:rPr>
        <w:tab/>
        <w:t xml:space="preserve">Pri výpočte navýšenia </w:t>
      </w:r>
      <w:r w:rsidRPr="005755C4">
        <w:rPr>
          <w:rFonts w:ascii="Times New Roman" w:eastAsia="Times New Roman" w:hAnsi="Times New Roman" w:cs="Times New Roman"/>
          <w:b/>
          <w:bCs/>
          <w:sz w:val="24"/>
          <w:szCs w:val="24"/>
          <w:u w:val="single"/>
          <w:lang w:eastAsia="sk-SK"/>
        </w:rPr>
        <w:t>príjmov</w:t>
      </w:r>
      <w:r w:rsidRPr="005755C4">
        <w:rPr>
          <w:rFonts w:ascii="Times New Roman" w:eastAsia="Times New Roman" w:hAnsi="Times New Roman" w:cs="Times New Roman"/>
          <w:b/>
          <w:bCs/>
          <w:sz w:val="24"/>
          <w:szCs w:val="24"/>
          <w:lang w:eastAsia="sk-SK"/>
        </w:rPr>
        <w:t xml:space="preserve"> </w:t>
      </w:r>
      <w:r w:rsidRPr="005755C4">
        <w:rPr>
          <w:rFonts w:ascii="Times New Roman" w:eastAsia="Times New Roman" w:hAnsi="Times New Roman" w:cs="Times New Roman"/>
          <w:bCs/>
          <w:sz w:val="24"/>
          <w:szCs w:val="24"/>
          <w:lang w:eastAsia="sk-SK"/>
        </w:rPr>
        <w:t xml:space="preserve">do rozpočtu verejnej správy v súvislosti s navrhovanou novelou zákona o pobyte cudzincov, ktorá je spojená </w:t>
      </w:r>
      <w:r w:rsidRPr="005755C4">
        <w:rPr>
          <w:rFonts w:ascii="Times New Roman" w:eastAsia="Times New Roman" w:hAnsi="Times New Roman" w:cs="Times New Roman"/>
          <w:b/>
          <w:bCs/>
          <w:sz w:val="24"/>
          <w:szCs w:val="24"/>
          <w:lang w:eastAsia="sk-SK"/>
        </w:rPr>
        <w:t xml:space="preserve">s vydávaním dokladov o pobyte </w:t>
      </w:r>
      <w:r w:rsidRPr="005755C4">
        <w:rPr>
          <w:rFonts w:ascii="Times New Roman" w:eastAsia="Times New Roman" w:hAnsi="Times New Roman" w:cs="Times New Roman"/>
          <w:b/>
          <w:sz w:val="24"/>
          <w:szCs w:val="24"/>
          <w:lang w:eastAsia="sk-SK"/>
        </w:rPr>
        <w:t xml:space="preserve">bývalým príjemcom dočasného útočiska </w:t>
      </w:r>
      <w:r w:rsidRPr="005755C4">
        <w:rPr>
          <w:rFonts w:ascii="Times New Roman" w:eastAsia="Times New Roman" w:hAnsi="Times New Roman" w:cs="Times New Roman"/>
          <w:sz w:val="24"/>
          <w:szCs w:val="24"/>
          <w:lang w:eastAsia="sk-SK"/>
        </w:rPr>
        <w:t xml:space="preserve">z Ukrajiny a ich doručením na zadanú adresu sme vychádzali z celkového počtu platných tolerovaných pobytov cudzincov na území SR s účelom dočasné útočisko ku koncu </w:t>
      </w:r>
      <w:r>
        <w:rPr>
          <w:rFonts w:ascii="Times New Roman" w:eastAsia="Times New Roman" w:hAnsi="Times New Roman" w:cs="Times New Roman"/>
          <w:sz w:val="24"/>
          <w:szCs w:val="24"/>
          <w:lang w:eastAsia="sk-SK"/>
        </w:rPr>
        <w:t>októbra</w:t>
      </w:r>
      <w:r w:rsidRPr="005755C4">
        <w:rPr>
          <w:rFonts w:ascii="Times New Roman" w:eastAsia="Times New Roman" w:hAnsi="Times New Roman" w:cs="Times New Roman"/>
          <w:sz w:val="24"/>
          <w:szCs w:val="24"/>
          <w:lang w:eastAsia="sk-SK"/>
        </w:rPr>
        <w:t xml:space="preserve"> 2025</w:t>
      </w:r>
      <w:r>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bCs/>
          <w:sz w:val="24"/>
          <w:szCs w:val="24"/>
          <w:lang w:eastAsia="sk-SK"/>
        </w:rPr>
        <w:t>(v súčasnosti cca 135 tisíc osôb</w:t>
      </w:r>
      <w:r>
        <w:rPr>
          <w:rFonts w:ascii="Times New Roman" w:eastAsia="Times New Roman" w:hAnsi="Times New Roman" w:cs="Times New Roman"/>
          <w:bCs/>
          <w:sz w:val="24"/>
          <w:szCs w:val="24"/>
          <w:lang w:eastAsia="sk-SK"/>
        </w:rPr>
        <w:t>)</w:t>
      </w:r>
      <w:r w:rsidRPr="005755C4">
        <w:rPr>
          <w:rFonts w:ascii="Times New Roman" w:eastAsia="Times New Roman" w:hAnsi="Times New Roman" w:cs="Times New Roman"/>
          <w:sz w:val="24"/>
          <w:szCs w:val="24"/>
          <w:lang w:eastAsia="sk-SK"/>
        </w:rPr>
        <w:t>, a</w:t>
      </w:r>
      <w:r>
        <w:rPr>
          <w:rFonts w:ascii="Times New Roman" w:eastAsia="Times New Roman" w:hAnsi="Times New Roman" w:cs="Times New Roman"/>
          <w:sz w:val="24"/>
          <w:szCs w:val="24"/>
          <w:lang w:eastAsia="sk-SK"/>
        </w:rPr>
        <w:t xml:space="preserve">však počítame s tým, že </w:t>
      </w:r>
      <w:r w:rsidRPr="005755C4">
        <w:rPr>
          <w:rFonts w:ascii="Times New Roman" w:eastAsia="Times New Roman" w:hAnsi="Times New Roman" w:cs="Times New Roman"/>
          <w:bCs/>
          <w:sz w:val="24"/>
          <w:szCs w:val="24"/>
          <w:lang w:eastAsia="sk-SK"/>
        </w:rPr>
        <w:t>nie všetky tieto osoby budú mať záujem o prechod na nový pobytový status</w:t>
      </w:r>
      <w:r>
        <w:rPr>
          <w:rFonts w:ascii="Times New Roman" w:eastAsia="Times New Roman" w:hAnsi="Times New Roman" w:cs="Times New Roman"/>
          <w:bCs/>
          <w:sz w:val="24"/>
          <w:szCs w:val="24"/>
          <w:lang w:eastAsia="sk-SK"/>
        </w:rPr>
        <w:t>.</w:t>
      </w:r>
      <w:r w:rsidRPr="005755C4">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O</w:t>
      </w:r>
      <w:r w:rsidRPr="005755C4">
        <w:rPr>
          <w:rFonts w:ascii="Times New Roman" w:eastAsia="Times New Roman" w:hAnsi="Times New Roman" w:cs="Times New Roman"/>
          <w:sz w:val="24"/>
          <w:szCs w:val="24"/>
          <w:lang w:eastAsia="sk-SK"/>
        </w:rPr>
        <w:t xml:space="preserve">dhadom </w:t>
      </w:r>
      <w:r>
        <w:rPr>
          <w:rFonts w:ascii="Times New Roman" w:eastAsia="Times New Roman" w:hAnsi="Times New Roman" w:cs="Times New Roman"/>
          <w:sz w:val="24"/>
          <w:szCs w:val="24"/>
          <w:lang w:eastAsia="sk-SK"/>
        </w:rPr>
        <w:t xml:space="preserve">sa tento počet záujemcov </w:t>
      </w:r>
      <w:r w:rsidRPr="005755C4">
        <w:rPr>
          <w:rFonts w:ascii="Times New Roman" w:eastAsia="Times New Roman" w:hAnsi="Times New Roman" w:cs="Times New Roman"/>
          <w:sz w:val="24"/>
          <w:szCs w:val="24"/>
          <w:lang w:eastAsia="sk-SK"/>
        </w:rPr>
        <w:t xml:space="preserve">ustálil na cca </w:t>
      </w:r>
      <w:r>
        <w:rPr>
          <w:rFonts w:ascii="Times New Roman" w:eastAsia="Times New Roman" w:hAnsi="Times New Roman" w:cs="Times New Roman"/>
          <w:b/>
          <w:sz w:val="24"/>
          <w:szCs w:val="24"/>
          <w:lang w:eastAsia="sk-SK"/>
        </w:rPr>
        <w:t>75</w:t>
      </w:r>
      <w:r w:rsidRPr="005755C4">
        <w:rPr>
          <w:rFonts w:ascii="Times New Roman" w:eastAsia="Times New Roman" w:hAnsi="Times New Roman" w:cs="Times New Roman"/>
          <w:b/>
          <w:sz w:val="24"/>
          <w:szCs w:val="24"/>
          <w:lang w:eastAsia="sk-SK"/>
        </w:rPr>
        <w:t xml:space="preserve"> tisíc</w:t>
      </w:r>
      <w:r w:rsidRPr="005755C4">
        <w:rPr>
          <w:rFonts w:ascii="Times New Roman" w:eastAsia="Times New Roman" w:hAnsi="Times New Roman" w:cs="Times New Roman"/>
          <w:sz w:val="24"/>
          <w:szCs w:val="24"/>
          <w:lang w:eastAsia="sk-SK"/>
        </w:rPr>
        <w:t xml:space="preserve"> osôb. Zároveň sme vychádzali zo súčasne platných sadzieb správneho poplatku za vydanie dokladu o pobyte a jeho doručenie na adresu príjemcov dočasného útočiska. </w:t>
      </w:r>
    </w:p>
    <w:p w14:paraId="0ECA26E2"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p>
    <w:p w14:paraId="7C4277C7" w14:textId="77777777" w:rsidR="002701B3" w:rsidRPr="005755C4"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xml:space="preserve">V položke 24 písm. f) sadzobníka správnych poplatkov (príloha zákona Národnej rady Slovenskej republiky č. 145/1995 Z. z. o správnych poplatkoch v znení neskorších predpisov) je v časti týkajúcej sa vydávania dokladov o pobyte uvedená hodnota správneho poplatku za: </w:t>
      </w:r>
    </w:p>
    <w:p w14:paraId="1CF9F8AB" w14:textId="77777777" w:rsidR="002701B3" w:rsidRPr="005755C4" w:rsidRDefault="002701B3" w:rsidP="002701B3">
      <w:pPr>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xml:space="preserve">- vydanie dokladu o pobyte a jeho doručenie na adresu na území Slovenskej republiky službou zavedenou na tento účel </w:t>
      </w:r>
      <w:r w:rsidRPr="005755C4">
        <w:rPr>
          <w:rFonts w:ascii="Times New Roman" w:eastAsia="Times New Roman" w:hAnsi="Times New Roman" w:cs="Times New Roman"/>
          <w:b/>
          <w:sz w:val="24"/>
          <w:szCs w:val="24"/>
          <w:lang w:eastAsia="sk-SK"/>
        </w:rPr>
        <w:t xml:space="preserve">do 30 dní </w:t>
      </w:r>
      <w:r w:rsidRPr="005755C4">
        <w:rPr>
          <w:rFonts w:ascii="Times New Roman" w:eastAsia="Times New Roman" w:hAnsi="Times New Roman" w:cs="Times New Roman"/>
          <w:b/>
          <w:sz w:val="24"/>
          <w:szCs w:val="24"/>
          <w:lang w:eastAsia="sk-SK"/>
        </w:rPr>
        <w:tab/>
        <w:t>10 eur,</w:t>
      </w:r>
    </w:p>
    <w:p w14:paraId="3CC576D6" w14:textId="77777777" w:rsidR="002701B3" w:rsidRPr="005755C4" w:rsidRDefault="002701B3" w:rsidP="002701B3">
      <w:pPr>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xml:space="preserve">- vydanie dokladu o pobyte a jeho doručenie na adresu na území Slovenskej republiky službou zavedenou na tento účel </w:t>
      </w:r>
      <w:r w:rsidRPr="005755C4">
        <w:rPr>
          <w:rFonts w:ascii="Times New Roman" w:eastAsia="Times New Roman" w:hAnsi="Times New Roman" w:cs="Times New Roman"/>
          <w:b/>
          <w:sz w:val="24"/>
          <w:szCs w:val="24"/>
          <w:lang w:eastAsia="sk-SK"/>
        </w:rPr>
        <w:t>do 2 pracovných dní 39 eur.</w:t>
      </w:r>
    </w:p>
    <w:p w14:paraId="7E6CCADA" w14:textId="77777777" w:rsidR="002701B3" w:rsidRPr="005755C4" w:rsidRDefault="002701B3" w:rsidP="002701B3">
      <w:pPr>
        <w:spacing w:after="0" w:line="240" w:lineRule="auto"/>
        <w:jc w:val="both"/>
        <w:rPr>
          <w:rFonts w:ascii="Times New Roman" w:eastAsia="Times New Roman" w:hAnsi="Times New Roman" w:cs="Times New Roman"/>
          <w:sz w:val="24"/>
          <w:szCs w:val="24"/>
          <w:lang w:eastAsia="sk-SK"/>
        </w:rPr>
      </w:pPr>
    </w:p>
    <w:p w14:paraId="2EAF089B" w14:textId="77777777" w:rsidR="002701B3" w:rsidRPr="005755C4"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V návrhu zákona sa počíta s vydaním dokladu o pobyte približne 7</w:t>
      </w:r>
      <w:r>
        <w:rPr>
          <w:rFonts w:ascii="Times New Roman" w:eastAsia="Times New Roman" w:hAnsi="Times New Roman" w:cs="Times New Roman"/>
          <w:sz w:val="24"/>
          <w:szCs w:val="24"/>
          <w:lang w:eastAsia="sk-SK"/>
        </w:rPr>
        <w:t>5</w:t>
      </w:r>
      <w:r w:rsidRPr="005755C4">
        <w:rPr>
          <w:rFonts w:ascii="Times New Roman" w:eastAsia="Times New Roman" w:hAnsi="Times New Roman" w:cs="Times New Roman"/>
          <w:sz w:val="24"/>
          <w:szCs w:val="24"/>
          <w:lang w:eastAsia="sk-SK"/>
        </w:rPr>
        <w:t xml:space="preserve"> 000 bývalým príjemcom dočasného útočiska z Ukrajiny, ktorí by mohli mať záujem o prechod na pobytový status na území Slovenskej republiky. Predpokladá sa, že v prípade vydávania dokladov o pobyte </w:t>
      </w:r>
      <w:r>
        <w:rPr>
          <w:rFonts w:ascii="Times New Roman" w:eastAsia="Times New Roman" w:hAnsi="Times New Roman" w:cs="Times New Roman"/>
          <w:sz w:val="24"/>
          <w:szCs w:val="24"/>
          <w:lang w:eastAsia="sk-SK"/>
        </w:rPr>
        <w:t xml:space="preserve">od marca 2027 do marca 2028 </w:t>
      </w:r>
      <w:r w:rsidRPr="005755C4">
        <w:rPr>
          <w:rFonts w:ascii="Times New Roman" w:eastAsia="Times New Roman" w:hAnsi="Times New Roman" w:cs="Times New Roman"/>
          <w:sz w:val="24"/>
          <w:szCs w:val="24"/>
          <w:lang w:eastAsia="sk-SK"/>
        </w:rPr>
        <w:t xml:space="preserve">bude výber správnych poplatkov znamenať </w:t>
      </w:r>
      <w:r w:rsidRPr="005755C4">
        <w:rPr>
          <w:rFonts w:ascii="Times New Roman" w:eastAsia="Times New Roman" w:hAnsi="Times New Roman" w:cs="Times New Roman"/>
          <w:b/>
          <w:sz w:val="24"/>
          <w:szCs w:val="24"/>
          <w:lang w:eastAsia="sk-SK"/>
        </w:rPr>
        <w:t>príjem do rozpočtu verejnej správy v roku 2027</w:t>
      </w:r>
      <w:r>
        <w:rPr>
          <w:rFonts w:ascii="Times New Roman" w:eastAsia="Times New Roman" w:hAnsi="Times New Roman" w:cs="Times New Roman"/>
          <w:b/>
          <w:sz w:val="24"/>
          <w:szCs w:val="24"/>
          <w:lang w:eastAsia="sk-SK"/>
        </w:rPr>
        <w:t xml:space="preserve"> aj 2028</w:t>
      </w:r>
      <w:r w:rsidRPr="005755C4">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 xml:space="preserve"> </w:t>
      </w:r>
    </w:p>
    <w:p w14:paraId="0BE9DC15" w14:textId="77777777" w:rsidR="002701B3" w:rsidRDefault="002701B3" w:rsidP="002701B3">
      <w:pPr>
        <w:spacing w:after="0" w:line="240" w:lineRule="auto"/>
        <w:ind w:firstLine="708"/>
        <w:jc w:val="both"/>
        <w:rPr>
          <w:rFonts w:ascii="Times New Roman" w:eastAsia="Times New Roman" w:hAnsi="Times New Roman" w:cs="Times New Roman"/>
          <w:sz w:val="24"/>
          <w:szCs w:val="24"/>
          <w:lang w:eastAsia="sk-SK"/>
        </w:rPr>
      </w:pPr>
    </w:p>
    <w:p w14:paraId="25ACC6D4" w14:textId="77777777" w:rsidR="002701B3" w:rsidRPr="005755C4" w:rsidRDefault="002701B3" w:rsidP="002701B3">
      <w:pPr>
        <w:spacing w:after="0" w:line="240" w:lineRule="auto"/>
        <w:ind w:firstLine="708"/>
        <w:jc w:val="both"/>
        <w:rPr>
          <w:rFonts w:ascii="Times New Roman" w:eastAsia="Times New Roman" w:hAnsi="Times New Roman" w:cs="Times New Roman"/>
          <w:sz w:val="24"/>
          <w:szCs w:val="24"/>
          <w:lang w:eastAsia="sk-SK"/>
        </w:rPr>
      </w:pPr>
    </w:p>
    <w:p w14:paraId="70548B81" w14:textId="77777777" w:rsidR="002701B3" w:rsidRPr="005755C4"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xml:space="preserve">Čo sa týka samotných správnych poplatkov, predpokladá sa, že väčšina bývalých príjemcov dočasného útočiska bude mať záujem o vydanie dokladu o pobyte v časovom limite do 30 dní, keďže ide o nižší správny poplatok v hodnote 10 eur na rozdiel od vydania dokladu o pobyte do 2 pracovných dní – 39 eur.  </w:t>
      </w:r>
    </w:p>
    <w:p w14:paraId="0D61C7C7" w14:textId="77777777" w:rsidR="007425BA" w:rsidRDefault="007425BA" w:rsidP="002701B3">
      <w:pPr>
        <w:spacing w:after="0" w:line="240" w:lineRule="auto"/>
        <w:ind w:firstLine="708"/>
        <w:jc w:val="both"/>
        <w:rPr>
          <w:rFonts w:ascii="Times New Roman" w:eastAsia="Times New Roman" w:hAnsi="Times New Roman" w:cs="Times New Roman"/>
          <w:sz w:val="24"/>
          <w:szCs w:val="24"/>
          <w:lang w:eastAsia="sk-SK"/>
        </w:rPr>
      </w:pPr>
    </w:p>
    <w:p w14:paraId="7678C18E" w14:textId="78BD3331" w:rsidR="002701B3" w:rsidRPr="005755C4"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xml:space="preserve"> </w:t>
      </w:r>
    </w:p>
    <w:p w14:paraId="11A661CB"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
          <w:sz w:val="24"/>
          <w:szCs w:val="24"/>
          <w:lang w:eastAsia="sk-SK"/>
        </w:rPr>
        <w:lastRenderedPageBreak/>
        <w:t>Rok 2027</w:t>
      </w:r>
      <w:r w:rsidRPr="005755C4">
        <w:rPr>
          <w:rFonts w:ascii="Times New Roman" w:eastAsia="Times New Roman" w:hAnsi="Times New Roman" w:cs="Times New Roman"/>
          <w:sz w:val="24"/>
          <w:szCs w:val="24"/>
          <w:lang w:eastAsia="sk-SK"/>
        </w:rPr>
        <w:t>:   70 000 osôb x 10 eur</w:t>
      </w:r>
      <w:r w:rsidRPr="005755C4">
        <w:rPr>
          <w:rFonts w:ascii="Times New Roman" w:eastAsia="Times New Roman" w:hAnsi="Times New Roman" w:cs="Times New Roman"/>
          <w:b/>
          <w:sz w:val="24"/>
          <w:szCs w:val="24"/>
          <w:lang w:eastAsia="sk-SK"/>
        </w:rPr>
        <w:t xml:space="preserve"> </w:t>
      </w:r>
      <w:r w:rsidRPr="005755C4">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b/>
          <w:sz w:val="24"/>
          <w:szCs w:val="24"/>
          <w:lang w:eastAsia="sk-SK"/>
        </w:rPr>
        <w:t>700 000 eur</w:t>
      </w:r>
      <w:r w:rsidRPr="005755C4">
        <w:rPr>
          <w:rFonts w:ascii="Times New Roman" w:eastAsia="Times New Roman" w:hAnsi="Times New Roman" w:cs="Times New Roman"/>
          <w:sz w:val="24"/>
          <w:szCs w:val="24"/>
          <w:lang w:eastAsia="sk-SK"/>
        </w:rPr>
        <w:t>.</w:t>
      </w:r>
    </w:p>
    <w:p w14:paraId="3702704E"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
          <w:bCs/>
          <w:sz w:val="24"/>
          <w:szCs w:val="20"/>
          <w:lang w:eastAsia="sk-SK"/>
        </w:rPr>
        <w:t>Rok 2028:</w:t>
      </w:r>
      <w:r w:rsidRPr="005755C4">
        <w:rPr>
          <w:rFonts w:ascii="Times New Roman" w:eastAsia="Times New Roman" w:hAnsi="Times New Roman" w:cs="Times New Roman"/>
          <w:bCs/>
          <w:sz w:val="24"/>
          <w:szCs w:val="20"/>
          <w:lang w:eastAsia="sk-SK"/>
        </w:rPr>
        <w:t xml:space="preserve">    5 000 osôb x </w:t>
      </w:r>
      <w:r w:rsidRPr="005755C4">
        <w:rPr>
          <w:rFonts w:ascii="Times New Roman" w:eastAsia="Times New Roman" w:hAnsi="Times New Roman" w:cs="Times New Roman"/>
          <w:sz w:val="24"/>
          <w:szCs w:val="24"/>
          <w:lang w:eastAsia="sk-SK"/>
        </w:rPr>
        <w:t>10 eur</w:t>
      </w:r>
      <w:r w:rsidRPr="005755C4">
        <w:rPr>
          <w:rFonts w:ascii="Times New Roman" w:eastAsia="Times New Roman" w:hAnsi="Times New Roman" w:cs="Times New Roman"/>
          <w:b/>
          <w:sz w:val="24"/>
          <w:szCs w:val="24"/>
          <w:lang w:eastAsia="sk-SK"/>
        </w:rPr>
        <w:t xml:space="preserve">  </w:t>
      </w:r>
      <w:r w:rsidRPr="005755C4">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b/>
          <w:sz w:val="24"/>
          <w:szCs w:val="24"/>
          <w:lang w:eastAsia="sk-SK"/>
        </w:rPr>
        <w:t>50 000 eur</w:t>
      </w:r>
      <w:r w:rsidRPr="005755C4">
        <w:rPr>
          <w:rFonts w:ascii="Times New Roman" w:eastAsia="Times New Roman" w:hAnsi="Times New Roman" w:cs="Times New Roman"/>
          <w:sz w:val="24"/>
          <w:szCs w:val="24"/>
          <w:lang w:eastAsia="sk-SK"/>
        </w:rPr>
        <w:t>.</w:t>
      </w:r>
    </w:p>
    <w:p w14:paraId="739B25B7" w14:textId="77777777" w:rsidR="002701B3"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p>
    <w:p w14:paraId="2202E554"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xml:space="preserve">V tomto prípade je potrebné upozorniť </w:t>
      </w:r>
      <w:r>
        <w:rPr>
          <w:rFonts w:ascii="Times New Roman" w:eastAsia="Times New Roman" w:hAnsi="Times New Roman" w:cs="Times New Roman"/>
          <w:sz w:val="24"/>
          <w:szCs w:val="24"/>
          <w:lang w:eastAsia="sk-SK"/>
        </w:rPr>
        <w:t>na skutočnosť, že vyššie uvedené</w:t>
      </w:r>
      <w:r w:rsidRPr="005755C4">
        <w:rPr>
          <w:rFonts w:ascii="Times New Roman" w:eastAsia="Times New Roman" w:hAnsi="Times New Roman" w:cs="Times New Roman"/>
          <w:sz w:val="24"/>
          <w:szCs w:val="24"/>
          <w:lang w:eastAsia="sk-SK"/>
        </w:rPr>
        <w:t xml:space="preserve"> sum</w:t>
      </w:r>
      <w:r>
        <w:rPr>
          <w:rFonts w:ascii="Times New Roman" w:eastAsia="Times New Roman" w:hAnsi="Times New Roman" w:cs="Times New Roman"/>
          <w:sz w:val="24"/>
          <w:szCs w:val="24"/>
          <w:lang w:eastAsia="sk-SK"/>
        </w:rPr>
        <w:t>y</w:t>
      </w:r>
      <w:r w:rsidRPr="005755C4">
        <w:rPr>
          <w:rFonts w:ascii="Times New Roman" w:eastAsia="Times New Roman" w:hAnsi="Times New Roman" w:cs="Times New Roman"/>
          <w:sz w:val="24"/>
          <w:szCs w:val="24"/>
          <w:lang w:eastAsia="sk-SK"/>
        </w:rPr>
        <w:t xml:space="preserve"> môž</w:t>
      </w:r>
      <w:r>
        <w:rPr>
          <w:rFonts w:ascii="Times New Roman" w:eastAsia="Times New Roman" w:hAnsi="Times New Roman" w:cs="Times New Roman"/>
          <w:sz w:val="24"/>
          <w:szCs w:val="24"/>
          <w:lang w:eastAsia="sk-SK"/>
        </w:rPr>
        <w:t>u</w:t>
      </w:r>
      <w:r w:rsidRPr="005755C4">
        <w:rPr>
          <w:rFonts w:ascii="Times New Roman" w:eastAsia="Times New Roman" w:hAnsi="Times New Roman" w:cs="Times New Roman"/>
          <w:sz w:val="24"/>
          <w:szCs w:val="24"/>
          <w:lang w:eastAsia="sk-SK"/>
        </w:rPr>
        <w:t xml:space="preserve"> byť aj nižši</w:t>
      </w:r>
      <w:r>
        <w:rPr>
          <w:rFonts w:ascii="Times New Roman" w:eastAsia="Times New Roman" w:hAnsi="Times New Roman" w:cs="Times New Roman"/>
          <w:sz w:val="24"/>
          <w:szCs w:val="24"/>
          <w:lang w:eastAsia="sk-SK"/>
        </w:rPr>
        <w:t>e</w:t>
      </w:r>
      <w:r w:rsidRPr="005755C4">
        <w:rPr>
          <w:rFonts w:ascii="Times New Roman" w:eastAsia="Times New Roman" w:hAnsi="Times New Roman" w:cs="Times New Roman"/>
          <w:sz w:val="24"/>
          <w:szCs w:val="24"/>
          <w:lang w:eastAsia="sk-SK"/>
        </w:rPr>
        <w:t xml:space="preserve"> alebo vyšši</w:t>
      </w:r>
      <w:r>
        <w:rPr>
          <w:rFonts w:ascii="Times New Roman" w:eastAsia="Times New Roman" w:hAnsi="Times New Roman" w:cs="Times New Roman"/>
          <w:sz w:val="24"/>
          <w:szCs w:val="24"/>
          <w:lang w:eastAsia="sk-SK"/>
        </w:rPr>
        <w:t>e</w:t>
      </w:r>
      <w:r w:rsidRPr="005755C4">
        <w:rPr>
          <w:rFonts w:ascii="Times New Roman" w:eastAsia="Times New Roman" w:hAnsi="Times New Roman" w:cs="Times New Roman"/>
          <w:sz w:val="24"/>
          <w:szCs w:val="24"/>
          <w:lang w:eastAsia="sk-SK"/>
        </w:rPr>
        <w:t xml:space="preserve"> v závislosti od počtu bývalých príjemcov dočasného útočiska, ktorí budú mať skutočný záujem požiadať o doklad o pobyte a prejdú na pobyt na území Slovenskej republiky. </w:t>
      </w:r>
    </w:p>
    <w:p w14:paraId="64248721"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p>
    <w:p w14:paraId="6860DEFE"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 xml:space="preserve">Pri výpočte </w:t>
      </w:r>
      <w:r w:rsidRPr="005755C4">
        <w:rPr>
          <w:rFonts w:ascii="Times New Roman" w:eastAsia="Times New Roman" w:hAnsi="Times New Roman" w:cs="Times New Roman"/>
          <w:b/>
          <w:bCs/>
          <w:sz w:val="24"/>
          <w:szCs w:val="24"/>
          <w:u w:val="single"/>
          <w:lang w:eastAsia="sk-SK"/>
        </w:rPr>
        <w:t>výdavkov</w:t>
      </w:r>
      <w:r w:rsidRPr="005755C4">
        <w:rPr>
          <w:rFonts w:ascii="Times New Roman" w:eastAsia="Times New Roman" w:hAnsi="Times New Roman" w:cs="Times New Roman"/>
          <w:bCs/>
          <w:sz w:val="24"/>
          <w:szCs w:val="24"/>
          <w:lang w:eastAsia="sk-SK"/>
        </w:rPr>
        <w:t xml:space="preserve"> zo štátneho rozpočtu pôjde o výdavky súvisiace s nákladmi na dodanie  čistopisov dokladov a s nákladmi na zasielanie dokladov o pobyte na adresu zadanú cudzincom poštou. </w:t>
      </w:r>
    </w:p>
    <w:p w14:paraId="6757A697"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4"/>
          <w:lang w:eastAsia="sk-SK"/>
        </w:rPr>
      </w:pPr>
    </w:p>
    <w:p w14:paraId="289ED369"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Cs/>
          <w:sz w:val="24"/>
          <w:szCs w:val="24"/>
          <w:lang w:eastAsia="sk-SK"/>
        </w:rPr>
        <w:t xml:space="preserve">Pri výpočte nákladov na dodanie čistopisov dokladov sa vychádza z jednotkovej ceny za dodanie čistopisov dokladov o pobyte, čo je v súčasnosti </w:t>
      </w:r>
      <w:r w:rsidRPr="005755C4">
        <w:rPr>
          <w:rFonts w:ascii="Times New Roman" w:eastAsia="Times New Roman" w:hAnsi="Times New Roman" w:cs="Times New Roman"/>
          <w:b/>
          <w:bCs/>
          <w:sz w:val="24"/>
          <w:szCs w:val="24"/>
          <w:lang w:eastAsia="sk-SK"/>
        </w:rPr>
        <w:t>3,17 eur</w:t>
      </w:r>
      <w:r w:rsidRPr="005755C4">
        <w:rPr>
          <w:rFonts w:ascii="Times New Roman" w:eastAsia="Times New Roman" w:hAnsi="Times New Roman" w:cs="Times New Roman"/>
          <w:bCs/>
          <w:sz w:val="24"/>
          <w:szCs w:val="24"/>
          <w:lang w:eastAsia="sk-SK"/>
        </w:rPr>
        <w:t xml:space="preserve"> s DPH na 1 čistopis dokladu. </w:t>
      </w:r>
    </w:p>
    <w:p w14:paraId="702133D7"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0"/>
          <w:lang w:eastAsia="sk-SK"/>
        </w:rPr>
      </w:pPr>
    </w:p>
    <w:p w14:paraId="44CEB0FF"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 xml:space="preserve">Pri predpokladanom počte vydaných dokladov o pobyte </w:t>
      </w:r>
      <w:r w:rsidRPr="005755C4">
        <w:rPr>
          <w:rFonts w:ascii="Times New Roman" w:eastAsia="Times New Roman" w:hAnsi="Times New Roman" w:cs="Times New Roman"/>
          <w:sz w:val="24"/>
          <w:szCs w:val="24"/>
          <w:lang w:eastAsia="sk-SK"/>
        </w:rPr>
        <w:t>bývalým príjemcom dočasného útočiska z Ukrajiny</w:t>
      </w:r>
      <w:r w:rsidRPr="005755C4">
        <w:rPr>
          <w:rFonts w:ascii="Times New Roman" w:eastAsia="Times New Roman" w:hAnsi="Times New Roman" w:cs="Times New Roman"/>
          <w:bCs/>
          <w:sz w:val="24"/>
          <w:szCs w:val="24"/>
          <w:lang w:eastAsia="sk-SK"/>
        </w:rPr>
        <w:t xml:space="preserve"> v roku 2027 a 2028 sú náklady na dodanie čistopisov dokladov vyčíslené nasledovne:</w:t>
      </w:r>
    </w:p>
    <w:p w14:paraId="48690412"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4"/>
          <w:lang w:eastAsia="sk-SK"/>
        </w:rPr>
      </w:pPr>
    </w:p>
    <w:p w14:paraId="7FCE13C8"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
          <w:sz w:val="24"/>
          <w:szCs w:val="24"/>
          <w:lang w:eastAsia="sk-SK"/>
        </w:rPr>
        <w:t>Rok 2027</w:t>
      </w:r>
      <w:r w:rsidRPr="005755C4">
        <w:rPr>
          <w:rFonts w:ascii="Times New Roman" w:eastAsia="Times New Roman" w:hAnsi="Times New Roman" w:cs="Times New Roman"/>
          <w:sz w:val="24"/>
          <w:szCs w:val="24"/>
          <w:lang w:eastAsia="sk-SK"/>
        </w:rPr>
        <w:t>:   70 000 osôb x 3,17 eur</w:t>
      </w:r>
      <w:r w:rsidRPr="005755C4">
        <w:rPr>
          <w:rFonts w:ascii="Times New Roman" w:eastAsia="Times New Roman" w:hAnsi="Times New Roman" w:cs="Times New Roman"/>
          <w:b/>
          <w:sz w:val="24"/>
          <w:szCs w:val="24"/>
          <w:lang w:eastAsia="sk-SK"/>
        </w:rPr>
        <w:t xml:space="preserve"> </w:t>
      </w:r>
      <w:r w:rsidRPr="005755C4">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b/>
          <w:sz w:val="24"/>
          <w:szCs w:val="24"/>
          <w:lang w:eastAsia="sk-SK"/>
        </w:rPr>
        <w:t>221 900 eur</w:t>
      </w:r>
      <w:r w:rsidRPr="005755C4">
        <w:rPr>
          <w:rFonts w:ascii="Times New Roman" w:eastAsia="Times New Roman" w:hAnsi="Times New Roman" w:cs="Times New Roman"/>
          <w:sz w:val="24"/>
          <w:szCs w:val="24"/>
          <w:lang w:eastAsia="sk-SK"/>
        </w:rPr>
        <w:t xml:space="preserve"> </w:t>
      </w:r>
    </w:p>
    <w:p w14:paraId="1FD9D96B"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
          <w:sz w:val="24"/>
          <w:szCs w:val="24"/>
          <w:lang w:eastAsia="sk-SK"/>
        </w:rPr>
        <w:t>Rok 2028:</w:t>
      </w:r>
      <w:r w:rsidRPr="005755C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sz w:val="24"/>
          <w:szCs w:val="24"/>
          <w:lang w:eastAsia="sk-SK"/>
        </w:rPr>
        <w:t>5 000 osôb x 3,17 eur</w:t>
      </w:r>
      <w:r w:rsidRPr="005755C4">
        <w:rPr>
          <w:rFonts w:ascii="Times New Roman" w:eastAsia="Times New Roman" w:hAnsi="Times New Roman" w:cs="Times New Roman"/>
          <w:b/>
          <w:sz w:val="24"/>
          <w:szCs w:val="24"/>
          <w:lang w:eastAsia="sk-SK"/>
        </w:rPr>
        <w:t xml:space="preserve"> </w:t>
      </w:r>
      <w:r w:rsidRPr="005755C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b/>
          <w:sz w:val="24"/>
          <w:szCs w:val="24"/>
          <w:lang w:eastAsia="sk-SK"/>
        </w:rPr>
        <w:t>1</w:t>
      </w:r>
      <w:r>
        <w:rPr>
          <w:rFonts w:ascii="Times New Roman" w:eastAsia="Times New Roman" w:hAnsi="Times New Roman" w:cs="Times New Roman"/>
          <w:b/>
          <w:sz w:val="24"/>
          <w:szCs w:val="24"/>
          <w:lang w:eastAsia="sk-SK"/>
        </w:rPr>
        <w:t>5</w:t>
      </w:r>
      <w:r w:rsidRPr="005755C4">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8</w:t>
      </w:r>
      <w:r w:rsidRPr="005755C4">
        <w:rPr>
          <w:rFonts w:ascii="Times New Roman" w:eastAsia="Times New Roman" w:hAnsi="Times New Roman" w:cs="Times New Roman"/>
          <w:b/>
          <w:sz w:val="24"/>
          <w:szCs w:val="24"/>
          <w:lang w:eastAsia="sk-SK"/>
        </w:rPr>
        <w:t>50</w:t>
      </w:r>
      <w:r w:rsidRPr="005755C4">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b/>
          <w:sz w:val="24"/>
          <w:szCs w:val="24"/>
          <w:lang w:eastAsia="sk-SK"/>
        </w:rPr>
        <w:t>eur</w:t>
      </w:r>
      <w:r w:rsidRPr="005755C4">
        <w:rPr>
          <w:rFonts w:ascii="Times New Roman" w:eastAsia="Times New Roman" w:hAnsi="Times New Roman" w:cs="Times New Roman"/>
          <w:sz w:val="24"/>
          <w:szCs w:val="24"/>
          <w:lang w:eastAsia="sk-SK"/>
        </w:rPr>
        <w:t xml:space="preserve"> </w:t>
      </w:r>
    </w:p>
    <w:p w14:paraId="037697CB" w14:textId="77777777" w:rsidR="002701B3"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p>
    <w:p w14:paraId="77AA09E1" w14:textId="77777777" w:rsidR="002701B3" w:rsidRPr="00AD5FDD" w:rsidRDefault="002701B3" w:rsidP="002701B3">
      <w:pPr>
        <w:spacing w:line="240" w:lineRule="auto"/>
        <w:jc w:val="both"/>
        <w:rPr>
          <w:rFonts w:ascii="Times New Roman" w:hAnsi="Times New Roman" w:cs="Times New Roman"/>
          <w:b/>
          <w:sz w:val="24"/>
          <w:szCs w:val="24"/>
        </w:rPr>
      </w:pPr>
      <w:r w:rsidRPr="00AB1278">
        <w:rPr>
          <w:rFonts w:ascii="Times New Roman" w:hAnsi="Times New Roman" w:cs="Times New Roman"/>
          <w:sz w:val="24"/>
          <w:szCs w:val="24"/>
        </w:rPr>
        <w:t xml:space="preserve">Keďže sa rozpočtové krytie </w:t>
      </w:r>
      <w:r>
        <w:rPr>
          <w:rFonts w:ascii="Times New Roman" w:hAnsi="Times New Roman" w:cs="Times New Roman"/>
          <w:sz w:val="24"/>
          <w:szCs w:val="24"/>
        </w:rPr>
        <w:t xml:space="preserve">pri nákupe čistopisov dokladov </w:t>
      </w:r>
      <w:r w:rsidRPr="00AB1278">
        <w:rPr>
          <w:rFonts w:ascii="Times New Roman" w:hAnsi="Times New Roman" w:cs="Times New Roman"/>
          <w:sz w:val="24"/>
          <w:szCs w:val="24"/>
        </w:rPr>
        <w:t>požaduje vždy rok vopred, sú tieto sumy zohľadnené v príslušných tabuľkách rok</w:t>
      </w:r>
      <w:r>
        <w:rPr>
          <w:rFonts w:ascii="Times New Roman" w:hAnsi="Times New Roman" w:cs="Times New Roman"/>
          <w:sz w:val="24"/>
          <w:szCs w:val="24"/>
        </w:rPr>
        <w:t xml:space="preserve"> vopred</w:t>
      </w:r>
      <w:r w:rsidRPr="00AB1278">
        <w:rPr>
          <w:rFonts w:ascii="Times New Roman" w:hAnsi="Times New Roman" w:cs="Times New Roman"/>
          <w:sz w:val="24"/>
          <w:szCs w:val="24"/>
        </w:rPr>
        <w:t>,</w:t>
      </w:r>
      <w:r>
        <w:rPr>
          <w:rFonts w:ascii="Times New Roman" w:hAnsi="Times New Roman" w:cs="Times New Roman"/>
          <w:b/>
          <w:sz w:val="24"/>
          <w:szCs w:val="24"/>
        </w:rPr>
        <w:t xml:space="preserve"> t. j. v r. 2026 a 2027.</w:t>
      </w:r>
    </w:p>
    <w:p w14:paraId="5149F359"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p>
    <w:p w14:paraId="1D098BDB"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Cs/>
          <w:sz w:val="24"/>
          <w:szCs w:val="24"/>
          <w:lang w:eastAsia="sk-SK"/>
        </w:rPr>
        <w:t xml:space="preserve">Pri výpočte </w:t>
      </w:r>
      <w:r w:rsidRPr="005755C4">
        <w:rPr>
          <w:rFonts w:ascii="Times New Roman" w:eastAsia="Times New Roman" w:hAnsi="Times New Roman" w:cs="Times New Roman"/>
          <w:b/>
          <w:bCs/>
          <w:sz w:val="24"/>
          <w:szCs w:val="24"/>
          <w:u w:val="single"/>
          <w:lang w:eastAsia="sk-SK"/>
        </w:rPr>
        <w:t>výdavkov</w:t>
      </w:r>
      <w:r w:rsidRPr="005755C4">
        <w:rPr>
          <w:rFonts w:ascii="Times New Roman" w:eastAsia="Times New Roman" w:hAnsi="Times New Roman" w:cs="Times New Roman"/>
          <w:bCs/>
          <w:sz w:val="24"/>
          <w:szCs w:val="24"/>
          <w:lang w:eastAsia="sk-SK"/>
        </w:rPr>
        <w:t xml:space="preserve"> zo štátneho rozpočtu na zasielanie dokladov o pobyte na adresu zadanú cudzincom poštou sa vychádza z jednotkovej ceny za zaslanie 1 čistopisu dokladu o pobyte, čo je v súčasnosti 2,45 eur bez DPH, čo je pri 23% DPH na poštové služby cca </w:t>
      </w:r>
      <w:r w:rsidRPr="005755C4">
        <w:rPr>
          <w:rFonts w:ascii="Times New Roman" w:eastAsia="Times New Roman" w:hAnsi="Times New Roman" w:cs="Times New Roman"/>
          <w:b/>
          <w:bCs/>
          <w:sz w:val="24"/>
          <w:szCs w:val="24"/>
          <w:lang w:eastAsia="sk-SK"/>
        </w:rPr>
        <w:t>3 eurá</w:t>
      </w:r>
      <w:r w:rsidRPr="005755C4">
        <w:rPr>
          <w:rFonts w:ascii="Times New Roman" w:eastAsia="Times New Roman" w:hAnsi="Times New Roman" w:cs="Times New Roman"/>
          <w:bCs/>
          <w:sz w:val="24"/>
          <w:szCs w:val="24"/>
          <w:lang w:eastAsia="sk-SK"/>
        </w:rPr>
        <w:t xml:space="preserve"> s DPH na zaslanie 1 dokladu o pobyte.  </w:t>
      </w:r>
    </w:p>
    <w:p w14:paraId="124700F7"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0"/>
          <w:lang w:eastAsia="sk-SK"/>
        </w:rPr>
      </w:pPr>
    </w:p>
    <w:p w14:paraId="48FCC43E"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 xml:space="preserve">Pri predpokladanom počte vydaných dokladov o pobyte </w:t>
      </w:r>
      <w:r w:rsidRPr="005755C4">
        <w:rPr>
          <w:rFonts w:ascii="Times New Roman" w:eastAsia="Times New Roman" w:hAnsi="Times New Roman" w:cs="Times New Roman"/>
          <w:sz w:val="24"/>
          <w:szCs w:val="24"/>
          <w:lang w:eastAsia="sk-SK"/>
        </w:rPr>
        <w:t>bývalým príjemcom dočasného útočiska z Ukrajiny</w:t>
      </w:r>
      <w:r w:rsidRPr="005755C4">
        <w:rPr>
          <w:rFonts w:ascii="Times New Roman" w:eastAsia="Times New Roman" w:hAnsi="Times New Roman" w:cs="Times New Roman"/>
          <w:bCs/>
          <w:sz w:val="24"/>
          <w:szCs w:val="24"/>
          <w:lang w:eastAsia="sk-SK"/>
        </w:rPr>
        <w:t xml:space="preserve"> v roku 2027 a 2028 budú náklady na poštové zaslanie dokladov o pobyte na zadanú adresu vyčíslené nasledovne:</w:t>
      </w:r>
    </w:p>
    <w:p w14:paraId="2401676D"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4"/>
          <w:lang w:eastAsia="sk-SK"/>
        </w:rPr>
      </w:pPr>
    </w:p>
    <w:p w14:paraId="64E97F76" w14:textId="77777777" w:rsidR="002701B3" w:rsidRPr="005755C4"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
          <w:sz w:val="24"/>
          <w:szCs w:val="24"/>
          <w:lang w:eastAsia="sk-SK"/>
        </w:rPr>
        <w:t>Rok 2027</w:t>
      </w:r>
      <w:r w:rsidRPr="005755C4">
        <w:rPr>
          <w:rFonts w:ascii="Times New Roman" w:eastAsia="Times New Roman" w:hAnsi="Times New Roman" w:cs="Times New Roman"/>
          <w:sz w:val="24"/>
          <w:szCs w:val="24"/>
          <w:lang w:eastAsia="sk-SK"/>
        </w:rPr>
        <w:t>:   70 000 osôb x 3,00 eur</w:t>
      </w:r>
      <w:r w:rsidRPr="005755C4">
        <w:rPr>
          <w:rFonts w:ascii="Times New Roman" w:eastAsia="Times New Roman" w:hAnsi="Times New Roman" w:cs="Times New Roman"/>
          <w:b/>
          <w:sz w:val="24"/>
          <w:szCs w:val="24"/>
          <w:lang w:eastAsia="sk-SK"/>
        </w:rPr>
        <w:t xml:space="preserve"> </w:t>
      </w:r>
      <w:r w:rsidRPr="005755C4">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b/>
          <w:sz w:val="24"/>
          <w:szCs w:val="24"/>
          <w:lang w:eastAsia="sk-SK"/>
        </w:rPr>
        <w:t>210 000 eur</w:t>
      </w:r>
    </w:p>
    <w:p w14:paraId="6CCBBAEA"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b/>
          <w:sz w:val="24"/>
          <w:szCs w:val="24"/>
          <w:lang w:eastAsia="sk-SK"/>
        </w:rPr>
        <w:t>Rok 2028:</w:t>
      </w:r>
      <w:r w:rsidRPr="005755C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sz w:val="24"/>
          <w:szCs w:val="24"/>
          <w:lang w:eastAsia="sk-SK"/>
        </w:rPr>
        <w:t>5 000 osôb x 3,00 eur</w:t>
      </w:r>
      <w:r w:rsidRPr="005755C4">
        <w:rPr>
          <w:rFonts w:ascii="Times New Roman" w:eastAsia="Times New Roman" w:hAnsi="Times New Roman" w:cs="Times New Roman"/>
          <w:b/>
          <w:sz w:val="24"/>
          <w:szCs w:val="24"/>
          <w:lang w:eastAsia="sk-SK"/>
        </w:rPr>
        <w:t xml:space="preserve"> </w:t>
      </w:r>
      <w:r w:rsidRPr="005755C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Pr="005755C4">
        <w:rPr>
          <w:rFonts w:ascii="Times New Roman" w:eastAsia="Times New Roman" w:hAnsi="Times New Roman" w:cs="Times New Roman"/>
          <w:b/>
          <w:sz w:val="24"/>
          <w:szCs w:val="24"/>
          <w:lang w:eastAsia="sk-SK"/>
        </w:rPr>
        <w:t>15 000 eur</w:t>
      </w:r>
    </w:p>
    <w:p w14:paraId="5ECE962C" w14:textId="77777777" w:rsidR="002701B3" w:rsidRPr="005755C4" w:rsidRDefault="002701B3" w:rsidP="002701B3">
      <w:pPr>
        <w:tabs>
          <w:tab w:val="num" w:pos="1080"/>
        </w:tabs>
        <w:spacing w:after="0" w:line="240" w:lineRule="auto"/>
        <w:jc w:val="both"/>
        <w:rPr>
          <w:rFonts w:ascii="Times New Roman" w:eastAsia="Times New Roman" w:hAnsi="Times New Roman" w:cs="Times New Roman"/>
          <w:bCs/>
          <w:sz w:val="24"/>
          <w:szCs w:val="20"/>
          <w:lang w:eastAsia="sk-SK"/>
        </w:rPr>
      </w:pPr>
    </w:p>
    <w:p w14:paraId="3663F6DE" w14:textId="77777777" w:rsidR="002701B3" w:rsidRPr="00E847F9"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xml:space="preserve">Rovnako aj v tomto prípade je potrebné </w:t>
      </w:r>
      <w:r w:rsidRPr="005755C4">
        <w:rPr>
          <w:rFonts w:ascii="Times New Roman" w:eastAsia="Times New Roman" w:hAnsi="Times New Roman" w:cs="Times New Roman"/>
          <w:b/>
          <w:sz w:val="24"/>
          <w:szCs w:val="24"/>
          <w:lang w:eastAsia="sk-SK"/>
        </w:rPr>
        <w:t>upozorniť</w:t>
      </w:r>
      <w:r w:rsidRPr="005755C4">
        <w:rPr>
          <w:rFonts w:ascii="Times New Roman" w:eastAsia="Times New Roman" w:hAnsi="Times New Roman" w:cs="Times New Roman"/>
          <w:sz w:val="24"/>
          <w:szCs w:val="24"/>
          <w:lang w:eastAsia="sk-SK"/>
        </w:rPr>
        <w:t xml:space="preserve"> na skutočnosť, že vyššie uvedené sumy  môžu byť aj nižšie alebo vyššie v závislosti od počtu bývalých príjemcov dočasného útočiska, ktorí budú mať skutočný záujem požiadať o doklad o pobyte a prejdú na pobyt na území Slovenskej republiky.</w:t>
      </w:r>
      <w:r w:rsidRPr="00E847F9">
        <w:rPr>
          <w:rFonts w:ascii="Times New Roman" w:eastAsia="Times New Roman" w:hAnsi="Times New Roman" w:cs="Times New Roman"/>
          <w:sz w:val="24"/>
          <w:szCs w:val="24"/>
          <w:lang w:eastAsia="sk-SK"/>
        </w:rPr>
        <w:t xml:space="preserve"> </w:t>
      </w:r>
    </w:p>
    <w:p w14:paraId="3402772B" w14:textId="77777777" w:rsidR="002701B3" w:rsidRPr="00E847F9" w:rsidRDefault="002701B3" w:rsidP="002701B3">
      <w:pPr>
        <w:tabs>
          <w:tab w:val="num" w:pos="709"/>
        </w:tabs>
        <w:spacing w:after="0" w:line="240" w:lineRule="auto"/>
        <w:jc w:val="both"/>
        <w:rPr>
          <w:rFonts w:ascii="Times New Roman" w:eastAsia="Times New Roman" w:hAnsi="Times New Roman" w:cs="Times New Roman"/>
          <w:sz w:val="24"/>
          <w:szCs w:val="24"/>
          <w:lang w:eastAsia="sk-SK"/>
        </w:rPr>
      </w:pPr>
    </w:p>
    <w:p w14:paraId="5DA28243" w14:textId="77777777" w:rsidR="002701B3" w:rsidRPr="007B7470" w:rsidRDefault="002701B3" w:rsidP="002701B3">
      <w:pPr>
        <w:spacing w:after="0" w:line="240" w:lineRule="auto"/>
        <w:jc w:val="both"/>
        <w:rPr>
          <w:rFonts w:ascii="Times New Roman" w:eastAsia="Times New Roman" w:hAnsi="Times New Roman" w:cs="Times New Roman"/>
          <w:bCs/>
          <w:sz w:val="24"/>
          <w:szCs w:val="20"/>
          <w:lang w:eastAsia="sk-SK"/>
        </w:rPr>
        <w:sectPr w:rsidR="002701B3" w:rsidRPr="007B7470" w:rsidSect="002701B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276" w:left="1417" w:header="708" w:footer="708" w:gutter="0"/>
          <w:pgNumType w:start="1"/>
          <w:cols w:space="708"/>
          <w:docGrid w:linePitch="360"/>
        </w:sectPr>
      </w:pPr>
    </w:p>
    <w:p w14:paraId="3E6C35C8" w14:textId="77777777" w:rsidR="002701B3" w:rsidRPr="007B7470" w:rsidRDefault="002701B3" w:rsidP="002701B3">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2701B3" w:rsidRPr="007B7470" w14:paraId="6B66757C" w14:textId="77777777" w:rsidTr="003B0BFD">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5813A5"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45F6808D"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CAE725F"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701B3" w:rsidRPr="007B7470" w14:paraId="2679CBD9" w14:textId="77777777" w:rsidTr="003B0BFD">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54B6011E" w14:textId="77777777" w:rsidR="002701B3" w:rsidRPr="007B7470" w:rsidRDefault="002701B3" w:rsidP="003B0BFD">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6555CB77"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276B7FD4"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7</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6213BB8F"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8</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2A0F4B18"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9</w:t>
            </w:r>
          </w:p>
        </w:tc>
        <w:tc>
          <w:tcPr>
            <w:tcW w:w="3000" w:type="dxa"/>
            <w:vMerge/>
            <w:tcBorders>
              <w:top w:val="single" w:sz="4" w:space="0" w:color="auto"/>
              <w:left w:val="single" w:sz="4" w:space="0" w:color="auto"/>
              <w:bottom w:val="single" w:sz="4" w:space="0" w:color="auto"/>
              <w:right w:val="single" w:sz="4" w:space="0" w:color="auto"/>
            </w:tcBorders>
            <w:vAlign w:val="center"/>
          </w:tcPr>
          <w:p w14:paraId="27C0B202" w14:textId="77777777" w:rsidR="002701B3" w:rsidRPr="007B7470" w:rsidRDefault="002701B3" w:rsidP="003B0BFD">
            <w:pPr>
              <w:spacing w:after="0" w:line="240" w:lineRule="auto"/>
              <w:rPr>
                <w:rFonts w:ascii="Times New Roman" w:eastAsia="Times New Roman" w:hAnsi="Times New Roman" w:cs="Times New Roman"/>
                <w:b/>
                <w:bCs/>
                <w:color w:val="FFFFFF"/>
                <w:sz w:val="24"/>
                <w:szCs w:val="24"/>
                <w:lang w:eastAsia="sk-SK"/>
              </w:rPr>
            </w:pPr>
          </w:p>
        </w:tc>
      </w:tr>
      <w:tr w:rsidR="002701B3" w:rsidRPr="007B7470" w14:paraId="21EF7A26" w14:textId="77777777" w:rsidTr="003B0BFD">
        <w:trPr>
          <w:trHeight w:val="255"/>
        </w:trPr>
        <w:tc>
          <w:tcPr>
            <w:tcW w:w="4950" w:type="dxa"/>
            <w:tcBorders>
              <w:top w:val="nil"/>
              <w:left w:val="single" w:sz="4" w:space="0" w:color="auto"/>
              <w:bottom w:val="single" w:sz="4" w:space="0" w:color="auto"/>
              <w:right w:val="single" w:sz="4" w:space="0" w:color="auto"/>
            </w:tcBorders>
          </w:tcPr>
          <w:p w14:paraId="298E047F" w14:textId="77777777" w:rsidR="002701B3" w:rsidRPr="007B7470" w:rsidRDefault="002701B3" w:rsidP="003B0BFD">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84F4C9C"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53AD9A9"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5DBCEBD4"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3B01023"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0467ECAE"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2D92EBDA" w14:textId="77777777" w:rsidTr="003B0BFD">
        <w:trPr>
          <w:trHeight w:val="255"/>
        </w:trPr>
        <w:tc>
          <w:tcPr>
            <w:tcW w:w="4950" w:type="dxa"/>
            <w:tcBorders>
              <w:top w:val="nil"/>
              <w:left w:val="single" w:sz="4" w:space="0" w:color="auto"/>
              <w:bottom w:val="single" w:sz="4" w:space="0" w:color="auto"/>
              <w:right w:val="single" w:sz="4" w:space="0" w:color="auto"/>
            </w:tcBorders>
          </w:tcPr>
          <w:p w14:paraId="7B2DBA59"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452F187"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B570C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1D089200" w14:textId="77777777" w:rsidR="002701B3" w:rsidRPr="00B570C7"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700</w:t>
            </w:r>
            <w:r>
              <w:rPr>
                <w:rFonts w:ascii="Times New Roman" w:eastAsia="Times New Roman" w:hAnsi="Times New Roman" w:cs="Times New Roman"/>
                <w:b/>
                <w:bCs/>
                <w:sz w:val="24"/>
                <w:szCs w:val="24"/>
                <w:lang w:eastAsia="sk-SK"/>
              </w:rPr>
              <w:t> </w:t>
            </w:r>
            <w:r w:rsidRPr="005755C4">
              <w:rPr>
                <w:rFonts w:ascii="Times New Roman" w:eastAsia="Times New Roman" w:hAnsi="Times New Roman" w:cs="Times New Roman"/>
                <w:b/>
                <w:bCs/>
                <w:sz w:val="24"/>
                <w:szCs w:val="24"/>
                <w:lang w:eastAsia="sk-SK"/>
              </w:rPr>
              <w:t>000</w:t>
            </w:r>
          </w:p>
        </w:tc>
        <w:tc>
          <w:tcPr>
            <w:tcW w:w="1500" w:type="dxa"/>
            <w:tcBorders>
              <w:top w:val="nil"/>
              <w:left w:val="nil"/>
              <w:bottom w:val="single" w:sz="4" w:space="0" w:color="auto"/>
              <w:right w:val="single" w:sz="4" w:space="0" w:color="auto"/>
            </w:tcBorders>
          </w:tcPr>
          <w:p w14:paraId="6CD5C830"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50 000</w:t>
            </w:r>
          </w:p>
        </w:tc>
        <w:tc>
          <w:tcPr>
            <w:tcW w:w="1500" w:type="dxa"/>
            <w:tcBorders>
              <w:top w:val="nil"/>
              <w:left w:val="nil"/>
              <w:bottom w:val="single" w:sz="4" w:space="0" w:color="auto"/>
              <w:right w:val="single" w:sz="4" w:space="0" w:color="auto"/>
            </w:tcBorders>
          </w:tcPr>
          <w:p w14:paraId="606DD07F"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6FE48A1A"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24E61C4B" w14:textId="77777777" w:rsidTr="003B0BFD">
        <w:trPr>
          <w:trHeight w:val="255"/>
        </w:trPr>
        <w:tc>
          <w:tcPr>
            <w:tcW w:w="4950" w:type="dxa"/>
            <w:tcBorders>
              <w:top w:val="nil"/>
              <w:left w:val="single" w:sz="4" w:space="0" w:color="auto"/>
              <w:bottom w:val="single" w:sz="4" w:space="0" w:color="auto"/>
              <w:right w:val="single" w:sz="4" w:space="0" w:color="auto"/>
            </w:tcBorders>
          </w:tcPr>
          <w:p w14:paraId="786ECCF4"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6B4819">
              <w:rPr>
                <w:rFonts w:ascii="Times New Roman" w:eastAsia="Times New Roman" w:hAnsi="Times New Roman" w:cs="Times New Roman"/>
                <w:bCs/>
                <w:sz w:val="24"/>
                <w:szCs w:val="24"/>
                <w:lang w:eastAsia="sk-SK"/>
              </w:rPr>
              <w:t xml:space="preserve">z toho správne </w:t>
            </w:r>
            <w:r w:rsidRPr="00B570C7">
              <w:rPr>
                <w:rFonts w:ascii="Times New Roman" w:eastAsia="Times New Roman" w:hAnsi="Times New Roman" w:cs="Times New Roman"/>
                <w:bCs/>
                <w:sz w:val="24"/>
                <w:szCs w:val="24"/>
                <w:lang w:eastAsia="sk-SK"/>
              </w:rPr>
              <w:t>poplatky (221 002)</w:t>
            </w:r>
          </w:p>
        </w:tc>
        <w:tc>
          <w:tcPr>
            <w:tcW w:w="1500" w:type="dxa"/>
            <w:tcBorders>
              <w:top w:val="nil"/>
              <w:left w:val="nil"/>
              <w:bottom w:val="single" w:sz="4" w:space="0" w:color="auto"/>
              <w:right w:val="single" w:sz="4" w:space="0" w:color="auto"/>
            </w:tcBorders>
          </w:tcPr>
          <w:p w14:paraId="4DB9A6C6" w14:textId="77777777" w:rsidR="002701B3" w:rsidRPr="00B570C7" w:rsidRDefault="002701B3" w:rsidP="003B0BFD">
            <w:pPr>
              <w:spacing w:after="0" w:line="240" w:lineRule="auto"/>
              <w:jc w:val="center"/>
              <w:rPr>
                <w:rFonts w:ascii="Times New Roman" w:eastAsia="Times New Roman" w:hAnsi="Times New Roman" w:cs="Times New Roman"/>
                <w:bCs/>
                <w:sz w:val="24"/>
                <w:szCs w:val="24"/>
                <w:lang w:eastAsia="sk-SK"/>
              </w:rPr>
            </w:pPr>
            <w:r w:rsidRPr="00B570C7">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tcPr>
          <w:p w14:paraId="663FD6C4" w14:textId="77777777" w:rsidR="002701B3" w:rsidRPr="00B570C7" w:rsidRDefault="002701B3" w:rsidP="003B0BFD">
            <w:pPr>
              <w:spacing w:after="0" w:line="240" w:lineRule="auto"/>
              <w:jc w:val="center"/>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700 000</w:t>
            </w:r>
          </w:p>
        </w:tc>
        <w:tc>
          <w:tcPr>
            <w:tcW w:w="1500" w:type="dxa"/>
            <w:tcBorders>
              <w:top w:val="nil"/>
              <w:left w:val="nil"/>
              <w:bottom w:val="single" w:sz="4" w:space="0" w:color="auto"/>
              <w:right w:val="single" w:sz="4" w:space="0" w:color="auto"/>
            </w:tcBorders>
          </w:tcPr>
          <w:p w14:paraId="3A1EF911" w14:textId="77777777" w:rsidR="002701B3" w:rsidRPr="005755C4" w:rsidRDefault="002701B3" w:rsidP="003B0BFD">
            <w:pPr>
              <w:spacing w:after="0" w:line="240" w:lineRule="auto"/>
              <w:jc w:val="center"/>
              <w:rPr>
                <w:rFonts w:ascii="Times New Roman" w:eastAsia="Times New Roman" w:hAnsi="Times New Roman" w:cs="Times New Roman"/>
                <w:bCs/>
                <w:sz w:val="24"/>
                <w:szCs w:val="24"/>
                <w:lang w:eastAsia="sk-SK"/>
              </w:rPr>
            </w:pPr>
            <w:r w:rsidRPr="005755C4">
              <w:rPr>
                <w:rFonts w:ascii="Times New Roman" w:eastAsia="Times New Roman" w:hAnsi="Times New Roman" w:cs="Times New Roman"/>
                <w:bCs/>
                <w:sz w:val="24"/>
                <w:szCs w:val="24"/>
                <w:lang w:eastAsia="sk-SK"/>
              </w:rPr>
              <w:t>50 000</w:t>
            </w:r>
          </w:p>
        </w:tc>
        <w:tc>
          <w:tcPr>
            <w:tcW w:w="1500" w:type="dxa"/>
            <w:tcBorders>
              <w:top w:val="nil"/>
              <w:left w:val="nil"/>
              <w:bottom w:val="single" w:sz="4" w:space="0" w:color="auto"/>
              <w:right w:val="single" w:sz="4" w:space="0" w:color="auto"/>
            </w:tcBorders>
          </w:tcPr>
          <w:p w14:paraId="5145CF2D" w14:textId="77777777" w:rsidR="002701B3" w:rsidRPr="005755C4" w:rsidRDefault="002701B3" w:rsidP="003B0BF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7E29CE8E"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r>
      <w:tr w:rsidR="002701B3" w:rsidRPr="007B7470" w14:paraId="40DD32D2" w14:textId="77777777" w:rsidTr="003B0BFD">
        <w:trPr>
          <w:trHeight w:val="255"/>
        </w:trPr>
        <w:tc>
          <w:tcPr>
            <w:tcW w:w="4950" w:type="dxa"/>
            <w:tcBorders>
              <w:top w:val="nil"/>
              <w:left w:val="single" w:sz="4" w:space="0" w:color="auto"/>
              <w:bottom w:val="single" w:sz="4" w:space="0" w:color="auto"/>
              <w:right w:val="single" w:sz="4" w:space="0" w:color="auto"/>
            </w:tcBorders>
          </w:tcPr>
          <w:p w14:paraId="2AD822B8"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0B8AC88"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7BFC662"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632A636F"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6C357E40"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5B3950CA"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785A27A0" w14:textId="77777777" w:rsidTr="003B0BFD">
        <w:trPr>
          <w:trHeight w:val="255"/>
        </w:trPr>
        <w:tc>
          <w:tcPr>
            <w:tcW w:w="4950" w:type="dxa"/>
            <w:tcBorders>
              <w:top w:val="nil"/>
              <w:left w:val="single" w:sz="4" w:space="0" w:color="auto"/>
              <w:bottom w:val="single" w:sz="4" w:space="0" w:color="auto"/>
              <w:right w:val="single" w:sz="4" w:space="0" w:color="auto"/>
            </w:tcBorders>
          </w:tcPr>
          <w:p w14:paraId="00F3692D"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15169062"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1DADB973"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2CB03873"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7F72506E"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5F847A71"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56099309" w14:textId="77777777" w:rsidTr="003B0BFD">
        <w:trPr>
          <w:trHeight w:val="255"/>
        </w:trPr>
        <w:tc>
          <w:tcPr>
            <w:tcW w:w="4950" w:type="dxa"/>
            <w:tcBorders>
              <w:top w:val="nil"/>
              <w:left w:val="single" w:sz="4" w:space="0" w:color="auto"/>
              <w:bottom w:val="single" w:sz="4" w:space="0" w:color="auto"/>
              <w:right w:val="single" w:sz="4" w:space="0" w:color="auto"/>
            </w:tcBorders>
          </w:tcPr>
          <w:p w14:paraId="35AF1884"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194C4F4E"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1F8B2487"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38050392"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3366B82E"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06B482C6"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4EDC7079" w14:textId="77777777" w:rsidTr="003B0BFD">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485AA772"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58D69ED3" w14:textId="77777777" w:rsidR="002701B3" w:rsidRPr="00047BC2" w:rsidRDefault="002701B3" w:rsidP="003B0BFD">
            <w:pPr>
              <w:spacing w:after="0" w:line="240" w:lineRule="auto"/>
              <w:jc w:val="center"/>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3C97D966" w14:textId="77777777" w:rsidR="002701B3" w:rsidRPr="00047BC2" w:rsidRDefault="002701B3" w:rsidP="003B0BFD">
            <w:pPr>
              <w:spacing w:after="0" w:line="240" w:lineRule="auto"/>
              <w:jc w:val="center"/>
              <w:rPr>
                <w:rFonts w:ascii="Times New Roman" w:eastAsia="Times New Roman" w:hAnsi="Times New Roman" w:cs="Times New Roman"/>
                <w:b/>
                <w:bCs/>
                <w:color w:val="FF0000"/>
                <w:sz w:val="24"/>
                <w:szCs w:val="24"/>
                <w:lang w:eastAsia="sk-SK"/>
              </w:rPr>
            </w:pPr>
            <w:r w:rsidRPr="005755C4">
              <w:rPr>
                <w:rFonts w:ascii="Times New Roman" w:eastAsia="Times New Roman" w:hAnsi="Times New Roman" w:cs="Times New Roman"/>
                <w:b/>
                <w:bCs/>
                <w:sz w:val="24"/>
                <w:szCs w:val="24"/>
                <w:lang w:eastAsia="sk-SK"/>
              </w:rPr>
              <w:t>700</w:t>
            </w:r>
            <w:r>
              <w:rPr>
                <w:rFonts w:ascii="Times New Roman" w:eastAsia="Times New Roman" w:hAnsi="Times New Roman" w:cs="Times New Roman"/>
                <w:b/>
                <w:bCs/>
                <w:sz w:val="24"/>
                <w:szCs w:val="24"/>
                <w:lang w:eastAsia="sk-SK"/>
              </w:rPr>
              <w:t> </w:t>
            </w:r>
            <w:r w:rsidRPr="005755C4">
              <w:rPr>
                <w:rFonts w:ascii="Times New Roman" w:eastAsia="Times New Roman" w:hAnsi="Times New Roman" w:cs="Times New Roman"/>
                <w:b/>
                <w:bCs/>
                <w:sz w:val="24"/>
                <w:szCs w:val="24"/>
                <w:lang w:eastAsia="sk-SK"/>
              </w:rPr>
              <w:t>000</w:t>
            </w:r>
          </w:p>
        </w:tc>
        <w:tc>
          <w:tcPr>
            <w:tcW w:w="1500" w:type="dxa"/>
            <w:tcBorders>
              <w:top w:val="nil"/>
              <w:left w:val="nil"/>
              <w:bottom w:val="single" w:sz="4" w:space="0" w:color="auto"/>
              <w:right w:val="single" w:sz="4" w:space="0" w:color="auto"/>
            </w:tcBorders>
            <w:shd w:val="clear" w:color="auto" w:fill="BFBFBF" w:themeFill="background1" w:themeFillShade="BF"/>
          </w:tcPr>
          <w:p w14:paraId="287BE23E"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50 000</w:t>
            </w:r>
          </w:p>
        </w:tc>
        <w:tc>
          <w:tcPr>
            <w:tcW w:w="1500" w:type="dxa"/>
            <w:tcBorders>
              <w:top w:val="nil"/>
              <w:left w:val="nil"/>
              <w:bottom w:val="single" w:sz="4" w:space="0" w:color="auto"/>
              <w:right w:val="single" w:sz="4" w:space="0" w:color="auto"/>
            </w:tcBorders>
            <w:shd w:val="clear" w:color="auto" w:fill="BFBFBF" w:themeFill="background1" w:themeFillShade="BF"/>
          </w:tcPr>
          <w:p w14:paraId="33A3233D"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148BB647"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79D3B203" w14:textId="77777777" w:rsidR="002701B3" w:rsidRPr="007B7470" w:rsidRDefault="002701B3" w:rsidP="002701B3">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4961180C" w14:textId="77777777" w:rsidR="002701B3" w:rsidRPr="007B7470" w:rsidRDefault="002701B3" w:rsidP="002701B3">
      <w:pPr>
        <w:tabs>
          <w:tab w:val="num" w:pos="1080"/>
        </w:tabs>
        <w:spacing w:after="0" w:line="240" w:lineRule="auto"/>
        <w:jc w:val="both"/>
        <w:rPr>
          <w:rFonts w:ascii="Times New Roman" w:eastAsia="Times New Roman" w:hAnsi="Times New Roman" w:cs="Times New Roman"/>
          <w:bCs/>
          <w:sz w:val="24"/>
          <w:szCs w:val="20"/>
          <w:lang w:eastAsia="sk-SK"/>
        </w:rPr>
      </w:pPr>
    </w:p>
    <w:p w14:paraId="2CE4610C" w14:textId="77777777" w:rsidR="002701B3" w:rsidRPr="007B7470" w:rsidRDefault="002701B3" w:rsidP="002701B3">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14:paraId="506BD749" w14:textId="77777777" w:rsidR="002701B3" w:rsidRPr="007B7470" w:rsidRDefault="002701B3" w:rsidP="002701B3">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542EE1C3" w14:textId="77777777" w:rsidR="002701B3" w:rsidRPr="007B7470"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2597D24E" w14:textId="77777777" w:rsidR="002701B3" w:rsidRPr="007B7470"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C6BB35B" w14:textId="77777777" w:rsidR="002701B3" w:rsidRPr="007B7470"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ACC8CAA" w14:textId="77777777" w:rsidR="002701B3" w:rsidRPr="007B7470"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43D3118" w14:textId="77777777" w:rsidR="002701B3" w:rsidRPr="007B7470"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A914FAA"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3AA26F7"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1A5B563"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D2C60C6"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A893C2F"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DD6B004"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02B543C" w14:textId="77777777" w:rsidR="002701B3" w:rsidRPr="007B7470" w:rsidRDefault="002701B3" w:rsidP="002701B3">
      <w:pPr>
        <w:tabs>
          <w:tab w:val="num" w:pos="1080"/>
        </w:tabs>
        <w:spacing w:after="0" w:line="240" w:lineRule="auto"/>
        <w:ind w:right="-578"/>
        <w:rPr>
          <w:rFonts w:ascii="Times New Roman" w:eastAsia="Times New Roman" w:hAnsi="Times New Roman" w:cs="Times New Roman"/>
          <w:bCs/>
          <w:sz w:val="24"/>
          <w:szCs w:val="24"/>
          <w:lang w:eastAsia="sk-SK"/>
        </w:rPr>
      </w:pPr>
    </w:p>
    <w:p w14:paraId="194B3FEA"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6DFBDBC"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07ED9AE" w14:textId="77777777" w:rsidR="002701B3"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D71A1FC" w14:textId="77777777" w:rsidR="002701B3" w:rsidRPr="007B7470" w:rsidRDefault="002701B3" w:rsidP="002701B3">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B5FF5C0" w14:textId="4F38D72C" w:rsidR="002701B3" w:rsidRPr="007B7470" w:rsidRDefault="002701B3" w:rsidP="002701B3">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w:t>
      </w:r>
      <w:r>
        <w:rPr>
          <w:rFonts w:ascii="Times New Roman" w:eastAsia="Times New Roman" w:hAnsi="Times New Roman" w:cs="Times New Roman"/>
          <w:bCs/>
          <w:sz w:val="20"/>
          <w:szCs w:val="20"/>
          <w:lang w:eastAsia="sk-SK"/>
        </w:rPr>
        <w:t>MV SR</w:t>
      </w:r>
      <w:r w:rsidRPr="007B7470">
        <w:rPr>
          <w:rFonts w:ascii="Times New Roman" w:eastAsia="Times New Roman" w:hAnsi="Times New Roman" w:cs="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2701B3" w:rsidRPr="007B7470" w14:paraId="0B4E6240" w14:textId="77777777" w:rsidTr="003B0BFD">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B638462" w14:textId="77777777" w:rsidR="002701B3" w:rsidRPr="007B7470" w:rsidRDefault="002701B3" w:rsidP="003B0BFD">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3DA5338" w14:textId="77777777" w:rsidR="002701B3" w:rsidRPr="007B7470" w:rsidRDefault="002701B3" w:rsidP="003B0BFD">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9B76298"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701B3" w:rsidRPr="005755C4" w14:paraId="29446DBB" w14:textId="77777777" w:rsidTr="003B0BFD">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591BDCA2" w14:textId="77777777" w:rsidR="002701B3" w:rsidRPr="007B7470" w:rsidRDefault="002701B3" w:rsidP="003B0BFD">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1CEC1336"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27A9C8B9"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7</w:t>
            </w:r>
          </w:p>
        </w:tc>
        <w:tc>
          <w:tcPr>
            <w:tcW w:w="1540" w:type="dxa"/>
            <w:tcBorders>
              <w:top w:val="nil"/>
              <w:left w:val="nil"/>
              <w:bottom w:val="single" w:sz="4" w:space="0" w:color="auto"/>
              <w:right w:val="single" w:sz="4" w:space="0" w:color="auto"/>
            </w:tcBorders>
            <w:shd w:val="clear" w:color="auto" w:fill="BFBFBF" w:themeFill="background1" w:themeFillShade="BF"/>
          </w:tcPr>
          <w:p w14:paraId="37862D56"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8</w:t>
            </w:r>
          </w:p>
        </w:tc>
        <w:tc>
          <w:tcPr>
            <w:tcW w:w="1540" w:type="dxa"/>
            <w:tcBorders>
              <w:top w:val="nil"/>
              <w:left w:val="nil"/>
              <w:bottom w:val="single" w:sz="4" w:space="0" w:color="auto"/>
              <w:right w:val="single" w:sz="4" w:space="0" w:color="auto"/>
            </w:tcBorders>
            <w:shd w:val="clear" w:color="auto" w:fill="BFBFBF" w:themeFill="background1" w:themeFillShade="BF"/>
          </w:tcPr>
          <w:p w14:paraId="318604B3"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9</w:t>
            </w:r>
          </w:p>
        </w:tc>
        <w:tc>
          <w:tcPr>
            <w:tcW w:w="1649" w:type="dxa"/>
            <w:vMerge/>
            <w:tcBorders>
              <w:top w:val="single" w:sz="4" w:space="0" w:color="auto"/>
              <w:left w:val="single" w:sz="4" w:space="0" w:color="auto"/>
              <w:bottom w:val="single" w:sz="4" w:space="0" w:color="auto"/>
              <w:right w:val="single" w:sz="4" w:space="0" w:color="auto"/>
            </w:tcBorders>
            <w:vAlign w:val="center"/>
          </w:tcPr>
          <w:p w14:paraId="7D6F134D" w14:textId="77777777" w:rsidR="002701B3" w:rsidRPr="005755C4" w:rsidRDefault="002701B3" w:rsidP="003B0BFD">
            <w:pPr>
              <w:spacing w:after="0" w:line="240" w:lineRule="auto"/>
              <w:rPr>
                <w:rFonts w:ascii="Times New Roman" w:eastAsia="Times New Roman" w:hAnsi="Times New Roman" w:cs="Times New Roman"/>
                <w:b/>
                <w:bCs/>
                <w:color w:val="FFFFFF"/>
                <w:sz w:val="24"/>
                <w:szCs w:val="24"/>
                <w:lang w:eastAsia="sk-SK"/>
              </w:rPr>
            </w:pPr>
          </w:p>
        </w:tc>
      </w:tr>
      <w:tr w:rsidR="002701B3" w:rsidRPr="005755C4" w14:paraId="253E06CA" w14:textId="77777777" w:rsidTr="003B0BFD">
        <w:trPr>
          <w:trHeight w:val="255"/>
        </w:trPr>
        <w:tc>
          <w:tcPr>
            <w:tcW w:w="7070" w:type="dxa"/>
            <w:tcBorders>
              <w:top w:val="nil"/>
              <w:left w:val="single" w:sz="4" w:space="0" w:color="auto"/>
              <w:bottom w:val="single" w:sz="4" w:space="0" w:color="auto"/>
              <w:right w:val="single" w:sz="4" w:space="0" w:color="auto"/>
            </w:tcBorders>
          </w:tcPr>
          <w:p w14:paraId="4132630B" w14:textId="77777777" w:rsidR="002701B3" w:rsidRPr="005755C4" w:rsidRDefault="002701B3" w:rsidP="003B0BFD">
            <w:pPr>
              <w:spacing w:after="0" w:line="240" w:lineRule="auto"/>
              <w:rPr>
                <w:rFonts w:ascii="Times New Roman" w:eastAsia="Times New Roman" w:hAnsi="Times New Roman" w:cs="Times New Roman"/>
                <w:b/>
                <w:bCs/>
                <w:sz w:val="20"/>
                <w:szCs w:val="20"/>
                <w:lang w:eastAsia="sk-SK"/>
              </w:rPr>
            </w:pPr>
            <w:r w:rsidRPr="005755C4">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450E7B1B" w14:textId="77777777" w:rsidR="002701B3" w:rsidRPr="005755C4" w:rsidRDefault="002701B3" w:rsidP="003B0BFD">
            <w:pPr>
              <w:spacing w:after="0" w:line="240" w:lineRule="auto"/>
              <w:jc w:val="center"/>
              <w:rPr>
                <w:rFonts w:ascii="Times New Roman" w:eastAsia="Times New Roman" w:hAnsi="Times New Roman" w:cs="Times New Roman"/>
                <w:b/>
                <w:bCs/>
                <w:sz w:val="20"/>
                <w:szCs w:val="20"/>
                <w:lang w:eastAsia="sk-SK"/>
              </w:rPr>
            </w:pPr>
            <w:r w:rsidRPr="005755C4">
              <w:rPr>
                <w:rFonts w:ascii="Times New Roman" w:eastAsia="Times New Roman" w:hAnsi="Times New Roman" w:cs="Times New Roman"/>
                <w:b/>
                <w:sz w:val="24"/>
                <w:szCs w:val="24"/>
                <w:lang w:eastAsia="sk-SK"/>
              </w:rPr>
              <w:t>221 900</w:t>
            </w:r>
          </w:p>
        </w:tc>
        <w:tc>
          <w:tcPr>
            <w:tcW w:w="1650" w:type="dxa"/>
            <w:tcBorders>
              <w:top w:val="nil"/>
              <w:left w:val="nil"/>
              <w:bottom w:val="single" w:sz="4" w:space="0" w:color="auto"/>
              <w:right w:val="single" w:sz="4" w:space="0" w:color="auto"/>
            </w:tcBorders>
          </w:tcPr>
          <w:p w14:paraId="57959A0B" w14:textId="77777777" w:rsidR="002701B3" w:rsidRPr="00084B9A" w:rsidRDefault="002701B3" w:rsidP="003B0BFD">
            <w:pPr>
              <w:spacing w:after="0" w:line="240" w:lineRule="auto"/>
              <w:jc w:val="center"/>
              <w:rPr>
                <w:rFonts w:ascii="Times New Roman" w:eastAsia="Times New Roman" w:hAnsi="Times New Roman" w:cs="Times New Roman"/>
                <w:b/>
                <w:bCs/>
                <w:sz w:val="24"/>
                <w:szCs w:val="24"/>
                <w:lang w:eastAsia="sk-SK"/>
              </w:rPr>
            </w:pPr>
            <w:r w:rsidRPr="00084B9A">
              <w:rPr>
                <w:rFonts w:ascii="Times New Roman" w:eastAsia="Times New Roman" w:hAnsi="Times New Roman" w:cs="Times New Roman"/>
                <w:b/>
                <w:bCs/>
                <w:sz w:val="24"/>
                <w:szCs w:val="24"/>
                <w:lang w:eastAsia="sk-SK"/>
              </w:rPr>
              <w:t>225 850</w:t>
            </w:r>
          </w:p>
        </w:tc>
        <w:tc>
          <w:tcPr>
            <w:tcW w:w="1540" w:type="dxa"/>
            <w:tcBorders>
              <w:top w:val="nil"/>
              <w:left w:val="nil"/>
              <w:bottom w:val="single" w:sz="4" w:space="0" w:color="auto"/>
              <w:right w:val="single" w:sz="4" w:space="0" w:color="auto"/>
            </w:tcBorders>
          </w:tcPr>
          <w:p w14:paraId="21436CAB" w14:textId="77777777" w:rsidR="002701B3" w:rsidRPr="00084B9A" w:rsidRDefault="002701B3" w:rsidP="003B0BFD">
            <w:pPr>
              <w:spacing w:after="0" w:line="240" w:lineRule="auto"/>
              <w:jc w:val="center"/>
              <w:rPr>
                <w:rFonts w:ascii="Times New Roman" w:eastAsia="Times New Roman" w:hAnsi="Times New Roman" w:cs="Times New Roman"/>
                <w:b/>
                <w:bCs/>
                <w:sz w:val="24"/>
                <w:szCs w:val="24"/>
                <w:lang w:eastAsia="sk-SK"/>
              </w:rPr>
            </w:pPr>
            <w:r w:rsidRPr="00084B9A">
              <w:rPr>
                <w:rFonts w:ascii="Times New Roman" w:eastAsia="Times New Roman" w:hAnsi="Times New Roman" w:cs="Times New Roman"/>
                <w:b/>
                <w:bCs/>
                <w:sz w:val="24"/>
                <w:szCs w:val="24"/>
                <w:lang w:eastAsia="sk-SK"/>
              </w:rPr>
              <w:t>15 000</w:t>
            </w:r>
          </w:p>
        </w:tc>
        <w:tc>
          <w:tcPr>
            <w:tcW w:w="1540" w:type="dxa"/>
            <w:tcBorders>
              <w:top w:val="nil"/>
              <w:left w:val="nil"/>
              <w:bottom w:val="single" w:sz="4" w:space="0" w:color="auto"/>
              <w:right w:val="single" w:sz="4" w:space="0" w:color="auto"/>
            </w:tcBorders>
          </w:tcPr>
          <w:p w14:paraId="32AC9957"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649" w:type="dxa"/>
            <w:tcBorders>
              <w:top w:val="nil"/>
              <w:left w:val="nil"/>
              <w:bottom w:val="single" w:sz="4" w:space="0" w:color="auto"/>
              <w:right w:val="single" w:sz="4" w:space="0" w:color="auto"/>
            </w:tcBorders>
            <w:noWrap/>
            <w:vAlign w:val="bottom"/>
          </w:tcPr>
          <w:p w14:paraId="22836172"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06942031" w14:textId="77777777" w:rsidTr="003B0BFD">
        <w:trPr>
          <w:trHeight w:val="255"/>
        </w:trPr>
        <w:tc>
          <w:tcPr>
            <w:tcW w:w="7070" w:type="dxa"/>
            <w:tcBorders>
              <w:top w:val="nil"/>
              <w:left w:val="single" w:sz="4" w:space="0" w:color="auto"/>
              <w:bottom w:val="single" w:sz="4" w:space="0" w:color="auto"/>
              <w:right w:val="single" w:sz="4" w:space="0" w:color="auto"/>
            </w:tcBorders>
          </w:tcPr>
          <w:p w14:paraId="57974BF2"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62497793"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50" w:type="dxa"/>
            <w:tcBorders>
              <w:top w:val="nil"/>
              <w:left w:val="nil"/>
              <w:bottom w:val="single" w:sz="4" w:space="0" w:color="auto"/>
              <w:right w:val="single" w:sz="4" w:space="0" w:color="auto"/>
            </w:tcBorders>
          </w:tcPr>
          <w:p w14:paraId="377D3B7D"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5A5FF244"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2DDDFBF6"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3817DD5E"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252C065A" w14:textId="77777777" w:rsidTr="003B0BFD">
        <w:trPr>
          <w:trHeight w:val="255"/>
        </w:trPr>
        <w:tc>
          <w:tcPr>
            <w:tcW w:w="7070" w:type="dxa"/>
            <w:tcBorders>
              <w:top w:val="nil"/>
              <w:left w:val="single" w:sz="4" w:space="0" w:color="auto"/>
              <w:bottom w:val="single" w:sz="4" w:space="0" w:color="auto"/>
              <w:right w:val="single" w:sz="4" w:space="0" w:color="auto"/>
            </w:tcBorders>
          </w:tcPr>
          <w:p w14:paraId="7BA39E63" w14:textId="77777777" w:rsidR="002701B3" w:rsidRPr="005755C4" w:rsidRDefault="002701B3" w:rsidP="003B0BFD">
            <w:pPr>
              <w:spacing w:after="0" w:line="240" w:lineRule="auto"/>
              <w:rPr>
                <w:rFonts w:ascii="Times New Roman" w:eastAsia="Times New Roman" w:hAnsi="Times New Roman" w:cs="Times New Roman"/>
                <w:sz w:val="20"/>
                <w:szCs w:val="20"/>
                <w:vertAlign w:val="superscript"/>
                <w:lang w:eastAsia="sk-SK"/>
              </w:rPr>
            </w:pPr>
            <w:r w:rsidRPr="005755C4">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4F002AB5"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50" w:type="dxa"/>
            <w:tcBorders>
              <w:top w:val="nil"/>
              <w:left w:val="nil"/>
              <w:bottom w:val="single" w:sz="4" w:space="0" w:color="auto"/>
              <w:right w:val="single" w:sz="4" w:space="0" w:color="auto"/>
            </w:tcBorders>
          </w:tcPr>
          <w:p w14:paraId="54734D93"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6673E8DA"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07B8D4FB"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58CF563B"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1D3D7477" w14:textId="77777777" w:rsidTr="003B0BFD">
        <w:trPr>
          <w:trHeight w:val="255"/>
        </w:trPr>
        <w:tc>
          <w:tcPr>
            <w:tcW w:w="7070" w:type="dxa"/>
            <w:tcBorders>
              <w:top w:val="nil"/>
              <w:left w:val="single" w:sz="4" w:space="0" w:color="auto"/>
              <w:bottom w:val="single" w:sz="4" w:space="0" w:color="auto"/>
              <w:right w:val="single" w:sz="4" w:space="0" w:color="auto"/>
            </w:tcBorders>
          </w:tcPr>
          <w:p w14:paraId="24FC7A45" w14:textId="77777777" w:rsidR="002701B3" w:rsidRPr="005755C4" w:rsidRDefault="002701B3" w:rsidP="003B0BFD">
            <w:pPr>
              <w:spacing w:after="0" w:line="240" w:lineRule="auto"/>
              <w:rPr>
                <w:rFonts w:ascii="Times New Roman" w:eastAsia="Times New Roman" w:hAnsi="Times New Roman" w:cs="Times New Roman"/>
                <w:sz w:val="20"/>
                <w:szCs w:val="20"/>
                <w:vertAlign w:val="superscript"/>
                <w:lang w:eastAsia="sk-SK"/>
              </w:rPr>
            </w:pPr>
            <w:r w:rsidRPr="005755C4">
              <w:rPr>
                <w:rFonts w:ascii="Times New Roman" w:eastAsia="Times New Roman" w:hAnsi="Times New Roman" w:cs="Times New Roman"/>
                <w:sz w:val="20"/>
                <w:szCs w:val="20"/>
                <w:lang w:eastAsia="sk-SK"/>
              </w:rPr>
              <w:t xml:space="preserve">  Tovary a služby (630)</w:t>
            </w:r>
            <w:r w:rsidRPr="005755C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4EB7F2A"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221 900</w:t>
            </w:r>
          </w:p>
        </w:tc>
        <w:tc>
          <w:tcPr>
            <w:tcW w:w="1650" w:type="dxa"/>
            <w:tcBorders>
              <w:top w:val="nil"/>
              <w:left w:val="nil"/>
              <w:bottom w:val="single" w:sz="4" w:space="0" w:color="auto"/>
              <w:right w:val="single" w:sz="4" w:space="0" w:color="auto"/>
            </w:tcBorders>
          </w:tcPr>
          <w:p w14:paraId="597A166B"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225 850</w:t>
            </w:r>
          </w:p>
        </w:tc>
        <w:tc>
          <w:tcPr>
            <w:tcW w:w="1540" w:type="dxa"/>
            <w:tcBorders>
              <w:top w:val="nil"/>
              <w:left w:val="nil"/>
              <w:bottom w:val="single" w:sz="4" w:space="0" w:color="auto"/>
              <w:right w:val="single" w:sz="4" w:space="0" w:color="auto"/>
            </w:tcBorders>
          </w:tcPr>
          <w:p w14:paraId="3BBAEE7F"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15 000</w:t>
            </w:r>
          </w:p>
        </w:tc>
        <w:tc>
          <w:tcPr>
            <w:tcW w:w="1540" w:type="dxa"/>
            <w:tcBorders>
              <w:top w:val="nil"/>
              <w:left w:val="nil"/>
              <w:bottom w:val="single" w:sz="4" w:space="0" w:color="auto"/>
              <w:right w:val="single" w:sz="4" w:space="0" w:color="auto"/>
            </w:tcBorders>
          </w:tcPr>
          <w:p w14:paraId="0D5C5FFF"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2BDB75A8"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p>
        </w:tc>
      </w:tr>
      <w:tr w:rsidR="002701B3" w:rsidRPr="005755C4" w14:paraId="728E309D" w14:textId="77777777" w:rsidTr="003B0BFD">
        <w:trPr>
          <w:trHeight w:val="255"/>
        </w:trPr>
        <w:tc>
          <w:tcPr>
            <w:tcW w:w="7070" w:type="dxa"/>
            <w:tcBorders>
              <w:top w:val="nil"/>
              <w:left w:val="single" w:sz="4" w:space="0" w:color="auto"/>
              <w:bottom w:val="single" w:sz="4" w:space="0" w:color="auto"/>
              <w:right w:val="single" w:sz="4" w:space="0" w:color="auto"/>
            </w:tcBorders>
          </w:tcPr>
          <w:p w14:paraId="59A9C92D"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v tom:</w:t>
            </w:r>
          </w:p>
        </w:tc>
        <w:tc>
          <w:tcPr>
            <w:tcW w:w="1430" w:type="dxa"/>
            <w:tcBorders>
              <w:top w:val="nil"/>
              <w:left w:val="nil"/>
              <w:bottom w:val="single" w:sz="4" w:space="0" w:color="auto"/>
              <w:right w:val="single" w:sz="4" w:space="0" w:color="auto"/>
            </w:tcBorders>
          </w:tcPr>
          <w:p w14:paraId="6197BC48"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p>
        </w:tc>
        <w:tc>
          <w:tcPr>
            <w:tcW w:w="1650" w:type="dxa"/>
            <w:tcBorders>
              <w:top w:val="nil"/>
              <w:left w:val="nil"/>
              <w:bottom w:val="single" w:sz="4" w:space="0" w:color="auto"/>
              <w:right w:val="single" w:sz="4" w:space="0" w:color="auto"/>
            </w:tcBorders>
          </w:tcPr>
          <w:p w14:paraId="151EF671"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p>
        </w:tc>
        <w:tc>
          <w:tcPr>
            <w:tcW w:w="1540" w:type="dxa"/>
            <w:tcBorders>
              <w:top w:val="nil"/>
              <w:left w:val="nil"/>
              <w:bottom w:val="single" w:sz="4" w:space="0" w:color="auto"/>
              <w:right w:val="single" w:sz="4" w:space="0" w:color="auto"/>
            </w:tcBorders>
          </w:tcPr>
          <w:p w14:paraId="5FE1102F"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p>
        </w:tc>
        <w:tc>
          <w:tcPr>
            <w:tcW w:w="1540" w:type="dxa"/>
            <w:tcBorders>
              <w:top w:val="nil"/>
              <w:left w:val="nil"/>
              <w:bottom w:val="single" w:sz="4" w:space="0" w:color="auto"/>
              <w:right w:val="single" w:sz="4" w:space="0" w:color="auto"/>
            </w:tcBorders>
          </w:tcPr>
          <w:p w14:paraId="5836D1AF"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4A171505"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p>
        </w:tc>
      </w:tr>
      <w:tr w:rsidR="002701B3" w:rsidRPr="005755C4" w14:paraId="15805192" w14:textId="77777777" w:rsidTr="003B0BFD">
        <w:trPr>
          <w:trHeight w:val="255"/>
        </w:trPr>
        <w:tc>
          <w:tcPr>
            <w:tcW w:w="7070" w:type="dxa"/>
            <w:tcBorders>
              <w:top w:val="nil"/>
              <w:left w:val="single" w:sz="4" w:space="0" w:color="auto"/>
              <w:bottom w:val="single" w:sz="4" w:space="0" w:color="auto"/>
              <w:right w:val="single" w:sz="4" w:space="0" w:color="auto"/>
            </w:tcBorders>
          </w:tcPr>
          <w:p w14:paraId="53EBE208"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633007 Špeciálny materiál</w:t>
            </w:r>
          </w:p>
        </w:tc>
        <w:tc>
          <w:tcPr>
            <w:tcW w:w="1430" w:type="dxa"/>
            <w:tcBorders>
              <w:top w:val="nil"/>
              <w:left w:val="nil"/>
              <w:bottom w:val="single" w:sz="4" w:space="0" w:color="auto"/>
              <w:right w:val="single" w:sz="4" w:space="0" w:color="auto"/>
            </w:tcBorders>
          </w:tcPr>
          <w:p w14:paraId="1B4B356F"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221 900</w:t>
            </w:r>
          </w:p>
        </w:tc>
        <w:tc>
          <w:tcPr>
            <w:tcW w:w="1650" w:type="dxa"/>
            <w:tcBorders>
              <w:top w:val="nil"/>
              <w:left w:val="nil"/>
              <w:bottom w:val="single" w:sz="4" w:space="0" w:color="auto"/>
              <w:right w:val="single" w:sz="4" w:space="0" w:color="auto"/>
            </w:tcBorders>
          </w:tcPr>
          <w:p w14:paraId="2F4DA5B6"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15 850</w:t>
            </w:r>
          </w:p>
        </w:tc>
        <w:tc>
          <w:tcPr>
            <w:tcW w:w="1540" w:type="dxa"/>
            <w:tcBorders>
              <w:top w:val="nil"/>
              <w:left w:val="nil"/>
              <w:bottom w:val="single" w:sz="4" w:space="0" w:color="auto"/>
              <w:right w:val="single" w:sz="4" w:space="0" w:color="auto"/>
            </w:tcBorders>
          </w:tcPr>
          <w:p w14:paraId="50DB0E68"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7EC49D12"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57CAADF4"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čistopisy dokladov</w:t>
            </w:r>
            <w:r>
              <w:rPr>
                <w:rFonts w:ascii="Times New Roman" w:eastAsia="Times New Roman" w:hAnsi="Times New Roman" w:cs="Times New Roman"/>
                <w:sz w:val="20"/>
                <w:szCs w:val="20"/>
                <w:lang w:eastAsia="sk-SK"/>
              </w:rPr>
              <w:t xml:space="preserve"> – odídenci z Ukrajiny</w:t>
            </w:r>
          </w:p>
        </w:tc>
      </w:tr>
      <w:tr w:rsidR="002701B3" w:rsidRPr="005755C4" w14:paraId="48EC8068" w14:textId="77777777" w:rsidTr="003B0BFD">
        <w:trPr>
          <w:trHeight w:val="255"/>
        </w:trPr>
        <w:tc>
          <w:tcPr>
            <w:tcW w:w="7070" w:type="dxa"/>
            <w:tcBorders>
              <w:top w:val="nil"/>
              <w:left w:val="single" w:sz="4" w:space="0" w:color="auto"/>
              <w:bottom w:val="single" w:sz="4" w:space="0" w:color="auto"/>
              <w:right w:val="single" w:sz="4" w:space="0" w:color="auto"/>
            </w:tcBorders>
          </w:tcPr>
          <w:p w14:paraId="76C5FF0A"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632003 Poštové služby</w:t>
            </w:r>
          </w:p>
        </w:tc>
        <w:tc>
          <w:tcPr>
            <w:tcW w:w="1430" w:type="dxa"/>
            <w:tcBorders>
              <w:top w:val="nil"/>
              <w:left w:val="nil"/>
              <w:bottom w:val="single" w:sz="4" w:space="0" w:color="auto"/>
              <w:right w:val="single" w:sz="4" w:space="0" w:color="auto"/>
            </w:tcBorders>
          </w:tcPr>
          <w:p w14:paraId="24D61AE5"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50" w:type="dxa"/>
            <w:tcBorders>
              <w:top w:val="nil"/>
              <w:left w:val="nil"/>
              <w:bottom w:val="single" w:sz="4" w:space="0" w:color="auto"/>
              <w:right w:val="single" w:sz="4" w:space="0" w:color="auto"/>
            </w:tcBorders>
          </w:tcPr>
          <w:p w14:paraId="44D28B33"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210</w:t>
            </w:r>
            <w:r>
              <w:rPr>
                <w:rFonts w:ascii="Times New Roman" w:eastAsia="Times New Roman" w:hAnsi="Times New Roman" w:cs="Times New Roman"/>
                <w:sz w:val="24"/>
                <w:szCs w:val="24"/>
                <w:lang w:eastAsia="sk-SK"/>
              </w:rPr>
              <w:t> </w:t>
            </w:r>
            <w:r w:rsidRPr="005755C4">
              <w:rPr>
                <w:rFonts w:ascii="Times New Roman" w:eastAsia="Times New Roman" w:hAnsi="Times New Roman" w:cs="Times New Roman"/>
                <w:sz w:val="24"/>
                <w:szCs w:val="24"/>
                <w:lang w:eastAsia="sk-SK"/>
              </w:rPr>
              <w:t>000</w:t>
            </w:r>
          </w:p>
        </w:tc>
        <w:tc>
          <w:tcPr>
            <w:tcW w:w="1540" w:type="dxa"/>
            <w:tcBorders>
              <w:top w:val="nil"/>
              <w:left w:val="nil"/>
              <w:bottom w:val="single" w:sz="4" w:space="0" w:color="auto"/>
              <w:right w:val="single" w:sz="4" w:space="0" w:color="auto"/>
            </w:tcBorders>
          </w:tcPr>
          <w:p w14:paraId="5C32EC5B"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15 000</w:t>
            </w:r>
          </w:p>
        </w:tc>
        <w:tc>
          <w:tcPr>
            <w:tcW w:w="1540" w:type="dxa"/>
            <w:tcBorders>
              <w:top w:val="nil"/>
              <w:left w:val="nil"/>
              <w:bottom w:val="single" w:sz="4" w:space="0" w:color="auto"/>
              <w:right w:val="single" w:sz="4" w:space="0" w:color="auto"/>
            </w:tcBorders>
          </w:tcPr>
          <w:p w14:paraId="28A24E2E"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759DFC7F"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poštovné - odídenci z Ukrajiny - </w:t>
            </w:r>
          </w:p>
        </w:tc>
      </w:tr>
      <w:tr w:rsidR="002701B3" w:rsidRPr="005755C4" w14:paraId="4AF717EF" w14:textId="77777777" w:rsidTr="003B0BFD">
        <w:trPr>
          <w:trHeight w:val="255"/>
        </w:trPr>
        <w:tc>
          <w:tcPr>
            <w:tcW w:w="7070" w:type="dxa"/>
            <w:tcBorders>
              <w:top w:val="nil"/>
              <w:left w:val="single" w:sz="4" w:space="0" w:color="auto"/>
              <w:bottom w:val="single" w:sz="4" w:space="0" w:color="auto"/>
              <w:right w:val="single" w:sz="4" w:space="0" w:color="auto"/>
            </w:tcBorders>
          </w:tcPr>
          <w:p w14:paraId="340701C1"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 xml:space="preserve">  Bežné transfery (640)</w:t>
            </w:r>
            <w:r w:rsidRPr="005755C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BDB1924"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50" w:type="dxa"/>
            <w:tcBorders>
              <w:top w:val="nil"/>
              <w:left w:val="nil"/>
              <w:bottom w:val="single" w:sz="4" w:space="0" w:color="auto"/>
              <w:right w:val="single" w:sz="4" w:space="0" w:color="auto"/>
            </w:tcBorders>
          </w:tcPr>
          <w:p w14:paraId="6F602D40"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57B4F2C6"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53D27FF4"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4D838E4E"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4DE766A1" w14:textId="77777777" w:rsidTr="003B0BFD">
        <w:trPr>
          <w:trHeight w:val="255"/>
        </w:trPr>
        <w:tc>
          <w:tcPr>
            <w:tcW w:w="7070" w:type="dxa"/>
            <w:tcBorders>
              <w:top w:val="nil"/>
              <w:left w:val="single" w:sz="4" w:space="0" w:color="auto"/>
              <w:bottom w:val="single" w:sz="4" w:space="0" w:color="auto"/>
              <w:right w:val="single" w:sz="4" w:space="0" w:color="auto"/>
            </w:tcBorders>
            <w:vAlign w:val="center"/>
          </w:tcPr>
          <w:p w14:paraId="045DFE40"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 xml:space="preserve">  Splácanie úrokov a ostatné platby súvisiace s </w:t>
            </w:r>
            <w:r w:rsidRPr="005755C4">
              <w:t xml:space="preserve"> </w:t>
            </w:r>
            <w:r w:rsidRPr="005755C4">
              <w:rPr>
                <w:rFonts w:ascii="Times New Roman" w:eastAsia="Times New Roman" w:hAnsi="Times New Roman" w:cs="Times New Roman"/>
                <w:sz w:val="20"/>
                <w:szCs w:val="20"/>
                <w:lang w:eastAsia="sk-SK"/>
              </w:rPr>
              <w:t>úverom, pôžičkou, návratnou finančnou výpomocou a finančným prenájmom (650)</w:t>
            </w:r>
            <w:r w:rsidRPr="005755C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4EF893C"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50" w:type="dxa"/>
            <w:tcBorders>
              <w:top w:val="nil"/>
              <w:left w:val="nil"/>
              <w:bottom w:val="single" w:sz="4" w:space="0" w:color="auto"/>
              <w:right w:val="single" w:sz="4" w:space="0" w:color="auto"/>
            </w:tcBorders>
          </w:tcPr>
          <w:p w14:paraId="14708E2D"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3D0B23D9"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6F6B0AF4"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78902BA6"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p>
        </w:tc>
      </w:tr>
      <w:tr w:rsidR="002701B3" w:rsidRPr="005755C4" w14:paraId="64073EC1" w14:textId="77777777" w:rsidTr="003B0BFD">
        <w:trPr>
          <w:trHeight w:val="255"/>
        </w:trPr>
        <w:tc>
          <w:tcPr>
            <w:tcW w:w="7070" w:type="dxa"/>
            <w:tcBorders>
              <w:top w:val="nil"/>
              <w:left w:val="single" w:sz="4" w:space="0" w:color="auto"/>
              <w:bottom w:val="single" w:sz="4" w:space="0" w:color="auto"/>
              <w:right w:val="single" w:sz="4" w:space="0" w:color="auto"/>
            </w:tcBorders>
          </w:tcPr>
          <w:p w14:paraId="41591AE9" w14:textId="77777777" w:rsidR="002701B3" w:rsidRPr="005755C4" w:rsidRDefault="002701B3" w:rsidP="003B0BFD">
            <w:pPr>
              <w:spacing w:after="0" w:line="240" w:lineRule="auto"/>
              <w:rPr>
                <w:rFonts w:ascii="Times New Roman" w:eastAsia="Times New Roman" w:hAnsi="Times New Roman" w:cs="Times New Roman"/>
                <w:b/>
                <w:bCs/>
                <w:sz w:val="20"/>
                <w:szCs w:val="20"/>
                <w:lang w:eastAsia="sk-SK"/>
              </w:rPr>
            </w:pPr>
            <w:r w:rsidRPr="005755C4">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126A301E"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650" w:type="dxa"/>
            <w:tcBorders>
              <w:top w:val="nil"/>
              <w:left w:val="nil"/>
              <w:bottom w:val="single" w:sz="4" w:space="0" w:color="auto"/>
              <w:right w:val="single" w:sz="4" w:space="0" w:color="auto"/>
            </w:tcBorders>
          </w:tcPr>
          <w:p w14:paraId="0EC4AFB7"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540" w:type="dxa"/>
            <w:tcBorders>
              <w:top w:val="nil"/>
              <w:left w:val="nil"/>
              <w:bottom w:val="single" w:sz="4" w:space="0" w:color="auto"/>
              <w:right w:val="single" w:sz="4" w:space="0" w:color="auto"/>
            </w:tcBorders>
          </w:tcPr>
          <w:p w14:paraId="2A95B787"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540" w:type="dxa"/>
            <w:tcBorders>
              <w:top w:val="nil"/>
              <w:left w:val="nil"/>
              <w:bottom w:val="single" w:sz="4" w:space="0" w:color="auto"/>
              <w:right w:val="single" w:sz="4" w:space="0" w:color="auto"/>
            </w:tcBorders>
          </w:tcPr>
          <w:p w14:paraId="4CAE8AC9"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5F0F2B91"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16E2DF98" w14:textId="77777777" w:rsidTr="003B0BFD">
        <w:trPr>
          <w:trHeight w:val="255"/>
        </w:trPr>
        <w:tc>
          <w:tcPr>
            <w:tcW w:w="7070" w:type="dxa"/>
            <w:tcBorders>
              <w:top w:val="nil"/>
              <w:left w:val="single" w:sz="4" w:space="0" w:color="auto"/>
              <w:bottom w:val="single" w:sz="4" w:space="0" w:color="auto"/>
              <w:right w:val="single" w:sz="4" w:space="0" w:color="auto"/>
            </w:tcBorders>
          </w:tcPr>
          <w:p w14:paraId="04FF4D3B"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 xml:space="preserve">  Obstarávanie kapitálových aktív (710)</w:t>
            </w:r>
            <w:r w:rsidRPr="005755C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1427F1D"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50" w:type="dxa"/>
            <w:tcBorders>
              <w:top w:val="nil"/>
              <w:left w:val="nil"/>
              <w:bottom w:val="single" w:sz="4" w:space="0" w:color="auto"/>
              <w:right w:val="single" w:sz="4" w:space="0" w:color="auto"/>
            </w:tcBorders>
          </w:tcPr>
          <w:p w14:paraId="7F135B97"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24ADAAD1"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357ECA40"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5C21C72D"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61FE9DEC" w14:textId="77777777" w:rsidTr="003B0BFD">
        <w:trPr>
          <w:trHeight w:val="255"/>
        </w:trPr>
        <w:tc>
          <w:tcPr>
            <w:tcW w:w="7070" w:type="dxa"/>
            <w:tcBorders>
              <w:top w:val="nil"/>
              <w:left w:val="single" w:sz="4" w:space="0" w:color="auto"/>
              <w:bottom w:val="single" w:sz="4" w:space="0" w:color="auto"/>
              <w:right w:val="single" w:sz="4" w:space="0" w:color="auto"/>
            </w:tcBorders>
          </w:tcPr>
          <w:p w14:paraId="18A88052" w14:textId="77777777" w:rsidR="002701B3" w:rsidRPr="005755C4" w:rsidRDefault="002701B3" w:rsidP="003B0BFD">
            <w:pPr>
              <w:spacing w:after="0" w:line="240" w:lineRule="auto"/>
              <w:rPr>
                <w:rFonts w:ascii="Times New Roman" w:eastAsia="Times New Roman" w:hAnsi="Times New Roman" w:cs="Times New Roman"/>
                <w:sz w:val="20"/>
                <w:szCs w:val="20"/>
                <w:lang w:eastAsia="sk-SK"/>
              </w:rPr>
            </w:pPr>
            <w:r w:rsidRPr="005755C4">
              <w:rPr>
                <w:rFonts w:ascii="Times New Roman" w:eastAsia="Times New Roman" w:hAnsi="Times New Roman" w:cs="Times New Roman"/>
                <w:sz w:val="20"/>
                <w:szCs w:val="20"/>
                <w:lang w:eastAsia="sk-SK"/>
              </w:rPr>
              <w:t xml:space="preserve">  Kapitálové transfery (720)</w:t>
            </w:r>
            <w:r w:rsidRPr="005755C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34F82D0"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50" w:type="dxa"/>
            <w:tcBorders>
              <w:top w:val="nil"/>
              <w:left w:val="nil"/>
              <w:bottom w:val="single" w:sz="4" w:space="0" w:color="auto"/>
              <w:right w:val="single" w:sz="4" w:space="0" w:color="auto"/>
            </w:tcBorders>
          </w:tcPr>
          <w:p w14:paraId="6C5A21CD"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58CFB72C"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33B2FD02" w14:textId="77777777" w:rsidR="002701B3" w:rsidRPr="005755C4" w:rsidRDefault="002701B3" w:rsidP="003B0BFD">
            <w:pPr>
              <w:spacing w:after="0" w:line="240" w:lineRule="auto"/>
              <w:jc w:val="center"/>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0</w:t>
            </w:r>
          </w:p>
        </w:tc>
        <w:tc>
          <w:tcPr>
            <w:tcW w:w="1649" w:type="dxa"/>
            <w:tcBorders>
              <w:top w:val="nil"/>
              <w:left w:val="nil"/>
              <w:bottom w:val="single" w:sz="4" w:space="0" w:color="auto"/>
              <w:right w:val="single" w:sz="4" w:space="0" w:color="auto"/>
            </w:tcBorders>
            <w:noWrap/>
            <w:vAlign w:val="bottom"/>
          </w:tcPr>
          <w:p w14:paraId="74A11063"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2BF3868C" w14:textId="77777777" w:rsidTr="003B0BFD">
        <w:trPr>
          <w:trHeight w:val="255"/>
        </w:trPr>
        <w:tc>
          <w:tcPr>
            <w:tcW w:w="7070" w:type="dxa"/>
            <w:tcBorders>
              <w:top w:val="nil"/>
              <w:left w:val="single" w:sz="4" w:space="0" w:color="auto"/>
              <w:bottom w:val="single" w:sz="4" w:space="0" w:color="auto"/>
              <w:right w:val="single" w:sz="4" w:space="0" w:color="auto"/>
            </w:tcBorders>
          </w:tcPr>
          <w:p w14:paraId="7FFD5F97" w14:textId="77777777" w:rsidR="002701B3" w:rsidRPr="005755C4" w:rsidRDefault="002701B3" w:rsidP="003B0BFD">
            <w:pPr>
              <w:spacing w:after="0" w:line="240" w:lineRule="auto"/>
              <w:rPr>
                <w:rFonts w:ascii="Times New Roman" w:eastAsia="Times New Roman" w:hAnsi="Times New Roman" w:cs="Times New Roman"/>
                <w:b/>
                <w:bCs/>
                <w:sz w:val="20"/>
                <w:szCs w:val="20"/>
                <w:lang w:eastAsia="sk-SK"/>
              </w:rPr>
            </w:pPr>
            <w:r w:rsidRPr="005755C4">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36492389"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 </w:t>
            </w:r>
          </w:p>
        </w:tc>
        <w:tc>
          <w:tcPr>
            <w:tcW w:w="1650" w:type="dxa"/>
            <w:tcBorders>
              <w:top w:val="nil"/>
              <w:left w:val="nil"/>
              <w:bottom w:val="single" w:sz="4" w:space="0" w:color="auto"/>
              <w:right w:val="single" w:sz="4" w:space="0" w:color="auto"/>
            </w:tcBorders>
            <w:shd w:val="clear" w:color="auto" w:fill="auto"/>
          </w:tcPr>
          <w:p w14:paraId="2EE50607"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 </w:t>
            </w:r>
          </w:p>
        </w:tc>
        <w:tc>
          <w:tcPr>
            <w:tcW w:w="1540" w:type="dxa"/>
            <w:tcBorders>
              <w:top w:val="nil"/>
              <w:left w:val="nil"/>
              <w:bottom w:val="single" w:sz="4" w:space="0" w:color="auto"/>
              <w:right w:val="single" w:sz="4" w:space="0" w:color="auto"/>
            </w:tcBorders>
            <w:shd w:val="clear" w:color="auto" w:fill="auto"/>
          </w:tcPr>
          <w:p w14:paraId="23250A6B"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 </w:t>
            </w:r>
          </w:p>
        </w:tc>
        <w:tc>
          <w:tcPr>
            <w:tcW w:w="1540" w:type="dxa"/>
            <w:tcBorders>
              <w:top w:val="nil"/>
              <w:left w:val="nil"/>
              <w:bottom w:val="single" w:sz="4" w:space="0" w:color="auto"/>
              <w:right w:val="single" w:sz="4" w:space="0" w:color="auto"/>
            </w:tcBorders>
            <w:shd w:val="clear" w:color="auto" w:fill="auto"/>
          </w:tcPr>
          <w:p w14:paraId="5F0D7679"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2286E45D"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r w:rsidR="002701B3" w:rsidRPr="005755C4" w14:paraId="31FAD91B" w14:textId="77777777" w:rsidTr="003B0BFD">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7D7CA1" w14:textId="77777777" w:rsidR="002701B3" w:rsidRPr="005755C4" w:rsidRDefault="002701B3" w:rsidP="003B0BFD">
            <w:pPr>
              <w:spacing w:after="0" w:line="240" w:lineRule="auto"/>
              <w:rPr>
                <w:rFonts w:ascii="Times New Roman" w:eastAsia="Times New Roman" w:hAnsi="Times New Roman" w:cs="Times New Roman"/>
                <w:b/>
                <w:bCs/>
                <w:sz w:val="20"/>
                <w:szCs w:val="20"/>
                <w:lang w:eastAsia="sk-SK"/>
              </w:rPr>
            </w:pPr>
            <w:r w:rsidRPr="005755C4">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4123092D"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sidRPr="005755C4">
              <w:rPr>
                <w:rFonts w:ascii="Times New Roman" w:eastAsia="Times New Roman" w:hAnsi="Times New Roman" w:cs="Times New Roman"/>
                <w:b/>
                <w:sz w:val="24"/>
                <w:szCs w:val="24"/>
                <w:lang w:eastAsia="sk-SK"/>
              </w:rPr>
              <w:t>221 900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7823D145"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225 850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12040AD"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15 000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D5DE306" w14:textId="77777777" w:rsidR="002701B3" w:rsidRPr="005755C4" w:rsidRDefault="002701B3" w:rsidP="003B0BF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5DB1D2B" w14:textId="77777777" w:rsidR="002701B3" w:rsidRPr="005755C4" w:rsidRDefault="002701B3" w:rsidP="003B0BFD">
            <w:pPr>
              <w:spacing w:after="0" w:line="240" w:lineRule="auto"/>
              <w:rPr>
                <w:rFonts w:ascii="Times New Roman" w:eastAsia="Times New Roman" w:hAnsi="Times New Roman" w:cs="Times New Roman"/>
                <w:sz w:val="24"/>
                <w:szCs w:val="24"/>
                <w:lang w:eastAsia="sk-SK"/>
              </w:rPr>
            </w:pPr>
            <w:r w:rsidRPr="005755C4">
              <w:rPr>
                <w:rFonts w:ascii="Times New Roman" w:eastAsia="Times New Roman" w:hAnsi="Times New Roman" w:cs="Times New Roman"/>
                <w:sz w:val="24"/>
                <w:szCs w:val="24"/>
                <w:lang w:eastAsia="sk-SK"/>
              </w:rPr>
              <w:t> </w:t>
            </w:r>
          </w:p>
        </w:tc>
      </w:tr>
    </w:tbl>
    <w:p w14:paraId="7F67BC84"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5755C4">
        <w:rPr>
          <w:rFonts w:ascii="Times New Roman" w:eastAsia="Times New Roman" w:hAnsi="Times New Roman" w:cs="Times New Roman"/>
          <w:bCs/>
          <w:sz w:val="20"/>
          <w:szCs w:val="20"/>
          <w:lang w:eastAsia="sk-SK"/>
        </w:rPr>
        <w:t xml:space="preserve">  2 –  výdavky rozpísať až do položiek platnej ekonomickej klasifikácie</w:t>
      </w:r>
    </w:p>
    <w:p w14:paraId="49B820BE"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7CCFE8D"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4E4E45C8"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2BD7EC57"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592818D"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080BDB0"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5F9DD02"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DA067EC"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DBFAC8A"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D4B01DF"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193BCC0"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BBCEB96"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EBD45D8" w14:textId="77777777" w:rsidR="002701B3"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w:t>
      </w:r>
    </w:p>
    <w:p w14:paraId="6E2D5DB0" w14:textId="77777777" w:rsidR="002701B3" w:rsidRPr="007B7470" w:rsidRDefault="002701B3" w:rsidP="002701B3">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MV SR</w:t>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sidRPr="007B7470">
        <w:rPr>
          <w:rFonts w:ascii="Times New Roman" w:eastAsia="Times New Roman" w:hAnsi="Times New Roman" w:cs="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2701B3" w:rsidRPr="007B7470" w14:paraId="01A37FA9" w14:textId="77777777" w:rsidTr="003B0BFD">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D700A45"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E46D11C"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DD0E30E"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2701B3" w:rsidRPr="007B7470" w14:paraId="552033AD" w14:textId="77777777" w:rsidTr="003B0BFD">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78651556" w14:textId="77777777" w:rsidR="002701B3" w:rsidRPr="007B7470" w:rsidRDefault="002701B3" w:rsidP="003B0BFD">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8F0851E"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2026</w:t>
            </w:r>
          </w:p>
        </w:tc>
        <w:tc>
          <w:tcPr>
            <w:tcW w:w="1650" w:type="dxa"/>
            <w:tcBorders>
              <w:top w:val="nil"/>
              <w:left w:val="nil"/>
              <w:bottom w:val="single" w:sz="4" w:space="0" w:color="auto"/>
              <w:right w:val="single" w:sz="4" w:space="0" w:color="auto"/>
            </w:tcBorders>
            <w:shd w:val="clear" w:color="auto" w:fill="BFBFBF" w:themeFill="background1" w:themeFillShade="BF"/>
          </w:tcPr>
          <w:p w14:paraId="1E2FC577"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29B7197C"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705966D0"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color w:val="000000" w:themeColor="text1"/>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30CA1F51" w14:textId="77777777" w:rsidR="002701B3" w:rsidRPr="007B7470" w:rsidRDefault="002701B3" w:rsidP="003B0BFD">
            <w:pPr>
              <w:spacing w:after="0" w:line="240" w:lineRule="auto"/>
              <w:rPr>
                <w:rFonts w:ascii="Times New Roman" w:eastAsia="Times New Roman" w:hAnsi="Times New Roman" w:cs="Times New Roman"/>
                <w:b/>
                <w:bCs/>
                <w:color w:val="000000" w:themeColor="text1"/>
                <w:sz w:val="24"/>
                <w:szCs w:val="24"/>
                <w:lang w:eastAsia="sk-SK"/>
              </w:rPr>
            </w:pPr>
          </w:p>
        </w:tc>
      </w:tr>
      <w:tr w:rsidR="002701B3" w:rsidRPr="007B7470" w14:paraId="0D20F3E8" w14:textId="77777777" w:rsidTr="003B0BFD">
        <w:trPr>
          <w:trHeight w:val="255"/>
        </w:trPr>
        <w:tc>
          <w:tcPr>
            <w:tcW w:w="7070" w:type="dxa"/>
            <w:tcBorders>
              <w:top w:val="nil"/>
              <w:left w:val="single" w:sz="4" w:space="0" w:color="auto"/>
              <w:bottom w:val="single" w:sz="4" w:space="0" w:color="auto"/>
              <w:right w:val="single" w:sz="4" w:space="0" w:color="auto"/>
            </w:tcBorders>
          </w:tcPr>
          <w:p w14:paraId="4F6B581A" w14:textId="77777777" w:rsidR="002701B3" w:rsidRPr="007B7470" w:rsidRDefault="002701B3" w:rsidP="003B0BFD">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641FB8A2"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2FFAFADD" w14:textId="77777777" w:rsidR="002701B3" w:rsidRPr="005755C4"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sidRPr="005755C4">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4A76CC39"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4A857BAD"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4"/>
                <w:szCs w:val="24"/>
                <w:lang w:eastAsia="sk-SK"/>
              </w:rPr>
            </w:pPr>
            <w:r w:rsidRPr="006F45A9">
              <w:rPr>
                <w:rFonts w:ascii="Times New Roman" w:eastAsia="Times New Roman" w:hAnsi="Times New Roman" w:cs="Times New Roman"/>
                <w:b/>
                <w:bCs/>
                <w:color w:val="000000" w:themeColor="text1"/>
                <w:sz w:val="20"/>
                <w:szCs w:val="20"/>
                <w:lang w:eastAsia="sk-SK"/>
              </w:rPr>
              <w:t>0</w:t>
            </w:r>
          </w:p>
        </w:tc>
        <w:tc>
          <w:tcPr>
            <w:tcW w:w="1649" w:type="dxa"/>
            <w:tcBorders>
              <w:top w:val="nil"/>
              <w:left w:val="nil"/>
              <w:bottom w:val="single" w:sz="4" w:space="0" w:color="auto"/>
              <w:right w:val="single" w:sz="4" w:space="0" w:color="auto"/>
            </w:tcBorders>
            <w:noWrap/>
            <w:vAlign w:val="bottom"/>
          </w:tcPr>
          <w:p w14:paraId="7DE674EF"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p>
        </w:tc>
      </w:tr>
      <w:tr w:rsidR="002701B3" w:rsidRPr="007B7470" w14:paraId="4769083A" w14:textId="77777777" w:rsidTr="003B0BFD">
        <w:trPr>
          <w:trHeight w:val="255"/>
        </w:trPr>
        <w:tc>
          <w:tcPr>
            <w:tcW w:w="7070" w:type="dxa"/>
            <w:tcBorders>
              <w:top w:val="nil"/>
              <w:left w:val="single" w:sz="4" w:space="0" w:color="auto"/>
              <w:bottom w:val="single" w:sz="4" w:space="0" w:color="auto"/>
              <w:right w:val="single" w:sz="4" w:space="0" w:color="auto"/>
            </w:tcBorders>
          </w:tcPr>
          <w:p w14:paraId="4439C128" w14:textId="77777777" w:rsidR="002701B3" w:rsidRPr="007B7470" w:rsidRDefault="002701B3" w:rsidP="003B0BFD">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76B3E602"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6E8BC9B1" w14:textId="77777777" w:rsidR="002701B3" w:rsidRPr="005755C4"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03C58BF5"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 xml:space="preserve">0 </w:t>
            </w:r>
          </w:p>
        </w:tc>
        <w:tc>
          <w:tcPr>
            <w:tcW w:w="1540" w:type="dxa"/>
            <w:tcBorders>
              <w:top w:val="nil"/>
              <w:left w:val="nil"/>
              <w:bottom w:val="single" w:sz="4" w:space="0" w:color="auto"/>
              <w:right w:val="single" w:sz="4" w:space="0" w:color="auto"/>
            </w:tcBorders>
          </w:tcPr>
          <w:p w14:paraId="4C96E4D5"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4"/>
                <w:szCs w:val="24"/>
                <w:lang w:eastAsia="sk-SK"/>
              </w:rPr>
            </w:pPr>
            <w:r w:rsidRPr="00BA5010">
              <w:rPr>
                <w:rFonts w:ascii="Times New Roman" w:eastAsia="Times New Roman" w:hAnsi="Times New Roman" w:cs="Times New Roman"/>
                <w:b/>
                <w:bCs/>
                <w:color w:val="000000" w:themeColor="text1"/>
                <w:sz w:val="20"/>
                <w:szCs w:val="20"/>
                <w:lang w:eastAsia="sk-SK"/>
              </w:rPr>
              <w:t>0</w:t>
            </w:r>
          </w:p>
        </w:tc>
        <w:tc>
          <w:tcPr>
            <w:tcW w:w="1649" w:type="dxa"/>
            <w:tcBorders>
              <w:top w:val="nil"/>
              <w:left w:val="nil"/>
              <w:bottom w:val="single" w:sz="4" w:space="0" w:color="auto"/>
              <w:right w:val="single" w:sz="4" w:space="0" w:color="auto"/>
            </w:tcBorders>
            <w:noWrap/>
            <w:vAlign w:val="bottom"/>
          </w:tcPr>
          <w:p w14:paraId="53D5AD5F"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2701B3" w:rsidRPr="007B7470" w14:paraId="7503424C" w14:textId="77777777" w:rsidTr="003B0BFD">
        <w:trPr>
          <w:trHeight w:val="255"/>
        </w:trPr>
        <w:tc>
          <w:tcPr>
            <w:tcW w:w="7070" w:type="dxa"/>
            <w:tcBorders>
              <w:top w:val="nil"/>
              <w:left w:val="single" w:sz="4" w:space="0" w:color="auto"/>
              <w:bottom w:val="single" w:sz="4" w:space="0" w:color="auto"/>
              <w:right w:val="single" w:sz="4" w:space="0" w:color="auto"/>
            </w:tcBorders>
          </w:tcPr>
          <w:p w14:paraId="236D766F" w14:textId="77777777" w:rsidR="002701B3" w:rsidRPr="007B7470" w:rsidRDefault="002701B3" w:rsidP="003B0BFD">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3965403D"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C5E3BAC" w14:textId="77777777" w:rsidR="002701B3" w:rsidRPr="005755C4"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6243BAE"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7126856"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8399B30"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2701B3" w:rsidRPr="007B7470" w14:paraId="3BC6DCA7" w14:textId="77777777" w:rsidTr="003B0BFD">
        <w:trPr>
          <w:trHeight w:val="255"/>
        </w:trPr>
        <w:tc>
          <w:tcPr>
            <w:tcW w:w="7070" w:type="dxa"/>
            <w:tcBorders>
              <w:top w:val="nil"/>
              <w:left w:val="single" w:sz="4" w:space="0" w:color="auto"/>
              <w:bottom w:val="single" w:sz="4" w:space="0" w:color="auto"/>
              <w:right w:val="single" w:sz="4" w:space="0" w:color="auto"/>
            </w:tcBorders>
          </w:tcPr>
          <w:p w14:paraId="191350DA" w14:textId="77777777" w:rsidR="002701B3" w:rsidRPr="00DB1B2B" w:rsidRDefault="002701B3" w:rsidP="003B0BFD">
            <w:pPr>
              <w:spacing w:after="0" w:line="240" w:lineRule="auto"/>
              <w:rPr>
                <w:rFonts w:ascii="Times New Roman" w:eastAsia="Times New Roman" w:hAnsi="Times New Roman" w:cs="Times New Roman"/>
                <w:sz w:val="20"/>
                <w:szCs w:val="20"/>
                <w:vertAlign w:val="superscript"/>
                <w:lang w:eastAsia="sk-SK"/>
              </w:rPr>
            </w:pPr>
            <w:r w:rsidRPr="00DB1B2B">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15117CC3" w14:textId="77777777" w:rsidR="002701B3" w:rsidRPr="00DB1B2B" w:rsidRDefault="002701B3" w:rsidP="003B0BFD">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AEBF5D7" w14:textId="77777777" w:rsidR="002701B3" w:rsidRPr="005755C4" w:rsidRDefault="002701B3" w:rsidP="003B0BFD">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943315E"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1C9AB15"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0B5067F"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2701B3" w:rsidRPr="007B7470" w14:paraId="225EEB5A" w14:textId="77777777" w:rsidTr="003B0BFD">
        <w:trPr>
          <w:trHeight w:val="255"/>
        </w:trPr>
        <w:tc>
          <w:tcPr>
            <w:tcW w:w="7070" w:type="dxa"/>
            <w:tcBorders>
              <w:top w:val="nil"/>
              <w:left w:val="single" w:sz="4" w:space="0" w:color="auto"/>
              <w:bottom w:val="single" w:sz="4" w:space="0" w:color="auto"/>
              <w:right w:val="single" w:sz="4" w:space="0" w:color="auto"/>
            </w:tcBorders>
          </w:tcPr>
          <w:p w14:paraId="570BB415" w14:textId="77777777" w:rsidR="002701B3" w:rsidRPr="00DB1B2B" w:rsidRDefault="002701B3" w:rsidP="003B0BFD">
            <w:pPr>
              <w:spacing w:after="0" w:line="240" w:lineRule="auto"/>
              <w:rPr>
                <w:rFonts w:ascii="Times New Roman" w:eastAsia="Times New Roman" w:hAnsi="Times New Roman" w:cs="Times New Roman"/>
                <w:sz w:val="20"/>
                <w:szCs w:val="20"/>
                <w:vertAlign w:val="superscript"/>
                <w:lang w:eastAsia="sk-SK"/>
              </w:rPr>
            </w:pPr>
            <w:r w:rsidRPr="00DB1B2B">
              <w:rPr>
                <w:rFonts w:ascii="Times New Roman" w:eastAsia="Times New Roman" w:hAnsi="Times New Roman" w:cs="Times New Roman"/>
                <w:sz w:val="20"/>
                <w:szCs w:val="20"/>
                <w:lang w:eastAsia="sk-SK"/>
              </w:rPr>
              <w:t xml:space="preserve">  Tovary a služby (630)</w:t>
            </w:r>
            <w:r w:rsidRPr="00DB1B2B">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77085E85" w14:textId="77777777" w:rsidR="002701B3" w:rsidRPr="00DB1B2B" w:rsidRDefault="002701B3" w:rsidP="003B0BFD">
            <w:pPr>
              <w:spacing w:after="0" w:line="240" w:lineRule="auto"/>
              <w:jc w:val="center"/>
              <w:rPr>
                <w:rFonts w:ascii="Times New Roman" w:eastAsia="Times New Roman" w:hAnsi="Times New Roman" w:cs="Times New Roman"/>
                <w:sz w:val="20"/>
                <w:szCs w:val="20"/>
                <w:lang w:eastAsia="sk-SK"/>
              </w:rPr>
            </w:pPr>
            <w:r w:rsidRPr="00DB1B2B">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171F0CCE" w14:textId="77777777" w:rsidR="002701B3" w:rsidRPr="005755C4" w:rsidRDefault="002701B3" w:rsidP="003B0BF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1D3AF150" w14:textId="77777777" w:rsidR="002701B3" w:rsidRPr="00BA501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r w:rsidRPr="00BA5010">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79483F8F" w14:textId="77777777" w:rsidR="002701B3" w:rsidRPr="00BA501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r w:rsidRPr="00BA5010">
              <w:rPr>
                <w:rFonts w:ascii="Times New Roman" w:eastAsia="Times New Roman" w:hAnsi="Times New Roman" w:cs="Times New Roman"/>
                <w:color w:val="000000" w:themeColor="text1"/>
                <w:sz w:val="20"/>
                <w:szCs w:val="20"/>
                <w:lang w:eastAsia="sk-SK"/>
              </w:rPr>
              <w:t>0</w:t>
            </w:r>
          </w:p>
        </w:tc>
        <w:tc>
          <w:tcPr>
            <w:tcW w:w="1649" w:type="dxa"/>
            <w:tcBorders>
              <w:top w:val="nil"/>
              <w:left w:val="nil"/>
              <w:bottom w:val="single" w:sz="4" w:space="0" w:color="auto"/>
              <w:right w:val="single" w:sz="4" w:space="0" w:color="auto"/>
            </w:tcBorders>
            <w:noWrap/>
            <w:vAlign w:val="bottom"/>
          </w:tcPr>
          <w:p w14:paraId="63BB4550"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2701B3" w:rsidRPr="007B7470" w14:paraId="649A8ED1" w14:textId="77777777" w:rsidTr="003B0BFD">
        <w:trPr>
          <w:trHeight w:val="255"/>
        </w:trPr>
        <w:tc>
          <w:tcPr>
            <w:tcW w:w="7070" w:type="dxa"/>
            <w:tcBorders>
              <w:top w:val="nil"/>
              <w:left w:val="single" w:sz="4" w:space="0" w:color="auto"/>
              <w:bottom w:val="single" w:sz="4" w:space="0" w:color="auto"/>
              <w:right w:val="single" w:sz="4" w:space="0" w:color="auto"/>
            </w:tcBorders>
          </w:tcPr>
          <w:p w14:paraId="2E7794A4" w14:textId="77777777" w:rsidR="002701B3" w:rsidRPr="00DB1B2B" w:rsidRDefault="002701B3" w:rsidP="003B0BFD">
            <w:pPr>
              <w:spacing w:after="0" w:line="240" w:lineRule="auto"/>
              <w:rPr>
                <w:rFonts w:ascii="Times New Roman" w:eastAsia="Times New Roman" w:hAnsi="Times New Roman" w:cs="Times New Roman"/>
                <w:sz w:val="20"/>
                <w:szCs w:val="20"/>
                <w:lang w:eastAsia="sk-SK"/>
              </w:rPr>
            </w:pPr>
            <w:r w:rsidRPr="00DB1B2B">
              <w:rPr>
                <w:rFonts w:ascii="Times New Roman" w:eastAsia="Times New Roman" w:hAnsi="Times New Roman" w:cs="Times New Roman"/>
                <w:sz w:val="20"/>
                <w:szCs w:val="20"/>
                <w:lang w:eastAsia="sk-SK"/>
              </w:rPr>
              <w:t>v tom:</w:t>
            </w:r>
          </w:p>
        </w:tc>
        <w:tc>
          <w:tcPr>
            <w:tcW w:w="1430" w:type="dxa"/>
            <w:tcBorders>
              <w:top w:val="nil"/>
              <w:left w:val="nil"/>
              <w:bottom w:val="single" w:sz="4" w:space="0" w:color="auto"/>
              <w:right w:val="single" w:sz="4" w:space="0" w:color="auto"/>
            </w:tcBorders>
          </w:tcPr>
          <w:p w14:paraId="3C8E3337" w14:textId="77777777" w:rsidR="002701B3" w:rsidRPr="00DB1B2B" w:rsidRDefault="002701B3" w:rsidP="003B0BFD">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64FA471" w14:textId="77777777" w:rsidR="002701B3" w:rsidRPr="005755C4" w:rsidRDefault="002701B3" w:rsidP="003B0BFD">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8644643" w14:textId="77777777" w:rsidR="002701B3" w:rsidRPr="00BA501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9E84F8F" w14:textId="77777777" w:rsidR="002701B3" w:rsidRPr="00BA501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5040E4E9"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p>
        </w:tc>
      </w:tr>
      <w:tr w:rsidR="002701B3" w:rsidRPr="007B7470" w14:paraId="16C6D080" w14:textId="77777777" w:rsidTr="003B0BFD">
        <w:trPr>
          <w:trHeight w:val="255"/>
        </w:trPr>
        <w:tc>
          <w:tcPr>
            <w:tcW w:w="7070" w:type="dxa"/>
            <w:tcBorders>
              <w:top w:val="nil"/>
              <w:left w:val="single" w:sz="4" w:space="0" w:color="auto"/>
              <w:bottom w:val="single" w:sz="4" w:space="0" w:color="auto"/>
              <w:right w:val="single" w:sz="4" w:space="0" w:color="auto"/>
            </w:tcBorders>
          </w:tcPr>
          <w:p w14:paraId="1865CF68" w14:textId="77777777" w:rsidR="002701B3" w:rsidRPr="00DB1B2B" w:rsidRDefault="002701B3" w:rsidP="003B0BFD">
            <w:pPr>
              <w:spacing w:after="0" w:line="240" w:lineRule="auto"/>
              <w:rPr>
                <w:rFonts w:ascii="Times New Roman" w:eastAsia="Times New Roman" w:hAnsi="Times New Roman" w:cs="Times New Roman"/>
                <w:sz w:val="20"/>
                <w:szCs w:val="20"/>
                <w:lang w:eastAsia="sk-SK"/>
              </w:rPr>
            </w:pPr>
            <w:r w:rsidRPr="00DB1B2B">
              <w:rPr>
                <w:rFonts w:ascii="Times New Roman" w:eastAsia="Times New Roman" w:hAnsi="Times New Roman" w:cs="Times New Roman"/>
                <w:sz w:val="20"/>
                <w:szCs w:val="20"/>
                <w:lang w:eastAsia="sk-SK"/>
              </w:rPr>
              <w:t>633007 Špeciálny materiál</w:t>
            </w:r>
          </w:p>
        </w:tc>
        <w:tc>
          <w:tcPr>
            <w:tcW w:w="1430" w:type="dxa"/>
            <w:tcBorders>
              <w:top w:val="nil"/>
              <w:left w:val="nil"/>
              <w:bottom w:val="single" w:sz="4" w:space="0" w:color="auto"/>
              <w:right w:val="single" w:sz="4" w:space="0" w:color="auto"/>
            </w:tcBorders>
          </w:tcPr>
          <w:p w14:paraId="14D27657" w14:textId="77777777" w:rsidR="002701B3" w:rsidRPr="00DB1B2B" w:rsidRDefault="002701B3" w:rsidP="003B0BFD">
            <w:pPr>
              <w:spacing w:after="0" w:line="240" w:lineRule="auto"/>
              <w:jc w:val="center"/>
              <w:rPr>
                <w:rFonts w:ascii="Times New Roman" w:eastAsia="Times New Roman" w:hAnsi="Times New Roman" w:cs="Times New Roman"/>
                <w:sz w:val="20"/>
                <w:szCs w:val="20"/>
                <w:lang w:eastAsia="sk-SK"/>
              </w:rPr>
            </w:pPr>
            <w:r w:rsidRPr="00DB1B2B">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6912ABDD" w14:textId="77777777" w:rsidR="002701B3" w:rsidRPr="005755C4" w:rsidRDefault="002701B3" w:rsidP="003B0BF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C582956" w14:textId="77777777" w:rsidR="002701B3" w:rsidRPr="00BA501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2D3678DF" w14:textId="77777777" w:rsidR="002701B3" w:rsidRPr="00BA501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0</w:t>
            </w:r>
          </w:p>
        </w:tc>
        <w:tc>
          <w:tcPr>
            <w:tcW w:w="1649" w:type="dxa"/>
            <w:tcBorders>
              <w:top w:val="nil"/>
              <w:left w:val="nil"/>
              <w:bottom w:val="single" w:sz="4" w:space="0" w:color="auto"/>
              <w:right w:val="single" w:sz="4" w:space="0" w:color="auto"/>
            </w:tcBorders>
            <w:noWrap/>
            <w:vAlign w:val="bottom"/>
          </w:tcPr>
          <w:p w14:paraId="1DC7D86F"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p>
        </w:tc>
      </w:tr>
      <w:tr w:rsidR="002701B3" w:rsidRPr="007B7470" w14:paraId="5B7B6332" w14:textId="77777777" w:rsidTr="003B0BFD">
        <w:trPr>
          <w:trHeight w:val="255"/>
        </w:trPr>
        <w:tc>
          <w:tcPr>
            <w:tcW w:w="7070" w:type="dxa"/>
            <w:tcBorders>
              <w:top w:val="nil"/>
              <w:left w:val="single" w:sz="4" w:space="0" w:color="auto"/>
              <w:bottom w:val="single" w:sz="4" w:space="0" w:color="auto"/>
              <w:right w:val="single" w:sz="4" w:space="0" w:color="auto"/>
            </w:tcBorders>
          </w:tcPr>
          <w:p w14:paraId="64397E7D" w14:textId="77777777" w:rsidR="002701B3" w:rsidRPr="00DB1B2B" w:rsidRDefault="002701B3" w:rsidP="003B0BFD">
            <w:pPr>
              <w:spacing w:after="0" w:line="240" w:lineRule="auto"/>
              <w:rPr>
                <w:rFonts w:ascii="Times New Roman" w:eastAsia="Times New Roman" w:hAnsi="Times New Roman" w:cs="Times New Roman"/>
                <w:sz w:val="20"/>
                <w:szCs w:val="20"/>
                <w:lang w:eastAsia="sk-SK"/>
              </w:rPr>
            </w:pPr>
            <w:r w:rsidRPr="00DB1B2B">
              <w:rPr>
                <w:rFonts w:ascii="Times New Roman" w:eastAsia="Times New Roman" w:hAnsi="Times New Roman" w:cs="Times New Roman"/>
                <w:sz w:val="20"/>
                <w:szCs w:val="20"/>
                <w:lang w:eastAsia="sk-SK"/>
              </w:rPr>
              <w:t xml:space="preserve">  Bežné transfery (640)</w:t>
            </w:r>
            <w:r w:rsidRPr="00DB1B2B">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CB65FE6" w14:textId="77777777" w:rsidR="002701B3" w:rsidRPr="00DB1B2B" w:rsidRDefault="002701B3" w:rsidP="003B0BFD">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B89AFE7" w14:textId="77777777" w:rsidR="002701B3" w:rsidRPr="005755C4" w:rsidRDefault="002701B3" w:rsidP="003B0BFD">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C2E1757"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F42706D"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2DFB6FB"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2701B3" w:rsidRPr="007B7470" w14:paraId="4DFA4B50" w14:textId="77777777" w:rsidTr="003B0BFD">
        <w:trPr>
          <w:trHeight w:val="255"/>
        </w:trPr>
        <w:tc>
          <w:tcPr>
            <w:tcW w:w="7070" w:type="dxa"/>
            <w:tcBorders>
              <w:top w:val="nil"/>
              <w:left w:val="single" w:sz="4" w:space="0" w:color="auto"/>
              <w:bottom w:val="single" w:sz="4" w:space="0" w:color="auto"/>
              <w:right w:val="single" w:sz="4" w:space="0" w:color="auto"/>
            </w:tcBorders>
            <w:vAlign w:val="center"/>
          </w:tcPr>
          <w:p w14:paraId="27994EDB" w14:textId="77777777" w:rsidR="002701B3" w:rsidRPr="00DB1B2B" w:rsidRDefault="002701B3" w:rsidP="003B0BFD">
            <w:pPr>
              <w:spacing w:after="0" w:line="240" w:lineRule="auto"/>
              <w:rPr>
                <w:rFonts w:ascii="Times New Roman" w:eastAsia="Times New Roman" w:hAnsi="Times New Roman" w:cs="Times New Roman"/>
                <w:sz w:val="20"/>
                <w:szCs w:val="20"/>
                <w:lang w:eastAsia="sk-SK"/>
              </w:rPr>
            </w:pPr>
            <w:r w:rsidRPr="00DB1B2B">
              <w:rPr>
                <w:rFonts w:ascii="Times New Roman" w:eastAsia="Times New Roman" w:hAnsi="Times New Roman" w:cs="Times New Roman"/>
                <w:sz w:val="20"/>
                <w:szCs w:val="20"/>
                <w:lang w:eastAsia="sk-SK"/>
              </w:rPr>
              <w:t xml:space="preserve">  Splácanie úrokov a ostatné platby súvisiace s </w:t>
            </w:r>
            <w:r w:rsidRPr="00DB1B2B">
              <w:t xml:space="preserve"> </w:t>
            </w:r>
            <w:r w:rsidRPr="00DB1B2B">
              <w:rPr>
                <w:rFonts w:ascii="Times New Roman" w:eastAsia="Times New Roman" w:hAnsi="Times New Roman" w:cs="Times New Roman"/>
                <w:sz w:val="20"/>
                <w:szCs w:val="20"/>
                <w:lang w:eastAsia="sk-SK"/>
              </w:rPr>
              <w:t>úverom, pôžičkou, návratnou finančnou výpomocou a finančným prenájmom (650)</w:t>
            </w:r>
            <w:r w:rsidRPr="00DB1B2B">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F73024C" w14:textId="77777777" w:rsidR="002701B3" w:rsidRPr="00DB1B2B" w:rsidRDefault="002701B3" w:rsidP="003B0BFD">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A2BF62D" w14:textId="77777777" w:rsidR="002701B3" w:rsidRPr="005755C4" w:rsidRDefault="002701B3" w:rsidP="003B0BFD">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38FEAA6"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329B508"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2129565"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p>
        </w:tc>
      </w:tr>
      <w:tr w:rsidR="002701B3" w:rsidRPr="007B7470" w14:paraId="35F27927" w14:textId="77777777" w:rsidTr="003B0BFD">
        <w:trPr>
          <w:trHeight w:val="255"/>
        </w:trPr>
        <w:tc>
          <w:tcPr>
            <w:tcW w:w="7070" w:type="dxa"/>
            <w:tcBorders>
              <w:top w:val="nil"/>
              <w:left w:val="single" w:sz="4" w:space="0" w:color="auto"/>
              <w:bottom w:val="single" w:sz="4" w:space="0" w:color="auto"/>
              <w:right w:val="single" w:sz="4" w:space="0" w:color="auto"/>
            </w:tcBorders>
          </w:tcPr>
          <w:p w14:paraId="16282424" w14:textId="77777777" w:rsidR="002701B3" w:rsidRPr="007B7470" w:rsidRDefault="002701B3" w:rsidP="003B0BFD">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1CFF3805"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0614E17A" w14:textId="77777777" w:rsidR="002701B3" w:rsidRPr="005755C4"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sidRPr="005755C4">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6A1AA7A3"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nil"/>
              <w:left w:val="nil"/>
              <w:bottom w:val="single" w:sz="4" w:space="0" w:color="auto"/>
              <w:right w:val="single" w:sz="4" w:space="0" w:color="auto"/>
            </w:tcBorders>
          </w:tcPr>
          <w:p w14:paraId="1B9DF966"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4"/>
                <w:szCs w:val="24"/>
                <w:lang w:eastAsia="sk-SK"/>
              </w:rPr>
            </w:pPr>
            <w:r w:rsidRPr="006F45A9">
              <w:rPr>
                <w:rFonts w:ascii="Times New Roman" w:eastAsia="Times New Roman" w:hAnsi="Times New Roman" w:cs="Times New Roman"/>
                <w:b/>
                <w:bCs/>
                <w:color w:val="000000" w:themeColor="text1"/>
                <w:sz w:val="20"/>
                <w:szCs w:val="20"/>
                <w:lang w:eastAsia="sk-SK"/>
              </w:rPr>
              <w:t>0</w:t>
            </w:r>
          </w:p>
        </w:tc>
        <w:tc>
          <w:tcPr>
            <w:tcW w:w="1649" w:type="dxa"/>
            <w:tcBorders>
              <w:top w:val="nil"/>
              <w:left w:val="nil"/>
              <w:bottom w:val="single" w:sz="4" w:space="0" w:color="auto"/>
              <w:right w:val="single" w:sz="4" w:space="0" w:color="auto"/>
            </w:tcBorders>
            <w:noWrap/>
            <w:vAlign w:val="bottom"/>
          </w:tcPr>
          <w:p w14:paraId="16758816"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2701B3" w:rsidRPr="007B7470" w14:paraId="3B341C1A" w14:textId="77777777" w:rsidTr="003B0BFD">
        <w:trPr>
          <w:trHeight w:val="255"/>
        </w:trPr>
        <w:tc>
          <w:tcPr>
            <w:tcW w:w="7070" w:type="dxa"/>
            <w:tcBorders>
              <w:top w:val="nil"/>
              <w:left w:val="single" w:sz="4" w:space="0" w:color="auto"/>
              <w:bottom w:val="single" w:sz="4" w:space="0" w:color="auto"/>
              <w:right w:val="single" w:sz="4" w:space="0" w:color="auto"/>
            </w:tcBorders>
          </w:tcPr>
          <w:p w14:paraId="321E99BF" w14:textId="77777777" w:rsidR="002701B3" w:rsidRPr="007B7470" w:rsidRDefault="002701B3" w:rsidP="003B0BFD">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AFD004A"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700F0CC" w14:textId="77777777" w:rsidR="002701B3" w:rsidRPr="005755C4"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A229AC0"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C978D04"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D09C76B"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2701B3" w:rsidRPr="007B7470" w14:paraId="68EF65DE" w14:textId="77777777" w:rsidTr="003B0BFD">
        <w:trPr>
          <w:trHeight w:val="255"/>
        </w:trPr>
        <w:tc>
          <w:tcPr>
            <w:tcW w:w="7070" w:type="dxa"/>
            <w:tcBorders>
              <w:top w:val="nil"/>
              <w:left w:val="single" w:sz="4" w:space="0" w:color="auto"/>
              <w:bottom w:val="single" w:sz="4" w:space="0" w:color="auto"/>
              <w:right w:val="single" w:sz="4" w:space="0" w:color="auto"/>
            </w:tcBorders>
          </w:tcPr>
          <w:p w14:paraId="5926EF2E" w14:textId="77777777" w:rsidR="002701B3" w:rsidRPr="007B7470" w:rsidRDefault="002701B3" w:rsidP="003B0BFD">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5B29A77"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FDCB081" w14:textId="77777777" w:rsidR="002701B3" w:rsidRPr="005755C4"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06C2693"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010837C" w14:textId="77777777" w:rsidR="002701B3" w:rsidRPr="007B7470" w:rsidRDefault="002701B3" w:rsidP="003B0BFD">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490FABA"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2701B3" w:rsidRPr="007B7470" w14:paraId="016E998C" w14:textId="77777777" w:rsidTr="003B0BFD">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23ED9C" w14:textId="77777777" w:rsidR="002701B3" w:rsidRPr="007B7470" w:rsidRDefault="002701B3" w:rsidP="003B0BFD">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545F4C18"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66F70710" w14:textId="77777777" w:rsidR="002701B3" w:rsidRPr="005755C4"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2DD6E28E"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27BE3116" w14:textId="77777777" w:rsidR="002701B3" w:rsidRPr="007B7470" w:rsidRDefault="002701B3" w:rsidP="003B0BFD">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66DE81E" w14:textId="77777777" w:rsidR="002701B3" w:rsidRPr="007B7470" w:rsidRDefault="002701B3" w:rsidP="003B0BF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0B0550C0"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14:paraId="65F794C4"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612FF53"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01DA0CB1"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2525873E"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BC21E0F"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107E955"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78F5173"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0346E04"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66D3CA3"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7BC00FE" w14:textId="77777777" w:rsidR="002701B3"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B36CA53" w14:textId="77777777" w:rsidR="000A4569" w:rsidRDefault="000A4569"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68538D0" w14:textId="77777777" w:rsidR="000A4569" w:rsidRDefault="000A4569"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6136FB6" w14:textId="77777777" w:rsidR="000A4569" w:rsidRPr="007B7470" w:rsidRDefault="000A4569"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27F10ED"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FB92937" w14:textId="77777777" w:rsidR="002701B3" w:rsidRPr="007B7470" w:rsidRDefault="002701B3" w:rsidP="002701B3">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3287014" w14:textId="761127B7" w:rsidR="002701B3" w:rsidRPr="007B7470" w:rsidRDefault="002701B3" w:rsidP="002701B3">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21609911" w14:textId="77777777" w:rsidR="002701B3" w:rsidRPr="007B7470" w:rsidRDefault="002701B3" w:rsidP="002701B3">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2701B3" w:rsidRPr="007B7470" w14:paraId="74014C56" w14:textId="77777777" w:rsidTr="003B0BFD">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DCE6F0"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62943CC8"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BECBC50"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701B3" w:rsidRPr="007B7470" w14:paraId="1E310F1D" w14:textId="77777777" w:rsidTr="003B0BFD">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DA6212"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04F13CDC"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14:paraId="35B88230"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0267431C"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14:paraId="4E862A37"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0E5DCC" w14:textId="77777777" w:rsidR="002701B3" w:rsidRPr="007B7470" w:rsidRDefault="002701B3" w:rsidP="003B0BFD">
            <w:pPr>
              <w:spacing w:after="0" w:line="240" w:lineRule="auto"/>
              <w:rPr>
                <w:rFonts w:ascii="Times New Roman" w:eastAsia="Times New Roman" w:hAnsi="Times New Roman" w:cs="Times New Roman"/>
                <w:b/>
                <w:bCs/>
                <w:color w:val="FFFFFF"/>
                <w:sz w:val="24"/>
                <w:szCs w:val="24"/>
                <w:lang w:eastAsia="sk-SK"/>
              </w:rPr>
            </w:pPr>
          </w:p>
        </w:tc>
      </w:tr>
      <w:tr w:rsidR="002701B3" w:rsidRPr="007B7470" w14:paraId="55E4642C" w14:textId="77777777" w:rsidTr="003B0BFD">
        <w:trPr>
          <w:trHeight w:val="255"/>
        </w:trPr>
        <w:tc>
          <w:tcPr>
            <w:tcW w:w="6188" w:type="dxa"/>
            <w:tcBorders>
              <w:top w:val="nil"/>
              <w:left w:val="single" w:sz="4" w:space="0" w:color="auto"/>
              <w:bottom w:val="single" w:sz="4" w:space="0" w:color="auto"/>
              <w:right w:val="single" w:sz="4" w:space="0" w:color="auto"/>
            </w:tcBorders>
          </w:tcPr>
          <w:p w14:paraId="5B1D8142"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15F4A3E3"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653FE5F2"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5F6574BD"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523C7237"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73F695F9"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019C218C" w14:textId="77777777" w:rsidTr="003B0BFD">
        <w:trPr>
          <w:trHeight w:val="255"/>
        </w:trPr>
        <w:tc>
          <w:tcPr>
            <w:tcW w:w="6188" w:type="dxa"/>
            <w:tcBorders>
              <w:top w:val="nil"/>
              <w:left w:val="single" w:sz="4" w:space="0" w:color="auto"/>
              <w:bottom w:val="single" w:sz="4" w:space="0" w:color="auto"/>
              <w:right w:val="single" w:sz="4" w:space="0" w:color="auto"/>
            </w:tcBorders>
          </w:tcPr>
          <w:p w14:paraId="35E3C96C"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EB2FB1D"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3358814B"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6564FA87"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6DEBF68A"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05E02BF"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r>
      <w:tr w:rsidR="002701B3" w:rsidRPr="007B7470" w14:paraId="5A3C94C4" w14:textId="77777777" w:rsidTr="003B0BFD">
        <w:trPr>
          <w:trHeight w:val="255"/>
        </w:trPr>
        <w:tc>
          <w:tcPr>
            <w:tcW w:w="6188" w:type="dxa"/>
            <w:tcBorders>
              <w:top w:val="nil"/>
              <w:left w:val="single" w:sz="4" w:space="0" w:color="auto"/>
              <w:bottom w:val="single" w:sz="4" w:space="0" w:color="auto"/>
              <w:right w:val="single" w:sz="4" w:space="0" w:color="auto"/>
            </w:tcBorders>
          </w:tcPr>
          <w:p w14:paraId="5DBFA843"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1CA6F938"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CB3A758"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2327B82E"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45D1950D"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44FF37C"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307B9604" w14:textId="77777777" w:rsidTr="003B0BFD">
        <w:trPr>
          <w:trHeight w:val="255"/>
        </w:trPr>
        <w:tc>
          <w:tcPr>
            <w:tcW w:w="6188" w:type="dxa"/>
            <w:tcBorders>
              <w:top w:val="nil"/>
              <w:left w:val="single" w:sz="4" w:space="0" w:color="auto"/>
              <w:bottom w:val="single" w:sz="4" w:space="0" w:color="auto"/>
              <w:right w:val="single" w:sz="4" w:space="0" w:color="auto"/>
            </w:tcBorders>
          </w:tcPr>
          <w:p w14:paraId="6124104C"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3F921F6E"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63CCA769"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3D3F48ED"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3FDD8783"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30A47725"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7B2700D8" w14:textId="77777777" w:rsidTr="003B0BFD">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1036ED8D"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2643E263"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1550B13B"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53ABDFED"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03BA697C"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216D5A1E"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2701B3" w:rsidRPr="007B7470" w14:paraId="00ABBDE1" w14:textId="77777777" w:rsidTr="003B0BFD">
        <w:trPr>
          <w:trHeight w:val="255"/>
        </w:trPr>
        <w:tc>
          <w:tcPr>
            <w:tcW w:w="6188" w:type="dxa"/>
            <w:tcBorders>
              <w:top w:val="nil"/>
              <w:left w:val="single" w:sz="4" w:space="0" w:color="auto"/>
              <w:bottom w:val="single" w:sz="4" w:space="0" w:color="auto"/>
              <w:right w:val="single" w:sz="4" w:space="0" w:color="auto"/>
            </w:tcBorders>
          </w:tcPr>
          <w:p w14:paraId="22585768"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321DEADA"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0C77E45"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4043E513"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07B7D2BD"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321C3F0E"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2701B3" w:rsidRPr="007B7470" w14:paraId="320B7FBB" w14:textId="77777777" w:rsidTr="003B0BFD">
        <w:trPr>
          <w:trHeight w:val="255"/>
        </w:trPr>
        <w:tc>
          <w:tcPr>
            <w:tcW w:w="6188" w:type="dxa"/>
            <w:tcBorders>
              <w:top w:val="nil"/>
              <w:left w:val="single" w:sz="4" w:space="0" w:color="auto"/>
              <w:bottom w:val="single" w:sz="4" w:space="0" w:color="auto"/>
              <w:right w:val="single" w:sz="4" w:space="0" w:color="auto"/>
            </w:tcBorders>
          </w:tcPr>
          <w:p w14:paraId="57A00048"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3037B60E"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64500B9A"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6DDA0EF3"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617C71B8"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7E2379FB"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14BE9998" w14:textId="77777777" w:rsidTr="003B0BFD">
        <w:trPr>
          <w:trHeight w:val="255"/>
        </w:trPr>
        <w:tc>
          <w:tcPr>
            <w:tcW w:w="6188" w:type="dxa"/>
            <w:tcBorders>
              <w:top w:val="nil"/>
              <w:left w:val="single" w:sz="4" w:space="0" w:color="auto"/>
              <w:bottom w:val="single" w:sz="4" w:space="0" w:color="auto"/>
              <w:right w:val="single" w:sz="4" w:space="0" w:color="auto"/>
            </w:tcBorders>
          </w:tcPr>
          <w:p w14:paraId="7E2FF1FC"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10635493"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DB040FA"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7DB98BC9"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52349D79" w14:textId="77777777" w:rsidR="002701B3" w:rsidRPr="007B7470" w:rsidRDefault="002701B3" w:rsidP="003B0BFD">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78A03BF"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2701B3" w:rsidRPr="007B7470" w14:paraId="76FD0649" w14:textId="77777777" w:rsidTr="003B0BFD">
        <w:trPr>
          <w:trHeight w:val="255"/>
        </w:trPr>
        <w:tc>
          <w:tcPr>
            <w:tcW w:w="6188" w:type="dxa"/>
            <w:tcBorders>
              <w:top w:val="nil"/>
              <w:left w:val="single" w:sz="4" w:space="0" w:color="auto"/>
              <w:bottom w:val="single" w:sz="4" w:space="0" w:color="auto"/>
              <w:right w:val="single" w:sz="4" w:space="0" w:color="auto"/>
            </w:tcBorders>
          </w:tcPr>
          <w:p w14:paraId="6F172293"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659650BE"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52A4863A"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0CBE4CEB"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7B9991C8" w14:textId="77777777" w:rsidR="002701B3" w:rsidRPr="007B7470" w:rsidRDefault="002701B3" w:rsidP="003B0BFD">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D7AB19F"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701B3" w:rsidRPr="007B7470" w14:paraId="736027DA" w14:textId="77777777" w:rsidTr="003B0BFD">
        <w:trPr>
          <w:trHeight w:val="255"/>
        </w:trPr>
        <w:tc>
          <w:tcPr>
            <w:tcW w:w="6188" w:type="dxa"/>
            <w:tcBorders>
              <w:top w:val="nil"/>
              <w:left w:val="nil"/>
              <w:bottom w:val="nil"/>
              <w:right w:val="nil"/>
            </w:tcBorders>
            <w:noWrap/>
            <w:vAlign w:val="bottom"/>
          </w:tcPr>
          <w:p w14:paraId="63E72371"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354788E2"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145B0FFC"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0480EDC6"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612E7362"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4E0D681E"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r>
      <w:tr w:rsidR="002701B3" w:rsidRPr="007B7470" w14:paraId="41A49E83" w14:textId="77777777" w:rsidTr="003B0BFD">
        <w:trPr>
          <w:trHeight w:val="255"/>
        </w:trPr>
        <w:tc>
          <w:tcPr>
            <w:tcW w:w="6188" w:type="dxa"/>
            <w:tcBorders>
              <w:top w:val="nil"/>
              <w:left w:val="nil"/>
              <w:bottom w:val="nil"/>
              <w:right w:val="nil"/>
            </w:tcBorders>
          </w:tcPr>
          <w:p w14:paraId="4AE5D80C" w14:textId="77777777" w:rsidR="002701B3" w:rsidRPr="007B7470" w:rsidRDefault="002701B3" w:rsidP="003B0BF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14:paraId="6E9E15F4"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41BD2A6D"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111169F2"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641A344A"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5C54F0BE"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r>
      <w:tr w:rsidR="002701B3" w:rsidRPr="007B7470" w14:paraId="78407F48" w14:textId="77777777" w:rsidTr="003B0BFD">
        <w:trPr>
          <w:trHeight w:val="255"/>
        </w:trPr>
        <w:tc>
          <w:tcPr>
            <w:tcW w:w="13112" w:type="dxa"/>
            <w:gridSpan w:val="6"/>
            <w:tcBorders>
              <w:top w:val="nil"/>
              <w:left w:val="nil"/>
              <w:bottom w:val="nil"/>
              <w:right w:val="nil"/>
            </w:tcBorders>
            <w:noWrap/>
          </w:tcPr>
          <w:p w14:paraId="6361DA3C" w14:textId="77777777" w:rsidR="002701B3" w:rsidRPr="007B7470" w:rsidRDefault="002701B3" w:rsidP="003B0BFD">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3BFE170C"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1DC70CBD"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r>
      <w:tr w:rsidR="002701B3" w:rsidRPr="007B7470" w14:paraId="16827E38" w14:textId="77777777" w:rsidTr="003B0BFD">
        <w:trPr>
          <w:trHeight w:val="255"/>
        </w:trPr>
        <w:tc>
          <w:tcPr>
            <w:tcW w:w="10394" w:type="dxa"/>
            <w:gridSpan w:val="4"/>
            <w:tcBorders>
              <w:top w:val="nil"/>
              <w:left w:val="nil"/>
              <w:bottom w:val="nil"/>
              <w:right w:val="nil"/>
            </w:tcBorders>
            <w:noWrap/>
            <w:vAlign w:val="bottom"/>
          </w:tcPr>
          <w:p w14:paraId="5D5FD814"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40F158E6"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05EC3D09"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52EE2EB4" w14:textId="77777777" w:rsidR="002701B3" w:rsidRPr="007B7470" w:rsidRDefault="002701B3" w:rsidP="003B0BFD">
            <w:pPr>
              <w:spacing w:after="0" w:line="240" w:lineRule="auto"/>
              <w:rPr>
                <w:rFonts w:ascii="Times New Roman" w:eastAsia="Times New Roman" w:hAnsi="Times New Roman" w:cs="Times New Roman"/>
                <w:sz w:val="24"/>
                <w:szCs w:val="24"/>
                <w:lang w:eastAsia="sk-SK"/>
              </w:rPr>
            </w:pPr>
          </w:p>
        </w:tc>
      </w:tr>
    </w:tbl>
    <w:p w14:paraId="2730E11E" w14:textId="77777777" w:rsidR="002701B3" w:rsidRPr="007B7470" w:rsidRDefault="002701B3" w:rsidP="002701B3">
      <w:pPr>
        <w:spacing w:after="0" w:line="240" w:lineRule="auto"/>
        <w:rPr>
          <w:rFonts w:ascii="Times New Roman" w:eastAsia="Times New Roman" w:hAnsi="Times New Roman" w:cs="Times New Roman"/>
          <w:b/>
          <w:bCs/>
          <w:sz w:val="24"/>
          <w:szCs w:val="24"/>
          <w:lang w:eastAsia="sk-SK"/>
        </w:rPr>
      </w:pPr>
    </w:p>
    <w:p w14:paraId="19390D46" w14:textId="77777777" w:rsidR="002701B3" w:rsidRPr="007B7470" w:rsidRDefault="002701B3" w:rsidP="002701B3">
      <w:pPr>
        <w:spacing w:after="0" w:line="240" w:lineRule="auto"/>
        <w:rPr>
          <w:rFonts w:ascii="Times New Roman" w:eastAsia="Times New Roman" w:hAnsi="Times New Roman" w:cs="Times New Roman"/>
          <w:b/>
          <w:bCs/>
          <w:sz w:val="24"/>
          <w:szCs w:val="24"/>
          <w:lang w:eastAsia="sk-SK"/>
        </w:rPr>
      </w:pPr>
    </w:p>
    <w:p w14:paraId="1717E640" w14:textId="39955C4E" w:rsidR="002701B3" w:rsidRPr="007B7470" w:rsidRDefault="002701B3" w:rsidP="002701B3">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w:t>
      </w:r>
    </w:p>
    <w:p w14:paraId="0AE8F49A" w14:textId="77777777" w:rsidR="002701B3" w:rsidRPr="007B7470" w:rsidRDefault="002701B3" w:rsidP="002701B3">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2.2.5. Výpočet vplyvov na dlhodobú udržateľnosť verejných financií </w:t>
      </w:r>
    </w:p>
    <w:p w14:paraId="25FC7923" w14:textId="77777777" w:rsidR="002701B3" w:rsidRPr="007B7470" w:rsidRDefault="002701B3" w:rsidP="002701B3">
      <w:pPr>
        <w:spacing w:after="0" w:line="240" w:lineRule="auto"/>
        <w:jc w:val="both"/>
        <w:rPr>
          <w:rFonts w:ascii="Times New Roman" w:eastAsia="Times New Roman" w:hAnsi="Times New Roman" w:cs="Times New Roman"/>
          <w:sz w:val="24"/>
          <w:szCs w:val="24"/>
          <w:lang w:eastAsia="sk-SK"/>
        </w:rPr>
      </w:pPr>
    </w:p>
    <w:p w14:paraId="61BFE83D" w14:textId="77777777" w:rsidR="002701B3" w:rsidRPr="007B7470" w:rsidRDefault="002701B3" w:rsidP="002701B3">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1A3D52AA" w14:textId="77777777" w:rsidR="002701B3" w:rsidRPr="007B7470" w:rsidRDefault="002701B3" w:rsidP="002701B3">
      <w:pPr>
        <w:spacing w:after="0" w:line="240" w:lineRule="auto"/>
        <w:jc w:val="both"/>
        <w:rPr>
          <w:rFonts w:ascii="Times New Roman" w:eastAsia="Times New Roman" w:hAnsi="Times New Roman" w:cs="Times New Roman"/>
          <w:sz w:val="24"/>
          <w:szCs w:val="24"/>
          <w:lang w:eastAsia="sk-SK"/>
        </w:rPr>
      </w:pPr>
    </w:p>
    <w:p w14:paraId="34D3833B" w14:textId="77777777" w:rsidR="002701B3" w:rsidRDefault="002701B3" w:rsidP="002701B3">
      <w:pPr>
        <w:spacing w:after="0" w:line="240" w:lineRule="auto"/>
        <w:jc w:val="both"/>
        <w:rPr>
          <w:rFonts w:ascii="Times New Roman" w:eastAsia="Times New Roman" w:hAnsi="Times New Roman" w:cs="Times New Roman"/>
          <w:sz w:val="24"/>
          <w:szCs w:val="24"/>
          <w:lang w:eastAsia="sk-SK"/>
        </w:rPr>
      </w:pPr>
    </w:p>
    <w:p w14:paraId="06C2D13B" w14:textId="77777777" w:rsidR="002701B3" w:rsidRDefault="002701B3" w:rsidP="002701B3">
      <w:pPr>
        <w:spacing w:after="0" w:line="240" w:lineRule="auto"/>
        <w:jc w:val="both"/>
        <w:rPr>
          <w:rFonts w:ascii="Times New Roman" w:eastAsia="Times New Roman" w:hAnsi="Times New Roman" w:cs="Times New Roman"/>
          <w:sz w:val="24"/>
          <w:szCs w:val="24"/>
          <w:lang w:eastAsia="sk-SK"/>
        </w:rPr>
      </w:pPr>
    </w:p>
    <w:p w14:paraId="3D9909D1" w14:textId="315E3923" w:rsidR="002701B3" w:rsidRPr="007B7470" w:rsidRDefault="002701B3" w:rsidP="002701B3">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14:paraId="69AE71AE" w14:textId="77777777" w:rsidR="007425BA" w:rsidRDefault="002701B3" w:rsidP="002701B3">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w:t>
      </w:r>
    </w:p>
    <w:p w14:paraId="331A6A66" w14:textId="57FF68E6" w:rsidR="002701B3" w:rsidRDefault="002701B3" w:rsidP="002701B3">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lastRenderedPageBreak/>
        <w:t xml:space="preserve">         </w:t>
      </w:r>
      <w:r w:rsidR="007425BA">
        <w:rPr>
          <w:rFonts w:ascii="Times New Roman" w:eastAsia="Times New Roman" w:hAnsi="Times New Roman" w:cs="Times New Roman"/>
          <w:sz w:val="20"/>
          <w:szCs w:val="20"/>
          <w:lang w:eastAsia="sk-SK"/>
        </w:rPr>
        <w:t xml:space="preserve">                                                                                                                                                                                                                                                   </w:t>
      </w:r>
      <w:r w:rsidRPr="007B7470">
        <w:rPr>
          <w:rFonts w:ascii="Times New Roman" w:eastAsia="Times New Roman" w:hAnsi="Times New Roman" w:cs="Times New Roman"/>
          <w:sz w:val="20"/>
          <w:szCs w:val="20"/>
          <w:lang w:eastAsia="sk-SK"/>
        </w:rPr>
        <w:t xml:space="preserve"> Tabuľka č. 6</w:t>
      </w:r>
    </w:p>
    <w:p w14:paraId="776DADD5" w14:textId="77777777" w:rsidR="00802C5A" w:rsidRPr="007B7470" w:rsidRDefault="00802C5A" w:rsidP="002701B3">
      <w:pPr>
        <w:spacing w:after="0" w:line="240" w:lineRule="auto"/>
        <w:jc w:val="both"/>
        <w:rPr>
          <w:rFonts w:ascii="Times New Roman" w:eastAsia="Times New Roman" w:hAnsi="Times New Roman" w:cs="Times New Roman"/>
          <w:sz w:val="20"/>
          <w:szCs w:val="20"/>
          <w:lang w:eastAsia="sk-SK"/>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2701B3" w:rsidRPr="007B7470" w14:paraId="2361B85A" w14:textId="77777777" w:rsidTr="003B0BFD">
        <w:trPr>
          <w:trHeight w:val="284"/>
        </w:trPr>
        <w:tc>
          <w:tcPr>
            <w:tcW w:w="2943" w:type="dxa"/>
            <w:vMerge w:val="restart"/>
            <w:shd w:val="clear" w:color="auto" w:fill="BFBFBF" w:themeFill="background1" w:themeFillShade="BF"/>
            <w:vAlign w:val="center"/>
          </w:tcPr>
          <w:p w14:paraId="17708BDF" w14:textId="77777777" w:rsidR="002701B3" w:rsidRPr="007B7470" w:rsidRDefault="002701B3" w:rsidP="003B0BF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53B2A20F" w14:textId="77777777" w:rsidR="002701B3" w:rsidRPr="007B7470" w:rsidRDefault="002701B3" w:rsidP="003B0BF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06FFEE32" w14:textId="77777777" w:rsidR="002701B3" w:rsidRPr="007B7470" w:rsidRDefault="002701B3" w:rsidP="003B0BF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2701B3" w:rsidRPr="007B7470" w14:paraId="70D7BF8E" w14:textId="77777777" w:rsidTr="003B0BFD">
        <w:trPr>
          <w:trHeight w:val="284"/>
        </w:trPr>
        <w:tc>
          <w:tcPr>
            <w:tcW w:w="2943" w:type="dxa"/>
            <w:vMerge/>
            <w:shd w:val="clear" w:color="auto" w:fill="BFBFBF" w:themeFill="background1" w:themeFillShade="BF"/>
          </w:tcPr>
          <w:p w14:paraId="76EA1368"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0CF77E43" w14:textId="77777777" w:rsidR="002701B3" w:rsidRPr="007B7470" w:rsidRDefault="002701B3" w:rsidP="003B0BF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0DB37F06" w14:textId="77777777" w:rsidR="002701B3" w:rsidRPr="007B7470" w:rsidRDefault="002701B3" w:rsidP="003B0BF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14:paraId="3A1CC2E0" w14:textId="77777777" w:rsidR="002701B3" w:rsidRPr="007B7470" w:rsidRDefault="002701B3" w:rsidP="003B0BF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14:paraId="7C6CDFF7" w14:textId="77777777" w:rsidR="002701B3" w:rsidRPr="007B7470" w:rsidRDefault="002701B3" w:rsidP="003B0BF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14:paraId="77D909B4" w14:textId="77777777" w:rsidR="002701B3" w:rsidRPr="007B7470" w:rsidRDefault="002701B3" w:rsidP="003B0BF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14:paraId="5C562BB6"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701B3" w:rsidRPr="007B7470" w14:paraId="1FE4C5B8" w14:textId="77777777" w:rsidTr="003B0BFD">
        <w:trPr>
          <w:trHeight w:val="284"/>
        </w:trPr>
        <w:tc>
          <w:tcPr>
            <w:tcW w:w="2943" w:type="dxa"/>
            <w:shd w:val="clear" w:color="auto" w:fill="auto"/>
            <w:vAlign w:val="bottom"/>
          </w:tcPr>
          <w:p w14:paraId="1FDC8DA5" w14:textId="77777777" w:rsidR="002701B3" w:rsidRPr="007B7470" w:rsidRDefault="002701B3" w:rsidP="003B0BF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14:paraId="6B32AB83"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11EA9FC0"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70FF5699"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0EAA2139"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2FC94214"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56F8BFD9"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701B3" w:rsidRPr="007B7470" w14:paraId="4CB90A8D" w14:textId="77777777" w:rsidTr="003B0BFD">
        <w:trPr>
          <w:trHeight w:val="284"/>
        </w:trPr>
        <w:tc>
          <w:tcPr>
            <w:tcW w:w="2943" w:type="dxa"/>
            <w:shd w:val="clear" w:color="auto" w:fill="auto"/>
          </w:tcPr>
          <w:p w14:paraId="2681EE2D" w14:textId="77777777" w:rsidR="002701B3" w:rsidRPr="007B7470" w:rsidRDefault="002701B3" w:rsidP="003B0BF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14:paraId="619AEF04"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0FD04EEA"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5700E0C"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76D7AE2F"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4B423A62"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46C69E70"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701B3" w:rsidRPr="007B7470" w14:paraId="2F5645F2" w14:textId="77777777" w:rsidTr="003B0BFD">
        <w:trPr>
          <w:trHeight w:val="284"/>
        </w:trPr>
        <w:tc>
          <w:tcPr>
            <w:tcW w:w="2943" w:type="dxa"/>
            <w:shd w:val="clear" w:color="auto" w:fill="auto"/>
          </w:tcPr>
          <w:p w14:paraId="71D69138" w14:textId="77777777" w:rsidR="002701B3" w:rsidRPr="007B7470" w:rsidRDefault="002701B3" w:rsidP="003B0BF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14:paraId="4F8E14EB"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18C553B7"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65294CE0"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7C770C75"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7E25D199"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0BE6C668" w14:textId="77777777" w:rsidR="002701B3" w:rsidRPr="007B7470" w:rsidRDefault="002701B3" w:rsidP="003B0B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1BC6174E" w14:textId="77777777" w:rsidR="002701B3" w:rsidRPr="007B7470" w:rsidRDefault="002701B3" w:rsidP="002701B3">
      <w:pPr>
        <w:spacing w:after="0" w:line="240" w:lineRule="auto"/>
        <w:jc w:val="both"/>
        <w:rPr>
          <w:rFonts w:ascii="Times New Roman" w:eastAsia="Times New Roman" w:hAnsi="Times New Roman" w:cs="Times New Roman"/>
          <w:sz w:val="24"/>
          <w:szCs w:val="24"/>
          <w:lang w:eastAsia="sk-SK"/>
        </w:rPr>
      </w:pPr>
    </w:p>
    <w:p w14:paraId="1978BC44" w14:textId="77777777" w:rsidR="002701B3" w:rsidRPr="007B7470" w:rsidRDefault="002701B3" w:rsidP="002701B3">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Poznámka: </w:t>
      </w:r>
    </w:p>
    <w:p w14:paraId="47DB47A2" w14:textId="77777777" w:rsidR="002701B3" w:rsidRPr="007B7470" w:rsidRDefault="002701B3" w:rsidP="002701B3">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14:paraId="4257DDE7" w14:textId="77777777" w:rsidR="002701B3" w:rsidRDefault="002701B3" w:rsidP="002701B3">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3FE8CEC5" w14:textId="77777777" w:rsidR="002701B3" w:rsidRDefault="002701B3" w:rsidP="002701B3">
      <w:pPr>
        <w:spacing w:after="0" w:line="240" w:lineRule="auto"/>
        <w:jc w:val="both"/>
        <w:rPr>
          <w:rFonts w:ascii="Times New Roman" w:eastAsia="Times New Roman" w:hAnsi="Times New Roman" w:cs="Times New Roman"/>
          <w:sz w:val="24"/>
          <w:szCs w:val="24"/>
          <w:lang w:eastAsia="sk-SK"/>
        </w:rPr>
      </w:pPr>
    </w:p>
    <w:p w14:paraId="61512BF6" w14:textId="77777777" w:rsidR="002701B3" w:rsidRDefault="002701B3" w:rsidP="002701B3">
      <w:pPr>
        <w:spacing w:after="0" w:line="240" w:lineRule="auto"/>
        <w:jc w:val="both"/>
        <w:rPr>
          <w:rFonts w:ascii="Times New Roman" w:eastAsia="Times New Roman" w:hAnsi="Times New Roman" w:cs="Times New Roman"/>
          <w:sz w:val="24"/>
          <w:szCs w:val="24"/>
          <w:lang w:eastAsia="sk-SK"/>
        </w:rPr>
      </w:pPr>
    </w:p>
    <w:p w14:paraId="021078C1" w14:textId="77777777" w:rsidR="002701B3" w:rsidRDefault="002701B3" w:rsidP="002701B3">
      <w:pPr>
        <w:spacing w:after="0" w:line="240" w:lineRule="auto"/>
        <w:jc w:val="both"/>
        <w:rPr>
          <w:rFonts w:ascii="Times New Roman" w:eastAsia="Times New Roman" w:hAnsi="Times New Roman" w:cs="Times New Roman"/>
          <w:sz w:val="24"/>
          <w:szCs w:val="24"/>
          <w:lang w:eastAsia="sk-SK"/>
        </w:rPr>
      </w:pPr>
    </w:p>
    <w:p w14:paraId="4CF5254E" w14:textId="77777777" w:rsidR="002701B3" w:rsidRDefault="002701B3" w:rsidP="002701B3">
      <w:pPr>
        <w:spacing w:after="0" w:line="240" w:lineRule="auto"/>
        <w:jc w:val="both"/>
        <w:rPr>
          <w:rFonts w:ascii="Times New Roman" w:eastAsia="Times New Roman" w:hAnsi="Times New Roman" w:cs="Times New Roman"/>
          <w:sz w:val="24"/>
          <w:szCs w:val="24"/>
          <w:lang w:eastAsia="sk-SK"/>
        </w:rPr>
      </w:pPr>
    </w:p>
    <w:p w14:paraId="73A50D15" w14:textId="77777777" w:rsidR="002701B3" w:rsidRPr="007B7470" w:rsidRDefault="002701B3" w:rsidP="002701B3">
      <w:pPr>
        <w:spacing w:after="0" w:line="240" w:lineRule="auto"/>
        <w:rPr>
          <w:rFonts w:ascii="Times New Roman" w:eastAsia="Times New Roman" w:hAnsi="Times New Roman" w:cs="Times New Roman"/>
          <w:b/>
          <w:bCs/>
          <w:sz w:val="24"/>
          <w:szCs w:val="24"/>
          <w:lang w:eastAsia="sk-SK"/>
        </w:rPr>
        <w:sectPr w:rsidR="002701B3" w:rsidRPr="007B7470" w:rsidSect="002701B3">
          <w:pgSz w:w="16838" w:h="11906" w:orient="landscape"/>
          <w:pgMar w:top="1418" w:right="1418" w:bottom="1418" w:left="1418" w:header="709" w:footer="709" w:gutter="0"/>
          <w:cols w:space="708"/>
          <w:docGrid w:linePitch="360"/>
        </w:sect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2701B3" w:rsidRPr="002701B3" w14:paraId="24C58A4C" w14:textId="77777777" w:rsidTr="003B0BFD">
        <w:trPr>
          <w:trHeight w:val="20"/>
        </w:trPr>
        <w:tc>
          <w:tcPr>
            <w:tcW w:w="9371" w:type="dxa"/>
            <w:gridSpan w:val="6"/>
            <w:shd w:val="clear" w:color="auto" w:fill="BFBFBF"/>
            <w:vAlign w:val="center"/>
          </w:tcPr>
          <w:p w14:paraId="119BFA7D" w14:textId="77777777" w:rsidR="002701B3" w:rsidRPr="002701B3" w:rsidRDefault="002701B3" w:rsidP="002701B3">
            <w:pPr>
              <w:spacing w:after="0" w:line="240" w:lineRule="auto"/>
              <w:jc w:val="center"/>
              <w:rPr>
                <w:rFonts w:ascii="Times New Roman" w:eastAsia="Times New Roman" w:hAnsi="Times New Roman" w:cs="Times New Roman"/>
                <w:b/>
                <w:bCs/>
                <w:sz w:val="28"/>
                <w:szCs w:val="28"/>
                <w:lang w:eastAsia="sk-SK"/>
              </w:rPr>
            </w:pPr>
            <w:r w:rsidRPr="002701B3">
              <w:rPr>
                <w:rFonts w:ascii="Times New Roman" w:eastAsia="Times New Roman" w:hAnsi="Times New Roman" w:cs="Times New Roman"/>
                <w:b/>
                <w:bCs/>
                <w:sz w:val="28"/>
                <w:szCs w:val="28"/>
                <w:lang w:eastAsia="sk-SK"/>
              </w:rPr>
              <w:lastRenderedPageBreak/>
              <w:t>Analýza vplyvov na informatizáciu spoločnosti</w:t>
            </w:r>
          </w:p>
          <w:p w14:paraId="27E55A4A" w14:textId="77777777" w:rsidR="002701B3" w:rsidRPr="002701B3" w:rsidRDefault="002701B3" w:rsidP="002701B3">
            <w:pPr>
              <w:spacing w:after="0" w:line="240" w:lineRule="auto"/>
              <w:jc w:val="center"/>
              <w:rPr>
                <w:rFonts w:ascii="Times New Roman" w:eastAsia="Times New Roman" w:hAnsi="Times New Roman" w:cs="Times New Roman"/>
                <w:b/>
                <w:i/>
                <w:iCs/>
                <w:sz w:val="2"/>
                <w:lang w:eastAsia="sk-SK"/>
              </w:rPr>
            </w:pPr>
          </w:p>
        </w:tc>
      </w:tr>
      <w:tr w:rsidR="002701B3" w:rsidRPr="002701B3" w14:paraId="35800CC6" w14:textId="77777777" w:rsidTr="003B0BFD">
        <w:trPr>
          <w:trHeight w:val="20"/>
        </w:trPr>
        <w:tc>
          <w:tcPr>
            <w:tcW w:w="9371" w:type="dxa"/>
            <w:gridSpan w:val="6"/>
            <w:shd w:val="clear" w:color="auto" w:fill="BFBFBF"/>
            <w:vAlign w:val="center"/>
          </w:tcPr>
          <w:p w14:paraId="49574F0A" w14:textId="77777777" w:rsidR="002701B3" w:rsidRPr="002701B3" w:rsidRDefault="002701B3" w:rsidP="002701B3">
            <w:pPr>
              <w:spacing w:after="0" w:line="240" w:lineRule="auto"/>
              <w:jc w:val="center"/>
              <w:rPr>
                <w:rFonts w:ascii="Times New Roman" w:eastAsia="Times New Roman" w:hAnsi="Times New Roman" w:cs="Times New Roman"/>
                <w:b/>
                <w:bCs/>
                <w:sz w:val="24"/>
                <w:szCs w:val="24"/>
                <w:lang w:eastAsia="sk-SK"/>
              </w:rPr>
            </w:pPr>
            <w:r w:rsidRPr="002701B3">
              <w:rPr>
                <w:rFonts w:ascii="Times New Roman" w:eastAsia="Times New Roman" w:hAnsi="Times New Roman" w:cs="Times New Roman"/>
                <w:b/>
                <w:bCs/>
                <w:sz w:val="24"/>
                <w:szCs w:val="24"/>
                <w:lang w:eastAsia="sk-SK"/>
              </w:rPr>
              <w:t>Budovanie základných pilierov informatizácie</w:t>
            </w:r>
          </w:p>
        </w:tc>
      </w:tr>
      <w:tr w:rsidR="002701B3" w:rsidRPr="002701B3" w14:paraId="794FA7E9" w14:textId="77777777" w:rsidTr="003B0BFD">
        <w:trPr>
          <w:trHeight w:val="681"/>
        </w:trPr>
        <w:tc>
          <w:tcPr>
            <w:tcW w:w="3956" w:type="dxa"/>
            <w:shd w:val="clear" w:color="auto" w:fill="C0C0C0"/>
            <w:vAlign w:val="center"/>
          </w:tcPr>
          <w:p w14:paraId="0C76CF1D"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Biznis vrstva</w:t>
            </w:r>
          </w:p>
        </w:tc>
        <w:tc>
          <w:tcPr>
            <w:tcW w:w="1446" w:type="dxa"/>
            <w:shd w:val="clear" w:color="auto" w:fill="C0C0C0"/>
            <w:vAlign w:val="center"/>
          </w:tcPr>
          <w:p w14:paraId="44F45471"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A – nová služba</w:t>
            </w:r>
          </w:p>
          <w:p w14:paraId="6C5842C6" w14:textId="77777777" w:rsidR="002701B3" w:rsidRPr="002701B3" w:rsidRDefault="002701B3" w:rsidP="002701B3">
            <w:pPr>
              <w:spacing w:after="0" w:line="240" w:lineRule="auto"/>
              <w:jc w:val="center"/>
              <w:rPr>
                <w:rFonts w:ascii="Times New Roman" w:eastAsia="Times New Roman" w:hAnsi="Times New Roman" w:cs="Times New Roman"/>
                <w:i/>
                <w:iCs/>
                <w:sz w:val="20"/>
                <w:szCs w:val="20"/>
                <w:lang w:eastAsia="sk-SK"/>
              </w:rPr>
            </w:pPr>
            <w:r w:rsidRPr="002701B3">
              <w:rPr>
                <w:rFonts w:ascii="Times New Roman" w:eastAsia="Times New Roman" w:hAnsi="Times New Roman" w:cs="Times New Roman"/>
                <w:b/>
                <w:sz w:val="20"/>
                <w:szCs w:val="20"/>
                <w:lang w:eastAsia="sk-SK"/>
              </w:rPr>
              <w:t>B – zmena služby</w:t>
            </w:r>
            <w:r w:rsidRPr="002701B3">
              <w:rPr>
                <w:rFonts w:ascii="Times New Roman" w:eastAsia="Times New Roman" w:hAnsi="Times New Roman" w:cs="Times New Roman"/>
                <w:b/>
                <w:sz w:val="20"/>
                <w:szCs w:val="20"/>
                <w:lang w:eastAsia="sk-SK"/>
              </w:rPr>
              <w:br/>
              <w:t xml:space="preserve"> C-zvýšené používanie služby</w:t>
            </w:r>
          </w:p>
        </w:tc>
        <w:tc>
          <w:tcPr>
            <w:tcW w:w="1134" w:type="dxa"/>
            <w:shd w:val="clear" w:color="auto" w:fill="C0C0C0"/>
            <w:vAlign w:val="center"/>
          </w:tcPr>
          <w:p w14:paraId="110689F6" w14:textId="77777777" w:rsidR="002701B3" w:rsidRPr="002701B3" w:rsidRDefault="002701B3" w:rsidP="002701B3">
            <w:pPr>
              <w:spacing w:after="0" w:line="240" w:lineRule="auto"/>
              <w:rPr>
                <w:rFonts w:ascii="Times New Roman" w:eastAsia="Times New Roman" w:hAnsi="Times New Roman" w:cs="Times New Roman"/>
                <w:sz w:val="20"/>
                <w:szCs w:val="20"/>
                <w:lang w:eastAsia="sk-SK"/>
              </w:rPr>
            </w:pPr>
            <w:r w:rsidRPr="002701B3">
              <w:rPr>
                <w:rFonts w:ascii="Times New Roman" w:eastAsia="Times New Roman" w:hAnsi="Times New Roman" w:cs="Times New Roman"/>
                <w:b/>
                <w:sz w:val="20"/>
                <w:szCs w:val="20"/>
                <w:lang w:eastAsia="sk-SK"/>
              </w:rPr>
              <w:t>Kód koncovej služby</w:t>
            </w:r>
          </w:p>
        </w:tc>
        <w:tc>
          <w:tcPr>
            <w:tcW w:w="1276" w:type="dxa"/>
            <w:gridSpan w:val="2"/>
            <w:shd w:val="clear" w:color="auto" w:fill="C0C0C0"/>
            <w:vAlign w:val="center"/>
          </w:tcPr>
          <w:p w14:paraId="42E768BA" w14:textId="77777777" w:rsidR="002701B3" w:rsidRPr="002701B3" w:rsidRDefault="002701B3" w:rsidP="002701B3">
            <w:pPr>
              <w:spacing w:after="0" w:line="240" w:lineRule="auto"/>
              <w:rPr>
                <w:rFonts w:ascii="Times New Roman" w:eastAsia="Times New Roman" w:hAnsi="Times New Roman" w:cs="Times New Roman"/>
                <w:i/>
                <w:iCs/>
                <w:sz w:val="20"/>
                <w:szCs w:val="20"/>
                <w:lang w:eastAsia="sk-SK"/>
              </w:rPr>
            </w:pPr>
            <w:r w:rsidRPr="002701B3">
              <w:rPr>
                <w:rFonts w:ascii="Times New Roman" w:eastAsia="Times New Roman" w:hAnsi="Times New Roman" w:cs="Times New Roman"/>
                <w:b/>
                <w:sz w:val="20"/>
                <w:szCs w:val="20"/>
                <w:lang w:eastAsia="sk-SK"/>
              </w:rPr>
              <w:t>Názov koncovej služby</w:t>
            </w:r>
          </w:p>
        </w:tc>
        <w:tc>
          <w:tcPr>
            <w:tcW w:w="1559" w:type="dxa"/>
            <w:shd w:val="clear" w:color="auto" w:fill="C0C0C0"/>
          </w:tcPr>
          <w:p w14:paraId="42A9708D"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Úroveň elektronizácie – pre C odhad počtu podaní</w:t>
            </w:r>
          </w:p>
        </w:tc>
      </w:tr>
      <w:tr w:rsidR="002701B3" w:rsidRPr="002701B3" w14:paraId="7D2757F7" w14:textId="77777777" w:rsidTr="003B0BFD">
        <w:trPr>
          <w:trHeight w:val="20"/>
        </w:trPr>
        <w:tc>
          <w:tcPr>
            <w:tcW w:w="3956" w:type="dxa"/>
          </w:tcPr>
          <w:p w14:paraId="7FE99BEA" w14:textId="77777777" w:rsidR="002701B3" w:rsidRPr="002701B3" w:rsidRDefault="002701B3" w:rsidP="002701B3">
            <w:pPr>
              <w:spacing w:after="0" w:line="240" w:lineRule="auto"/>
              <w:rPr>
                <w:rFonts w:ascii="Times New Roman" w:eastAsia="Times New Roman" w:hAnsi="Times New Roman" w:cs="Times New Roman"/>
                <w:sz w:val="20"/>
                <w:lang w:eastAsia="sk-SK"/>
              </w:rPr>
            </w:pPr>
            <w:r w:rsidRPr="002701B3">
              <w:rPr>
                <w:rFonts w:ascii="Times New Roman" w:eastAsia="Times New Roman" w:hAnsi="Times New Roman" w:cs="Times New Roman"/>
                <w:b/>
                <w:sz w:val="20"/>
                <w:lang w:eastAsia="sk-SK"/>
              </w:rPr>
              <w:t>6.1.</w:t>
            </w:r>
            <w:r w:rsidRPr="002701B3">
              <w:rPr>
                <w:rFonts w:ascii="Times New Roman" w:eastAsia="Times New Roman" w:hAnsi="Times New Roman" w:cs="Times New Roman"/>
                <w:sz w:val="20"/>
                <w:lang w:eastAsia="sk-SK"/>
              </w:rPr>
              <w:t xml:space="preserve"> Predpokladá predložený návrh zmenu existujúcich koncových služieb verejnej správy ,vytvorenie nových služieb pre občana alebo podnikateľa alebo má vplyv na zvýšené používanie existujúcich služieb?</w:t>
            </w:r>
          </w:p>
        </w:tc>
        <w:tc>
          <w:tcPr>
            <w:tcW w:w="1446" w:type="dxa"/>
          </w:tcPr>
          <w:p w14:paraId="400F4D07" w14:textId="77777777" w:rsidR="002701B3" w:rsidRPr="002701B3" w:rsidRDefault="002701B3" w:rsidP="002701B3">
            <w:pPr>
              <w:spacing w:after="0" w:line="240" w:lineRule="auto"/>
              <w:jc w:val="center"/>
              <w:rPr>
                <w:rFonts w:ascii="Times New Roman" w:eastAsia="Times New Roman" w:hAnsi="Times New Roman" w:cs="Times New Roman"/>
                <w:b/>
                <w:lang w:eastAsia="sk-SK"/>
              </w:rPr>
            </w:pPr>
          </w:p>
          <w:p w14:paraId="260AEA79" w14:textId="77777777" w:rsidR="002701B3" w:rsidRPr="002701B3" w:rsidRDefault="002701B3" w:rsidP="002701B3">
            <w:pPr>
              <w:spacing w:after="0" w:line="240" w:lineRule="auto"/>
              <w:jc w:val="center"/>
              <w:rPr>
                <w:rFonts w:ascii="Times New Roman" w:eastAsia="Times New Roman" w:hAnsi="Times New Roman" w:cs="Times New Roman"/>
                <w:b/>
                <w:lang w:eastAsia="sk-SK"/>
              </w:rPr>
            </w:pPr>
          </w:p>
          <w:p w14:paraId="0BD1F123" w14:textId="77777777" w:rsidR="002701B3" w:rsidRPr="002701B3" w:rsidRDefault="002701B3" w:rsidP="002701B3">
            <w:pPr>
              <w:spacing w:after="0" w:line="240" w:lineRule="auto"/>
              <w:jc w:val="center"/>
              <w:rPr>
                <w:rFonts w:ascii="Times New Roman" w:eastAsia="Times New Roman" w:hAnsi="Times New Roman" w:cs="Times New Roman"/>
                <w:b/>
                <w:lang w:eastAsia="sk-SK"/>
              </w:rPr>
            </w:pPr>
          </w:p>
          <w:p w14:paraId="101C82A4" w14:textId="77777777" w:rsidR="002701B3" w:rsidRPr="002701B3" w:rsidRDefault="002701B3" w:rsidP="002701B3">
            <w:pPr>
              <w:spacing w:after="0" w:line="240" w:lineRule="auto"/>
              <w:jc w:val="center"/>
              <w:rPr>
                <w:rFonts w:ascii="Times New Roman" w:eastAsia="Times New Roman" w:hAnsi="Times New Roman" w:cs="Times New Roman"/>
                <w:b/>
                <w:lang w:eastAsia="sk-SK"/>
              </w:rPr>
            </w:pPr>
          </w:p>
          <w:p w14:paraId="30CC8686" w14:textId="77777777" w:rsidR="002701B3" w:rsidRPr="002701B3" w:rsidRDefault="002701B3" w:rsidP="002701B3">
            <w:pPr>
              <w:spacing w:after="0" w:line="240" w:lineRule="auto"/>
              <w:jc w:val="center"/>
              <w:rPr>
                <w:rFonts w:ascii="Times New Roman" w:eastAsia="Times New Roman" w:hAnsi="Times New Roman" w:cs="Times New Roman"/>
                <w:lang w:eastAsia="sk-SK"/>
              </w:rPr>
            </w:pPr>
            <w:r w:rsidRPr="002701B3">
              <w:rPr>
                <w:rFonts w:ascii="Times New Roman" w:eastAsia="Times New Roman" w:hAnsi="Times New Roman" w:cs="Times New Roman"/>
                <w:lang w:eastAsia="sk-SK"/>
              </w:rPr>
              <w:t>A</w:t>
            </w:r>
          </w:p>
        </w:tc>
        <w:tc>
          <w:tcPr>
            <w:tcW w:w="1134" w:type="dxa"/>
          </w:tcPr>
          <w:p w14:paraId="31519E51"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r w:rsidRPr="002701B3">
              <w:rPr>
                <w:rFonts w:ascii="Times New Roman" w:eastAsia="Times New Roman" w:hAnsi="Times New Roman" w:cs="Times New Roman"/>
                <w:sz w:val="20"/>
                <w:szCs w:val="20"/>
                <w:shd w:val="clear" w:color="auto" w:fill="FFFFFF"/>
                <w:lang w:eastAsia="sk-SK"/>
              </w:rPr>
              <w:t>ks_350934</w:t>
            </w:r>
          </w:p>
          <w:p w14:paraId="233368E3"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r w:rsidRPr="002701B3">
              <w:rPr>
                <w:rFonts w:ascii="Times New Roman" w:eastAsia="Times New Roman" w:hAnsi="Times New Roman" w:cs="Times New Roman"/>
                <w:sz w:val="20"/>
                <w:szCs w:val="20"/>
                <w:shd w:val="clear" w:color="auto" w:fill="FFFFFF"/>
                <w:lang w:eastAsia="sk-SK"/>
              </w:rPr>
              <w:t> </w:t>
            </w:r>
          </w:p>
          <w:p w14:paraId="064B8FAE"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r w:rsidRPr="002701B3">
              <w:rPr>
                <w:rFonts w:ascii="Times New Roman" w:eastAsia="Times New Roman" w:hAnsi="Times New Roman" w:cs="Times New Roman"/>
                <w:sz w:val="20"/>
                <w:szCs w:val="20"/>
                <w:shd w:val="clear" w:color="auto" w:fill="FFFFFF"/>
                <w:lang w:eastAsia="sk-SK"/>
              </w:rPr>
              <w:t>ks_350933</w:t>
            </w:r>
          </w:p>
          <w:p w14:paraId="1BD3B711"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p>
          <w:p w14:paraId="2422CB23"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p>
          <w:p w14:paraId="65D7CDE3"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p>
          <w:p w14:paraId="230264F1"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r w:rsidRPr="002701B3">
              <w:rPr>
                <w:rFonts w:ascii="Times New Roman" w:eastAsia="Times New Roman" w:hAnsi="Times New Roman" w:cs="Times New Roman"/>
                <w:sz w:val="20"/>
                <w:szCs w:val="20"/>
                <w:shd w:val="clear" w:color="auto" w:fill="FFFFFF"/>
                <w:lang w:eastAsia="sk-SK"/>
              </w:rPr>
              <w:t>ks_350925</w:t>
            </w:r>
          </w:p>
          <w:p w14:paraId="2DE74579"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p>
          <w:p w14:paraId="1C60F738"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p>
          <w:p w14:paraId="4EF8E507" w14:textId="77777777" w:rsidR="002701B3" w:rsidRPr="002701B3" w:rsidRDefault="002701B3" w:rsidP="002701B3">
            <w:pPr>
              <w:spacing w:after="0" w:line="240" w:lineRule="auto"/>
              <w:jc w:val="center"/>
              <w:rPr>
                <w:rFonts w:ascii="Times New Roman" w:eastAsia="Times New Roman" w:hAnsi="Times New Roman" w:cs="Times New Roman"/>
                <w:sz w:val="20"/>
                <w:szCs w:val="20"/>
                <w:shd w:val="clear" w:color="auto" w:fill="FFFFFF"/>
                <w:lang w:eastAsia="sk-SK"/>
              </w:rPr>
            </w:pPr>
          </w:p>
          <w:p w14:paraId="3D771489"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sz w:val="20"/>
                <w:szCs w:val="20"/>
                <w:shd w:val="clear" w:color="auto" w:fill="FFFFFF"/>
                <w:lang w:eastAsia="sk-SK"/>
              </w:rPr>
              <w:t>ks_350923</w:t>
            </w:r>
          </w:p>
        </w:tc>
        <w:tc>
          <w:tcPr>
            <w:tcW w:w="1276" w:type="dxa"/>
            <w:gridSpan w:val="2"/>
          </w:tcPr>
          <w:p w14:paraId="1C5BA131" w14:textId="77777777" w:rsidR="002701B3" w:rsidRPr="002701B3" w:rsidRDefault="002701B3" w:rsidP="002701B3">
            <w:pPr>
              <w:spacing w:after="0" w:line="240" w:lineRule="auto"/>
              <w:jc w:val="both"/>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sz w:val="20"/>
                <w:szCs w:val="20"/>
                <w:shd w:val="clear" w:color="auto" w:fill="FFFFFF"/>
                <w:lang w:eastAsia="sk-SK"/>
              </w:rPr>
              <w:t>Registrovanie pobytu</w:t>
            </w:r>
          </w:p>
          <w:p w14:paraId="02438AFA" w14:textId="77777777" w:rsidR="002701B3" w:rsidRPr="002701B3" w:rsidRDefault="002701B3" w:rsidP="002701B3">
            <w:pPr>
              <w:spacing w:after="0" w:line="240" w:lineRule="auto"/>
              <w:jc w:val="both"/>
              <w:rPr>
                <w:rFonts w:ascii="Times New Roman" w:eastAsia="Times New Roman" w:hAnsi="Times New Roman" w:cs="Times New Roman"/>
                <w:sz w:val="20"/>
                <w:szCs w:val="20"/>
                <w:shd w:val="clear" w:color="auto" w:fill="FFFFFF"/>
                <w:lang w:eastAsia="sk-SK"/>
              </w:rPr>
            </w:pPr>
            <w:r w:rsidRPr="002701B3">
              <w:rPr>
                <w:rFonts w:ascii="Times New Roman" w:eastAsia="Times New Roman" w:hAnsi="Times New Roman" w:cs="Times New Roman"/>
                <w:sz w:val="20"/>
                <w:szCs w:val="20"/>
                <w:shd w:val="clear" w:color="auto" w:fill="FFFFFF"/>
                <w:lang w:eastAsia="sk-SK"/>
              </w:rPr>
              <w:t>Podávanie žiadosti o vydanie dokladu</w:t>
            </w:r>
          </w:p>
          <w:p w14:paraId="743758CE" w14:textId="77777777" w:rsidR="002701B3" w:rsidRPr="002701B3" w:rsidRDefault="002701B3" w:rsidP="002701B3">
            <w:pPr>
              <w:spacing w:after="0" w:line="240" w:lineRule="auto"/>
              <w:jc w:val="both"/>
              <w:rPr>
                <w:rFonts w:ascii="Times New Roman" w:eastAsia="Times New Roman" w:hAnsi="Times New Roman" w:cs="Times New Roman"/>
                <w:sz w:val="20"/>
                <w:szCs w:val="20"/>
                <w:shd w:val="clear" w:color="auto" w:fill="FFFFFF"/>
                <w:lang w:eastAsia="sk-SK"/>
              </w:rPr>
            </w:pPr>
            <w:r w:rsidRPr="002701B3">
              <w:rPr>
                <w:rFonts w:ascii="Times New Roman" w:eastAsia="Times New Roman" w:hAnsi="Times New Roman" w:cs="Times New Roman"/>
                <w:sz w:val="20"/>
                <w:szCs w:val="20"/>
                <w:shd w:val="clear" w:color="auto" w:fill="FFFFFF"/>
                <w:lang w:eastAsia="sk-SK"/>
              </w:rPr>
              <w:t> Podávanie žiadosti o obnovenie pobytu</w:t>
            </w:r>
          </w:p>
          <w:p w14:paraId="0A56DBB1" w14:textId="77777777" w:rsidR="002701B3" w:rsidRPr="002701B3" w:rsidRDefault="002701B3" w:rsidP="002701B3">
            <w:pPr>
              <w:spacing w:after="0" w:line="240" w:lineRule="auto"/>
              <w:jc w:val="both"/>
              <w:rPr>
                <w:rFonts w:ascii="Times New Roman" w:eastAsia="Times New Roman" w:hAnsi="Times New Roman" w:cs="Times New Roman"/>
                <w:sz w:val="20"/>
                <w:szCs w:val="20"/>
                <w:lang w:eastAsia="sk-SK"/>
              </w:rPr>
            </w:pPr>
            <w:r w:rsidRPr="002701B3">
              <w:rPr>
                <w:rFonts w:ascii="Times New Roman" w:eastAsia="Times New Roman" w:hAnsi="Times New Roman" w:cs="Times New Roman"/>
                <w:sz w:val="20"/>
                <w:szCs w:val="20"/>
                <w:shd w:val="clear" w:color="auto" w:fill="FFFFFF"/>
                <w:lang w:eastAsia="sk-SK"/>
              </w:rPr>
              <w:t>Podávanie žiadosti o udelenie pobytu</w:t>
            </w:r>
          </w:p>
        </w:tc>
        <w:tc>
          <w:tcPr>
            <w:tcW w:w="1559" w:type="dxa"/>
          </w:tcPr>
          <w:p w14:paraId="4136BB4A" w14:textId="77777777" w:rsidR="002701B3" w:rsidRPr="002701B3" w:rsidRDefault="002701B3" w:rsidP="002701B3">
            <w:pPr>
              <w:spacing w:after="0" w:line="240" w:lineRule="auto"/>
              <w:rPr>
                <w:rFonts w:ascii="Times New Roman" w:eastAsia="Times New Roman" w:hAnsi="Times New Roman" w:cs="Times New Roman"/>
                <w:b/>
                <w:i/>
                <w:lang w:eastAsia="sk-SK"/>
              </w:rPr>
            </w:pPr>
          </w:p>
          <w:p w14:paraId="6BBBE33E" w14:textId="77777777" w:rsidR="002701B3" w:rsidRPr="002701B3" w:rsidRDefault="002701B3" w:rsidP="002701B3">
            <w:pPr>
              <w:spacing w:after="0" w:line="240" w:lineRule="auto"/>
              <w:rPr>
                <w:rFonts w:ascii="Times New Roman" w:eastAsia="Times New Roman" w:hAnsi="Times New Roman" w:cs="Times New Roman"/>
                <w:b/>
                <w:i/>
                <w:lang w:eastAsia="sk-SK"/>
              </w:rPr>
            </w:pPr>
          </w:p>
          <w:p w14:paraId="2209A7CD" w14:textId="77777777" w:rsidR="002701B3" w:rsidRPr="002701B3" w:rsidRDefault="002701B3" w:rsidP="002701B3">
            <w:pPr>
              <w:spacing w:after="0" w:line="240" w:lineRule="auto"/>
              <w:rPr>
                <w:rFonts w:ascii="Times New Roman" w:eastAsia="Times New Roman" w:hAnsi="Times New Roman" w:cs="Times New Roman"/>
                <w:b/>
                <w:i/>
                <w:lang w:eastAsia="sk-SK"/>
              </w:rPr>
            </w:pPr>
          </w:p>
          <w:p w14:paraId="67773B10" w14:textId="77777777" w:rsidR="002701B3" w:rsidRPr="002701B3" w:rsidRDefault="002701B3" w:rsidP="002701B3">
            <w:pPr>
              <w:spacing w:after="0" w:line="240" w:lineRule="auto"/>
              <w:rPr>
                <w:rFonts w:ascii="Times New Roman" w:eastAsia="Times New Roman" w:hAnsi="Times New Roman" w:cs="Times New Roman"/>
                <w:b/>
                <w:i/>
                <w:lang w:eastAsia="sk-SK"/>
              </w:rPr>
            </w:pPr>
          </w:p>
          <w:p w14:paraId="6421BB9D" w14:textId="77777777" w:rsidR="002701B3" w:rsidRPr="002701B3" w:rsidRDefault="002701B3" w:rsidP="002701B3">
            <w:pPr>
              <w:spacing w:after="0" w:line="240" w:lineRule="auto"/>
              <w:jc w:val="center"/>
              <w:rPr>
                <w:rFonts w:ascii="Times New Roman" w:eastAsia="Times New Roman" w:hAnsi="Times New Roman" w:cs="Times New Roman"/>
                <w:lang w:eastAsia="sk-SK"/>
              </w:rPr>
            </w:pPr>
          </w:p>
        </w:tc>
      </w:tr>
      <w:tr w:rsidR="002701B3" w:rsidRPr="002701B3" w14:paraId="4B39544A" w14:textId="77777777" w:rsidTr="003B0BFD">
        <w:trPr>
          <w:trHeight w:val="20"/>
        </w:trPr>
        <w:tc>
          <w:tcPr>
            <w:tcW w:w="3956" w:type="dxa"/>
            <w:shd w:val="clear" w:color="auto" w:fill="C0C0C0"/>
            <w:vAlign w:val="center"/>
          </w:tcPr>
          <w:p w14:paraId="69668814"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Aplikačná a technologická vrstva</w:t>
            </w:r>
          </w:p>
        </w:tc>
        <w:tc>
          <w:tcPr>
            <w:tcW w:w="1446" w:type="dxa"/>
            <w:shd w:val="clear" w:color="auto" w:fill="C0C0C0"/>
          </w:tcPr>
          <w:p w14:paraId="1D7F5018"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A – nový systém</w:t>
            </w:r>
          </w:p>
          <w:p w14:paraId="3830609E"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14:paraId="32F75435"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Kód systému</w:t>
            </w:r>
          </w:p>
        </w:tc>
        <w:tc>
          <w:tcPr>
            <w:tcW w:w="1276" w:type="dxa"/>
            <w:gridSpan w:val="2"/>
            <w:shd w:val="clear" w:color="auto" w:fill="C0C0C0"/>
            <w:vAlign w:val="center"/>
          </w:tcPr>
          <w:p w14:paraId="556641AE"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Názov systému</w:t>
            </w:r>
          </w:p>
        </w:tc>
        <w:tc>
          <w:tcPr>
            <w:tcW w:w="1559" w:type="dxa"/>
            <w:shd w:val="clear" w:color="auto" w:fill="C0C0C0"/>
            <w:vAlign w:val="center"/>
          </w:tcPr>
          <w:p w14:paraId="4EF2948A"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Vo vládnom cloude – áno / nie</w:t>
            </w:r>
          </w:p>
        </w:tc>
      </w:tr>
      <w:tr w:rsidR="002701B3" w:rsidRPr="002701B3" w14:paraId="345C66A6" w14:textId="77777777" w:rsidTr="003B0BFD">
        <w:trPr>
          <w:trHeight w:val="20"/>
        </w:trPr>
        <w:tc>
          <w:tcPr>
            <w:tcW w:w="3956" w:type="dxa"/>
          </w:tcPr>
          <w:p w14:paraId="716372C5"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r w:rsidRPr="002701B3">
              <w:rPr>
                <w:rFonts w:ascii="Times New Roman" w:eastAsia="Times New Roman" w:hAnsi="Times New Roman" w:cs="Times New Roman"/>
                <w:b/>
                <w:sz w:val="20"/>
                <w:szCs w:val="20"/>
                <w:lang w:eastAsia="sk-SK"/>
              </w:rPr>
              <w:t>6.2.</w:t>
            </w:r>
            <w:r w:rsidRPr="002701B3">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cloude?</w:t>
            </w:r>
          </w:p>
        </w:tc>
        <w:tc>
          <w:tcPr>
            <w:tcW w:w="1446" w:type="dxa"/>
          </w:tcPr>
          <w:p w14:paraId="0F36F23F"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p>
          <w:p w14:paraId="49F805F8"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B</w:t>
            </w:r>
          </w:p>
        </w:tc>
        <w:tc>
          <w:tcPr>
            <w:tcW w:w="1134" w:type="dxa"/>
          </w:tcPr>
          <w:p w14:paraId="4B09E5F1"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p>
          <w:p w14:paraId="55C72923"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color w:val="000000"/>
                <w:sz w:val="20"/>
                <w:szCs w:val="20"/>
                <w:lang w:eastAsia="sk-SK"/>
              </w:rPr>
              <w:t>isvs_189</w:t>
            </w:r>
          </w:p>
        </w:tc>
        <w:tc>
          <w:tcPr>
            <w:tcW w:w="1276" w:type="dxa"/>
            <w:gridSpan w:val="2"/>
          </w:tcPr>
          <w:p w14:paraId="548214B5"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p>
          <w:p w14:paraId="1D613A4C"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IS ECU</w:t>
            </w:r>
          </w:p>
        </w:tc>
        <w:tc>
          <w:tcPr>
            <w:tcW w:w="1559" w:type="dxa"/>
          </w:tcPr>
          <w:p w14:paraId="36064795"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p>
          <w:p w14:paraId="29F4EE08"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nie</w:t>
            </w:r>
          </w:p>
        </w:tc>
      </w:tr>
      <w:tr w:rsidR="002701B3" w:rsidRPr="002701B3" w14:paraId="3732ECDF" w14:textId="77777777" w:rsidTr="003B0BFD">
        <w:trPr>
          <w:trHeight w:val="20"/>
        </w:trPr>
        <w:tc>
          <w:tcPr>
            <w:tcW w:w="3956" w:type="dxa"/>
            <w:shd w:val="clear" w:color="auto" w:fill="BFBFBF"/>
            <w:vAlign w:val="center"/>
          </w:tcPr>
          <w:p w14:paraId="57DABB8E" w14:textId="77777777" w:rsidR="002701B3" w:rsidRPr="002701B3" w:rsidRDefault="002701B3" w:rsidP="002701B3">
            <w:pPr>
              <w:spacing w:after="0" w:line="20" w:lineRule="atLeast"/>
              <w:ind w:hanging="55"/>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Financovanie procesu informatizácie</w:t>
            </w:r>
          </w:p>
        </w:tc>
        <w:tc>
          <w:tcPr>
            <w:tcW w:w="1446" w:type="dxa"/>
            <w:shd w:val="clear" w:color="auto" w:fill="BFBFBF"/>
            <w:vAlign w:val="center"/>
          </w:tcPr>
          <w:p w14:paraId="7D5A1AD6" w14:textId="77777777" w:rsidR="002701B3" w:rsidRPr="002701B3" w:rsidRDefault="002701B3" w:rsidP="002701B3">
            <w:pPr>
              <w:spacing w:after="0" w:line="240" w:lineRule="auto"/>
              <w:jc w:val="center"/>
              <w:rPr>
                <w:rFonts w:ascii="Times New Roman" w:eastAsia="Times New Roman" w:hAnsi="Times New Roman" w:cs="Times New Roman"/>
                <w:b/>
                <w:i/>
                <w:iCs/>
                <w:sz w:val="20"/>
                <w:szCs w:val="20"/>
                <w:lang w:eastAsia="sk-SK"/>
              </w:rPr>
            </w:pPr>
            <w:r w:rsidRPr="002701B3">
              <w:rPr>
                <w:rFonts w:ascii="Times New Roman" w:eastAsia="Times New Roman" w:hAnsi="Times New Roman" w:cs="Times New Roman"/>
                <w:b/>
                <w:sz w:val="20"/>
                <w:szCs w:val="20"/>
                <w:lang w:eastAsia="sk-SK"/>
              </w:rPr>
              <w:t>Rezortná úroveň</w:t>
            </w:r>
          </w:p>
        </w:tc>
        <w:tc>
          <w:tcPr>
            <w:tcW w:w="1984" w:type="dxa"/>
            <w:gridSpan w:val="2"/>
            <w:shd w:val="clear" w:color="auto" w:fill="BFBFBF"/>
            <w:vAlign w:val="center"/>
          </w:tcPr>
          <w:p w14:paraId="04C4854C" w14:textId="77777777" w:rsidR="002701B3" w:rsidRPr="002701B3" w:rsidRDefault="002701B3" w:rsidP="002701B3">
            <w:pPr>
              <w:spacing w:after="0" w:line="240" w:lineRule="auto"/>
              <w:jc w:val="center"/>
              <w:rPr>
                <w:rFonts w:ascii="Times New Roman" w:eastAsia="Times New Roman" w:hAnsi="Times New Roman" w:cs="Times New Roman"/>
                <w:b/>
                <w:i/>
                <w:iCs/>
                <w:sz w:val="20"/>
                <w:szCs w:val="20"/>
                <w:lang w:eastAsia="sk-SK"/>
              </w:rPr>
            </w:pPr>
            <w:r w:rsidRPr="002701B3">
              <w:rPr>
                <w:rFonts w:ascii="Times New Roman" w:eastAsia="Times New Roman" w:hAnsi="Times New Roman" w:cs="Times New Roman"/>
                <w:b/>
                <w:sz w:val="20"/>
                <w:szCs w:val="20"/>
                <w:lang w:eastAsia="sk-SK"/>
              </w:rPr>
              <w:t>Nadrezortná úroveň</w:t>
            </w:r>
          </w:p>
          <w:p w14:paraId="023A6A56" w14:textId="77777777" w:rsidR="002701B3" w:rsidRPr="002701B3" w:rsidRDefault="002701B3" w:rsidP="002701B3">
            <w:pPr>
              <w:spacing w:after="0" w:line="240" w:lineRule="auto"/>
              <w:jc w:val="center"/>
              <w:rPr>
                <w:rFonts w:ascii="Times New Roman" w:eastAsia="Times New Roman" w:hAnsi="Times New Roman" w:cs="Times New Roman"/>
                <w:b/>
                <w:sz w:val="20"/>
                <w:szCs w:val="20"/>
                <w:lang w:eastAsia="sk-SK"/>
              </w:rPr>
            </w:pPr>
          </w:p>
        </w:tc>
        <w:tc>
          <w:tcPr>
            <w:tcW w:w="1985" w:type="dxa"/>
            <w:gridSpan w:val="2"/>
            <w:shd w:val="clear" w:color="auto" w:fill="BFBFBF"/>
            <w:vAlign w:val="center"/>
          </w:tcPr>
          <w:p w14:paraId="160E21CA"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A - z prostriedkov EÚ   B - z ďalších zdrojov financovania</w:t>
            </w:r>
          </w:p>
        </w:tc>
      </w:tr>
      <w:tr w:rsidR="002701B3" w:rsidRPr="002701B3" w14:paraId="3DCEBBFB" w14:textId="77777777" w:rsidTr="003B0BFD">
        <w:trPr>
          <w:trHeight w:val="20"/>
        </w:trPr>
        <w:tc>
          <w:tcPr>
            <w:tcW w:w="3956" w:type="dxa"/>
            <w:tcBorders>
              <w:bottom w:val="single" w:sz="4" w:space="0" w:color="auto"/>
            </w:tcBorders>
          </w:tcPr>
          <w:p w14:paraId="37B5F11E" w14:textId="77777777" w:rsidR="002701B3" w:rsidRPr="002701B3" w:rsidRDefault="002701B3" w:rsidP="002701B3">
            <w:pPr>
              <w:spacing w:after="0" w:line="240" w:lineRule="auto"/>
              <w:jc w:val="both"/>
              <w:rPr>
                <w:rFonts w:ascii="Times New Roman" w:eastAsia="Times New Roman" w:hAnsi="Times New Roman" w:cs="Times New Roman"/>
                <w:sz w:val="20"/>
                <w:lang w:eastAsia="sk-SK"/>
              </w:rPr>
            </w:pPr>
            <w:r w:rsidRPr="002701B3">
              <w:rPr>
                <w:rFonts w:ascii="Times New Roman" w:eastAsia="Times New Roman" w:hAnsi="Times New Roman" w:cs="Times New Roman"/>
                <w:b/>
                <w:sz w:val="20"/>
                <w:lang w:eastAsia="sk-SK"/>
              </w:rPr>
              <w:t>6.3.</w:t>
            </w:r>
            <w:r w:rsidRPr="002701B3">
              <w:rPr>
                <w:rFonts w:ascii="Times New Roman" w:eastAsia="Times New Roman" w:hAnsi="Times New Roman" w:cs="Times New Roman"/>
                <w:sz w:val="20"/>
                <w:lang w:eastAsia="sk-SK"/>
              </w:rPr>
              <w:t xml:space="preserve"> Vyžaduje si proces informatizácie  finančné investície?</w:t>
            </w:r>
          </w:p>
          <w:p w14:paraId="59EFD806" w14:textId="77777777" w:rsidR="002701B3" w:rsidRPr="002701B3" w:rsidRDefault="002701B3" w:rsidP="002701B3">
            <w:pPr>
              <w:spacing w:after="0" w:line="20" w:lineRule="atLeast"/>
              <w:jc w:val="both"/>
              <w:rPr>
                <w:rFonts w:ascii="Times New Roman" w:eastAsia="Times New Roman" w:hAnsi="Times New Roman" w:cs="Times New Roman"/>
                <w:sz w:val="24"/>
                <w:szCs w:val="24"/>
                <w:lang w:eastAsia="sk-SK"/>
              </w:rPr>
            </w:pPr>
            <w:r w:rsidRPr="002701B3">
              <w:rPr>
                <w:rFonts w:ascii="Times New Roman" w:eastAsia="Times New Roman" w:hAnsi="Times New Roman" w:cs="Times New Roman"/>
                <w:i/>
                <w:iCs/>
                <w:sz w:val="20"/>
                <w:lang w:eastAsia="sk-SK"/>
              </w:rPr>
              <w:t>(Uveďte príslušnú úroveň financovania a kvantifikáciu finančných výdavkov uveďte  v analýze vplyvov na rozpočet verejnej správy.)</w:t>
            </w:r>
          </w:p>
        </w:tc>
        <w:tc>
          <w:tcPr>
            <w:tcW w:w="1446" w:type="dxa"/>
            <w:tcBorders>
              <w:bottom w:val="single" w:sz="4" w:space="0" w:color="auto"/>
            </w:tcBorders>
          </w:tcPr>
          <w:p w14:paraId="613F4CFF" w14:textId="77777777" w:rsidR="002701B3" w:rsidRPr="002701B3" w:rsidRDefault="002701B3" w:rsidP="002701B3">
            <w:pPr>
              <w:spacing w:after="0" w:line="240" w:lineRule="auto"/>
              <w:rPr>
                <w:rFonts w:ascii="Times New Roman" w:eastAsia="Times New Roman" w:hAnsi="Times New Roman" w:cs="Times New Roman"/>
                <w:i/>
                <w:iCs/>
                <w:sz w:val="24"/>
                <w:szCs w:val="24"/>
                <w:lang w:eastAsia="sk-SK"/>
              </w:rPr>
            </w:pPr>
          </w:p>
        </w:tc>
        <w:tc>
          <w:tcPr>
            <w:tcW w:w="1984" w:type="dxa"/>
            <w:gridSpan w:val="2"/>
            <w:tcBorders>
              <w:bottom w:val="single" w:sz="4" w:space="0" w:color="auto"/>
            </w:tcBorders>
          </w:tcPr>
          <w:p w14:paraId="5479C547" w14:textId="77777777" w:rsidR="002701B3" w:rsidRPr="002701B3" w:rsidRDefault="002701B3" w:rsidP="002701B3">
            <w:pPr>
              <w:spacing w:after="0" w:line="240" w:lineRule="auto"/>
              <w:rPr>
                <w:rFonts w:ascii="Times New Roman" w:eastAsia="Times New Roman" w:hAnsi="Times New Roman" w:cs="Times New Roman"/>
                <w:iCs/>
                <w:sz w:val="24"/>
                <w:szCs w:val="24"/>
                <w:lang w:eastAsia="sk-SK"/>
              </w:rPr>
            </w:pPr>
          </w:p>
          <w:p w14:paraId="5E920B2F" w14:textId="77777777" w:rsidR="002701B3" w:rsidRPr="002701B3" w:rsidRDefault="002701B3" w:rsidP="002701B3">
            <w:pPr>
              <w:spacing w:after="0" w:line="240" w:lineRule="auto"/>
              <w:jc w:val="center"/>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áno</w:t>
            </w:r>
          </w:p>
        </w:tc>
        <w:tc>
          <w:tcPr>
            <w:tcW w:w="1985" w:type="dxa"/>
            <w:gridSpan w:val="2"/>
            <w:tcBorders>
              <w:bottom w:val="single" w:sz="4" w:space="0" w:color="auto"/>
            </w:tcBorders>
          </w:tcPr>
          <w:p w14:paraId="23C3F479" w14:textId="77777777" w:rsidR="002701B3" w:rsidRPr="002701B3" w:rsidRDefault="002701B3" w:rsidP="002701B3">
            <w:pPr>
              <w:spacing w:after="0" w:line="240" w:lineRule="auto"/>
              <w:rPr>
                <w:rFonts w:ascii="Times New Roman" w:eastAsia="Times New Roman" w:hAnsi="Times New Roman" w:cs="Times New Roman"/>
                <w:iCs/>
                <w:sz w:val="24"/>
                <w:szCs w:val="24"/>
                <w:lang w:eastAsia="sk-SK"/>
              </w:rPr>
            </w:pPr>
          </w:p>
          <w:p w14:paraId="2F869D1A" w14:textId="77777777" w:rsidR="002701B3" w:rsidRPr="002701B3" w:rsidRDefault="002701B3" w:rsidP="002701B3">
            <w:pPr>
              <w:spacing w:after="0" w:line="240" w:lineRule="auto"/>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A – Plán obnovy a odolnosti,</w:t>
            </w:r>
          </w:p>
          <w:p w14:paraId="5A45AB70" w14:textId="77777777" w:rsidR="002701B3" w:rsidRPr="002701B3" w:rsidRDefault="002701B3" w:rsidP="002701B3">
            <w:pPr>
              <w:spacing w:after="0" w:line="240" w:lineRule="auto"/>
              <w:rPr>
                <w:rFonts w:ascii="Times New Roman" w:eastAsia="Times New Roman" w:hAnsi="Times New Roman" w:cs="Times New Roman"/>
                <w:iCs/>
                <w:sz w:val="24"/>
                <w:szCs w:val="24"/>
                <w:lang w:eastAsia="sk-SK"/>
              </w:rPr>
            </w:pPr>
            <w:r w:rsidRPr="002701B3">
              <w:rPr>
                <w:rFonts w:ascii="Times New Roman" w:eastAsia="Times New Roman" w:hAnsi="Times New Roman" w:cs="Times New Roman"/>
                <w:iCs/>
                <w:sz w:val="20"/>
                <w:szCs w:val="20"/>
                <w:lang w:eastAsia="sk-SK"/>
              </w:rPr>
              <w:t>Fond pre azyl, migráciu a integráciu (AMIF), Nástroj finančnej podpory na riadenie hraníc a vízovú politiku (BMVI), Fond pre vnútornú bezpečnosť (ISF)</w:t>
            </w:r>
          </w:p>
        </w:tc>
      </w:tr>
      <w:tr w:rsidR="002701B3" w:rsidRPr="002701B3" w14:paraId="28698EF6" w14:textId="77777777" w:rsidTr="003B0BFD">
        <w:trPr>
          <w:trHeight w:val="20"/>
        </w:trPr>
        <w:tc>
          <w:tcPr>
            <w:tcW w:w="9371" w:type="dxa"/>
            <w:gridSpan w:val="6"/>
            <w:shd w:val="pct25" w:color="auto" w:fill="auto"/>
          </w:tcPr>
          <w:p w14:paraId="3F0E7349" w14:textId="77777777" w:rsidR="002701B3" w:rsidRPr="002701B3" w:rsidRDefault="002701B3" w:rsidP="002701B3">
            <w:pPr>
              <w:spacing w:after="0" w:line="20" w:lineRule="atLeast"/>
              <w:ind w:hanging="55"/>
              <w:jc w:val="center"/>
              <w:rPr>
                <w:rFonts w:ascii="Times New Roman" w:eastAsia="Times New Roman" w:hAnsi="Times New Roman" w:cs="Times New Roman"/>
                <w:i/>
                <w:iCs/>
                <w:sz w:val="24"/>
                <w:szCs w:val="24"/>
                <w:highlight w:val="darkGray"/>
                <w:lang w:eastAsia="sk-SK"/>
              </w:rPr>
            </w:pPr>
            <w:r w:rsidRPr="002701B3">
              <w:rPr>
                <w:rFonts w:ascii="Times New Roman" w:eastAsia="Times New Roman" w:hAnsi="Times New Roman" w:cs="Times New Roman"/>
                <w:b/>
                <w:sz w:val="24"/>
                <w:szCs w:val="24"/>
                <w:lang w:eastAsia="sk-SK"/>
              </w:rPr>
              <w:t>Zjednodušenie prístupu ku konaniu a odstraňovanie byrokracie</w:t>
            </w:r>
          </w:p>
        </w:tc>
      </w:tr>
      <w:tr w:rsidR="002701B3" w:rsidRPr="002701B3" w14:paraId="77DF5D9B" w14:textId="77777777" w:rsidTr="003B0BFD">
        <w:trPr>
          <w:trHeight w:val="20"/>
        </w:trPr>
        <w:tc>
          <w:tcPr>
            <w:tcW w:w="9371" w:type="dxa"/>
            <w:gridSpan w:val="6"/>
            <w:shd w:val="pct25" w:color="auto" w:fill="auto"/>
          </w:tcPr>
          <w:p w14:paraId="749E4C3B" w14:textId="77777777" w:rsidR="002701B3" w:rsidRPr="002701B3" w:rsidRDefault="002701B3" w:rsidP="002701B3">
            <w:pPr>
              <w:spacing w:after="0" w:line="20" w:lineRule="atLeast"/>
              <w:ind w:hanging="55"/>
              <w:jc w:val="center"/>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Elektronické konanie</w:t>
            </w:r>
          </w:p>
        </w:tc>
      </w:tr>
      <w:tr w:rsidR="002701B3" w:rsidRPr="002701B3" w14:paraId="6F11B51D" w14:textId="77777777" w:rsidTr="003B0BFD">
        <w:trPr>
          <w:trHeight w:val="20"/>
        </w:trPr>
        <w:tc>
          <w:tcPr>
            <w:tcW w:w="3956" w:type="dxa"/>
          </w:tcPr>
          <w:p w14:paraId="4F16EBFC"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6.4.1. </w:t>
            </w:r>
            <w:r w:rsidRPr="002701B3">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4803AF61" w14:textId="77777777" w:rsidTr="003B0BFD">
              <w:sdt>
                <w:sdtPr>
                  <w:rPr>
                    <w:rFonts w:ascii="Times New Roman" w:eastAsia="Times New Roman" w:hAnsi="Times New Roman" w:cs="Times New Roman"/>
                    <w:sz w:val="20"/>
                    <w:szCs w:val="20"/>
                    <w:lang w:eastAsia="sk-SK"/>
                  </w:rPr>
                  <w:id w:val="1051428338"/>
                  <w14:checkbox>
                    <w14:checked w14:val="1"/>
                    <w14:checkedState w14:val="2612" w14:font="MS Gothic"/>
                    <w14:uncheckedState w14:val="2610" w14:font="MS Gothic"/>
                  </w14:checkbox>
                </w:sdtPr>
                <w:sdtEndPr/>
                <w:sdtContent>
                  <w:tc>
                    <w:tcPr>
                      <w:tcW w:w="436" w:type="dxa"/>
                    </w:tcPr>
                    <w:p w14:paraId="3D67F2F2"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57E003EE"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1FEE6273" w14:textId="77777777" w:rsidTr="003B0BFD">
              <w:sdt>
                <w:sdtPr>
                  <w:rPr>
                    <w:rFonts w:ascii="Times New Roman" w:eastAsia="Times New Roman" w:hAnsi="Times New Roman" w:cs="Times New Roman"/>
                    <w:sz w:val="20"/>
                    <w:szCs w:val="20"/>
                    <w:lang w:eastAsia="sk-SK"/>
                  </w:rPr>
                  <w:id w:val="-200025544"/>
                  <w14:checkbox>
                    <w14:checked w14:val="0"/>
                    <w14:checkedState w14:val="2612" w14:font="MS Gothic"/>
                    <w14:uncheckedState w14:val="2610" w14:font="MS Gothic"/>
                  </w14:checkbox>
                </w:sdtPr>
                <w:sdtEndPr/>
                <w:sdtContent>
                  <w:tc>
                    <w:tcPr>
                      <w:tcW w:w="436" w:type="dxa"/>
                    </w:tcPr>
                    <w:p w14:paraId="506C07FC"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5B7B3007"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17438A74"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14:paraId="15235238"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(Uveďte, o aké konanie ide.)</w:t>
            </w:r>
          </w:p>
          <w:p w14:paraId="0715EC2A" w14:textId="77777777" w:rsidR="002701B3" w:rsidRPr="002701B3" w:rsidRDefault="002701B3" w:rsidP="002701B3">
            <w:pPr>
              <w:spacing w:after="0" w:line="240" w:lineRule="auto"/>
              <w:rPr>
                <w:rFonts w:ascii="Times New Roman" w:eastAsia="Times New Roman" w:hAnsi="Times New Roman" w:cs="Times New Roman"/>
                <w:iCs/>
                <w:sz w:val="24"/>
                <w:szCs w:val="24"/>
                <w:lang w:eastAsia="sk-SK"/>
              </w:rPr>
            </w:pPr>
            <w:r w:rsidRPr="002701B3">
              <w:rPr>
                <w:rFonts w:ascii="Times New Roman" w:eastAsia="Times New Roman" w:hAnsi="Times New Roman" w:cs="Times New Roman"/>
                <w:iCs/>
                <w:sz w:val="20"/>
                <w:lang w:eastAsia="sk-SK"/>
              </w:rPr>
              <w:t xml:space="preserve">- ide o konanie podľa zákona č. 404/2011 Z. z. o pobyte cudzincov </w:t>
            </w:r>
          </w:p>
        </w:tc>
      </w:tr>
      <w:tr w:rsidR="002701B3" w:rsidRPr="002701B3" w14:paraId="6FE53E33" w14:textId="77777777" w:rsidTr="003B0BFD">
        <w:trPr>
          <w:trHeight w:val="20"/>
        </w:trPr>
        <w:tc>
          <w:tcPr>
            <w:tcW w:w="3956" w:type="dxa"/>
          </w:tcPr>
          <w:p w14:paraId="155DF9AC"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6.4.2. </w:t>
            </w:r>
            <w:r w:rsidRPr="002701B3">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4296B766" w14:textId="77777777" w:rsidTr="003B0BFD">
              <w:sdt>
                <w:sdtPr>
                  <w:rPr>
                    <w:rFonts w:ascii="Times New Roman" w:eastAsia="Times New Roman" w:hAnsi="Times New Roman" w:cs="Times New Roman"/>
                    <w:sz w:val="20"/>
                    <w:szCs w:val="20"/>
                    <w:lang w:eastAsia="sk-SK"/>
                  </w:rPr>
                  <w:id w:val="-945843635"/>
                  <w14:checkbox>
                    <w14:checked w14:val="1"/>
                    <w14:checkedState w14:val="2612" w14:font="MS Gothic"/>
                    <w14:uncheckedState w14:val="2610" w14:font="MS Gothic"/>
                  </w14:checkbox>
                </w:sdtPr>
                <w:sdtEndPr/>
                <w:sdtContent>
                  <w:tc>
                    <w:tcPr>
                      <w:tcW w:w="436" w:type="dxa"/>
                    </w:tcPr>
                    <w:p w14:paraId="513FF0C2"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1D0421F0"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33D31C81" w14:textId="77777777" w:rsidTr="003B0BFD">
              <w:sdt>
                <w:sdtPr>
                  <w:rPr>
                    <w:rFonts w:ascii="Times New Roman" w:eastAsia="Times New Roman" w:hAnsi="Times New Roman" w:cs="Times New Roman"/>
                    <w:sz w:val="20"/>
                    <w:szCs w:val="20"/>
                    <w:lang w:eastAsia="sk-SK"/>
                  </w:rPr>
                  <w:id w:val="31386459"/>
                  <w14:checkbox>
                    <w14:checked w14:val="0"/>
                    <w14:checkedState w14:val="2612" w14:font="MS Gothic"/>
                    <w14:uncheckedState w14:val="2610" w14:font="MS Gothic"/>
                  </w14:checkbox>
                </w:sdtPr>
                <w:sdtEndPr/>
                <w:sdtContent>
                  <w:tc>
                    <w:tcPr>
                      <w:tcW w:w="436" w:type="dxa"/>
                    </w:tcPr>
                    <w:p w14:paraId="2B069B46"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377F9064"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44F941FA"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14:paraId="2964E7BE"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(Ak sú niektoré úkony v konaní, alebo celé konanie viazané na listinnú podobu komunikácie, uveďte o aké ide a z akého dôvodu.)</w:t>
            </w:r>
          </w:p>
          <w:p w14:paraId="1F1B2849" w14:textId="77777777" w:rsidR="002701B3" w:rsidRPr="002701B3" w:rsidRDefault="002701B3" w:rsidP="002701B3">
            <w:pPr>
              <w:spacing w:after="0" w:line="240" w:lineRule="auto"/>
              <w:rPr>
                <w:rFonts w:ascii="Times New Roman" w:eastAsia="Times New Roman" w:hAnsi="Times New Roman" w:cs="Times New Roman"/>
                <w:iCs/>
                <w:sz w:val="20"/>
                <w:lang w:eastAsia="sk-SK"/>
              </w:rPr>
            </w:pPr>
            <w:r w:rsidRPr="002701B3">
              <w:rPr>
                <w:rFonts w:ascii="Times New Roman" w:eastAsia="Times New Roman" w:hAnsi="Times New Roman" w:cs="Times New Roman"/>
                <w:iCs/>
                <w:sz w:val="20"/>
                <w:lang w:eastAsia="sk-SK"/>
              </w:rPr>
              <w:lastRenderedPageBreak/>
              <w:t xml:space="preserve">- cudzinci budú môcť preukázať zabezpečenie ubytovania aj formou elektronického súhlasu  s ubytovaním cudzinca, ak túto skutočnosť potvrdí fyzická osoba alebo ubytovateľ prostredníctvom elektronickej služby zavedenej na tento účel  </w:t>
            </w:r>
          </w:p>
        </w:tc>
      </w:tr>
      <w:tr w:rsidR="002701B3" w:rsidRPr="002701B3" w14:paraId="00E7C5DF" w14:textId="77777777" w:rsidTr="003B0BFD">
        <w:trPr>
          <w:trHeight w:val="20"/>
        </w:trPr>
        <w:tc>
          <w:tcPr>
            <w:tcW w:w="3956" w:type="dxa"/>
          </w:tcPr>
          <w:p w14:paraId="489027E2"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lastRenderedPageBreak/>
              <w:t xml:space="preserve">6.4.3. </w:t>
            </w:r>
            <w:r w:rsidRPr="002701B3">
              <w:rPr>
                <w:rFonts w:ascii="Times New Roman" w:eastAsia="Times New Roman" w:hAnsi="Times New Roman" w:cs="Times New Roman"/>
                <w:sz w:val="20"/>
                <w:lang w:eastAsia="sk-SK"/>
              </w:rPr>
              <w:t>Je úprava konania kompatibilná s inštitútmi zákona o e-Governmente a je na dané konanie zákon o e-Governmente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4F73AB70" w14:textId="77777777" w:rsidTr="003B0BFD">
              <w:sdt>
                <w:sdtPr>
                  <w:rPr>
                    <w:rFonts w:ascii="Times New Roman" w:eastAsia="Times New Roman" w:hAnsi="Times New Roman" w:cs="Times New Roman"/>
                    <w:sz w:val="20"/>
                    <w:szCs w:val="20"/>
                    <w:lang w:eastAsia="sk-SK"/>
                  </w:rPr>
                  <w:id w:val="-812871524"/>
                  <w14:checkbox>
                    <w14:checked w14:val="1"/>
                    <w14:checkedState w14:val="2612" w14:font="MS Gothic"/>
                    <w14:uncheckedState w14:val="2610" w14:font="MS Gothic"/>
                  </w14:checkbox>
                </w:sdtPr>
                <w:sdtEndPr/>
                <w:sdtContent>
                  <w:tc>
                    <w:tcPr>
                      <w:tcW w:w="436" w:type="dxa"/>
                    </w:tcPr>
                    <w:p w14:paraId="5D56DE98"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68A650B9"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1F17E18C" w14:textId="77777777" w:rsidTr="003B0BFD">
              <w:sdt>
                <w:sdtPr>
                  <w:rPr>
                    <w:rFonts w:ascii="Times New Roman" w:eastAsia="Times New Roman" w:hAnsi="Times New Roman" w:cs="Times New Roman"/>
                    <w:sz w:val="20"/>
                    <w:szCs w:val="20"/>
                    <w:lang w:eastAsia="sk-SK"/>
                  </w:rPr>
                  <w:id w:val="441276830"/>
                  <w14:checkbox>
                    <w14:checked w14:val="0"/>
                    <w14:checkedState w14:val="2612" w14:font="MS Gothic"/>
                    <w14:uncheckedState w14:val="2610" w14:font="MS Gothic"/>
                  </w14:checkbox>
                </w:sdtPr>
                <w:sdtEndPr/>
                <w:sdtContent>
                  <w:tc>
                    <w:tcPr>
                      <w:tcW w:w="436" w:type="dxa"/>
                    </w:tcPr>
                    <w:p w14:paraId="2384C68C"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37C1C10D"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723478D2"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14:paraId="620BFCA2" w14:textId="77777777" w:rsidR="002701B3" w:rsidRPr="002701B3" w:rsidRDefault="002701B3" w:rsidP="002701B3">
            <w:pPr>
              <w:spacing w:after="0" w:line="240" w:lineRule="auto"/>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0"/>
                <w:lang w:eastAsia="sk-SK"/>
              </w:rPr>
              <w:t>(Ak úprava konania je odlišná od úpravy v zákone o e-Governmente alebo ak je použitie zákona o e-Governmente vylúčené, uveďte čoho sa to týka a z akého dôvodu.)</w:t>
            </w:r>
          </w:p>
        </w:tc>
      </w:tr>
      <w:tr w:rsidR="002701B3" w:rsidRPr="002701B3" w14:paraId="1FB3CC1D" w14:textId="77777777" w:rsidTr="003B0BFD">
        <w:trPr>
          <w:trHeight w:val="20"/>
        </w:trPr>
        <w:tc>
          <w:tcPr>
            <w:tcW w:w="9371" w:type="dxa"/>
            <w:gridSpan w:val="6"/>
            <w:shd w:val="clear" w:color="auto" w:fill="BFBFBF" w:themeFill="background1" w:themeFillShade="BF"/>
          </w:tcPr>
          <w:p w14:paraId="569EA885" w14:textId="77777777" w:rsidR="002701B3" w:rsidRPr="002701B3" w:rsidRDefault="002701B3" w:rsidP="002701B3">
            <w:pPr>
              <w:spacing w:after="0" w:line="20" w:lineRule="atLeast"/>
              <w:ind w:hanging="55"/>
              <w:jc w:val="center"/>
              <w:rPr>
                <w:rFonts w:ascii="Times New Roman" w:eastAsia="Times New Roman" w:hAnsi="Times New Roman" w:cs="Times New Roman"/>
                <w:i/>
                <w:iCs/>
                <w:sz w:val="20"/>
                <w:szCs w:val="20"/>
                <w:lang w:eastAsia="sk-SK"/>
              </w:rPr>
            </w:pPr>
            <w:r w:rsidRPr="002701B3">
              <w:rPr>
                <w:rFonts w:ascii="Times New Roman" w:eastAsia="Times New Roman" w:hAnsi="Times New Roman" w:cs="Times New Roman"/>
                <w:b/>
                <w:sz w:val="20"/>
                <w:szCs w:val="20"/>
                <w:lang w:eastAsia="sk-SK"/>
              </w:rPr>
              <w:t>Zásada „jedenkrát a dosť“</w:t>
            </w:r>
          </w:p>
        </w:tc>
      </w:tr>
      <w:tr w:rsidR="002701B3" w:rsidRPr="002701B3" w14:paraId="08873FD7" w14:textId="77777777" w:rsidTr="003B0BFD">
        <w:trPr>
          <w:trHeight w:val="20"/>
        </w:trPr>
        <w:tc>
          <w:tcPr>
            <w:tcW w:w="3956" w:type="dxa"/>
          </w:tcPr>
          <w:p w14:paraId="4FAA32A6"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6.5.1. </w:t>
            </w:r>
            <w:r w:rsidRPr="002701B3">
              <w:rPr>
                <w:rFonts w:ascii="Times New Roman" w:eastAsia="Times New Roman" w:hAnsi="Times New Roman" w:cs="Times New Roman"/>
                <w:bCs/>
                <w:sz w:val="20"/>
                <w:lang w:eastAsia="sk-SK"/>
              </w:rPr>
              <w:t>Predpokladá predložený návrh predkladanie dokumentov, informácií alebo preukazovanie skutočností (ďalej 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468FD874" w14:textId="77777777" w:rsidTr="003B0BFD">
              <w:sdt>
                <w:sdtPr>
                  <w:rPr>
                    <w:rFonts w:ascii="Times New Roman" w:eastAsia="Times New Roman" w:hAnsi="Times New Roman" w:cs="Times New Roman"/>
                    <w:sz w:val="20"/>
                    <w:szCs w:val="20"/>
                    <w:lang w:eastAsia="sk-SK"/>
                  </w:rPr>
                  <w:id w:val="43339831"/>
                  <w14:checkbox>
                    <w14:checked w14:val="1"/>
                    <w14:checkedState w14:val="2612" w14:font="MS Gothic"/>
                    <w14:uncheckedState w14:val="2610" w14:font="MS Gothic"/>
                  </w14:checkbox>
                </w:sdtPr>
                <w:sdtEndPr/>
                <w:sdtContent>
                  <w:tc>
                    <w:tcPr>
                      <w:tcW w:w="436" w:type="dxa"/>
                    </w:tcPr>
                    <w:p w14:paraId="4F65FA66"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1643EAB5"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2704F679" w14:textId="77777777" w:rsidTr="003B0BFD">
              <w:sdt>
                <w:sdtPr>
                  <w:rPr>
                    <w:rFonts w:ascii="Times New Roman" w:eastAsia="Times New Roman" w:hAnsi="Times New Roman" w:cs="Times New Roman"/>
                    <w:sz w:val="20"/>
                    <w:szCs w:val="20"/>
                    <w:lang w:eastAsia="sk-SK"/>
                  </w:rPr>
                  <w:id w:val="-79453833"/>
                  <w14:checkbox>
                    <w14:checked w14:val="0"/>
                    <w14:checkedState w14:val="2612" w14:font="MS Gothic"/>
                    <w14:uncheckedState w14:val="2610" w14:font="MS Gothic"/>
                  </w14:checkbox>
                </w:sdtPr>
                <w:sdtEndPr/>
                <w:sdtContent>
                  <w:tc>
                    <w:tcPr>
                      <w:tcW w:w="436" w:type="dxa"/>
                    </w:tcPr>
                    <w:p w14:paraId="176FA48C"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3108507F"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04704DBD"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tcPr>
          <w:p w14:paraId="6362ED9A" w14:textId="77777777" w:rsidR="002701B3" w:rsidRPr="002701B3" w:rsidRDefault="002701B3" w:rsidP="002701B3">
            <w:pPr>
              <w:spacing w:after="0" w:line="20" w:lineRule="atLeast"/>
              <w:jc w:val="both"/>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(Uveďte, o aké údaje ide a v akom konaní.)</w:t>
            </w:r>
          </w:p>
          <w:p w14:paraId="654211A6" w14:textId="77777777" w:rsidR="002701B3" w:rsidRPr="002701B3" w:rsidRDefault="002701B3" w:rsidP="002701B3">
            <w:pPr>
              <w:spacing w:after="0" w:line="20" w:lineRule="atLeast"/>
              <w:jc w:val="both"/>
              <w:rPr>
                <w:rFonts w:ascii="Times New Roman" w:eastAsia="Times New Roman" w:hAnsi="Times New Roman" w:cs="Times New Roman"/>
                <w:i/>
                <w:iCs/>
                <w:sz w:val="20"/>
                <w:lang w:eastAsia="sk-SK"/>
              </w:rPr>
            </w:pPr>
          </w:p>
          <w:p w14:paraId="32ABEBF1" w14:textId="77777777" w:rsidR="002701B3" w:rsidRPr="002701B3" w:rsidRDefault="002701B3" w:rsidP="002701B3">
            <w:pPr>
              <w:spacing w:after="0" w:line="20" w:lineRule="atLeast"/>
              <w:jc w:val="both"/>
              <w:rPr>
                <w:rFonts w:ascii="Times New Roman" w:eastAsia="Times New Roman" w:hAnsi="Times New Roman" w:cs="Times New Roman"/>
                <w:iCs/>
                <w:sz w:val="24"/>
                <w:szCs w:val="24"/>
                <w:lang w:eastAsia="sk-SK"/>
              </w:rPr>
            </w:pPr>
            <w:r w:rsidRPr="002701B3">
              <w:rPr>
                <w:rFonts w:ascii="Times New Roman" w:eastAsia="Times New Roman" w:hAnsi="Times New Roman" w:cs="Times New Roman"/>
                <w:iCs/>
                <w:sz w:val="20"/>
                <w:lang w:eastAsia="sk-SK"/>
              </w:rPr>
              <w:t xml:space="preserve">- podporné doklady predkladá v konaní o udelenie/obnovenie pobytu  </w:t>
            </w:r>
          </w:p>
        </w:tc>
      </w:tr>
      <w:tr w:rsidR="002701B3" w:rsidRPr="002701B3" w14:paraId="4F5FC42E" w14:textId="77777777" w:rsidTr="003B0BFD">
        <w:trPr>
          <w:trHeight w:val="20"/>
        </w:trPr>
        <w:tc>
          <w:tcPr>
            <w:tcW w:w="3956" w:type="dxa"/>
          </w:tcPr>
          <w:p w14:paraId="47A8D2ED"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6.5.2. </w:t>
            </w:r>
            <w:r w:rsidRPr="002701B3">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1DF6D846" w14:textId="77777777" w:rsidTr="003B0BFD">
              <w:sdt>
                <w:sdtPr>
                  <w:rPr>
                    <w:rFonts w:ascii="Times New Roman" w:eastAsia="Times New Roman" w:hAnsi="Times New Roman" w:cs="Times New Roman"/>
                    <w:sz w:val="20"/>
                    <w:szCs w:val="20"/>
                    <w:lang w:eastAsia="sk-SK"/>
                  </w:rPr>
                  <w:id w:val="450372319"/>
                  <w14:checkbox>
                    <w14:checked w14:val="1"/>
                    <w14:checkedState w14:val="2612" w14:font="MS Gothic"/>
                    <w14:uncheckedState w14:val="2610" w14:font="MS Gothic"/>
                  </w14:checkbox>
                </w:sdtPr>
                <w:sdtEndPr/>
                <w:sdtContent>
                  <w:tc>
                    <w:tcPr>
                      <w:tcW w:w="436" w:type="dxa"/>
                    </w:tcPr>
                    <w:p w14:paraId="32B0B44D"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4001BE85"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4544CDC1" w14:textId="77777777" w:rsidTr="003B0BFD">
              <w:sdt>
                <w:sdtPr>
                  <w:rPr>
                    <w:rFonts w:ascii="Times New Roman" w:eastAsia="Times New Roman" w:hAnsi="Times New Roman" w:cs="Times New Roman"/>
                    <w:sz w:val="20"/>
                    <w:szCs w:val="20"/>
                    <w:lang w:eastAsia="sk-SK"/>
                  </w:rPr>
                  <w:id w:val="617261598"/>
                  <w14:checkbox>
                    <w14:checked w14:val="0"/>
                    <w14:checkedState w14:val="2612" w14:font="MS Gothic"/>
                    <w14:uncheckedState w14:val="2610" w14:font="MS Gothic"/>
                  </w14:checkbox>
                </w:sdtPr>
                <w:sdtEndPr/>
                <w:sdtContent>
                  <w:tc>
                    <w:tcPr>
                      <w:tcW w:w="436" w:type="dxa"/>
                    </w:tcPr>
                    <w:p w14:paraId="21D3B4BF"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51C9C985"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7B96482A"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tcPr>
          <w:p w14:paraId="4F5B7868"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(Uveďte, o akú evidenciu ide.)</w:t>
            </w:r>
          </w:p>
          <w:p w14:paraId="0326FF15"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p>
          <w:p w14:paraId="0A147F2E" w14:textId="77777777" w:rsidR="002701B3" w:rsidRPr="002701B3" w:rsidRDefault="002701B3" w:rsidP="002701B3">
            <w:pPr>
              <w:spacing w:after="0" w:line="240" w:lineRule="auto"/>
              <w:rPr>
                <w:rFonts w:ascii="Times New Roman" w:eastAsia="Times New Roman" w:hAnsi="Times New Roman" w:cs="Times New Roman"/>
                <w:iCs/>
                <w:sz w:val="24"/>
                <w:szCs w:val="24"/>
                <w:lang w:eastAsia="sk-SK"/>
              </w:rPr>
            </w:pPr>
            <w:r w:rsidRPr="002701B3">
              <w:rPr>
                <w:rFonts w:ascii="Times New Roman" w:eastAsia="Times New Roman" w:hAnsi="Times New Roman" w:cs="Times New Roman"/>
                <w:iCs/>
                <w:sz w:val="20"/>
                <w:lang w:eastAsia="sk-SK"/>
              </w:rPr>
              <w:t>ECU</w:t>
            </w:r>
          </w:p>
        </w:tc>
      </w:tr>
      <w:tr w:rsidR="002701B3" w:rsidRPr="002701B3" w14:paraId="4032302F" w14:textId="77777777" w:rsidTr="003B0BFD">
        <w:trPr>
          <w:trHeight w:val="20"/>
        </w:trPr>
        <w:tc>
          <w:tcPr>
            <w:tcW w:w="3956" w:type="dxa"/>
          </w:tcPr>
          <w:p w14:paraId="27F5F996"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6.5.3. </w:t>
            </w:r>
            <w:r w:rsidRPr="002701B3">
              <w:rPr>
                <w:rFonts w:ascii="Times New Roman" w:eastAsia="Times New Roman" w:hAnsi="Times New Roman" w:cs="Times New Roman"/>
                <w:sz w:val="20"/>
                <w:lang w:eastAsia="sk-SK"/>
              </w:rPr>
              <w:t xml:space="preserve">Budú údaje poskytované režimom podľa zákona č. 177/2018 Z.z. v znení neskorších predpisov alebo iným obdobným spôsobom, ktorý zabezpečí, aby si údaje orgán, ktorý konanie vedie, získaval z úradnej moci a nemuseli mu byť predkladané </w:t>
            </w:r>
            <w:r w:rsidRPr="002701B3">
              <w:rPr>
                <w:rFonts w:ascii="Times New Roman" w:eastAsia="Times New Roman" w:hAnsi="Times New Roman" w:cs="Times New Roman"/>
                <w:bCs/>
                <w:sz w:val="20"/>
                <w:lang w:eastAsia="sk-SK"/>
              </w:rPr>
              <w:t>subjektom súkromného práva, navrhovateľom, žiadateľom, účastníkom konania (ďalej len „účastník konania“)</w:t>
            </w:r>
            <w:r w:rsidRPr="002701B3">
              <w:rPr>
                <w:rFonts w:ascii="Times New Roman" w:eastAsia="Times New Roman" w:hAnsi="Times New Roman" w:cs="Times New Roman"/>
                <w:sz w:val="20"/>
                <w:lang w:eastAsia="sk-SK"/>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05F1A1AF" w14:textId="77777777" w:rsidTr="003B0BFD">
              <w:sdt>
                <w:sdtPr>
                  <w:rPr>
                    <w:rFonts w:ascii="Times New Roman" w:eastAsia="Times New Roman" w:hAnsi="Times New Roman" w:cs="Times New Roman"/>
                    <w:sz w:val="20"/>
                    <w:szCs w:val="20"/>
                    <w:lang w:eastAsia="sk-SK"/>
                  </w:rPr>
                  <w:id w:val="-2115887386"/>
                  <w14:checkbox>
                    <w14:checked w14:val="0"/>
                    <w14:checkedState w14:val="2612" w14:font="MS Gothic"/>
                    <w14:uncheckedState w14:val="2610" w14:font="MS Gothic"/>
                  </w14:checkbox>
                </w:sdtPr>
                <w:sdtEndPr/>
                <w:sdtContent>
                  <w:tc>
                    <w:tcPr>
                      <w:tcW w:w="436" w:type="dxa"/>
                    </w:tcPr>
                    <w:p w14:paraId="2274B4BA"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7246171D"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0ACDB936" w14:textId="77777777" w:rsidTr="003B0BFD">
              <w:sdt>
                <w:sdtPr>
                  <w:rPr>
                    <w:rFonts w:ascii="Times New Roman" w:eastAsia="Times New Roman" w:hAnsi="Times New Roman" w:cs="Times New Roman"/>
                    <w:sz w:val="20"/>
                    <w:szCs w:val="20"/>
                    <w:lang w:eastAsia="sk-SK"/>
                  </w:rPr>
                  <w:id w:val="-1730609562"/>
                  <w14:checkbox>
                    <w14:checked w14:val="1"/>
                    <w14:checkedState w14:val="2612" w14:font="MS Gothic"/>
                    <w14:uncheckedState w14:val="2610" w14:font="MS Gothic"/>
                  </w14:checkbox>
                </w:sdtPr>
                <w:sdtEndPr/>
                <w:sdtContent>
                  <w:tc>
                    <w:tcPr>
                      <w:tcW w:w="436" w:type="dxa"/>
                    </w:tcPr>
                    <w:p w14:paraId="21D46AA7"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6D0C455C"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1146F78E"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tcPr>
          <w:p w14:paraId="6A93B922" w14:textId="77777777" w:rsidR="002701B3" w:rsidRPr="002701B3" w:rsidRDefault="002701B3" w:rsidP="002701B3">
            <w:pPr>
              <w:spacing w:after="0" w:line="240" w:lineRule="auto"/>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0"/>
                <w:lang w:eastAsia="sk-SK"/>
              </w:rPr>
              <w:t>(Uveďte, akým spôsobom budú údaje v konaní predkladané/preukazované. Ak sa vyžaduje predloženie účastníkom konania, uveďte dôvod.)</w:t>
            </w:r>
          </w:p>
        </w:tc>
      </w:tr>
      <w:tr w:rsidR="002701B3" w:rsidRPr="002701B3" w14:paraId="40F8DC94" w14:textId="77777777" w:rsidTr="003B0BFD">
        <w:trPr>
          <w:trHeight w:val="20"/>
        </w:trPr>
        <w:tc>
          <w:tcPr>
            <w:tcW w:w="3956" w:type="dxa"/>
            <w:tcBorders>
              <w:bottom w:val="single" w:sz="4" w:space="0" w:color="auto"/>
            </w:tcBorders>
          </w:tcPr>
          <w:p w14:paraId="606F44F4"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6.5.4. </w:t>
            </w:r>
            <w:r w:rsidRPr="002701B3">
              <w:rPr>
                <w:rFonts w:ascii="Times New Roman" w:eastAsia="Times New Roman" w:hAnsi="Times New Roman" w:cs="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690FF8FB" w14:textId="77777777" w:rsidTr="003B0BFD">
              <w:sdt>
                <w:sdtPr>
                  <w:rPr>
                    <w:rFonts w:ascii="Times New Roman" w:eastAsia="Times New Roman" w:hAnsi="Times New Roman" w:cs="Times New Roman"/>
                    <w:sz w:val="20"/>
                    <w:szCs w:val="20"/>
                    <w:lang w:eastAsia="sk-SK"/>
                  </w:rPr>
                  <w:id w:val="2088412960"/>
                  <w14:checkbox>
                    <w14:checked w14:val="0"/>
                    <w14:checkedState w14:val="2612" w14:font="MS Gothic"/>
                    <w14:uncheckedState w14:val="2610" w14:font="MS Gothic"/>
                  </w14:checkbox>
                </w:sdtPr>
                <w:sdtEndPr/>
                <w:sdtContent>
                  <w:tc>
                    <w:tcPr>
                      <w:tcW w:w="436" w:type="dxa"/>
                    </w:tcPr>
                    <w:p w14:paraId="27B5223A"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6AEEDFE3"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2744FC17" w14:textId="77777777" w:rsidTr="003B0BFD">
              <w:sdt>
                <w:sdtPr>
                  <w:rPr>
                    <w:rFonts w:ascii="Times New Roman" w:eastAsia="Times New Roman" w:hAnsi="Times New Roman" w:cs="Times New Roman"/>
                    <w:sz w:val="20"/>
                    <w:szCs w:val="20"/>
                    <w:lang w:eastAsia="sk-SK"/>
                  </w:rPr>
                  <w:id w:val="-439767500"/>
                  <w14:checkbox>
                    <w14:checked w14:val="1"/>
                    <w14:checkedState w14:val="2612" w14:font="MS Gothic"/>
                    <w14:uncheckedState w14:val="2610" w14:font="MS Gothic"/>
                  </w14:checkbox>
                </w:sdtPr>
                <w:sdtEndPr/>
                <w:sdtContent>
                  <w:tc>
                    <w:tcPr>
                      <w:tcW w:w="436" w:type="dxa"/>
                    </w:tcPr>
                    <w:p w14:paraId="24CF9638"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4AC29E70"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1C87CA2F"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tcBorders>
              <w:bottom w:val="single" w:sz="4" w:space="0" w:color="auto"/>
            </w:tcBorders>
          </w:tcPr>
          <w:p w14:paraId="20644006" w14:textId="77777777" w:rsidR="002701B3" w:rsidRPr="002701B3" w:rsidRDefault="002701B3" w:rsidP="002701B3">
            <w:pPr>
              <w:spacing w:after="0" w:line="240" w:lineRule="auto"/>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0"/>
                <w:lang w:eastAsia="sk-SK"/>
              </w:rPr>
              <w:t>(Uveďte, akým spôsobom budú údaje v konaní predkladané/preukazované v budúcnosti. Ak sa vyžaduje predloženie účastníkom konania, uveďte dôvod.)</w:t>
            </w:r>
          </w:p>
        </w:tc>
      </w:tr>
      <w:tr w:rsidR="002701B3" w:rsidRPr="002701B3" w14:paraId="0AFA9B85" w14:textId="77777777" w:rsidTr="003B0BFD">
        <w:trPr>
          <w:trHeight w:val="20"/>
        </w:trPr>
        <w:tc>
          <w:tcPr>
            <w:tcW w:w="9371" w:type="dxa"/>
            <w:gridSpan w:val="6"/>
            <w:shd w:val="pct25" w:color="auto" w:fill="auto"/>
          </w:tcPr>
          <w:p w14:paraId="2632EEA9" w14:textId="77777777" w:rsidR="002701B3" w:rsidRPr="002701B3" w:rsidRDefault="002701B3" w:rsidP="002701B3">
            <w:pPr>
              <w:spacing w:after="0" w:line="20" w:lineRule="atLeast"/>
              <w:ind w:hanging="55"/>
              <w:jc w:val="center"/>
              <w:rPr>
                <w:rFonts w:ascii="Times New Roman" w:eastAsia="Times New Roman" w:hAnsi="Times New Roman" w:cs="Times New Roman"/>
                <w:i/>
                <w:iCs/>
                <w:sz w:val="20"/>
                <w:szCs w:val="20"/>
                <w:lang w:eastAsia="sk-SK"/>
              </w:rPr>
            </w:pPr>
            <w:r w:rsidRPr="002701B3">
              <w:rPr>
                <w:rFonts w:ascii="Times New Roman" w:eastAsia="Times New Roman" w:hAnsi="Times New Roman" w:cs="Times New Roman"/>
                <w:b/>
                <w:sz w:val="20"/>
                <w:szCs w:val="20"/>
                <w:lang w:eastAsia="sk-SK"/>
              </w:rPr>
              <w:t>Výmena údajov medzi orgánmi verejnej moci</w:t>
            </w:r>
          </w:p>
        </w:tc>
      </w:tr>
      <w:tr w:rsidR="002701B3" w:rsidRPr="002701B3" w14:paraId="3C318DC0" w14:textId="77777777" w:rsidTr="003B0BFD">
        <w:trPr>
          <w:trHeight w:val="20"/>
        </w:trPr>
        <w:tc>
          <w:tcPr>
            <w:tcW w:w="3956" w:type="dxa"/>
          </w:tcPr>
          <w:p w14:paraId="4B2CF3CA"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6.6.1. </w:t>
            </w:r>
            <w:r w:rsidRPr="002701B3">
              <w:rPr>
                <w:rFonts w:ascii="Times New Roman" w:eastAsia="Times New Roman" w:hAnsi="Times New Roman" w:cs="Times New Roman"/>
                <w:sz w:val="20"/>
                <w:lang w:eastAsia="sk-SK"/>
              </w:rPr>
              <w:t>Predpokladá predložený návrh zriadenie novej evidencie údajov alebo upravuje vedenie evidencie údajov?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696A0FAC" w14:textId="77777777" w:rsidTr="003B0BFD">
              <w:sdt>
                <w:sdtPr>
                  <w:rPr>
                    <w:rFonts w:ascii="Times New Roman" w:eastAsia="Times New Roman" w:hAnsi="Times New Roman" w:cs="Times New Roman"/>
                    <w:sz w:val="20"/>
                    <w:szCs w:val="20"/>
                    <w:lang w:eastAsia="sk-SK"/>
                  </w:rPr>
                  <w:id w:val="-581141114"/>
                  <w14:checkbox>
                    <w14:checked w14:val="1"/>
                    <w14:checkedState w14:val="2612" w14:font="MS Gothic"/>
                    <w14:uncheckedState w14:val="2610" w14:font="MS Gothic"/>
                  </w14:checkbox>
                </w:sdtPr>
                <w:sdtEndPr/>
                <w:sdtContent>
                  <w:tc>
                    <w:tcPr>
                      <w:tcW w:w="436" w:type="dxa"/>
                    </w:tcPr>
                    <w:p w14:paraId="1691683F"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635906E3"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1F908240" w14:textId="77777777" w:rsidTr="003B0BFD">
              <w:sdt>
                <w:sdtPr>
                  <w:rPr>
                    <w:rFonts w:ascii="Times New Roman" w:eastAsia="Times New Roman" w:hAnsi="Times New Roman" w:cs="Times New Roman"/>
                    <w:sz w:val="20"/>
                    <w:szCs w:val="20"/>
                    <w:lang w:eastAsia="sk-SK"/>
                  </w:rPr>
                  <w:id w:val="-561481988"/>
                  <w14:checkbox>
                    <w14:checked w14:val="0"/>
                    <w14:checkedState w14:val="2612" w14:font="MS Gothic"/>
                    <w14:uncheckedState w14:val="2610" w14:font="MS Gothic"/>
                  </w14:checkbox>
                </w:sdtPr>
                <w:sdtEndPr/>
                <w:sdtContent>
                  <w:tc>
                    <w:tcPr>
                      <w:tcW w:w="436" w:type="dxa"/>
                    </w:tcPr>
                    <w:p w14:paraId="24E83831"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7BC06931"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05E19810"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tcPr>
          <w:p w14:paraId="3A9343E0"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(Uveďte, aká nová evidencia údajov sa zriaďuje, resp. akú evidenciu údajov návrh upravuje.)</w:t>
            </w:r>
          </w:p>
          <w:p w14:paraId="3E9FCCB4"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p>
          <w:p w14:paraId="137CF78D" w14:textId="77777777" w:rsidR="002701B3" w:rsidRPr="002701B3" w:rsidRDefault="002701B3" w:rsidP="002701B3">
            <w:pPr>
              <w:spacing w:after="0" w:line="240" w:lineRule="auto"/>
              <w:rPr>
                <w:rFonts w:ascii="Times New Roman" w:eastAsia="Times New Roman" w:hAnsi="Times New Roman" w:cs="Times New Roman"/>
                <w:iCs/>
                <w:sz w:val="24"/>
                <w:szCs w:val="24"/>
                <w:lang w:eastAsia="sk-SK"/>
              </w:rPr>
            </w:pPr>
            <w:r w:rsidRPr="002701B3">
              <w:rPr>
                <w:rFonts w:ascii="Times New Roman" w:eastAsia="Times New Roman" w:hAnsi="Times New Roman" w:cs="Times New Roman"/>
                <w:iCs/>
                <w:sz w:val="20"/>
                <w:lang w:eastAsia="sk-SK"/>
              </w:rPr>
              <w:t>- upravuje systém ECU</w:t>
            </w:r>
          </w:p>
        </w:tc>
      </w:tr>
      <w:tr w:rsidR="002701B3" w:rsidRPr="002701B3" w14:paraId="1891C57B" w14:textId="77777777" w:rsidTr="003B0BFD">
        <w:trPr>
          <w:trHeight w:val="20"/>
        </w:trPr>
        <w:tc>
          <w:tcPr>
            <w:tcW w:w="3956" w:type="dxa"/>
          </w:tcPr>
          <w:p w14:paraId="5417DB10"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6.6.2. </w:t>
            </w:r>
            <w:r w:rsidRPr="002701B3">
              <w:rPr>
                <w:rFonts w:ascii="Times New Roman" w:eastAsia="Times New Roman" w:hAnsi="Times New Roman" w:cs="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2125C53E" w14:textId="77777777" w:rsidTr="003B0BFD">
              <w:sdt>
                <w:sdtPr>
                  <w:rPr>
                    <w:rFonts w:ascii="Times New Roman" w:eastAsia="Times New Roman" w:hAnsi="Times New Roman" w:cs="Times New Roman"/>
                    <w:sz w:val="20"/>
                    <w:szCs w:val="20"/>
                    <w:lang w:eastAsia="sk-SK"/>
                  </w:rPr>
                  <w:id w:val="1434169894"/>
                  <w14:checkbox>
                    <w14:checked w14:val="1"/>
                    <w14:checkedState w14:val="2612" w14:font="MS Gothic"/>
                    <w14:uncheckedState w14:val="2610" w14:font="MS Gothic"/>
                  </w14:checkbox>
                </w:sdtPr>
                <w:sdtEndPr/>
                <w:sdtContent>
                  <w:tc>
                    <w:tcPr>
                      <w:tcW w:w="436" w:type="dxa"/>
                    </w:tcPr>
                    <w:p w14:paraId="323BC643"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3A31BCD3"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7A41A416" w14:textId="77777777" w:rsidTr="003B0BFD">
              <w:sdt>
                <w:sdtPr>
                  <w:rPr>
                    <w:rFonts w:ascii="Times New Roman" w:eastAsia="Times New Roman" w:hAnsi="Times New Roman" w:cs="Times New Roman"/>
                    <w:sz w:val="20"/>
                    <w:szCs w:val="20"/>
                    <w:lang w:eastAsia="sk-SK"/>
                  </w:rPr>
                  <w:id w:val="-1288507644"/>
                  <w14:checkbox>
                    <w14:checked w14:val="0"/>
                    <w14:checkedState w14:val="2612" w14:font="MS Gothic"/>
                    <w14:uncheckedState w14:val="2610" w14:font="MS Gothic"/>
                  </w14:checkbox>
                </w:sdtPr>
                <w:sdtEndPr/>
                <w:sdtContent>
                  <w:tc>
                    <w:tcPr>
                      <w:tcW w:w="436" w:type="dxa"/>
                    </w:tcPr>
                    <w:p w14:paraId="410CA627"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1D4EFCB6"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4340D541"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tcPr>
          <w:p w14:paraId="294202CB"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(Uveďte, ktorým orgánom verejnej moci, resp. iným osobám nie je možné údaje z evidencie poskytnúť, aj ak ich na plnenie zákonných úloh potrebujú a z akého dôvodu.)</w:t>
            </w:r>
          </w:p>
          <w:p w14:paraId="6471F9F7"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p>
          <w:p w14:paraId="038F58DE" w14:textId="77777777" w:rsidR="002701B3" w:rsidRPr="002701B3" w:rsidRDefault="002701B3" w:rsidP="002701B3">
            <w:pPr>
              <w:spacing w:after="0" w:line="240" w:lineRule="auto"/>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 rôznym orgánom štátnej správy a verejnej správy  § 76 ods. 3 zákona č. 404/2011 Z. z. o pobyte cudzincov:</w:t>
            </w:r>
          </w:p>
          <w:p w14:paraId="2D50F1D9" w14:textId="77777777" w:rsidR="002701B3" w:rsidRPr="002701B3" w:rsidRDefault="002701B3" w:rsidP="002701B3">
            <w:pPr>
              <w:spacing w:after="0" w:line="240" w:lineRule="auto"/>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 xml:space="preserve">(3) Ministerstvo vnútra a policajný útvar poskytujú informácie a osobné údaje z evidencií vedených podľa odseku 1 </w:t>
            </w:r>
          </w:p>
          <w:p w14:paraId="155AEA53" w14:textId="77777777" w:rsidR="002701B3" w:rsidRPr="002701B3" w:rsidRDefault="002701B3" w:rsidP="002701B3">
            <w:pPr>
              <w:spacing w:after="0" w:line="240" w:lineRule="auto"/>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 xml:space="preserve"> a) prokuratúre, súdom, Slovenskej informačnej službe, Vojenskému spravodajstvu, Vojenskej polícii, Zboru väzenskej a justičnej stráže, colnej správe, Ministerstvu spravodlivosti Slovenskej republiky, ministerstvu zahraničných vecí, Národnému bezpečnostnému úradu a obecnej polícii v </w:t>
            </w:r>
            <w:r w:rsidRPr="002701B3">
              <w:rPr>
                <w:rFonts w:ascii="Times New Roman" w:eastAsia="Times New Roman" w:hAnsi="Times New Roman" w:cs="Times New Roman"/>
                <w:iCs/>
                <w:sz w:val="20"/>
                <w:szCs w:val="20"/>
                <w:lang w:eastAsia="sk-SK"/>
              </w:rPr>
              <w:lastRenderedPageBreak/>
              <w:t>rozsahu ich pôsobnosti podľa osobitného predpisu,</w:t>
            </w:r>
            <w:r w:rsidRPr="002701B3">
              <w:rPr>
                <w:rFonts w:ascii="Times New Roman" w:eastAsia="Times New Roman" w:hAnsi="Times New Roman" w:cs="Times New Roman"/>
                <w:iCs/>
                <w:sz w:val="20"/>
                <w:szCs w:val="20"/>
                <w:vertAlign w:val="superscript"/>
                <w:lang w:eastAsia="sk-SK"/>
              </w:rPr>
              <w:t>75</w:t>
            </w:r>
            <w:r w:rsidRPr="002701B3">
              <w:rPr>
                <w:rFonts w:ascii="Times New Roman" w:eastAsia="Times New Roman" w:hAnsi="Times New Roman" w:cs="Times New Roman"/>
                <w:iCs/>
                <w:sz w:val="20"/>
                <w:szCs w:val="20"/>
                <w:lang w:eastAsia="sk-SK"/>
              </w:rPr>
              <w:t xml:space="preserve">) </w:t>
            </w:r>
          </w:p>
          <w:p w14:paraId="5BDC397C" w14:textId="77777777" w:rsidR="002701B3" w:rsidRPr="002701B3" w:rsidRDefault="002701B3" w:rsidP="002701B3">
            <w:pPr>
              <w:spacing w:after="0" w:line="240" w:lineRule="auto"/>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 xml:space="preserve"> b) iným štátnym orgánom, ako sú uvedené v písmene a), a obciam, ak je to potrebné na plnenie ich úloh, </w:t>
            </w:r>
          </w:p>
          <w:p w14:paraId="2A9620E4" w14:textId="77777777" w:rsidR="002701B3" w:rsidRPr="002701B3" w:rsidRDefault="002701B3" w:rsidP="002701B3">
            <w:pPr>
              <w:spacing w:after="0" w:line="240" w:lineRule="auto"/>
              <w:rPr>
                <w:rFonts w:ascii="Times New Roman" w:eastAsia="Times New Roman" w:hAnsi="Times New Roman" w:cs="Times New Roman"/>
                <w:iCs/>
                <w:sz w:val="20"/>
                <w:szCs w:val="20"/>
                <w:lang w:eastAsia="sk-SK"/>
              </w:rPr>
            </w:pPr>
            <w:r w:rsidRPr="002701B3">
              <w:rPr>
                <w:rFonts w:ascii="Times New Roman" w:eastAsia="Times New Roman" w:hAnsi="Times New Roman" w:cs="Times New Roman"/>
                <w:iCs/>
                <w:sz w:val="20"/>
                <w:szCs w:val="20"/>
                <w:lang w:eastAsia="sk-SK"/>
              </w:rPr>
              <w:t xml:space="preserve"> c) iným právnickým osobám, ktoré plnia úlohy štátu alebo vykonávajú zdravotné poistenie, nemocenské poistenie, dôchodkové zabezpečenie alebo plnia úlohy na úseku zamestnanosti v rozsahu ich pôsobnosti podľa osobitného predpisu.</w:t>
            </w:r>
          </w:p>
          <w:p w14:paraId="5C78924F" w14:textId="77777777" w:rsidR="002701B3" w:rsidRPr="002701B3" w:rsidRDefault="002701B3" w:rsidP="002701B3">
            <w:pPr>
              <w:spacing w:after="0" w:line="240" w:lineRule="auto"/>
              <w:rPr>
                <w:rFonts w:ascii="Times New Roman" w:eastAsia="Times New Roman" w:hAnsi="Times New Roman" w:cs="Times New Roman"/>
                <w:iCs/>
                <w:sz w:val="20"/>
                <w:szCs w:val="20"/>
                <w:lang w:eastAsia="sk-SK"/>
              </w:rPr>
            </w:pPr>
          </w:p>
        </w:tc>
      </w:tr>
      <w:tr w:rsidR="002701B3" w:rsidRPr="002701B3" w14:paraId="7DDC0EA4" w14:textId="77777777" w:rsidTr="003B0BFD">
        <w:trPr>
          <w:trHeight w:val="20"/>
        </w:trPr>
        <w:tc>
          <w:tcPr>
            <w:tcW w:w="3956" w:type="dxa"/>
          </w:tcPr>
          <w:p w14:paraId="2B51BEED"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lastRenderedPageBreak/>
              <w:t xml:space="preserve">6.6.3. </w:t>
            </w:r>
            <w:r w:rsidRPr="002701B3">
              <w:rPr>
                <w:rFonts w:ascii="Times New Roman" w:eastAsia="Times New Roman" w:hAnsi="Times New Roman" w:cs="Times New Roman"/>
                <w:sz w:val="20"/>
                <w:lang w:eastAsia="sk-SK"/>
              </w:rPr>
              <w:t>Je zabezpečené poskytovanie údajov z evidencie elektronicky a automatizovaným spôsobom?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1F55F363" w14:textId="77777777" w:rsidTr="003B0BFD">
              <w:sdt>
                <w:sdtPr>
                  <w:rPr>
                    <w:rFonts w:ascii="Times New Roman" w:eastAsia="Times New Roman" w:hAnsi="Times New Roman" w:cs="Times New Roman"/>
                    <w:sz w:val="20"/>
                    <w:szCs w:val="20"/>
                    <w:lang w:eastAsia="sk-SK"/>
                  </w:rPr>
                  <w:id w:val="-1355335144"/>
                  <w14:checkbox>
                    <w14:checked w14:val="1"/>
                    <w14:checkedState w14:val="2612" w14:font="MS Gothic"/>
                    <w14:uncheckedState w14:val="2610" w14:font="MS Gothic"/>
                  </w14:checkbox>
                </w:sdtPr>
                <w:sdtEndPr/>
                <w:sdtContent>
                  <w:tc>
                    <w:tcPr>
                      <w:tcW w:w="436" w:type="dxa"/>
                    </w:tcPr>
                    <w:p w14:paraId="7A164942"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44056DE6"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0AFE4FE9" w14:textId="77777777" w:rsidTr="003B0BFD">
              <w:sdt>
                <w:sdtPr>
                  <w:rPr>
                    <w:rFonts w:ascii="Times New Roman" w:eastAsia="Times New Roman" w:hAnsi="Times New Roman" w:cs="Times New Roman"/>
                    <w:sz w:val="20"/>
                    <w:szCs w:val="20"/>
                    <w:lang w:eastAsia="sk-SK"/>
                  </w:rPr>
                  <w:id w:val="116884503"/>
                  <w14:checkbox>
                    <w14:checked w14:val="0"/>
                    <w14:checkedState w14:val="2612" w14:font="MS Gothic"/>
                    <w14:uncheckedState w14:val="2610" w14:font="MS Gothic"/>
                  </w14:checkbox>
                </w:sdtPr>
                <w:sdtEndPr/>
                <w:sdtContent>
                  <w:tc>
                    <w:tcPr>
                      <w:tcW w:w="436" w:type="dxa"/>
                    </w:tcPr>
                    <w:p w14:paraId="3F66E6D8"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69B2CA0D"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594C426F"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tcPr>
          <w:p w14:paraId="5D9D7D48" w14:textId="77777777" w:rsidR="002701B3" w:rsidRPr="002701B3" w:rsidRDefault="002701B3" w:rsidP="002701B3">
            <w:pPr>
              <w:spacing w:after="0" w:line="240" w:lineRule="auto"/>
              <w:rPr>
                <w:rFonts w:ascii="Times New Roman" w:eastAsia="Times New Roman" w:hAnsi="Times New Roman" w:cs="Times New Roman"/>
                <w:i/>
                <w:iCs/>
                <w:sz w:val="24"/>
                <w:szCs w:val="24"/>
                <w:lang w:eastAsia="sk-SK"/>
              </w:rPr>
            </w:pPr>
            <w:r w:rsidRPr="002701B3">
              <w:rPr>
                <w:rFonts w:ascii="Times New Roman" w:eastAsia="Times New Roman" w:hAnsi="Times New Roman" w:cs="Times New Roman"/>
                <w:i/>
                <w:iCs/>
                <w:sz w:val="20"/>
                <w:lang w:eastAsia="sk-SK"/>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2701B3">
              <w:rPr>
                <w:rFonts w:ascii="Times New Roman" w:eastAsia="Times New Roman" w:hAnsi="Times New Roman" w:cs="Times New Roman"/>
                <w:sz w:val="20"/>
                <w:szCs w:val="20"/>
                <w:lang w:eastAsia="sk-SK"/>
              </w:rPr>
              <w:t xml:space="preserve"> </w:t>
            </w:r>
          </w:p>
        </w:tc>
      </w:tr>
      <w:tr w:rsidR="002701B3" w:rsidRPr="002701B3" w14:paraId="7B2513FB" w14:textId="77777777" w:rsidTr="003B0BFD">
        <w:trPr>
          <w:trHeight w:val="20"/>
        </w:trPr>
        <w:tc>
          <w:tcPr>
            <w:tcW w:w="3956" w:type="dxa"/>
          </w:tcPr>
          <w:p w14:paraId="7E2AA176" w14:textId="77777777" w:rsidR="002701B3" w:rsidRPr="002701B3" w:rsidRDefault="002701B3" w:rsidP="002701B3">
            <w:pPr>
              <w:spacing w:after="0" w:line="240" w:lineRule="auto"/>
              <w:jc w:val="both"/>
              <w:rPr>
                <w:rFonts w:ascii="Times New Roman" w:eastAsia="Times New Roman" w:hAnsi="Times New Roman" w:cs="Times New Roman"/>
                <w:b/>
                <w:sz w:val="20"/>
                <w:lang w:eastAsia="sk-SK"/>
              </w:rPr>
            </w:pPr>
            <w:r w:rsidRPr="002701B3">
              <w:rPr>
                <w:rFonts w:ascii="Times New Roman" w:eastAsia="Times New Roman" w:hAnsi="Times New Roman" w:cs="Times New Roman"/>
                <w:b/>
                <w:sz w:val="20"/>
                <w:lang w:eastAsia="sk-SK"/>
              </w:rPr>
              <w:t xml:space="preserve">6.6.4. </w:t>
            </w:r>
            <w:r w:rsidRPr="002701B3">
              <w:rPr>
                <w:rFonts w:ascii="Times New Roman" w:eastAsia="Times New Roman" w:hAnsi="Times New Roman" w:cs="Times New Roman"/>
                <w:sz w:val="20"/>
                <w:lang w:eastAsia="sk-SK"/>
              </w:rPr>
              <w:t>Je na poskytovanie údajov z evidencie využitý režim podľa zákona č. 177/2018 Z.z. v znení neskorších predpisov?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036AE5E0" w14:textId="77777777" w:rsidTr="003B0BFD">
              <w:sdt>
                <w:sdtPr>
                  <w:rPr>
                    <w:rFonts w:ascii="Times New Roman" w:eastAsia="Times New Roman" w:hAnsi="Times New Roman" w:cs="Times New Roman"/>
                    <w:sz w:val="20"/>
                    <w:szCs w:val="20"/>
                    <w:lang w:eastAsia="sk-SK"/>
                  </w:rPr>
                  <w:id w:val="-295379826"/>
                  <w14:checkbox>
                    <w14:checked w14:val="1"/>
                    <w14:checkedState w14:val="2612" w14:font="MS Gothic"/>
                    <w14:uncheckedState w14:val="2610" w14:font="MS Gothic"/>
                  </w14:checkbox>
                </w:sdtPr>
                <w:sdtEndPr/>
                <w:sdtContent>
                  <w:tc>
                    <w:tcPr>
                      <w:tcW w:w="436" w:type="dxa"/>
                    </w:tcPr>
                    <w:p w14:paraId="44811DAF"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285C991E"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6579A300" w14:textId="77777777" w:rsidTr="003B0BFD">
              <w:sdt>
                <w:sdtPr>
                  <w:rPr>
                    <w:rFonts w:ascii="Times New Roman" w:eastAsia="Times New Roman" w:hAnsi="Times New Roman" w:cs="Times New Roman"/>
                    <w:sz w:val="20"/>
                    <w:szCs w:val="20"/>
                    <w:lang w:eastAsia="sk-SK"/>
                  </w:rPr>
                  <w:id w:val="-1689520971"/>
                  <w14:checkbox>
                    <w14:checked w14:val="0"/>
                    <w14:checkedState w14:val="2612" w14:font="MS Gothic"/>
                    <w14:uncheckedState w14:val="2610" w14:font="MS Gothic"/>
                  </w14:checkbox>
                </w:sdtPr>
                <w:sdtEndPr/>
                <w:sdtContent>
                  <w:tc>
                    <w:tcPr>
                      <w:tcW w:w="436" w:type="dxa"/>
                    </w:tcPr>
                    <w:p w14:paraId="37016AE9"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4C6F50C0"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066F1B42" w14:textId="77777777" w:rsidR="002701B3" w:rsidRPr="002701B3" w:rsidRDefault="002701B3" w:rsidP="002701B3">
            <w:pPr>
              <w:spacing w:after="0" w:line="240" w:lineRule="auto"/>
              <w:rPr>
                <w:rFonts w:ascii="Times New Roman" w:eastAsia="Times New Roman" w:hAnsi="Times New Roman" w:cs="Times New Roman"/>
                <w:sz w:val="24"/>
                <w:szCs w:val="24"/>
                <w:lang w:eastAsia="sk-SK"/>
              </w:rPr>
            </w:pPr>
          </w:p>
        </w:tc>
        <w:tc>
          <w:tcPr>
            <w:tcW w:w="3969" w:type="dxa"/>
            <w:gridSpan w:val="4"/>
          </w:tcPr>
          <w:p w14:paraId="6F7567CC"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(Uveďte, ako je na zákonnej úrovni inštitucionalizované elektronické a automatizované poskytovanie údajov z evidencie, akým režimom sa riadi. Ak je použitie zákona č. 177/2018 Z.z. v znení neskorších predpisov vylúčené, uveďte dôvod.)</w:t>
            </w:r>
          </w:p>
          <w:p w14:paraId="061BFF7D" w14:textId="77777777" w:rsidR="002701B3" w:rsidRPr="002701B3" w:rsidRDefault="002701B3" w:rsidP="002701B3">
            <w:pPr>
              <w:spacing w:after="0" w:line="240" w:lineRule="auto"/>
              <w:rPr>
                <w:rFonts w:ascii="Times New Roman" w:eastAsia="Times New Roman" w:hAnsi="Times New Roman" w:cs="Times New Roman"/>
                <w:i/>
                <w:iCs/>
                <w:sz w:val="24"/>
                <w:szCs w:val="24"/>
                <w:lang w:eastAsia="sk-SK"/>
              </w:rPr>
            </w:pPr>
          </w:p>
        </w:tc>
      </w:tr>
      <w:tr w:rsidR="002701B3" w:rsidRPr="002701B3" w14:paraId="3B34C431" w14:textId="77777777" w:rsidTr="003B0BFD">
        <w:trPr>
          <w:trHeight w:val="20"/>
        </w:trPr>
        <w:tc>
          <w:tcPr>
            <w:tcW w:w="9371" w:type="dxa"/>
            <w:gridSpan w:val="6"/>
            <w:shd w:val="clear" w:color="auto" w:fill="A6A6A6" w:themeFill="background1" w:themeFillShade="A6"/>
          </w:tcPr>
          <w:p w14:paraId="587C7F84" w14:textId="77777777" w:rsidR="002701B3" w:rsidRPr="002701B3" w:rsidRDefault="002701B3" w:rsidP="002701B3">
            <w:pPr>
              <w:spacing w:after="0" w:line="20" w:lineRule="atLeast"/>
              <w:ind w:hanging="55"/>
              <w:jc w:val="center"/>
              <w:rPr>
                <w:rFonts w:ascii="Times New Roman" w:eastAsia="Times New Roman" w:hAnsi="Times New Roman" w:cs="Times New Roman"/>
                <w:i/>
                <w:iCs/>
                <w:sz w:val="20"/>
                <w:lang w:eastAsia="sk-SK"/>
              </w:rPr>
            </w:pPr>
            <w:r w:rsidRPr="002701B3">
              <w:rPr>
                <w:rFonts w:ascii="Times New Roman" w:eastAsia="Times New Roman" w:hAnsi="Times New Roman" w:cs="Times New Roman"/>
                <w:b/>
                <w:sz w:val="20"/>
                <w:szCs w:val="20"/>
                <w:lang w:eastAsia="sk-SK"/>
              </w:rPr>
              <w:t>Referenčné údaje</w:t>
            </w:r>
          </w:p>
        </w:tc>
      </w:tr>
      <w:tr w:rsidR="002701B3" w:rsidRPr="002701B3" w14:paraId="315801DD" w14:textId="77777777" w:rsidTr="003B0BFD">
        <w:trPr>
          <w:trHeight w:val="20"/>
        </w:trPr>
        <w:tc>
          <w:tcPr>
            <w:tcW w:w="3956" w:type="dxa"/>
          </w:tcPr>
          <w:p w14:paraId="72577273" w14:textId="77777777" w:rsidR="002701B3" w:rsidRPr="002701B3" w:rsidRDefault="002701B3" w:rsidP="002701B3">
            <w:pPr>
              <w:spacing w:after="0" w:line="240" w:lineRule="auto"/>
              <w:jc w:val="both"/>
              <w:rPr>
                <w:rFonts w:ascii="Times New Roman" w:eastAsia="Times New Roman" w:hAnsi="Times New Roman" w:cs="Times New Roman"/>
                <w:sz w:val="20"/>
                <w:lang w:eastAsia="sk-SK"/>
              </w:rPr>
            </w:pPr>
            <w:r w:rsidRPr="002701B3">
              <w:rPr>
                <w:rFonts w:ascii="Times New Roman" w:eastAsia="Times New Roman" w:hAnsi="Times New Roman" w:cs="Times New Roman"/>
                <w:b/>
                <w:bCs/>
                <w:sz w:val="20"/>
                <w:lang w:eastAsia="sk-SK"/>
              </w:rPr>
              <w:t>6.7.1.</w:t>
            </w:r>
            <w:r w:rsidRPr="002701B3">
              <w:rPr>
                <w:rFonts w:ascii="Times New Roman" w:eastAsia="Times New Roman" w:hAnsi="Times New Roman" w:cs="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Z.z. o e-Governmente?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0372CA5A" w14:textId="77777777" w:rsidTr="003B0BFD">
              <w:sdt>
                <w:sdtPr>
                  <w:rPr>
                    <w:rFonts w:ascii="Times New Roman" w:eastAsia="Times New Roman" w:hAnsi="Times New Roman" w:cs="Times New Roman"/>
                    <w:sz w:val="20"/>
                    <w:szCs w:val="20"/>
                    <w:lang w:eastAsia="sk-SK"/>
                  </w:rPr>
                  <w:id w:val="-677810283"/>
                  <w14:checkbox>
                    <w14:checked w14:val="0"/>
                    <w14:checkedState w14:val="2612" w14:font="MS Gothic"/>
                    <w14:uncheckedState w14:val="2610" w14:font="MS Gothic"/>
                  </w14:checkbox>
                </w:sdtPr>
                <w:sdtEndPr/>
                <w:sdtContent>
                  <w:tc>
                    <w:tcPr>
                      <w:tcW w:w="436" w:type="dxa"/>
                    </w:tcPr>
                    <w:p w14:paraId="1FCEA023"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54E22A04"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Áno</w:t>
                  </w:r>
                </w:p>
              </w:tc>
            </w:tr>
            <w:tr w:rsidR="002701B3" w:rsidRPr="002701B3" w14:paraId="14A2670C" w14:textId="77777777" w:rsidTr="003B0BFD">
              <w:sdt>
                <w:sdtPr>
                  <w:rPr>
                    <w:rFonts w:ascii="Times New Roman" w:eastAsia="Times New Roman" w:hAnsi="Times New Roman" w:cs="Times New Roman"/>
                    <w:sz w:val="20"/>
                    <w:szCs w:val="20"/>
                    <w:lang w:eastAsia="sk-SK"/>
                  </w:rPr>
                  <w:id w:val="-159857975"/>
                  <w14:checkbox>
                    <w14:checked w14:val="1"/>
                    <w14:checkedState w14:val="2612" w14:font="MS Gothic"/>
                    <w14:uncheckedState w14:val="2610" w14:font="MS Gothic"/>
                  </w14:checkbox>
                </w:sdtPr>
                <w:sdtEndPr/>
                <w:sdtContent>
                  <w:tc>
                    <w:tcPr>
                      <w:tcW w:w="436" w:type="dxa"/>
                    </w:tcPr>
                    <w:p w14:paraId="65C98B93"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Segoe UI Symbol" w:eastAsia="Times New Roman" w:hAnsi="Segoe UI Symbol" w:cs="Segoe UI Symbol"/>
                          <w:sz w:val="20"/>
                          <w:szCs w:val="20"/>
                          <w:lang w:eastAsia="sk-SK"/>
                        </w:rPr>
                        <w:t>☒</w:t>
                      </w:r>
                    </w:p>
                  </w:tc>
                </w:sdtContent>
              </w:sdt>
              <w:tc>
                <w:tcPr>
                  <w:tcW w:w="8545" w:type="dxa"/>
                </w:tcPr>
                <w:p w14:paraId="7FFC7F09"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r w:rsidRPr="002701B3">
                    <w:rPr>
                      <w:rFonts w:ascii="Times New Roman" w:eastAsia="Times New Roman" w:hAnsi="Times New Roman" w:cs="Times New Roman"/>
                      <w:b/>
                      <w:sz w:val="20"/>
                      <w:szCs w:val="20"/>
                      <w:lang w:eastAsia="sk-SK"/>
                    </w:rPr>
                    <w:t>Nie</w:t>
                  </w:r>
                </w:p>
              </w:tc>
            </w:tr>
          </w:tbl>
          <w:p w14:paraId="3557E4B1"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p>
        </w:tc>
        <w:tc>
          <w:tcPr>
            <w:tcW w:w="3969" w:type="dxa"/>
            <w:gridSpan w:val="4"/>
          </w:tcPr>
          <w:p w14:paraId="07ED3006"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(Uveďte, aká nová evidencia údajov sa zriaďuje, resp. akú evidenciu údajov návrh upravuje a ktoré údaje z nej budú navrhnuté na zaradenie do zoznamu referenčných údajov. Ak sa neplánuje zaradenie žiadnych údajov, uveďte dôvod)</w:t>
            </w:r>
          </w:p>
        </w:tc>
      </w:tr>
      <w:tr w:rsidR="002701B3" w:rsidRPr="002701B3" w14:paraId="0724881E" w14:textId="77777777" w:rsidTr="003B0BFD">
        <w:trPr>
          <w:trHeight w:val="20"/>
        </w:trPr>
        <w:tc>
          <w:tcPr>
            <w:tcW w:w="3956" w:type="dxa"/>
          </w:tcPr>
          <w:p w14:paraId="184C5128" w14:textId="77777777" w:rsidR="002701B3" w:rsidRPr="002701B3" w:rsidRDefault="002701B3" w:rsidP="002701B3">
            <w:pPr>
              <w:spacing w:after="0" w:line="240" w:lineRule="auto"/>
              <w:jc w:val="both"/>
              <w:rPr>
                <w:rFonts w:ascii="Times New Roman" w:eastAsia="Times New Roman" w:hAnsi="Times New Roman" w:cs="Times New Roman"/>
                <w:sz w:val="20"/>
                <w:lang w:eastAsia="sk-SK"/>
              </w:rPr>
            </w:pPr>
            <w:r w:rsidRPr="002701B3">
              <w:rPr>
                <w:rFonts w:ascii="Times New Roman" w:eastAsia="Times New Roman" w:hAnsi="Times New Roman" w:cs="Times New Roman"/>
                <w:b/>
                <w:bCs/>
                <w:sz w:val="20"/>
                <w:lang w:eastAsia="sk-SK"/>
              </w:rPr>
              <w:t>6.7.2.</w:t>
            </w:r>
            <w:r w:rsidRPr="002701B3">
              <w:rPr>
                <w:rFonts w:ascii="Times New Roman" w:eastAsia="Times New Roman" w:hAnsi="Times New Roman" w:cs="Times New Roman"/>
                <w:sz w:val="20"/>
                <w:lang w:eastAsia="sk-SK"/>
              </w:rPr>
              <w:t xml:space="preserve"> Kedy je plánované zaradenie údajov z evidencie do zoznamu referenčných údajov podľa § 51 zákona č. 305/2013 Z.z. o e-Governmente?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2701B3" w:rsidRPr="002701B3" w14:paraId="6CBF4A7A" w14:textId="77777777" w:rsidTr="003B0BFD">
              <w:tc>
                <w:tcPr>
                  <w:tcW w:w="436" w:type="dxa"/>
                </w:tcPr>
                <w:p w14:paraId="42D22527"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p>
              </w:tc>
              <w:tc>
                <w:tcPr>
                  <w:tcW w:w="8545" w:type="dxa"/>
                </w:tcPr>
                <w:p w14:paraId="12E816CC"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p>
              </w:tc>
            </w:tr>
            <w:tr w:rsidR="002701B3" w:rsidRPr="002701B3" w14:paraId="4ECB4FED" w14:textId="77777777" w:rsidTr="003B0BFD">
              <w:tc>
                <w:tcPr>
                  <w:tcW w:w="436" w:type="dxa"/>
                </w:tcPr>
                <w:p w14:paraId="01991745"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p>
              </w:tc>
              <w:tc>
                <w:tcPr>
                  <w:tcW w:w="8545" w:type="dxa"/>
                </w:tcPr>
                <w:p w14:paraId="691E69BC" w14:textId="77777777" w:rsidR="002701B3" w:rsidRPr="002701B3" w:rsidRDefault="002701B3" w:rsidP="002701B3">
                  <w:pPr>
                    <w:spacing w:after="0" w:line="240" w:lineRule="auto"/>
                    <w:rPr>
                      <w:rFonts w:ascii="Times New Roman" w:eastAsia="Times New Roman" w:hAnsi="Times New Roman" w:cs="Times New Roman"/>
                      <w:b/>
                      <w:sz w:val="20"/>
                      <w:szCs w:val="20"/>
                      <w:lang w:eastAsia="sk-SK"/>
                    </w:rPr>
                  </w:pPr>
                </w:p>
              </w:tc>
            </w:tr>
          </w:tbl>
          <w:p w14:paraId="68C61B59" w14:textId="77777777" w:rsidR="002701B3" w:rsidRPr="002701B3" w:rsidRDefault="002701B3" w:rsidP="002701B3">
            <w:pPr>
              <w:spacing w:after="0" w:line="240" w:lineRule="auto"/>
              <w:jc w:val="center"/>
              <w:rPr>
                <w:rFonts w:ascii="Times New Roman" w:eastAsia="Times New Roman" w:hAnsi="Times New Roman" w:cs="Times New Roman"/>
                <w:sz w:val="20"/>
                <w:szCs w:val="20"/>
                <w:lang w:eastAsia="sk-SK"/>
              </w:rPr>
            </w:pPr>
            <w:r w:rsidRPr="002701B3">
              <w:rPr>
                <w:rFonts w:ascii="Times New Roman" w:eastAsia="Times New Roman" w:hAnsi="Times New Roman" w:cs="Times New Roman"/>
                <w:sz w:val="20"/>
                <w:szCs w:val="20"/>
                <w:lang w:eastAsia="sk-SK"/>
              </w:rPr>
              <w:t>21.05.2026</w:t>
            </w:r>
          </w:p>
        </w:tc>
        <w:tc>
          <w:tcPr>
            <w:tcW w:w="3969" w:type="dxa"/>
            <w:gridSpan w:val="4"/>
          </w:tcPr>
          <w:p w14:paraId="131426E3" w14:textId="77777777" w:rsidR="002701B3" w:rsidRPr="002701B3" w:rsidRDefault="002701B3" w:rsidP="002701B3">
            <w:pPr>
              <w:spacing w:after="0" w:line="240" w:lineRule="auto"/>
              <w:rPr>
                <w:rFonts w:ascii="Times New Roman" w:eastAsia="Times New Roman" w:hAnsi="Times New Roman" w:cs="Times New Roman"/>
                <w:i/>
                <w:iCs/>
                <w:sz w:val="20"/>
                <w:lang w:eastAsia="sk-SK"/>
              </w:rPr>
            </w:pPr>
            <w:r w:rsidRPr="002701B3">
              <w:rPr>
                <w:rFonts w:ascii="Times New Roman" w:eastAsia="Times New Roman" w:hAnsi="Times New Roman" w:cs="Times New Roman"/>
                <w:i/>
                <w:iCs/>
                <w:sz w:val="20"/>
                <w:lang w:eastAsia="sk-SK"/>
              </w:rPr>
              <w:t>(Uveďte, kedy sa plánuje zaradenie vyššie uvedených údajov do zoznamu referenčných údajov.)</w:t>
            </w:r>
          </w:p>
        </w:tc>
      </w:tr>
    </w:tbl>
    <w:p w14:paraId="1F869C79" w14:textId="77777777" w:rsidR="002701B3" w:rsidRPr="002701B3" w:rsidRDefault="002701B3" w:rsidP="002701B3">
      <w:pPr>
        <w:spacing w:after="0" w:line="240" w:lineRule="auto"/>
        <w:jc w:val="both"/>
        <w:rPr>
          <w:rFonts w:ascii="Times New Roman" w:eastAsia="Times New Roman" w:hAnsi="Times New Roman" w:cs="Times New Roman"/>
          <w:b/>
          <w:bCs/>
          <w:i/>
          <w:sz w:val="24"/>
          <w:szCs w:val="24"/>
          <w:highlight w:val="yellow"/>
          <w:lang w:eastAsia="sk-SK"/>
        </w:rPr>
      </w:pPr>
    </w:p>
    <w:p w14:paraId="0A2DA2EE" w14:textId="77777777" w:rsidR="002701B3" w:rsidRPr="002701B3" w:rsidRDefault="002701B3" w:rsidP="002701B3">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1DF3D71E" w14:textId="77777777" w:rsidR="002701B3" w:rsidRDefault="002701B3" w:rsidP="002701B3">
      <w:pPr>
        <w:spacing w:after="0" w:line="240" w:lineRule="auto"/>
        <w:jc w:val="center"/>
        <w:rPr>
          <w:color w:val="000000" w:themeColor="text1"/>
        </w:rPr>
      </w:pPr>
    </w:p>
    <w:p w14:paraId="5968BA0D" w14:textId="77777777" w:rsidR="00E55E42" w:rsidRDefault="00E55E42" w:rsidP="002701B3">
      <w:pPr>
        <w:spacing w:after="0" w:line="240" w:lineRule="auto"/>
        <w:jc w:val="center"/>
        <w:rPr>
          <w:color w:val="000000" w:themeColor="text1"/>
        </w:rPr>
      </w:pPr>
    </w:p>
    <w:p w14:paraId="6C0EAF37" w14:textId="77777777" w:rsidR="00E55E42" w:rsidRDefault="00E55E42" w:rsidP="002701B3">
      <w:pPr>
        <w:spacing w:after="0" w:line="240" w:lineRule="auto"/>
        <w:jc w:val="center"/>
        <w:rPr>
          <w:color w:val="000000" w:themeColor="text1"/>
        </w:rPr>
      </w:pPr>
    </w:p>
    <w:p w14:paraId="56D9BF58" w14:textId="77777777" w:rsidR="00E55E42" w:rsidRDefault="00E55E42" w:rsidP="002701B3">
      <w:pPr>
        <w:spacing w:after="0" w:line="240" w:lineRule="auto"/>
        <w:jc w:val="center"/>
        <w:rPr>
          <w:color w:val="000000" w:themeColor="text1"/>
        </w:rPr>
      </w:pPr>
    </w:p>
    <w:p w14:paraId="4486B7A8" w14:textId="77777777" w:rsidR="00E55E42" w:rsidRDefault="00E55E42" w:rsidP="002701B3">
      <w:pPr>
        <w:spacing w:after="0" w:line="240" w:lineRule="auto"/>
        <w:jc w:val="center"/>
        <w:rPr>
          <w:color w:val="000000" w:themeColor="text1"/>
        </w:rPr>
      </w:pPr>
    </w:p>
    <w:p w14:paraId="688F5C02" w14:textId="77777777" w:rsidR="00E55E42" w:rsidRDefault="00E55E42" w:rsidP="002701B3">
      <w:pPr>
        <w:spacing w:after="0" w:line="240" w:lineRule="auto"/>
        <w:jc w:val="center"/>
        <w:rPr>
          <w:color w:val="000000" w:themeColor="text1"/>
        </w:rPr>
      </w:pPr>
    </w:p>
    <w:p w14:paraId="7B55594D" w14:textId="77777777" w:rsidR="00E55E42" w:rsidRDefault="00E55E42" w:rsidP="002701B3">
      <w:pPr>
        <w:spacing w:after="0" w:line="240" w:lineRule="auto"/>
        <w:jc w:val="center"/>
        <w:rPr>
          <w:color w:val="000000" w:themeColor="text1"/>
        </w:rPr>
      </w:pPr>
    </w:p>
    <w:p w14:paraId="58D54036" w14:textId="77777777" w:rsidR="00E55E42" w:rsidRDefault="00E55E42" w:rsidP="002701B3">
      <w:pPr>
        <w:spacing w:after="0" w:line="240" w:lineRule="auto"/>
        <w:jc w:val="center"/>
        <w:rPr>
          <w:color w:val="000000" w:themeColor="text1"/>
        </w:rPr>
      </w:pPr>
    </w:p>
    <w:p w14:paraId="7FFAE6F8" w14:textId="77777777" w:rsidR="00E55E42" w:rsidRDefault="00E55E42" w:rsidP="002701B3">
      <w:pPr>
        <w:spacing w:after="0" w:line="240" w:lineRule="auto"/>
        <w:jc w:val="center"/>
        <w:rPr>
          <w:color w:val="000000" w:themeColor="text1"/>
        </w:rPr>
      </w:pPr>
    </w:p>
    <w:p w14:paraId="41BB9D86" w14:textId="77777777" w:rsidR="00E55E42" w:rsidRDefault="00E55E42" w:rsidP="002701B3">
      <w:pPr>
        <w:spacing w:after="0" w:line="240" w:lineRule="auto"/>
        <w:jc w:val="center"/>
        <w:rPr>
          <w:color w:val="000000" w:themeColor="text1"/>
        </w:rPr>
      </w:pPr>
    </w:p>
    <w:p w14:paraId="1C6E91CF" w14:textId="77777777" w:rsidR="00E55E42" w:rsidRDefault="00E55E42" w:rsidP="002701B3">
      <w:pPr>
        <w:spacing w:after="0" w:line="240" w:lineRule="auto"/>
        <w:jc w:val="center"/>
        <w:rPr>
          <w:color w:val="000000" w:themeColor="text1"/>
        </w:rPr>
      </w:pPr>
    </w:p>
    <w:p w14:paraId="30023445" w14:textId="77777777" w:rsidR="00E55E42" w:rsidRDefault="00E55E42" w:rsidP="002701B3">
      <w:pPr>
        <w:spacing w:after="0" w:line="240" w:lineRule="auto"/>
        <w:jc w:val="center"/>
        <w:rPr>
          <w:color w:val="000000" w:themeColor="text1"/>
        </w:rPr>
      </w:pPr>
    </w:p>
    <w:p w14:paraId="01370154" w14:textId="77777777" w:rsidR="00E55E42" w:rsidRDefault="00E55E42" w:rsidP="002701B3">
      <w:pPr>
        <w:spacing w:after="0" w:line="240" w:lineRule="auto"/>
        <w:jc w:val="center"/>
        <w:rPr>
          <w:color w:val="000000" w:themeColor="text1"/>
        </w:rPr>
      </w:pPr>
    </w:p>
    <w:p w14:paraId="03C90894" w14:textId="77777777" w:rsidR="00E55E42" w:rsidRDefault="00E55E42" w:rsidP="002701B3">
      <w:pPr>
        <w:spacing w:after="0" w:line="240" w:lineRule="auto"/>
        <w:jc w:val="center"/>
        <w:rPr>
          <w:color w:val="000000" w:themeColor="text1"/>
        </w:rPr>
      </w:pPr>
    </w:p>
    <w:p w14:paraId="1C493799" w14:textId="77777777" w:rsidR="00E55E42" w:rsidRDefault="00E55E42" w:rsidP="002701B3">
      <w:pPr>
        <w:spacing w:after="0" w:line="240" w:lineRule="auto"/>
        <w:jc w:val="center"/>
        <w:rPr>
          <w:color w:val="000000" w:themeColor="text1"/>
        </w:rPr>
      </w:pPr>
    </w:p>
    <w:p w14:paraId="0DA7557F" w14:textId="77777777" w:rsidR="00E55E42" w:rsidRDefault="00E55E42" w:rsidP="002701B3">
      <w:pPr>
        <w:spacing w:after="0" w:line="240" w:lineRule="auto"/>
        <w:jc w:val="center"/>
        <w:rPr>
          <w:color w:val="000000" w:themeColor="text1"/>
        </w:rPr>
      </w:pPr>
    </w:p>
    <w:p w14:paraId="7D54B8B9" w14:textId="77777777" w:rsidR="00E55E42" w:rsidRPr="00895898" w:rsidRDefault="00E55E42" w:rsidP="00E55E42">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lastRenderedPageBreak/>
        <w:t>Analýza vplyvov na podnikateľské prostredie</w:t>
      </w:r>
    </w:p>
    <w:p w14:paraId="363F8D4A" w14:textId="77777777" w:rsidR="00E55E42" w:rsidRPr="00895898" w:rsidRDefault="00E55E42" w:rsidP="00E55E42">
      <w:pPr>
        <w:jc w:val="both"/>
        <w:rPr>
          <w:rFonts w:ascii="Times New Roman" w:eastAsia="Calibri" w:hAnsi="Times New Roman" w:cs="Times New Roman"/>
          <w:b/>
          <w:sz w:val="24"/>
          <w:szCs w:val="24"/>
        </w:rPr>
      </w:pPr>
    </w:p>
    <w:p w14:paraId="3F1C21EE" w14:textId="72DF2982" w:rsidR="00E55E42" w:rsidRPr="00440B69" w:rsidRDefault="00E55E42" w:rsidP="00E55E42">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Pr>
          <w:rFonts w:ascii="Times New Roman" w:eastAsia="Calibri" w:hAnsi="Times New Roman" w:cs="Times New Roman"/>
          <w:b/>
          <w:sz w:val="24"/>
          <w:szCs w:val="24"/>
        </w:rPr>
        <w:t xml:space="preserve">  </w:t>
      </w:r>
      <w:r w:rsidR="006C170F" w:rsidRPr="006C170F">
        <w:rPr>
          <w:rFonts w:ascii="Times New Roman" w:eastAsia="Calibri" w:hAnsi="Times New Roman" w:cs="Times New Roman"/>
          <w:sz w:val="24"/>
          <w:szCs w:val="24"/>
        </w:rPr>
        <w:t>Vládny n</w:t>
      </w:r>
      <w:r w:rsidRPr="006C170F">
        <w:rPr>
          <w:rFonts w:ascii="Times New Roman" w:eastAsia="Times New Roman" w:hAnsi="Times New Roman" w:cs="Times New Roman"/>
          <w:sz w:val="24"/>
          <w:szCs w:val="24"/>
          <w:lang w:eastAsia="sk-SK"/>
        </w:rPr>
        <w:t>ávrh</w:t>
      </w:r>
      <w:r w:rsidRPr="00440B69">
        <w:rPr>
          <w:rFonts w:ascii="Times New Roman" w:eastAsia="Times New Roman" w:hAnsi="Times New Roman" w:cs="Times New Roman"/>
          <w:sz w:val="24"/>
          <w:szCs w:val="24"/>
          <w:lang w:eastAsia="sk-SK"/>
        </w:rPr>
        <w:t xml:space="preserve"> zákona, </w:t>
      </w:r>
      <w:r w:rsidRPr="00440B69">
        <w:rPr>
          <w:rFonts w:ascii="Times New Roman" w:hAnsi="Times New Roman" w:cs="Times New Roman"/>
          <w:bCs/>
          <w:sz w:val="24"/>
          <w:szCs w:val="24"/>
        </w:rPr>
        <w:t xml:space="preserve">ktorým </w:t>
      </w:r>
      <w:r w:rsidRPr="00440B69">
        <w:rPr>
          <w:rFonts w:ascii="Times New Roman" w:eastAsia="Calibri" w:hAnsi="Times New Roman" w:cs="Times New Roman"/>
          <w:sz w:val="24"/>
          <w:szCs w:val="24"/>
        </w:rPr>
        <w:t xml:space="preserve">sa mení a dopĺňa zákon č. 404/2011 Z. z. o pobyte cudzincov a o zmene a doplnení niektorých zákonov v znení neskorších predpisov a ktorým sa menia a dopĺňajú niektoré zákony </w:t>
      </w:r>
    </w:p>
    <w:p w14:paraId="354E7D54" w14:textId="1B0A4DF9" w:rsidR="00E55E42" w:rsidRPr="00440B69" w:rsidRDefault="00E55E42" w:rsidP="00E55E42">
      <w:pPr>
        <w:jc w:val="both"/>
        <w:rPr>
          <w:rFonts w:ascii="Times New Roman" w:eastAsia="Calibri" w:hAnsi="Times New Roman" w:cs="Times New Roman"/>
          <w:sz w:val="24"/>
          <w:szCs w:val="24"/>
        </w:rPr>
      </w:pPr>
      <w:r w:rsidRPr="001F1B43">
        <w:rPr>
          <w:rFonts w:ascii="Times New Roman" w:eastAsia="Calibri" w:hAnsi="Times New Roman" w:cs="Times New Roman"/>
          <w:b/>
          <w:sz w:val="24"/>
          <w:szCs w:val="24"/>
        </w:rPr>
        <w:t>Predkladateľ:</w:t>
      </w:r>
      <w:r>
        <w:rPr>
          <w:rFonts w:ascii="Times New Roman" w:eastAsia="Calibri" w:hAnsi="Times New Roman" w:cs="Times New Roman"/>
          <w:b/>
          <w:sz w:val="24"/>
          <w:szCs w:val="24"/>
        </w:rPr>
        <w:t xml:space="preserve"> </w:t>
      </w:r>
      <w:r w:rsidR="007204EE" w:rsidRPr="007204EE">
        <w:rPr>
          <w:rFonts w:ascii="Times New Roman" w:eastAsia="Calibri" w:hAnsi="Times New Roman" w:cs="Times New Roman"/>
          <w:bCs/>
          <w:sz w:val="24"/>
          <w:szCs w:val="24"/>
        </w:rPr>
        <w:t>Vláda</w:t>
      </w:r>
      <w:r w:rsidRPr="007204EE">
        <w:rPr>
          <w:rFonts w:ascii="Times New Roman" w:eastAsia="Times New Roman" w:hAnsi="Times New Roman" w:cs="Times New Roman"/>
          <w:bCs/>
          <w:sz w:val="24"/>
          <w:szCs w:val="24"/>
          <w:lang w:eastAsia="sk-SK"/>
        </w:rPr>
        <w:t xml:space="preserve"> Slovenskej</w:t>
      </w:r>
      <w:r w:rsidRPr="00440B69">
        <w:rPr>
          <w:rFonts w:ascii="Times New Roman" w:eastAsia="Times New Roman" w:hAnsi="Times New Roman" w:cs="Times New Roman"/>
          <w:sz w:val="24"/>
          <w:szCs w:val="24"/>
          <w:lang w:eastAsia="sk-SK"/>
        </w:rPr>
        <w:t xml:space="preserve"> republiky</w:t>
      </w:r>
    </w:p>
    <w:p w14:paraId="1F2ADF80" w14:textId="77777777" w:rsidR="00E55E42" w:rsidRPr="001F1B43" w:rsidRDefault="00E55E42" w:rsidP="00E55E42">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4ACCFF20" w14:textId="77777777" w:rsidR="00E55E42" w:rsidRPr="001F1B43" w:rsidRDefault="00E55E42" w:rsidP="00E55E42">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Pr>
          <w:rFonts w:ascii="Times New Roman" w:eastAsia="Calibri" w:hAnsi="Times New Roman" w:cs="Times New Roman"/>
          <w:b/>
          <w:i/>
          <w:iCs/>
          <w:sz w:val="24"/>
          <w:szCs w:val="24"/>
        </w:rPr>
        <w:tab/>
      </w:r>
    </w:p>
    <w:p w14:paraId="35644F5C" w14:textId="77777777" w:rsidR="00E55E42" w:rsidRPr="00D8247C" w:rsidRDefault="00E55E42" w:rsidP="00E55E42">
      <w:pPr>
        <w:spacing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Pr>
          <w:rFonts w:ascii="Times New Roman" w:eastAsia="Calibri" w:hAnsi="Times New Roman" w:cs="Times New Roman"/>
          <w:i/>
          <w:sz w:val="24"/>
          <w:szCs w:val="24"/>
        </w:rPr>
        <w:t xml:space="preserve">v, náklady </w:t>
      </w:r>
      <w:r w:rsidRPr="00804BC8">
        <w:rPr>
          <w:rFonts w:ascii="Times New Roman" w:eastAsia="Calibri" w:hAnsi="Times New Roman" w:cs="Times New Roman"/>
          <w:i/>
          <w:sz w:val="24"/>
          <w:szCs w:val="24"/>
        </w:rPr>
        <w:t>goldplatingu</w:t>
      </w:r>
      <w:r>
        <w:rPr>
          <w:rStyle w:val="Odkaznapoznmkupodiarou"/>
          <w:rFonts w:ascii="Times New Roman" w:eastAsia="Calibri" w:hAnsi="Times New Roman" w:cs="Times New Roman"/>
          <w:i/>
          <w:sz w:val="24"/>
          <w:szCs w:val="24"/>
        </w:rPr>
        <w:footnoteReference w:id="1"/>
      </w:r>
      <w:r>
        <w:rPr>
          <w:rFonts w:ascii="Times New Roman" w:eastAsia="Calibri" w:hAnsi="Times New Roman" w:cs="Times New Roman"/>
          <w:i/>
          <w:sz w:val="24"/>
          <w:szCs w:val="24"/>
        </w:rPr>
        <w:t xml:space="preserve"> na podnikateľské prostredie</w:t>
      </w:r>
      <w:r w:rsidRPr="00D8247C">
        <w:rPr>
          <w:rFonts w:ascii="Times New Roman" w:eastAsia="Calibri" w:hAnsi="Times New Roman" w:cs="Times New Roman"/>
          <w:i/>
          <w:sz w:val="24"/>
          <w:szCs w:val="24"/>
        </w:rPr>
        <w:t xml:space="preserve">. </w:t>
      </w:r>
    </w:p>
    <w:p w14:paraId="64454301" w14:textId="77777777" w:rsidR="00E55E42" w:rsidRDefault="00E55E42" w:rsidP="00E55E42">
      <w:pPr>
        <w:spacing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18"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50285B3F" w14:textId="77777777" w:rsidR="00E55E42" w:rsidRDefault="00E55E42" w:rsidP="00E55E42">
      <w:pPr>
        <w:spacing w:line="240" w:lineRule="auto"/>
        <w:jc w:val="both"/>
        <w:rPr>
          <w:rFonts w:ascii="Times New Roman" w:eastAsia="Calibri" w:hAnsi="Times New Roman" w:cs="Times New Roman"/>
          <w:i/>
          <w:sz w:val="24"/>
          <w:szCs w:val="24"/>
        </w:rPr>
      </w:pPr>
    </w:p>
    <w:tbl>
      <w:tblPr>
        <w:tblW w:w="8300" w:type="dxa"/>
        <w:tblInd w:w="60" w:type="dxa"/>
        <w:tblCellMar>
          <w:left w:w="70" w:type="dxa"/>
          <w:right w:w="70" w:type="dxa"/>
        </w:tblCellMar>
        <w:tblLook w:val="04A0" w:firstRow="1" w:lastRow="0" w:firstColumn="1" w:lastColumn="0" w:noHBand="0" w:noVBand="1"/>
      </w:tblPr>
      <w:tblGrid>
        <w:gridCol w:w="4540"/>
        <w:gridCol w:w="1880"/>
        <w:gridCol w:w="1880"/>
      </w:tblGrid>
      <w:tr w:rsidR="00E55E42" w:rsidRPr="00D01268" w14:paraId="12C6DA14" w14:textId="77777777" w:rsidTr="003B0BFD">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7417094" w14:textId="77777777" w:rsidR="00E55E42" w:rsidRPr="00D01268" w:rsidRDefault="00E55E42" w:rsidP="003B0BFD">
            <w:pPr>
              <w:spacing w:after="0" w:line="240" w:lineRule="auto"/>
              <w:jc w:val="center"/>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488BECC"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6D0C7A90"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Zníženie nákladov v € na PP</w:t>
            </w:r>
          </w:p>
        </w:tc>
      </w:tr>
      <w:tr w:rsidR="00E55E42" w:rsidRPr="00D01268" w14:paraId="24F6457D" w14:textId="77777777" w:rsidTr="003B0BFD">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71A8FD2A"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14:paraId="7B053488"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11BD446A"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r w:rsidR="00E55E42" w:rsidRPr="00D01268" w14:paraId="34F89F4B" w14:textId="77777777" w:rsidTr="003B0BFD">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6D4A1FB"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7656DE4A"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7D9AC15A"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r w:rsidR="00E55E42" w:rsidRPr="00D01268" w14:paraId="057E603F" w14:textId="77777777" w:rsidTr="003B0BFD">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4103D4FE"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4B0ED875"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1392E596"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r w:rsidR="00E55E42" w:rsidRPr="00D01268" w14:paraId="0063EC85" w14:textId="77777777" w:rsidTr="003B0BFD">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5C3EFF91"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77DF3DBB"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4A5029E4"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r w:rsidR="00E55E42" w:rsidRPr="00D01268" w14:paraId="35D1079F" w14:textId="77777777" w:rsidTr="003B0BFD">
        <w:trPr>
          <w:trHeight w:val="300"/>
        </w:trPr>
        <w:tc>
          <w:tcPr>
            <w:tcW w:w="4540" w:type="dxa"/>
            <w:tcBorders>
              <w:top w:val="nil"/>
              <w:left w:val="single" w:sz="8" w:space="0" w:color="auto"/>
              <w:bottom w:val="nil"/>
              <w:right w:val="single" w:sz="4" w:space="0" w:color="auto"/>
            </w:tcBorders>
            <w:shd w:val="clear" w:color="auto" w:fill="auto"/>
            <w:vAlign w:val="center"/>
            <w:hideMark/>
          </w:tcPr>
          <w:p w14:paraId="147551E2"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73D2FAFB"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1 163 338</w:t>
            </w:r>
          </w:p>
        </w:tc>
        <w:tc>
          <w:tcPr>
            <w:tcW w:w="1880" w:type="dxa"/>
            <w:tcBorders>
              <w:top w:val="nil"/>
              <w:left w:val="nil"/>
              <w:bottom w:val="nil"/>
              <w:right w:val="single" w:sz="8" w:space="0" w:color="auto"/>
            </w:tcBorders>
            <w:shd w:val="clear" w:color="000000" w:fill="92D050"/>
            <w:vAlign w:val="center"/>
            <w:hideMark/>
          </w:tcPr>
          <w:p w14:paraId="7FF35A02"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r w:rsidR="00E55E42" w:rsidRPr="00D01268" w14:paraId="4F741802" w14:textId="77777777" w:rsidTr="003B0BFD">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F1E3335"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49F46EE"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1 163 338</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D70E7A9"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r w:rsidR="00E55E42" w:rsidRPr="00D01268" w14:paraId="6579B593" w14:textId="77777777" w:rsidTr="003B0BFD">
        <w:trPr>
          <w:trHeight w:val="300"/>
        </w:trPr>
        <w:tc>
          <w:tcPr>
            <w:tcW w:w="4540" w:type="dxa"/>
            <w:tcBorders>
              <w:top w:val="nil"/>
              <w:left w:val="nil"/>
              <w:bottom w:val="nil"/>
              <w:right w:val="nil"/>
            </w:tcBorders>
            <w:shd w:val="clear" w:color="auto" w:fill="auto"/>
            <w:vAlign w:val="center"/>
            <w:hideMark/>
          </w:tcPr>
          <w:p w14:paraId="33C9E7DC"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p>
        </w:tc>
        <w:tc>
          <w:tcPr>
            <w:tcW w:w="1880" w:type="dxa"/>
            <w:tcBorders>
              <w:top w:val="nil"/>
              <w:left w:val="nil"/>
              <w:bottom w:val="nil"/>
              <w:right w:val="nil"/>
            </w:tcBorders>
            <w:shd w:val="clear" w:color="auto" w:fill="auto"/>
            <w:vAlign w:val="center"/>
            <w:hideMark/>
          </w:tcPr>
          <w:p w14:paraId="63D0A24F"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p>
        </w:tc>
        <w:tc>
          <w:tcPr>
            <w:tcW w:w="1880" w:type="dxa"/>
            <w:tcBorders>
              <w:top w:val="nil"/>
              <w:left w:val="nil"/>
              <w:bottom w:val="nil"/>
              <w:right w:val="nil"/>
            </w:tcBorders>
            <w:shd w:val="clear" w:color="auto" w:fill="auto"/>
            <w:vAlign w:val="center"/>
            <w:hideMark/>
          </w:tcPr>
          <w:p w14:paraId="55EFA42A"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p>
        </w:tc>
      </w:tr>
      <w:tr w:rsidR="00E55E42" w:rsidRPr="00D01268" w14:paraId="4245F0C4" w14:textId="77777777" w:rsidTr="003B0BFD">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937ABD6"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7C7E5A4"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AC1A790"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Zníženie nákladov v € na PP</w:t>
            </w:r>
          </w:p>
        </w:tc>
      </w:tr>
      <w:tr w:rsidR="00E55E42" w:rsidRPr="00D01268" w14:paraId="5B6814B9" w14:textId="77777777" w:rsidTr="003B0BFD">
        <w:trPr>
          <w:trHeight w:val="990"/>
        </w:trPr>
        <w:tc>
          <w:tcPr>
            <w:tcW w:w="4540" w:type="dxa"/>
            <w:tcBorders>
              <w:top w:val="nil"/>
              <w:left w:val="single" w:sz="8" w:space="0" w:color="auto"/>
              <w:bottom w:val="nil"/>
              <w:right w:val="single" w:sz="4" w:space="0" w:color="auto"/>
            </w:tcBorders>
            <w:shd w:val="clear" w:color="auto" w:fill="auto"/>
            <w:vAlign w:val="center"/>
            <w:hideMark/>
          </w:tcPr>
          <w:p w14:paraId="1032648D"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F. Úplná harmonizácia práva EÚ</w:t>
            </w:r>
            <w:r w:rsidRPr="00D01268">
              <w:rPr>
                <w:rFonts w:ascii="Times New Roman" w:eastAsia="Times New Roman" w:hAnsi="Times New Roman" w:cs="Times New Roman"/>
                <w:b/>
                <w:bCs/>
                <w:i/>
                <w:iCs/>
                <w:color w:val="000000"/>
                <w:sz w:val="20"/>
                <w:szCs w:val="20"/>
                <w:lang w:eastAsia="sk-SK"/>
              </w:rPr>
              <w:br/>
            </w:r>
            <w:r w:rsidRPr="00D01268">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14:paraId="7848246D"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02AA5413"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r w:rsidR="00E55E42" w:rsidRPr="00D01268" w14:paraId="32627CBA" w14:textId="77777777" w:rsidTr="003B0BFD">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2EFE369" w14:textId="77777777" w:rsidR="00E55E42" w:rsidRPr="00D01268" w:rsidRDefault="00E55E42" w:rsidP="003B0BFD">
            <w:pPr>
              <w:spacing w:after="0" w:line="240" w:lineRule="auto"/>
              <w:rPr>
                <w:rFonts w:ascii="Times New Roman" w:eastAsia="Times New Roman" w:hAnsi="Times New Roman" w:cs="Times New Roman"/>
                <w:b/>
                <w:bCs/>
                <w:i/>
                <w:iCs/>
                <w:color w:val="000000"/>
                <w:sz w:val="20"/>
                <w:szCs w:val="20"/>
                <w:lang w:eastAsia="sk-SK"/>
              </w:rPr>
            </w:pPr>
            <w:r w:rsidRPr="00D01268">
              <w:rPr>
                <w:rFonts w:ascii="Times New Roman" w:eastAsia="Times New Roman" w:hAnsi="Times New Roman" w:cs="Times New Roman"/>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7F41AB3"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3AB0F98D"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r w:rsidR="00E55E42" w:rsidRPr="00D01268" w14:paraId="47F6691F" w14:textId="77777777" w:rsidTr="003B0BFD">
        <w:trPr>
          <w:trHeight w:val="270"/>
        </w:trPr>
        <w:tc>
          <w:tcPr>
            <w:tcW w:w="4540" w:type="dxa"/>
            <w:tcBorders>
              <w:top w:val="nil"/>
              <w:left w:val="nil"/>
              <w:bottom w:val="nil"/>
              <w:right w:val="nil"/>
            </w:tcBorders>
            <w:shd w:val="clear" w:color="auto" w:fill="auto"/>
            <w:noWrap/>
            <w:vAlign w:val="bottom"/>
            <w:hideMark/>
          </w:tcPr>
          <w:p w14:paraId="0757B1A2" w14:textId="77777777" w:rsidR="00E55E42" w:rsidRPr="00D0126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880" w:type="dxa"/>
            <w:tcBorders>
              <w:top w:val="nil"/>
              <w:left w:val="nil"/>
              <w:bottom w:val="nil"/>
              <w:right w:val="nil"/>
            </w:tcBorders>
            <w:shd w:val="clear" w:color="auto" w:fill="auto"/>
            <w:vAlign w:val="center"/>
            <w:hideMark/>
          </w:tcPr>
          <w:p w14:paraId="4A4640F5" w14:textId="77777777" w:rsidR="00E55E42" w:rsidRPr="00D01268" w:rsidRDefault="00E55E42" w:rsidP="003B0BFD">
            <w:pPr>
              <w:spacing w:after="0" w:line="240" w:lineRule="auto"/>
              <w:rPr>
                <w:rFonts w:ascii="Times New Roman" w:eastAsia="Times New Roman" w:hAnsi="Times New Roman" w:cs="Times New Roman"/>
                <w:i/>
                <w:iCs/>
                <w:color w:val="000000"/>
                <w:sz w:val="20"/>
                <w:szCs w:val="20"/>
                <w:lang w:eastAsia="sk-SK"/>
              </w:rPr>
            </w:pPr>
          </w:p>
        </w:tc>
        <w:tc>
          <w:tcPr>
            <w:tcW w:w="1880" w:type="dxa"/>
            <w:tcBorders>
              <w:top w:val="nil"/>
              <w:left w:val="nil"/>
              <w:bottom w:val="nil"/>
              <w:right w:val="nil"/>
            </w:tcBorders>
            <w:shd w:val="clear" w:color="auto" w:fill="auto"/>
            <w:vAlign w:val="center"/>
            <w:hideMark/>
          </w:tcPr>
          <w:p w14:paraId="0436DE2F" w14:textId="77777777" w:rsidR="00E55E42" w:rsidRPr="00D01268" w:rsidRDefault="00E55E42" w:rsidP="003B0BFD">
            <w:pPr>
              <w:spacing w:after="0" w:line="240" w:lineRule="auto"/>
              <w:rPr>
                <w:rFonts w:ascii="Times New Roman" w:eastAsia="Times New Roman" w:hAnsi="Times New Roman" w:cs="Times New Roman"/>
                <w:i/>
                <w:iCs/>
                <w:color w:val="000000"/>
                <w:sz w:val="20"/>
                <w:szCs w:val="20"/>
                <w:lang w:eastAsia="sk-SK"/>
              </w:rPr>
            </w:pPr>
          </w:p>
        </w:tc>
      </w:tr>
      <w:tr w:rsidR="00E55E42" w:rsidRPr="00D01268" w14:paraId="27647252" w14:textId="77777777" w:rsidTr="003B0BFD">
        <w:trPr>
          <w:trHeight w:val="270"/>
        </w:trPr>
        <w:tc>
          <w:tcPr>
            <w:tcW w:w="4540" w:type="dxa"/>
            <w:tcBorders>
              <w:top w:val="nil"/>
              <w:left w:val="nil"/>
              <w:bottom w:val="nil"/>
              <w:right w:val="nil"/>
            </w:tcBorders>
            <w:shd w:val="clear" w:color="auto" w:fill="auto"/>
            <w:noWrap/>
            <w:vAlign w:val="bottom"/>
            <w:hideMark/>
          </w:tcPr>
          <w:p w14:paraId="532B9F01" w14:textId="77777777" w:rsidR="00E55E42" w:rsidRPr="00D0126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880" w:type="dxa"/>
            <w:tcBorders>
              <w:top w:val="nil"/>
              <w:left w:val="nil"/>
              <w:bottom w:val="nil"/>
              <w:right w:val="nil"/>
            </w:tcBorders>
            <w:shd w:val="clear" w:color="auto" w:fill="auto"/>
            <w:vAlign w:val="center"/>
            <w:hideMark/>
          </w:tcPr>
          <w:p w14:paraId="4B7FD3E9" w14:textId="77777777" w:rsidR="00E55E42" w:rsidRPr="00D01268" w:rsidRDefault="00E55E42" w:rsidP="003B0BFD">
            <w:pPr>
              <w:spacing w:after="0" w:line="240" w:lineRule="auto"/>
              <w:rPr>
                <w:rFonts w:ascii="Times New Roman" w:eastAsia="Times New Roman" w:hAnsi="Times New Roman" w:cs="Times New Roman"/>
                <w:i/>
                <w:iCs/>
                <w:color w:val="000000"/>
                <w:sz w:val="20"/>
                <w:szCs w:val="20"/>
                <w:lang w:eastAsia="sk-SK"/>
              </w:rPr>
            </w:pPr>
          </w:p>
        </w:tc>
        <w:tc>
          <w:tcPr>
            <w:tcW w:w="1880" w:type="dxa"/>
            <w:tcBorders>
              <w:top w:val="nil"/>
              <w:left w:val="nil"/>
              <w:bottom w:val="nil"/>
              <w:right w:val="nil"/>
            </w:tcBorders>
            <w:shd w:val="clear" w:color="auto" w:fill="auto"/>
            <w:vAlign w:val="center"/>
            <w:hideMark/>
          </w:tcPr>
          <w:p w14:paraId="01F176BA" w14:textId="77777777" w:rsidR="00E55E42" w:rsidRPr="00D01268" w:rsidRDefault="00E55E42" w:rsidP="003B0BFD">
            <w:pPr>
              <w:spacing w:after="0" w:line="240" w:lineRule="auto"/>
              <w:rPr>
                <w:rFonts w:ascii="Times New Roman" w:eastAsia="Times New Roman" w:hAnsi="Times New Roman" w:cs="Times New Roman"/>
                <w:i/>
                <w:iCs/>
                <w:color w:val="000000"/>
                <w:sz w:val="20"/>
                <w:szCs w:val="20"/>
                <w:lang w:eastAsia="sk-SK"/>
              </w:rPr>
            </w:pPr>
          </w:p>
        </w:tc>
      </w:tr>
      <w:tr w:rsidR="00E55E42" w:rsidRPr="00D01268" w14:paraId="296FB734" w14:textId="77777777" w:rsidTr="003B0BFD">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38288D6" w14:textId="77777777" w:rsidR="00E55E42" w:rsidRPr="00D01268" w:rsidRDefault="00E55E42" w:rsidP="003B0BFD">
            <w:pPr>
              <w:spacing w:after="0" w:line="240" w:lineRule="auto"/>
              <w:rPr>
                <w:rFonts w:ascii="Times New Roman" w:eastAsia="Times New Roman" w:hAnsi="Times New Roman" w:cs="Times New Roman"/>
                <w:i/>
                <w:iCs/>
                <w:color w:val="000000"/>
                <w:sz w:val="20"/>
                <w:szCs w:val="20"/>
                <w:lang w:eastAsia="sk-SK"/>
              </w:rPr>
            </w:pPr>
            <w:r w:rsidRPr="00D01268">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51C84A70"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0BDC9C95"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OUT</w:t>
            </w:r>
          </w:p>
        </w:tc>
      </w:tr>
      <w:tr w:rsidR="00E55E42" w:rsidRPr="00D01268" w14:paraId="6CD1AEF3" w14:textId="77777777" w:rsidTr="003B0BFD">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3DD40CC6" w14:textId="77777777" w:rsidR="00E55E42" w:rsidRPr="00D01268" w:rsidRDefault="00E55E42" w:rsidP="003B0BFD">
            <w:pPr>
              <w:spacing w:after="0" w:line="240" w:lineRule="auto"/>
              <w:rPr>
                <w:rFonts w:ascii="Times New Roman" w:eastAsia="Times New Roman" w:hAnsi="Times New Roman" w:cs="Times New Roman"/>
                <w:i/>
                <w:iCs/>
                <w:color w:val="000000"/>
                <w:sz w:val="20"/>
                <w:szCs w:val="20"/>
                <w:lang w:eastAsia="sk-SK"/>
              </w:rPr>
            </w:pPr>
            <w:r w:rsidRPr="00D01268">
              <w:rPr>
                <w:rFonts w:ascii="Times New Roman" w:eastAsia="Times New Roman" w:hAnsi="Times New Roman" w:cs="Times New Roman"/>
                <w:i/>
                <w:iCs/>
                <w:color w:val="000000"/>
                <w:sz w:val="20"/>
                <w:szCs w:val="20"/>
                <w:lang w:eastAsia="sk-SK"/>
              </w:rPr>
              <w:t>H</w:t>
            </w:r>
            <w:r w:rsidRPr="00D01268">
              <w:rPr>
                <w:rFonts w:ascii="Times New Roman" w:eastAsia="Times New Roman" w:hAnsi="Times New Roman" w:cs="Times New Roman"/>
                <w:b/>
                <w:bCs/>
                <w:i/>
                <w:iCs/>
                <w:color w:val="000000"/>
                <w:sz w:val="20"/>
                <w:szCs w:val="20"/>
                <w:lang w:eastAsia="sk-SK"/>
              </w:rPr>
              <w:t>.</w:t>
            </w:r>
            <w:r w:rsidRPr="00D01268">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0AFADB54"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1 163 338</w:t>
            </w:r>
          </w:p>
        </w:tc>
        <w:tc>
          <w:tcPr>
            <w:tcW w:w="1880" w:type="dxa"/>
            <w:tcBorders>
              <w:top w:val="nil"/>
              <w:left w:val="nil"/>
              <w:bottom w:val="single" w:sz="8" w:space="0" w:color="auto"/>
              <w:right w:val="single" w:sz="8" w:space="0" w:color="auto"/>
            </w:tcBorders>
            <w:shd w:val="clear" w:color="000000" w:fill="92D050"/>
            <w:vAlign w:val="center"/>
            <w:hideMark/>
          </w:tcPr>
          <w:p w14:paraId="54BCDF5C" w14:textId="77777777" w:rsidR="00E55E42" w:rsidRPr="00D0126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D01268">
              <w:rPr>
                <w:rFonts w:ascii="Times New Roman" w:eastAsia="Times New Roman" w:hAnsi="Times New Roman" w:cs="Times New Roman"/>
                <w:b/>
                <w:bCs/>
                <w:color w:val="000000"/>
                <w:sz w:val="20"/>
                <w:szCs w:val="20"/>
                <w:lang w:eastAsia="sk-SK"/>
              </w:rPr>
              <w:t>0</w:t>
            </w:r>
          </w:p>
        </w:tc>
      </w:tr>
    </w:tbl>
    <w:p w14:paraId="43319B03" w14:textId="77777777" w:rsidR="00E55E42" w:rsidRPr="00D8247C" w:rsidRDefault="00E55E42" w:rsidP="00E55E42">
      <w:pPr>
        <w:jc w:val="both"/>
        <w:rPr>
          <w:rFonts w:ascii="Times New Roman" w:eastAsia="Calibri" w:hAnsi="Times New Roman" w:cs="Times New Roman"/>
          <w:i/>
          <w:sz w:val="24"/>
          <w:szCs w:val="24"/>
        </w:rPr>
      </w:pPr>
    </w:p>
    <w:p w14:paraId="611489F2" w14:textId="77777777" w:rsidR="00E55E42" w:rsidRPr="00895898" w:rsidRDefault="00E55E42" w:rsidP="00E55E42">
      <w:pPr>
        <w:rPr>
          <w:rFonts w:ascii="Times New Roman" w:eastAsia="Calibri" w:hAnsi="Times New Roman" w:cs="Times New Roman"/>
          <w:b/>
          <w:sz w:val="24"/>
          <w:szCs w:val="24"/>
        </w:rPr>
        <w:sectPr w:rsidR="00E55E42" w:rsidRPr="00895898" w:rsidSect="00133DAA">
          <w:footerReference w:type="default" r:id="rId19"/>
          <w:pgSz w:w="11906" w:h="16838"/>
          <w:pgMar w:top="993" w:right="1417" w:bottom="1417" w:left="1417" w:header="708" w:footer="708" w:gutter="0"/>
          <w:cols w:space="708"/>
          <w:docGrid w:linePitch="360"/>
        </w:sectPr>
      </w:pPr>
    </w:p>
    <w:p w14:paraId="6BFCEA2B" w14:textId="77777777" w:rsidR="00E55E42" w:rsidRPr="001F1B43" w:rsidRDefault="00E55E42" w:rsidP="00E55E42">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60B06AFB" w14:textId="77777777" w:rsidR="00E55E42" w:rsidRDefault="00E55E42" w:rsidP="00E55E42">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E55E42" w:rsidRPr="000A6B7F" w14:paraId="5E813CC7" w14:textId="77777777" w:rsidTr="003B0BFD">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0506A8"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P.</w:t>
            </w:r>
            <w:r>
              <w:rPr>
                <w:rFonts w:ascii="Times New Roman" w:eastAsia="Times New Roman" w:hAnsi="Times New Roman" w:cs="Times New Roman"/>
                <w:b/>
                <w:bCs/>
                <w:color w:val="000000"/>
                <w:sz w:val="20"/>
                <w:szCs w:val="20"/>
                <w:lang w:eastAsia="sk-SK"/>
              </w:rPr>
              <w:t xml:space="preserve"> </w:t>
            </w:r>
            <w:r w:rsidRPr="000A6B7F">
              <w:rPr>
                <w:rFonts w:ascii="Times New Roman" w:eastAsia="Times New Roman" w:hAnsi="Times New Roman" w:cs="Times New Roman"/>
                <w:b/>
                <w:bCs/>
                <w:color w:val="000000"/>
                <w:sz w:val="20"/>
                <w:szCs w:val="20"/>
                <w:lang w:eastAsia="sk-SK"/>
              </w:rPr>
              <w:t>č.</w:t>
            </w:r>
          </w:p>
        </w:tc>
        <w:tc>
          <w:tcPr>
            <w:tcW w:w="17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DD5551"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goldplatngom</w:t>
            </w:r>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581EC8AF"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3005CD9F"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AE23C0" w14:textId="77777777" w:rsidR="00E55E42" w:rsidRDefault="00E55E42" w:rsidP="003B0BFD">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/EÚ úplná harm./</w:t>
            </w:r>
          </w:p>
          <w:p w14:paraId="589E7888"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Pr="000A6B7F">
              <w:rPr>
                <w:rFonts w:ascii="Times New Roman" w:eastAsia="Times New Roman" w:hAnsi="Times New Roman" w:cs="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82D5F1"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5664E8"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D69D068" w14:textId="77777777" w:rsidR="00E55E42"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2F6CDB22" w14:textId="77777777" w:rsidR="00E55E42" w:rsidRPr="0089589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dotk.</w:t>
            </w:r>
            <w:r w:rsidRPr="00895898">
              <w:rPr>
                <w:rFonts w:ascii="Times New Roman" w:eastAsia="Times New Roman" w:hAnsi="Times New Roman" w:cs="Times New Roman"/>
                <w:b/>
                <w:bCs/>
                <w:color w:val="000000"/>
                <w:sz w:val="20"/>
                <w:szCs w:val="20"/>
                <w:lang w:eastAsia="sk-SK"/>
              </w:rPr>
              <w:t xml:space="preserve"> subjektov </w:t>
            </w:r>
            <w:r>
              <w:rPr>
                <w:rFonts w:ascii="Times New Roman" w:eastAsia="Times New Roman" w:hAnsi="Times New Roman" w:cs="Times New Roman"/>
                <w:b/>
                <w:bCs/>
                <w:color w:val="000000"/>
                <w:sz w:val="20"/>
                <w:szCs w:val="20"/>
                <w:lang w:eastAsia="sk-SK"/>
              </w:rPr>
              <w:t>spolu</w:t>
            </w:r>
            <w:r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1F75C7"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F6622F"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Vplyv na kateg. dotk.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216789" w14:textId="77777777" w:rsidR="00E55E42" w:rsidRPr="00895898" w:rsidRDefault="00E55E42" w:rsidP="003B0BFD">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68DD108" w14:textId="77777777" w:rsidR="00E55E42" w:rsidRPr="00895898"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7998E6B6" w14:textId="77777777" w:rsidR="00E55E42" w:rsidRPr="000A6B7F" w:rsidRDefault="00E55E42" w:rsidP="003B0BFD">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D7C6E7" w14:textId="77777777" w:rsidR="00E55E42" w:rsidRPr="006B5D74" w:rsidRDefault="00E55E42" w:rsidP="003B0BFD">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65F6969C" w14:textId="77777777" w:rsidR="00E55E42" w:rsidRPr="006B5D74" w:rsidRDefault="00E55E42" w:rsidP="003B0BFD">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FCC0E7" w14:textId="77777777" w:rsidR="00E55E42" w:rsidRPr="006B5D74" w:rsidRDefault="00E55E42" w:rsidP="003B0BFD">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E55E42" w:rsidRPr="00895898" w14:paraId="36EA78B4" w14:textId="77777777" w:rsidTr="003B0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F05767C"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r>
              <w:rPr>
                <w:color w:val="000000"/>
                <w:sz w:val="20"/>
                <w:szCs w:val="20"/>
              </w:rPr>
              <w:t>1</w:t>
            </w:r>
          </w:p>
        </w:tc>
        <w:tc>
          <w:tcPr>
            <w:tcW w:w="1740" w:type="dxa"/>
            <w:shd w:val="clear" w:color="auto" w:fill="auto"/>
            <w:vAlign w:val="center"/>
          </w:tcPr>
          <w:p w14:paraId="2F9F44DF" w14:textId="77777777" w:rsidR="00E55E42" w:rsidRPr="00E26869" w:rsidRDefault="00E55E42" w:rsidP="003B0BFD">
            <w:pPr>
              <w:rPr>
                <w:color w:val="000000"/>
                <w:sz w:val="20"/>
                <w:szCs w:val="20"/>
              </w:rPr>
            </w:pPr>
            <w:r w:rsidRPr="00E26869">
              <w:rPr>
                <w:color w:val="000000"/>
                <w:sz w:val="20"/>
                <w:szCs w:val="20"/>
              </w:rPr>
              <w:t>Rozšírenie povinnosti pri prechodnom pobyte na účel podnikania nemať nedoplatky počas celej doby pobytu - inak vzniká dôvod na zrušenie pobytu</w:t>
            </w:r>
          </w:p>
          <w:p w14:paraId="0C21DFFA" w14:textId="77777777" w:rsidR="00E55E42" w:rsidRPr="00E26869" w:rsidRDefault="00E55E42" w:rsidP="003B0BFD">
            <w:pPr>
              <w:rPr>
                <w:color w:val="000000"/>
                <w:sz w:val="20"/>
                <w:szCs w:val="20"/>
              </w:rPr>
            </w:pPr>
          </w:p>
        </w:tc>
        <w:tc>
          <w:tcPr>
            <w:tcW w:w="992" w:type="dxa"/>
            <w:vAlign w:val="center"/>
          </w:tcPr>
          <w:p w14:paraId="0A9A3FCF" w14:textId="77777777" w:rsidR="00E55E42" w:rsidRPr="00E26869" w:rsidRDefault="00E55E42" w:rsidP="003B0BFD">
            <w:pPr>
              <w:spacing w:after="0" w:line="240" w:lineRule="auto"/>
              <w:jc w:val="center"/>
              <w:rPr>
                <w:rFonts w:eastAsia="Times New Roman" w:cs="Times New Roman"/>
                <w:sz w:val="20"/>
                <w:szCs w:val="20"/>
                <w:lang w:eastAsia="sk-SK"/>
              </w:rPr>
            </w:pPr>
            <w:r w:rsidRPr="00E26869">
              <w:rPr>
                <w:color w:val="000000"/>
                <w:sz w:val="20"/>
                <w:szCs w:val="20"/>
              </w:rPr>
              <w:t>Zákon č. 404/2011 Z. z. o pobyte cudzincov</w:t>
            </w:r>
          </w:p>
        </w:tc>
        <w:tc>
          <w:tcPr>
            <w:tcW w:w="1134" w:type="dxa"/>
            <w:vAlign w:val="center"/>
          </w:tcPr>
          <w:p w14:paraId="5A8E8E56" w14:textId="77777777" w:rsidR="00E55E42" w:rsidRPr="00E26869" w:rsidRDefault="00E55E42" w:rsidP="003B0BFD">
            <w:pPr>
              <w:spacing w:after="0" w:line="240" w:lineRule="auto"/>
              <w:jc w:val="center"/>
              <w:rPr>
                <w:rFonts w:eastAsia="Times New Roman" w:cs="Times New Roman"/>
                <w:sz w:val="20"/>
                <w:szCs w:val="20"/>
                <w:lang w:eastAsia="sk-SK"/>
              </w:rPr>
            </w:pPr>
            <w:r w:rsidRPr="00E26869">
              <w:rPr>
                <w:color w:val="000000"/>
                <w:sz w:val="20"/>
                <w:szCs w:val="20"/>
              </w:rPr>
              <w:t xml:space="preserve">§ 36 ods. 1 písm. f) </w:t>
            </w:r>
          </w:p>
        </w:tc>
        <w:tc>
          <w:tcPr>
            <w:tcW w:w="1843" w:type="dxa"/>
            <w:shd w:val="clear" w:color="auto" w:fill="auto"/>
            <w:vAlign w:val="center"/>
          </w:tcPr>
          <w:p w14:paraId="29F7648B" w14:textId="77777777" w:rsidR="00E55E42" w:rsidRPr="00E26869" w:rsidRDefault="00E55E42" w:rsidP="003B0BFD">
            <w:pPr>
              <w:pStyle w:val="gmail-m-1648484718305530482msolistparagraph"/>
              <w:spacing w:before="0" w:beforeAutospacing="0" w:after="0" w:afterAutospacing="0"/>
              <w:jc w:val="center"/>
              <w:rPr>
                <w:rFonts w:asciiTheme="minorHAnsi" w:eastAsia="Times New Roman" w:hAnsiTheme="minorHAnsi" w:cs="Times New Roman"/>
                <w:sz w:val="20"/>
                <w:szCs w:val="20"/>
              </w:rPr>
            </w:pPr>
            <w:r w:rsidRPr="00E26869">
              <w:rPr>
                <w:color w:val="000000"/>
                <w:sz w:val="20"/>
                <w:szCs w:val="20"/>
              </w:rPr>
              <w:t>1.SK</w:t>
            </w:r>
          </w:p>
        </w:tc>
        <w:tc>
          <w:tcPr>
            <w:tcW w:w="992" w:type="dxa"/>
            <w:vAlign w:val="center"/>
          </w:tcPr>
          <w:p w14:paraId="12D8E02C" w14:textId="77777777" w:rsidR="00E55E42" w:rsidRPr="006177E7" w:rsidRDefault="00E55E42" w:rsidP="003B0BFD">
            <w:pPr>
              <w:spacing w:after="0" w:line="240" w:lineRule="auto"/>
              <w:jc w:val="center"/>
              <w:rPr>
                <w:rFonts w:eastAsia="Times New Roman" w:cs="Times New Roman"/>
                <w:color w:val="000000"/>
                <w:sz w:val="20"/>
                <w:szCs w:val="20"/>
                <w:lang w:eastAsia="sk-SK"/>
              </w:rPr>
            </w:pPr>
            <w:r>
              <w:rPr>
                <w:color w:val="000000"/>
                <w:sz w:val="20"/>
                <w:szCs w:val="20"/>
              </w:rPr>
              <w:t>22.05.26</w:t>
            </w:r>
          </w:p>
        </w:tc>
        <w:tc>
          <w:tcPr>
            <w:tcW w:w="1160" w:type="dxa"/>
            <w:shd w:val="clear" w:color="auto" w:fill="auto"/>
            <w:noWrap/>
            <w:vAlign w:val="center"/>
          </w:tcPr>
          <w:p w14:paraId="251CA9E3" w14:textId="77777777" w:rsidR="00E55E42" w:rsidRPr="006177E7" w:rsidRDefault="00E55E42" w:rsidP="003B0BFD">
            <w:pPr>
              <w:spacing w:after="0" w:line="240" w:lineRule="auto"/>
              <w:jc w:val="center"/>
              <w:rPr>
                <w:rFonts w:eastAsia="Times New Roman" w:cs="Times New Roman"/>
                <w:color w:val="000000"/>
                <w:sz w:val="20"/>
                <w:szCs w:val="20"/>
                <w:lang w:eastAsia="sk-SK"/>
              </w:rPr>
            </w:pPr>
            <w:r>
              <w:rPr>
                <w:color w:val="000000"/>
                <w:sz w:val="20"/>
                <w:szCs w:val="20"/>
              </w:rPr>
              <w:t>Všetky kategórie podnikov</w:t>
            </w:r>
          </w:p>
        </w:tc>
        <w:tc>
          <w:tcPr>
            <w:tcW w:w="1108" w:type="dxa"/>
            <w:vAlign w:val="center"/>
          </w:tcPr>
          <w:p w14:paraId="57AE4241"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r>
              <w:rPr>
                <w:color w:val="000000"/>
                <w:sz w:val="20"/>
                <w:szCs w:val="20"/>
              </w:rPr>
              <w:t xml:space="preserve">          39 855 </w:t>
            </w:r>
          </w:p>
        </w:tc>
        <w:tc>
          <w:tcPr>
            <w:tcW w:w="851" w:type="dxa"/>
            <w:shd w:val="clear" w:color="auto" w:fill="auto"/>
            <w:noWrap/>
            <w:vAlign w:val="center"/>
          </w:tcPr>
          <w:p w14:paraId="53309AD1" w14:textId="77777777" w:rsidR="00E55E42" w:rsidRPr="00895898" w:rsidRDefault="00E55E42" w:rsidP="003B0BFD">
            <w:pPr>
              <w:spacing w:after="0" w:line="240" w:lineRule="auto"/>
              <w:jc w:val="center"/>
              <w:rPr>
                <w:rFonts w:ascii="Times New Roman" w:eastAsia="Times New Roman" w:hAnsi="Times New Roman" w:cs="Times New Roman"/>
                <w:sz w:val="20"/>
                <w:szCs w:val="20"/>
                <w:lang w:eastAsia="sk-SK"/>
              </w:rPr>
            </w:pPr>
            <w:r>
              <w:rPr>
                <w:color w:val="000000"/>
                <w:sz w:val="20"/>
                <w:szCs w:val="20"/>
              </w:rPr>
              <w:t>29</w:t>
            </w:r>
          </w:p>
        </w:tc>
        <w:tc>
          <w:tcPr>
            <w:tcW w:w="843" w:type="dxa"/>
            <w:shd w:val="clear" w:color="auto" w:fill="auto"/>
            <w:noWrap/>
            <w:vAlign w:val="center"/>
          </w:tcPr>
          <w:p w14:paraId="0AB030A6" w14:textId="77777777" w:rsidR="00E55E42" w:rsidRPr="00895898" w:rsidRDefault="00E55E42" w:rsidP="003B0BFD">
            <w:pPr>
              <w:spacing w:after="0" w:line="240" w:lineRule="auto"/>
              <w:jc w:val="center"/>
              <w:rPr>
                <w:rFonts w:ascii="Times New Roman" w:eastAsia="Times New Roman" w:hAnsi="Times New Roman" w:cs="Times New Roman"/>
                <w:color w:val="000000"/>
                <w:sz w:val="20"/>
                <w:szCs w:val="20"/>
                <w:lang w:eastAsia="sk-SK"/>
              </w:rPr>
            </w:pPr>
            <w:r>
              <w:rPr>
                <w:color w:val="000000"/>
                <w:sz w:val="20"/>
                <w:szCs w:val="20"/>
              </w:rPr>
              <w:t>1 163 338</w:t>
            </w:r>
          </w:p>
        </w:tc>
        <w:tc>
          <w:tcPr>
            <w:tcW w:w="1000" w:type="dxa"/>
            <w:shd w:val="clear" w:color="auto" w:fill="auto"/>
            <w:noWrap/>
            <w:vAlign w:val="center"/>
          </w:tcPr>
          <w:p w14:paraId="24471949" w14:textId="77777777" w:rsidR="00E55E42" w:rsidRPr="00603A2C" w:rsidRDefault="00E55E42" w:rsidP="003B0BFD">
            <w:pPr>
              <w:spacing w:after="0" w:line="240" w:lineRule="auto"/>
              <w:jc w:val="center"/>
              <w:rPr>
                <w:rFonts w:eastAsia="Times New Roman" w:cs="Times New Roman"/>
                <w:sz w:val="20"/>
                <w:szCs w:val="20"/>
                <w:lang w:eastAsia="sk-SK"/>
              </w:rPr>
            </w:pPr>
            <w:r>
              <w:rPr>
                <w:color w:val="000000"/>
                <w:sz w:val="20"/>
                <w:szCs w:val="20"/>
              </w:rPr>
              <w:t>In (zvyšuje náklady)</w:t>
            </w:r>
          </w:p>
        </w:tc>
        <w:tc>
          <w:tcPr>
            <w:tcW w:w="708" w:type="dxa"/>
            <w:shd w:val="clear" w:color="auto" w:fill="auto"/>
            <w:noWrap/>
            <w:vAlign w:val="center"/>
          </w:tcPr>
          <w:p w14:paraId="56A1DC36" w14:textId="77777777" w:rsidR="00E55E42" w:rsidRPr="00895898" w:rsidRDefault="00E55E42" w:rsidP="003B0BFD">
            <w:pPr>
              <w:spacing w:after="0" w:line="240" w:lineRule="auto"/>
              <w:jc w:val="center"/>
              <w:rPr>
                <w:rFonts w:ascii="Times New Roman" w:eastAsia="Times New Roman" w:hAnsi="Times New Roman" w:cs="Times New Roman"/>
                <w:color w:val="000000"/>
                <w:sz w:val="20"/>
                <w:szCs w:val="20"/>
                <w:lang w:eastAsia="sk-SK"/>
              </w:rPr>
            </w:pPr>
            <w:r>
              <w:rPr>
                <w:sz w:val="20"/>
                <w:szCs w:val="20"/>
              </w:rPr>
              <w:t>1 163 338</w:t>
            </w:r>
          </w:p>
        </w:tc>
        <w:tc>
          <w:tcPr>
            <w:tcW w:w="1134" w:type="dxa"/>
            <w:vAlign w:val="center"/>
          </w:tcPr>
          <w:p w14:paraId="1A89E387" w14:textId="77777777" w:rsidR="00E55E42" w:rsidRPr="00895898" w:rsidRDefault="00E55E42" w:rsidP="003B0BFD">
            <w:pPr>
              <w:spacing w:after="0" w:line="240" w:lineRule="auto"/>
              <w:jc w:val="center"/>
              <w:rPr>
                <w:rFonts w:ascii="Times New Roman" w:eastAsia="Times New Roman" w:hAnsi="Times New Roman" w:cs="Times New Roman"/>
                <w:sz w:val="20"/>
                <w:szCs w:val="20"/>
                <w:lang w:eastAsia="sk-SK"/>
              </w:rPr>
            </w:pPr>
            <w:r>
              <w:rPr>
                <w:color w:val="000000"/>
                <w:sz w:val="20"/>
                <w:szCs w:val="20"/>
              </w:rPr>
              <w:t>0</w:t>
            </w:r>
          </w:p>
        </w:tc>
      </w:tr>
      <w:tr w:rsidR="00E55E42" w:rsidRPr="00895898" w14:paraId="09E547B1" w14:textId="77777777" w:rsidTr="003B0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C254FE1"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1E765750"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992" w:type="dxa"/>
          </w:tcPr>
          <w:p w14:paraId="3D00531B"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134" w:type="dxa"/>
          </w:tcPr>
          <w:p w14:paraId="508111BE"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02928530" w14:textId="77777777" w:rsidR="00E55E42" w:rsidDel="00801596" w:rsidRDefault="00E55E42" w:rsidP="003B0BFD">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A0C29C6"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4FAB78A2"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08" w:type="dxa"/>
          </w:tcPr>
          <w:p w14:paraId="003FB852"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78ED09F"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2CE62B65"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151B9C6F"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5F4D0086"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281A0958"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r>
      <w:tr w:rsidR="00E55E42" w:rsidRPr="00895898" w14:paraId="59141A4C" w14:textId="77777777" w:rsidTr="003B0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BFC1928"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515DF4CA"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992" w:type="dxa"/>
          </w:tcPr>
          <w:p w14:paraId="1C84BA62"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134" w:type="dxa"/>
          </w:tcPr>
          <w:p w14:paraId="2AEF02A4"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2E451A88" w14:textId="77777777" w:rsidR="00E55E42" w:rsidDel="00801596" w:rsidRDefault="00E55E42" w:rsidP="003B0BFD">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2C179BCA"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20C059B2"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08" w:type="dxa"/>
          </w:tcPr>
          <w:p w14:paraId="0E3DB5D1"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7074D695"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4D591328"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6D40B747"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66C3FF26"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820456D"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r>
      <w:tr w:rsidR="00E55E42" w:rsidRPr="00895898" w14:paraId="2F8954C0" w14:textId="77777777" w:rsidTr="003B0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341BC2F"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3BDD4A77"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992" w:type="dxa"/>
          </w:tcPr>
          <w:p w14:paraId="337E8695"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134" w:type="dxa"/>
          </w:tcPr>
          <w:p w14:paraId="17FDC352"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7D3AD54F" w14:textId="77777777" w:rsidR="00E55E42" w:rsidDel="00801596" w:rsidRDefault="00E55E42" w:rsidP="003B0BFD">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55164490"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525134BC"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08" w:type="dxa"/>
          </w:tcPr>
          <w:p w14:paraId="1060E3C5"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700EBD60"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008410A7"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657F850C"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682007E8" w14:textId="77777777" w:rsidR="00E55E42" w:rsidRPr="00895898" w:rsidRDefault="00E55E42" w:rsidP="003B0BFD">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2FDC3FD3" w14:textId="77777777" w:rsidR="00E55E42" w:rsidRPr="00895898" w:rsidRDefault="00E55E42" w:rsidP="003B0BFD">
            <w:pPr>
              <w:spacing w:after="0" w:line="240" w:lineRule="auto"/>
              <w:rPr>
                <w:rFonts w:ascii="Times New Roman" w:eastAsia="Times New Roman" w:hAnsi="Times New Roman" w:cs="Times New Roman"/>
                <w:sz w:val="20"/>
                <w:szCs w:val="20"/>
                <w:lang w:eastAsia="sk-SK"/>
              </w:rPr>
            </w:pPr>
          </w:p>
        </w:tc>
      </w:tr>
    </w:tbl>
    <w:p w14:paraId="42850E16" w14:textId="77777777" w:rsidR="00E55E42" w:rsidRPr="00895898" w:rsidRDefault="00E55E42" w:rsidP="00E55E42">
      <w:pPr>
        <w:jc w:val="both"/>
        <w:rPr>
          <w:rFonts w:ascii="Times New Roman" w:eastAsia="Calibri" w:hAnsi="Times New Roman" w:cs="Times New Roman"/>
          <w:i/>
        </w:rPr>
      </w:pPr>
    </w:p>
    <w:p w14:paraId="057A2EA6" w14:textId="77777777" w:rsidR="00E55E42" w:rsidRPr="00895898" w:rsidRDefault="00E55E42" w:rsidP="00E55E42">
      <w:pPr>
        <w:jc w:val="both"/>
        <w:rPr>
          <w:rFonts w:ascii="Times New Roman" w:eastAsia="Calibri" w:hAnsi="Times New Roman" w:cs="Times New Roman"/>
          <w:b/>
          <w:bCs/>
          <w:i/>
          <w:sz w:val="24"/>
          <w:szCs w:val="24"/>
        </w:rPr>
        <w:sectPr w:rsidR="00E55E42" w:rsidRPr="00895898" w:rsidSect="00E55E42">
          <w:pgSz w:w="16838" w:h="11906" w:orient="landscape"/>
          <w:pgMar w:top="1417" w:right="1417" w:bottom="1417" w:left="1417" w:header="708" w:footer="708" w:gutter="0"/>
          <w:cols w:space="708"/>
          <w:docGrid w:linePitch="360"/>
        </w:sectPr>
      </w:pPr>
    </w:p>
    <w:p w14:paraId="3B5C42D0" w14:textId="77777777" w:rsidR="00E55E42" w:rsidRPr="001F1B43" w:rsidRDefault="00E55E42" w:rsidP="00E55E42">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5D7BFB5B" w14:textId="77777777" w:rsidR="00E55E42" w:rsidRDefault="00E55E42" w:rsidP="00E55E42">
      <w:pPr>
        <w:spacing w:line="240" w:lineRule="auto"/>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Pr>
          <w:rFonts w:ascii="Times New Roman" w:eastAsia="Calibri" w:hAnsi="Times New Roman" w:cs="Times New Roman"/>
          <w:bCs/>
          <w:i/>
          <w:iCs/>
          <w:color w:val="000000"/>
          <w:sz w:val="24"/>
          <w:szCs w:val="24"/>
        </w:rPr>
        <w:t xml:space="preserve"> </w:t>
      </w:r>
      <w:r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Pr>
          <w:rFonts w:ascii="Times New Roman" w:eastAsia="Calibri" w:hAnsi="Times New Roman" w:cs="Times New Roman"/>
          <w:bCs/>
          <w:i/>
          <w:iCs/>
          <w:color w:val="000000"/>
          <w:sz w:val="24"/>
          <w:szCs w:val="24"/>
        </w:rPr>
        <w:t xml:space="preserve">Nepriame finančné náklady,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7866AB12" w14:textId="77777777" w:rsidR="00E55E42" w:rsidRPr="008B7DB7" w:rsidRDefault="00E55E42" w:rsidP="00E55E42">
      <w:pPr>
        <w:spacing w:line="240" w:lineRule="auto"/>
        <w:jc w:val="both"/>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t>1</w:t>
      </w:r>
      <w:r w:rsidRPr="008B7DB7">
        <w:rPr>
          <w:rFonts w:ascii="Times New Roman" w:eastAsia="Calibri" w:hAnsi="Times New Roman" w:cs="Times New Roman"/>
          <w:b/>
          <w:bCs/>
          <w:iCs/>
          <w:color w:val="000000"/>
          <w:sz w:val="24"/>
          <w:szCs w:val="24"/>
        </w:rPr>
        <w:t xml:space="preserve">. </w:t>
      </w:r>
      <w:r w:rsidRPr="00E31BE4">
        <w:rPr>
          <w:rFonts w:ascii="Times New Roman" w:eastAsia="Calibri" w:hAnsi="Times New Roman" w:cs="Times New Roman"/>
          <w:b/>
          <w:bCs/>
          <w:iCs/>
          <w:color w:val="000000"/>
          <w:sz w:val="24"/>
          <w:szCs w:val="24"/>
        </w:rPr>
        <w:t>Zmena niektorých podmienok pri obnovení prechodného pobytu na účel podnikania</w:t>
      </w:r>
      <w:r>
        <w:rPr>
          <w:rFonts w:ascii="Times New Roman" w:eastAsia="Calibri" w:hAnsi="Times New Roman" w:cs="Times New Roman"/>
          <w:b/>
          <w:bCs/>
          <w:iCs/>
          <w:color w:val="000000"/>
          <w:sz w:val="24"/>
          <w:szCs w:val="24"/>
        </w:rPr>
        <w:t xml:space="preserve"> - r</w:t>
      </w:r>
      <w:r w:rsidRPr="008B7DB7">
        <w:rPr>
          <w:rFonts w:ascii="Times New Roman" w:eastAsia="Calibri" w:hAnsi="Times New Roman" w:cs="Times New Roman"/>
          <w:b/>
          <w:bCs/>
          <w:iCs/>
          <w:color w:val="000000"/>
          <w:sz w:val="24"/>
          <w:szCs w:val="24"/>
        </w:rPr>
        <w:t xml:space="preserve">ozšírenie povinnosti pre podnikateľské subjekty nemať nedoplatky počas celého obdobia trvania prechodného pobytu </w:t>
      </w:r>
    </w:p>
    <w:p w14:paraId="15BDC9A7" w14:textId="77777777" w:rsidR="00E55E42" w:rsidRDefault="00E55E42" w:rsidP="00E55E42">
      <w:pPr>
        <w:spacing w:line="240" w:lineRule="auto"/>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V tomto prípade ide o zmenu vnútorných procesov v rámci administratívnych nákladov dotknutých podnikateľských subjektov. Pri výpočte podnikateľských subjektov, ktorých sa predmetná regulácie bude týkať, sa vychádzalo z informačných zdrojov úradu hraničnej a cudzineckej polície Prezídia PZ. Podľa dostupných štatistík bol ku dňu 31.7.2025 počet udelených prechodných pobytov na území Slovenskej republiky na účel podnikania 39 855. </w:t>
      </w:r>
      <w:r w:rsidRPr="008C552C">
        <w:rPr>
          <w:rFonts w:ascii="Times New Roman" w:eastAsia="Calibri" w:hAnsi="Times New Roman" w:cs="Times New Roman"/>
          <w:bCs/>
          <w:iCs/>
          <w:color w:val="000000"/>
          <w:sz w:val="24"/>
          <w:szCs w:val="24"/>
        </w:rPr>
        <w:t>Predpokladáme, že všetky tieto subjekty môžu byť počas trvania prechodného pobytu ovplyvnené predmetnou reguláciou. V kalkulačke nákladov s</w:t>
      </w:r>
      <w:r>
        <w:rPr>
          <w:rFonts w:ascii="Times New Roman" w:eastAsia="Calibri" w:hAnsi="Times New Roman" w:cs="Times New Roman"/>
          <w:bCs/>
          <w:iCs/>
          <w:color w:val="000000"/>
          <w:sz w:val="24"/>
          <w:szCs w:val="24"/>
        </w:rPr>
        <w:t>a</w:t>
      </w:r>
      <w:r w:rsidRPr="008C552C">
        <w:rPr>
          <w:rFonts w:ascii="Times New Roman" w:eastAsia="Calibri" w:hAnsi="Times New Roman" w:cs="Times New Roman"/>
          <w:bCs/>
          <w:iCs/>
          <w:color w:val="000000"/>
          <w:sz w:val="24"/>
          <w:szCs w:val="24"/>
        </w:rPr>
        <w:t xml:space="preserve"> preto zvolil typ administratívneho nákladu „Zmena vnútorných predpisov“ s jednorazovou frekvenciou, keďže podnikatelia si po nadobudnutí účinnosti zákona budú musieť nastaviť vnútorné procesy na sledovanie prípadných nedoplatkov.</w:t>
      </w:r>
    </w:p>
    <w:p w14:paraId="2CEDC5BD" w14:textId="77777777" w:rsidR="00E55E42" w:rsidRPr="008B7DB7" w:rsidRDefault="00E55E42" w:rsidP="00E55E42">
      <w:pPr>
        <w:spacing w:line="240" w:lineRule="auto"/>
        <w:jc w:val="both"/>
        <w:rPr>
          <w:rFonts w:ascii="Times New Roman" w:eastAsia="Calibri" w:hAnsi="Times New Roman" w:cs="Times New Roman"/>
          <w:bCs/>
          <w:iCs/>
          <w:color w:val="000000"/>
          <w:sz w:val="24"/>
          <w:szCs w:val="24"/>
        </w:rPr>
      </w:pPr>
      <w:r w:rsidRPr="00D01268">
        <w:rPr>
          <w:rFonts w:ascii="Times New Roman" w:eastAsia="Calibri" w:hAnsi="Times New Roman" w:cs="Times New Roman"/>
          <w:bCs/>
          <w:iCs/>
          <w:color w:val="000000"/>
          <w:sz w:val="24"/>
          <w:szCs w:val="24"/>
        </w:rPr>
        <w:t>Ide o rozšírenie povinnosti</w:t>
      </w:r>
      <w:r w:rsidRPr="008B7DB7">
        <w:rPr>
          <w:rFonts w:ascii="Times New Roman" w:eastAsia="Calibri" w:hAnsi="Times New Roman" w:cs="Times New Roman"/>
          <w:bCs/>
          <w:iCs/>
          <w:color w:val="000000"/>
          <w:sz w:val="24"/>
          <w:szCs w:val="24"/>
        </w:rPr>
        <w:t xml:space="preserve"> pre podnikateľské subjekty, ktoré budú musieť spĺňať podmienku nemať evidované nedoplatky alebo pohľadávky voči daňovému úradu, colnému úradu, Sociálnej poisťovni alebo zdr</w:t>
      </w:r>
      <w:r>
        <w:rPr>
          <w:rFonts w:ascii="Times New Roman" w:eastAsia="Calibri" w:hAnsi="Times New Roman" w:cs="Times New Roman"/>
          <w:bCs/>
          <w:iCs/>
          <w:color w:val="000000"/>
          <w:sz w:val="24"/>
          <w:szCs w:val="24"/>
        </w:rPr>
        <w:t>avotnej poisťovni po splatnosti</w:t>
      </w:r>
      <w:r w:rsidRPr="008B7DB7">
        <w:rPr>
          <w:rFonts w:ascii="Times New Roman" w:eastAsia="Calibri" w:hAnsi="Times New Roman" w:cs="Times New Roman"/>
          <w:bCs/>
          <w:iCs/>
          <w:color w:val="000000"/>
          <w:sz w:val="24"/>
          <w:szCs w:val="24"/>
        </w:rPr>
        <w:t xml:space="preserve"> kedykoľvek počas celého obdobia trvania prechodného pobytu. Zároveň sa zavádza aj nový dôvod na zrušenie tohto prechodného pobytu, ak sa takéto nedoplatky objavia, pričom policajný útvar bude vždy konať na podnet daňového úradu, colného úradu, Sociálnej poisťovne alebo zdravotnej poisťovne. V tejto súvislosti je však potrebné zdôrazniť, že v praxi v žiadnom prípade nepôjde o situácie, kedy budú podnikateľské subjekty evidovať krátkodobé nedoplatky z objektívnych dôvodov (napr. administratívne chyby či oneskorené úhrady), nakoľko je v záujme vyššie uvedených inštitúcií takéto nedoplatky od podnikateľských subjektov v prvom rade vymôcť. Zrušenie prechodného pobytu bude v takýchto prípadoch až poslednou možnosťou a aj to len v prípadoch, kedy budú takéto pohľadávky nevymožiteľné. Nie je v záujme Slovenskej republiky prichádzať o takéto finančné prostriedky od podnikateľov, preto bude snahou všetkých vyššie uvedených inštitúcií spolupracovať s cudzincom a nájsť spôsob, ako vymôcť od neho pohľadávky a nedoplatky. Zároveň je však potrebné uviesť, že nie je v záujme Slovenskej republiky, aby na našom území pôsobili podnikateľské subjekty, ktoré nie sú schopné hradiť si svoje finančné záväzky. </w:t>
      </w:r>
    </w:p>
    <w:p w14:paraId="38C7B4BC" w14:textId="77777777" w:rsidR="00E55E42" w:rsidRDefault="00E55E42" w:rsidP="00E55E42">
      <w:pPr>
        <w:spacing w:line="240" w:lineRule="auto"/>
        <w:jc w:val="both"/>
        <w:rPr>
          <w:rFonts w:ascii="Times New Roman" w:eastAsia="Calibri" w:hAnsi="Times New Roman" w:cs="Times New Roman"/>
          <w:bCs/>
          <w:iCs/>
          <w:color w:val="000000"/>
          <w:sz w:val="24"/>
          <w:szCs w:val="24"/>
        </w:rPr>
      </w:pPr>
      <w:r w:rsidRPr="008B7DB7">
        <w:rPr>
          <w:rFonts w:ascii="Times New Roman" w:eastAsia="Calibri" w:hAnsi="Times New Roman" w:cs="Times New Roman"/>
          <w:bCs/>
          <w:iCs/>
          <w:color w:val="000000"/>
          <w:sz w:val="24"/>
          <w:szCs w:val="24"/>
        </w:rPr>
        <w:t xml:space="preserve">Navrhovaná zmena nepredstavuje </w:t>
      </w:r>
      <w:r>
        <w:rPr>
          <w:rFonts w:ascii="Times New Roman" w:eastAsia="Calibri" w:hAnsi="Times New Roman" w:cs="Times New Roman"/>
          <w:bCs/>
          <w:iCs/>
          <w:color w:val="000000"/>
          <w:sz w:val="24"/>
          <w:szCs w:val="24"/>
        </w:rPr>
        <w:t xml:space="preserve">markantné </w:t>
      </w:r>
      <w:r w:rsidRPr="008B7DB7">
        <w:rPr>
          <w:rFonts w:ascii="Times New Roman" w:eastAsia="Calibri" w:hAnsi="Times New Roman" w:cs="Times New Roman"/>
          <w:bCs/>
          <w:iCs/>
          <w:color w:val="000000"/>
          <w:sz w:val="24"/>
          <w:szCs w:val="24"/>
        </w:rPr>
        <w:t>zhoršenie podnikateľského prostredia na Slovensku, nakoľko aj v súčasnosti existuje povinnosť podnikateľských subjektov plniť si svoje finančné záväzky a povinnosti. Nie je možné dopustiť, aby sa podnikatelia v prípade úmyselného neplnenia si svojich povinností mohli spoliehať na obmedzené možnosti štátnych inštitúcií kontrolovať a vymáhať plnenie povinností podnikateľov – cudzincov a postihovať ich</w:t>
      </w:r>
      <w:r>
        <w:rPr>
          <w:rFonts w:ascii="Times New Roman" w:eastAsia="Calibri" w:hAnsi="Times New Roman" w:cs="Times New Roman"/>
          <w:bCs/>
          <w:iCs/>
          <w:color w:val="000000"/>
          <w:sz w:val="24"/>
          <w:szCs w:val="24"/>
        </w:rPr>
        <w:t xml:space="preserve">, resp. vymáhať od nich nedoplatky </w:t>
      </w:r>
      <w:r w:rsidRPr="008B7DB7">
        <w:rPr>
          <w:rFonts w:ascii="Times New Roman" w:eastAsia="Calibri" w:hAnsi="Times New Roman" w:cs="Times New Roman"/>
          <w:bCs/>
          <w:iCs/>
          <w:color w:val="000000"/>
          <w:sz w:val="24"/>
          <w:szCs w:val="24"/>
        </w:rPr>
        <w:t>len v momente ich žiadosti o obnovenie prechodného pobytu na účel podnikania.</w:t>
      </w:r>
      <w:r>
        <w:rPr>
          <w:rFonts w:ascii="Times New Roman" w:eastAsia="Calibri" w:hAnsi="Times New Roman" w:cs="Times New Roman"/>
          <w:bCs/>
          <w:iCs/>
          <w:color w:val="000000"/>
          <w:sz w:val="24"/>
          <w:szCs w:val="24"/>
        </w:rPr>
        <w:t xml:space="preserve">           </w:t>
      </w:r>
    </w:p>
    <w:p w14:paraId="606D584D" w14:textId="77777777" w:rsidR="00E55E42" w:rsidRPr="001F1B43" w:rsidRDefault="00E55E42" w:rsidP="00E55E42">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3.1.4 Odôvodnenie</w:t>
      </w:r>
      <w:r w:rsidRPr="00804BC8">
        <w:rPr>
          <w:rFonts w:ascii="Times New Roman" w:eastAsia="Calibri" w:hAnsi="Times New Roman" w:cs="Times New Roman"/>
          <w:b/>
          <w:bCs/>
          <w:i/>
          <w:sz w:val="24"/>
          <w:szCs w:val="24"/>
          <w:u w:val="single"/>
        </w:rPr>
        <w:t xml:space="preserve"> goldplating</w:t>
      </w:r>
      <w:r>
        <w:rPr>
          <w:rFonts w:ascii="Times New Roman" w:eastAsia="Calibri" w:hAnsi="Times New Roman" w:cs="Times New Roman"/>
          <w:b/>
          <w:bCs/>
          <w:i/>
          <w:sz w:val="24"/>
          <w:szCs w:val="24"/>
          <w:u w:val="single"/>
        </w:rPr>
        <w:t xml:space="preserve">u </w:t>
      </w:r>
      <w:r w:rsidRPr="00804BC8">
        <w:rPr>
          <w:rFonts w:ascii="Times New Roman" w:eastAsia="Calibri" w:hAnsi="Times New Roman" w:cs="Times New Roman"/>
          <w:b/>
          <w:bCs/>
          <w:i/>
          <w:sz w:val="24"/>
          <w:szCs w:val="24"/>
          <w:u w:val="single"/>
        </w:rPr>
        <w:t xml:space="preserve">podľa bodu 4 časti III </w:t>
      </w:r>
      <w:r>
        <w:rPr>
          <w:rFonts w:ascii="Times New Roman" w:eastAsia="Calibri" w:hAnsi="Times New Roman" w:cs="Times New Roman"/>
          <w:b/>
          <w:bCs/>
          <w:i/>
          <w:sz w:val="24"/>
          <w:szCs w:val="24"/>
          <w:u w:val="single"/>
        </w:rPr>
        <w:t>jednotnej metodiky a ďalšie d</w:t>
      </w:r>
      <w:r w:rsidRPr="001F1B43">
        <w:rPr>
          <w:rFonts w:ascii="Times New Roman" w:eastAsia="Calibri" w:hAnsi="Times New Roman" w:cs="Times New Roman"/>
          <w:b/>
          <w:bCs/>
          <w:i/>
          <w:sz w:val="24"/>
          <w:szCs w:val="24"/>
          <w:u w:val="single"/>
        </w:rPr>
        <w:t>oplňujúce informácie</w:t>
      </w:r>
      <w:r>
        <w:rPr>
          <w:rStyle w:val="Odkaznapoznmkupodiarou"/>
          <w:rFonts w:ascii="Times New Roman" w:eastAsia="Calibri" w:hAnsi="Times New Roman" w:cs="Times New Roman"/>
          <w:b/>
          <w:bCs/>
          <w:i/>
          <w:sz w:val="24"/>
          <w:szCs w:val="24"/>
        </w:rPr>
        <w:footnoteReference w:id="2"/>
      </w:r>
      <w:r w:rsidRPr="001F1B43">
        <w:rPr>
          <w:rFonts w:ascii="Times New Roman" w:eastAsia="Calibri" w:hAnsi="Times New Roman" w:cs="Times New Roman"/>
          <w:b/>
          <w:bCs/>
          <w:i/>
          <w:sz w:val="24"/>
          <w:szCs w:val="24"/>
          <w:u w:val="single"/>
        </w:rPr>
        <w:t xml:space="preserve"> </w:t>
      </w:r>
    </w:p>
    <w:p w14:paraId="5DE1712A" w14:textId="77777777" w:rsidR="00E55E42" w:rsidRPr="000C5419" w:rsidRDefault="00E55E42" w:rsidP="00E55E42">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goldplatingu (ku každej hodnotenej regulácii s goldplatingom osobitne). </w:t>
      </w:r>
    </w:p>
    <w:p w14:paraId="2CBF4761" w14:textId="77777777" w:rsidR="00E55E42" w:rsidRPr="000C5419" w:rsidRDefault="00E55E42" w:rsidP="00E55E42">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 o</w:t>
      </w:r>
      <w:r w:rsidRPr="004239D1">
        <w:rPr>
          <w:rFonts w:ascii="Times New Roman" w:eastAsia="Calibri" w:hAnsi="Times New Roman" w:cs="Times New Roman"/>
          <w:bCs/>
          <w:i/>
          <w:iCs/>
          <w:color w:val="000000"/>
          <w:sz w:val="24"/>
          <w:szCs w:val="24"/>
        </w:rPr>
        <w:t xml:space="preserve">dôvodnenie goldplatingu </w:t>
      </w:r>
      <w:r>
        <w:rPr>
          <w:rFonts w:ascii="Times New Roman" w:eastAsia="Calibri" w:hAnsi="Times New Roman" w:cs="Times New Roman"/>
          <w:bCs/>
          <w:i/>
          <w:iCs/>
          <w:color w:val="000000"/>
          <w:sz w:val="24"/>
          <w:szCs w:val="24"/>
        </w:rPr>
        <w:t xml:space="preserve">z hľadiska </w:t>
      </w:r>
      <w:r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 nákladov. </w:t>
      </w:r>
      <w:r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41221607" w14:textId="77777777" w:rsidR="00E55E42" w:rsidRPr="000C5419" w:rsidRDefault="00E55E42" w:rsidP="00E55E42">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uveďte </w:t>
      </w:r>
      <w:r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goldplatingu</w:t>
      </w:r>
      <w:r>
        <w:rPr>
          <w:rFonts w:ascii="Times New Roman" w:eastAsia="Calibri" w:hAnsi="Times New Roman" w:cs="Times New Roman"/>
          <w:bCs/>
          <w:i/>
          <w:iCs/>
          <w:color w:val="000000"/>
          <w:sz w:val="24"/>
          <w:szCs w:val="24"/>
        </w:rPr>
        <w:t xml:space="preserve"> podľa jednotnej metodiky</w:t>
      </w:r>
      <w:r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ascii="Times New Roman" w:eastAsia="Calibri" w:hAnsi="Times New Roman" w:cs="Times New Roman"/>
          <w:bCs/>
          <w:i/>
          <w:iCs/>
          <w:color w:val="000000"/>
          <w:sz w:val="24"/>
          <w:szCs w:val="24"/>
        </w:rPr>
        <w:t xml:space="preserve"> požiadavky. </w:t>
      </w:r>
    </w:p>
    <w:p w14:paraId="53B3D073" w14:textId="77777777" w:rsidR="00E55E42" w:rsidRPr="00F244DC" w:rsidRDefault="00E55E42" w:rsidP="00E55E42">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3450B7AD" w14:textId="77777777" w:rsidR="00E55E42" w:rsidRDefault="00E55E42" w:rsidP="00E55E42">
      <w:pPr>
        <w:jc w:val="both"/>
        <w:rPr>
          <w:rFonts w:ascii="Times New Roman" w:eastAsia="Calibri" w:hAnsi="Times New Roman" w:cs="Times New Roman"/>
          <w:b/>
          <w:sz w:val="24"/>
          <w:szCs w:val="24"/>
        </w:rPr>
      </w:pPr>
      <w:r>
        <w:rPr>
          <w:rFonts w:ascii="Times New Roman" w:eastAsia="Times New Roman" w:hAnsi="Times New Roman" w:cs="Times New Roman"/>
          <w:sz w:val="24"/>
          <w:szCs w:val="24"/>
          <w:lang w:eastAsia="sk-SK"/>
        </w:rPr>
        <w:t xml:space="preserve">Čo sa týka </w:t>
      </w:r>
      <w:r w:rsidRPr="00B3144A">
        <w:rPr>
          <w:rFonts w:ascii="Times New Roman" w:eastAsia="Times New Roman" w:hAnsi="Times New Roman" w:cs="Times New Roman"/>
          <w:sz w:val="24"/>
          <w:szCs w:val="24"/>
          <w:lang w:eastAsia="sk-SK"/>
        </w:rPr>
        <w:t>goldplating</w:t>
      </w:r>
      <w:r>
        <w:rPr>
          <w:rFonts w:ascii="Times New Roman" w:eastAsia="Times New Roman" w:hAnsi="Times New Roman" w:cs="Times New Roman"/>
          <w:sz w:val="24"/>
          <w:szCs w:val="24"/>
          <w:lang w:eastAsia="sk-SK"/>
        </w:rPr>
        <w:t>u, tento nebol v rámci návrhu novely zákona identifikovaný</w:t>
      </w:r>
      <w:r w:rsidRPr="00B3144A">
        <w:rPr>
          <w:rFonts w:ascii="Times New Roman" w:eastAsia="Times New Roman" w:hAnsi="Times New Roman" w:cs="Times New Roman"/>
          <w:sz w:val="24"/>
          <w:szCs w:val="24"/>
          <w:lang w:eastAsia="sk-SK"/>
        </w:rPr>
        <w:t xml:space="preserve">. </w:t>
      </w:r>
    </w:p>
    <w:p w14:paraId="17A330E8" w14:textId="77777777" w:rsidR="00E55E42" w:rsidRDefault="00E55E42" w:rsidP="00E55E42">
      <w:pPr>
        <w:jc w:val="both"/>
        <w:rPr>
          <w:rFonts w:ascii="Times New Roman" w:eastAsia="Calibri" w:hAnsi="Times New Roman" w:cs="Times New Roman"/>
          <w:b/>
          <w:sz w:val="24"/>
          <w:szCs w:val="24"/>
        </w:rPr>
      </w:pPr>
    </w:p>
    <w:p w14:paraId="6A97EB93" w14:textId="77777777" w:rsidR="00E55E42" w:rsidRPr="001F1B43" w:rsidRDefault="00E55E42" w:rsidP="00E55E42">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6135688D"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8F8D69E"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5D4E4CBB"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1FE279E7"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4E6B4FD6" w14:textId="77777777" w:rsidR="00E55E42" w:rsidRDefault="00E55E42" w:rsidP="00E55E42">
      <w:pPr>
        <w:spacing w:after="0"/>
        <w:jc w:val="both"/>
        <w:rPr>
          <w:rFonts w:ascii="Times New Roman" w:eastAsia="Calibri" w:hAnsi="Times New Roman" w:cs="Times New Roman"/>
          <w:i/>
          <w:sz w:val="24"/>
          <w:szCs w:val="24"/>
        </w:rPr>
      </w:pPr>
    </w:p>
    <w:p w14:paraId="05E29212" w14:textId="77777777" w:rsidR="00E55E42" w:rsidRPr="00932FFA" w:rsidRDefault="00E55E42" w:rsidP="00E55E42">
      <w:pPr>
        <w:spacing w:after="0" w:line="240" w:lineRule="auto"/>
        <w:jc w:val="both"/>
        <w:rPr>
          <w:rFonts w:ascii="Times New Roman" w:eastAsia="Calibri" w:hAnsi="Times New Roman" w:cs="Times New Roman"/>
          <w:sz w:val="24"/>
          <w:szCs w:val="24"/>
        </w:rPr>
      </w:pPr>
      <w:r w:rsidRPr="00932FFA">
        <w:rPr>
          <w:rFonts w:ascii="Times New Roman" w:eastAsia="Calibri" w:hAnsi="Times New Roman" w:cs="Times New Roman"/>
          <w:sz w:val="24"/>
          <w:szCs w:val="24"/>
        </w:rPr>
        <w:t xml:space="preserve">Konzultácie s podnikateľskými subjektmi sa </w:t>
      </w:r>
      <w:r w:rsidRPr="00932FFA">
        <w:rPr>
          <w:rFonts w:ascii="Times New Roman" w:hAnsi="Times New Roman" w:cs="Times New Roman"/>
          <w:sz w:val="24"/>
          <w:szCs w:val="24"/>
        </w:rPr>
        <w:t xml:space="preserve">uskutočnili dňa </w:t>
      </w:r>
      <w:r w:rsidRPr="00932FFA">
        <w:rPr>
          <w:rFonts w:ascii="Times New Roman" w:hAnsi="Times New Roman" w:cs="Times New Roman"/>
          <w:bCs/>
          <w:sz w:val="24"/>
          <w:szCs w:val="24"/>
        </w:rPr>
        <w:t>08. 01. 2025 o 9:30 h v</w:t>
      </w:r>
      <w:r w:rsidRPr="00932FFA">
        <w:rPr>
          <w:rFonts w:ascii="Times New Roman" w:hAnsi="Times New Roman" w:cs="Times New Roman"/>
          <w:sz w:val="24"/>
          <w:szCs w:val="24"/>
        </w:rPr>
        <w:t> budove Úradu hraničnej a cudzineckej polície Prezídia Policajného zboru v Bratislave.</w:t>
      </w:r>
    </w:p>
    <w:p w14:paraId="600A8166" w14:textId="77777777" w:rsidR="00E55E42" w:rsidRPr="00932FFA" w:rsidRDefault="00E55E42" w:rsidP="00E55E42">
      <w:pPr>
        <w:spacing w:line="240" w:lineRule="auto"/>
        <w:ind w:firstLine="708"/>
        <w:jc w:val="both"/>
        <w:rPr>
          <w:rFonts w:ascii="Times New Roman" w:hAnsi="Times New Roman" w:cs="Times New Roman"/>
          <w:sz w:val="24"/>
          <w:szCs w:val="24"/>
        </w:rPr>
      </w:pPr>
      <w:r w:rsidRPr="00932FFA">
        <w:rPr>
          <w:rFonts w:ascii="Times New Roman" w:hAnsi="Times New Roman" w:cs="Times New Roman"/>
          <w:sz w:val="24"/>
          <w:szCs w:val="24"/>
        </w:rPr>
        <w:t>V lehote na zaslanie podnetov a návrhov zo strany verejnosti boli navrhovateľovi doručené podnety zo strany:</w:t>
      </w:r>
    </w:p>
    <w:p w14:paraId="0E12FD20" w14:textId="77777777" w:rsidR="00E55E42" w:rsidRPr="00932FFA" w:rsidRDefault="00E55E42" w:rsidP="00E55E42">
      <w:pPr>
        <w:spacing w:line="240" w:lineRule="auto"/>
        <w:ind w:firstLine="708"/>
        <w:jc w:val="both"/>
        <w:rPr>
          <w:rFonts w:ascii="Times New Roman" w:hAnsi="Times New Roman" w:cs="Times New Roman"/>
          <w:sz w:val="24"/>
          <w:szCs w:val="24"/>
        </w:rPr>
      </w:pPr>
      <w:r w:rsidRPr="00932FFA">
        <w:rPr>
          <w:rFonts w:ascii="Times New Roman" w:hAnsi="Times New Roman" w:cs="Times New Roman"/>
          <w:sz w:val="24"/>
          <w:szCs w:val="24"/>
        </w:rPr>
        <w:lastRenderedPageBreak/>
        <w:t>1. ČESMAD (</w:t>
      </w:r>
      <w:r w:rsidRPr="00932FFA">
        <w:rPr>
          <w:rFonts w:ascii="Times New Roman" w:hAnsi="Times New Roman" w:cs="Times New Roman"/>
          <w:sz w:val="24"/>
          <w:szCs w:val="24"/>
          <w:shd w:val="clear" w:color="auto" w:fill="FFFFFF"/>
        </w:rPr>
        <w:t>Združenie cestných dopravcov Slovenskej republiky)</w:t>
      </w:r>
    </w:p>
    <w:p w14:paraId="09856AA7" w14:textId="77777777" w:rsidR="00E55E42" w:rsidRPr="00932FFA" w:rsidRDefault="00E55E42" w:rsidP="00E55E42">
      <w:pPr>
        <w:spacing w:line="240" w:lineRule="auto"/>
        <w:ind w:firstLine="708"/>
        <w:jc w:val="both"/>
        <w:rPr>
          <w:rFonts w:ascii="Times New Roman" w:hAnsi="Times New Roman" w:cs="Times New Roman"/>
          <w:sz w:val="24"/>
          <w:szCs w:val="24"/>
        </w:rPr>
      </w:pPr>
      <w:r w:rsidRPr="00932FFA">
        <w:rPr>
          <w:rFonts w:ascii="Times New Roman" w:hAnsi="Times New Roman" w:cs="Times New Roman"/>
          <w:sz w:val="24"/>
          <w:szCs w:val="24"/>
        </w:rPr>
        <w:t>2. RÚZ SR (Republiková únia zamestnávateľov)</w:t>
      </w:r>
    </w:p>
    <w:p w14:paraId="5E593AB8" w14:textId="77777777" w:rsidR="00E55E42" w:rsidRPr="00932FFA" w:rsidRDefault="00E55E42" w:rsidP="00E55E42">
      <w:pPr>
        <w:spacing w:line="240" w:lineRule="auto"/>
        <w:ind w:firstLine="708"/>
        <w:jc w:val="both"/>
        <w:rPr>
          <w:rFonts w:ascii="Times New Roman" w:hAnsi="Times New Roman" w:cs="Times New Roman"/>
          <w:sz w:val="24"/>
          <w:szCs w:val="24"/>
        </w:rPr>
      </w:pPr>
      <w:r w:rsidRPr="00932FFA">
        <w:rPr>
          <w:rFonts w:ascii="Times New Roman" w:hAnsi="Times New Roman" w:cs="Times New Roman"/>
          <w:sz w:val="24"/>
          <w:szCs w:val="24"/>
        </w:rPr>
        <w:t>3. Verejnosť (bez uvedenia konkrétnych údajov o osobách)</w:t>
      </w:r>
    </w:p>
    <w:p w14:paraId="202E8B93" w14:textId="77777777" w:rsidR="00E55E42" w:rsidRPr="001F362D" w:rsidRDefault="00E55E42" w:rsidP="00E55E4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V</w:t>
      </w:r>
      <w:r w:rsidRPr="004263D0">
        <w:rPr>
          <w:rFonts w:ascii="Times New Roman" w:hAnsi="Times New Roman" w:cs="Times New Roman"/>
          <w:sz w:val="24"/>
          <w:szCs w:val="24"/>
        </w:rPr>
        <w:t>šetky vyššie uvedené subjekty prizvané na konzultácie, pričom stretnutia sa zúčastnili len zástupcovia ČESMAD a RÚZ SR. Prítomní</w:t>
      </w:r>
      <w:r>
        <w:rPr>
          <w:rFonts w:ascii="Times New Roman" w:hAnsi="Times New Roman" w:cs="Times New Roman"/>
          <w:sz w:val="24"/>
          <w:szCs w:val="24"/>
        </w:rPr>
        <w:t xml:space="preserve"> na konzultačnom stretnutí boli aj zástupcovia Ministerstva práce, sociálnych vecí a rodiny SR, keďže podstatná časť pripomienok sa týkala problematiky zamestnávania cudzincov. </w:t>
      </w:r>
      <w:r w:rsidRPr="004263D0">
        <w:rPr>
          <w:rFonts w:ascii="Times New Roman" w:hAnsi="Times New Roman" w:cs="Times New Roman"/>
          <w:sz w:val="24"/>
          <w:szCs w:val="24"/>
        </w:rPr>
        <w:t xml:space="preserve">Všetky predložené pripomienky boli prerokované a neboli </w:t>
      </w:r>
      <w:r w:rsidRPr="00D26779">
        <w:rPr>
          <w:rFonts w:ascii="Times New Roman" w:hAnsi="Times New Roman" w:cs="Times New Roman"/>
          <w:sz w:val="24"/>
          <w:szCs w:val="24"/>
        </w:rPr>
        <w:t>akceptované.</w:t>
      </w:r>
      <w:r w:rsidRPr="001F362D">
        <w:rPr>
          <w:rFonts w:ascii="Times New Roman" w:hAnsi="Times New Roman" w:cs="Times New Roman"/>
          <w:sz w:val="24"/>
          <w:szCs w:val="24"/>
        </w:rPr>
        <w:t xml:space="preserve">   </w:t>
      </w:r>
    </w:p>
    <w:p w14:paraId="34AD3B01" w14:textId="77777777" w:rsidR="00E55E42" w:rsidRPr="004869D3" w:rsidRDefault="00E55E42" w:rsidP="00E55E42">
      <w:pPr>
        <w:spacing w:after="0"/>
        <w:jc w:val="both"/>
        <w:rPr>
          <w:rFonts w:ascii="Times New Roman" w:eastAsia="Calibri" w:hAnsi="Times New Roman" w:cs="Times New Roman"/>
          <w:sz w:val="24"/>
          <w:szCs w:val="24"/>
        </w:rPr>
      </w:pPr>
    </w:p>
    <w:p w14:paraId="74BD5C78" w14:textId="77777777" w:rsidR="00E55E42" w:rsidRPr="001F1B43" w:rsidRDefault="00E55E42" w:rsidP="00E55E42">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1F914FE5" w14:textId="77777777" w:rsidR="00E55E42" w:rsidRPr="00663B47" w:rsidRDefault="00E55E42" w:rsidP="00E55E42">
      <w:pPr>
        <w:spacing w:after="0"/>
        <w:jc w:val="both"/>
        <w:rPr>
          <w:rFonts w:ascii="Times New Roman" w:eastAsia="Calibri" w:hAnsi="Times New Roman" w:cs="Times New Roman"/>
          <w:sz w:val="24"/>
          <w:szCs w:val="24"/>
        </w:rPr>
      </w:pPr>
      <w:r w:rsidRPr="00D8247C">
        <w:rPr>
          <w:rFonts w:ascii="Times New Roman" w:eastAsia="Calibri" w:hAnsi="Times New Roman" w:cs="Times New Roman"/>
          <w:i/>
          <w:sz w:val="24"/>
          <w:szCs w:val="24"/>
        </w:rPr>
        <w:t xml:space="preserve">Dochádza k vytvoreniu resp. k zmene bariér na trhu? </w:t>
      </w:r>
      <w:r>
        <w:rPr>
          <w:rFonts w:ascii="Times New Roman" w:eastAsia="Calibri" w:hAnsi="Times New Roman" w:cs="Times New Roman"/>
          <w:sz w:val="24"/>
          <w:szCs w:val="24"/>
        </w:rPr>
        <w:t>Nie</w:t>
      </w:r>
    </w:p>
    <w:p w14:paraId="24B2D80A" w14:textId="77777777" w:rsidR="00E55E42" w:rsidRPr="00663B47" w:rsidRDefault="00E55E42" w:rsidP="00E55E42">
      <w:pPr>
        <w:spacing w:after="0"/>
        <w:jc w:val="both"/>
        <w:rPr>
          <w:rFonts w:ascii="Times New Roman" w:eastAsia="Calibri" w:hAnsi="Times New Roman" w:cs="Times New Roman"/>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r>
        <w:rPr>
          <w:rFonts w:ascii="Times New Roman" w:eastAsia="Calibri" w:hAnsi="Times New Roman" w:cs="Times New Roman"/>
          <w:sz w:val="24"/>
          <w:szCs w:val="24"/>
        </w:rPr>
        <w:t>Nie</w:t>
      </w:r>
    </w:p>
    <w:p w14:paraId="7C16B4EC"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r>
        <w:rPr>
          <w:rFonts w:ascii="Times New Roman" w:eastAsia="Calibri" w:hAnsi="Times New Roman" w:cs="Times New Roman"/>
          <w:sz w:val="24"/>
          <w:szCs w:val="24"/>
        </w:rPr>
        <w:t>Nie</w:t>
      </w:r>
    </w:p>
    <w:p w14:paraId="0E27B1E8" w14:textId="77777777" w:rsidR="00E55E42"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r>
        <w:rPr>
          <w:rFonts w:ascii="Times New Roman" w:eastAsia="Calibri" w:hAnsi="Times New Roman" w:cs="Times New Roman"/>
          <w:sz w:val="24"/>
          <w:szCs w:val="24"/>
        </w:rPr>
        <w:t>Nie</w:t>
      </w:r>
    </w:p>
    <w:p w14:paraId="23E0C19D" w14:textId="77777777" w:rsidR="00E55E42" w:rsidRDefault="00E55E42" w:rsidP="00E55E42">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r w:rsidRPr="00663B47">
        <w:rPr>
          <w:rFonts w:ascii="Times New Roman" w:eastAsia="Calibri" w:hAnsi="Times New Roman" w:cs="Times New Roman"/>
          <w:sz w:val="24"/>
          <w:szCs w:val="24"/>
        </w:rPr>
        <w:t xml:space="preserve"> </w:t>
      </w:r>
      <w:r>
        <w:rPr>
          <w:rFonts w:ascii="Times New Roman" w:eastAsia="Calibri" w:hAnsi="Times New Roman" w:cs="Times New Roman"/>
          <w:sz w:val="24"/>
          <w:szCs w:val="24"/>
        </w:rPr>
        <w:t>Nie</w:t>
      </w:r>
    </w:p>
    <w:p w14:paraId="00705D96" w14:textId="77777777" w:rsidR="00E55E42" w:rsidRPr="00D8247C" w:rsidRDefault="00E55E42" w:rsidP="00E55E42">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goldplating, prispieva k zníženiu konkurencieschopnosti a produktivity? Akým spôsobom? </w:t>
      </w:r>
      <w:r w:rsidRPr="00663B47">
        <w:rPr>
          <w:rFonts w:ascii="Times New Roman" w:eastAsia="Calibri" w:hAnsi="Times New Roman" w:cs="Times New Roman"/>
          <w:sz w:val="24"/>
          <w:szCs w:val="24"/>
        </w:rPr>
        <w:t>Nebol identifikovaný</w:t>
      </w:r>
    </w:p>
    <w:p w14:paraId="71C2E3C9"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r>
        <w:rPr>
          <w:rFonts w:ascii="Times New Roman" w:eastAsia="Calibri" w:hAnsi="Times New Roman" w:cs="Times New Roman"/>
          <w:i/>
          <w:iCs/>
          <w:sz w:val="24"/>
          <w:szCs w:val="24"/>
        </w:rPr>
        <w:t xml:space="preserve"> </w:t>
      </w:r>
      <w:r w:rsidRPr="00663B47">
        <w:rPr>
          <w:rFonts w:ascii="Times New Roman" w:eastAsia="Calibri" w:hAnsi="Times New Roman" w:cs="Times New Roman"/>
          <w:iCs/>
          <w:sz w:val="24"/>
          <w:szCs w:val="24"/>
        </w:rPr>
        <w:t>Prispeje k odbúravani</w:t>
      </w:r>
      <w:r>
        <w:rPr>
          <w:rFonts w:ascii="Times New Roman" w:eastAsia="Calibri" w:hAnsi="Times New Roman" w:cs="Times New Roman"/>
          <w:iCs/>
          <w:sz w:val="24"/>
          <w:szCs w:val="24"/>
        </w:rPr>
        <w:t>u</w:t>
      </w:r>
      <w:r w:rsidRPr="00663B47">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a</w:t>
      </w:r>
      <w:r w:rsidRPr="00663B47">
        <w:rPr>
          <w:rFonts w:ascii="Times New Roman" w:eastAsia="Calibri" w:hAnsi="Times New Roman" w:cs="Times New Roman"/>
          <w:iCs/>
          <w:sz w:val="24"/>
          <w:szCs w:val="24"/>
        </w:rPr>
        <w:t>dministratívnej záťaže</w:t>
      </w:r>
      <w:r>
        <w:rPr>
          <w:rFonts w:ascii="Times New Roman" w:eastAsia="Calibri" w:hAnsi="Times New Roman" w:cs="Times New Roman"/>
          <w:iCs/>
          <w:sz w:val="24"/>
          <w:szCs w:val="24"/>
        </w:rPr>
        <w:t xml:space="preserve"> v prípade </w:t>
      </w:r>
      <w:r w:rsidRPr="00663B47">
        <w:rPr>
          <w:rFonts w:ascii="Times New Roman" w:eastAsia="Calibri" w:hAnsi="Times New Roman" w:cs="Times New Roman"/>
          <w:iCs/>
          <w:sz w:val="24"/>
          <w:szCs w:val="24"/>
        </w:rPr>
        <w:t>zmeny potvrdenia ubytovania z listinného na  elektronické</w:t>
      </w:r>
    </w:p>
    <w:p w14:paraId="5CA97ADF" w14:textId="77777777" w:rsidR="00E55E42" w:rsidRPr="00D8247C" w:rsidRDefault="00E55E42" w:rsidP="00E55E42">
      <w:pPr>
        <w:spacing w:after="0"/>
        <w:jc w:val="both"/>
        <w:rPr>
          <w:rFonts w:ascii="Times New Roman" w:eastAsia="Calibri" w:hAnsi="Times New Roman" w:cs="Times New Roman"/>
          <w:i/>
          <w:sz w:val="24"/>
          <w:szCs w:val="24"/>
        </w:rPr>
      </w:pPr>
    </w:p>
    <w:p w14:paraId="6CDBB51F" w14:textId="77777777" w:rsidR="00E55E42" w:rsidRPr="00D8247C" w:rsidRDefault="00E55E42" w:rsidP="00E55E42">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43C0469F"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42620C04" w14:textId="77777777" w:rsidR="00E55E42" w:rsidRPr="00D8247C" w:rsidRDefault="005F6DDF" w:rsidP="00E55E42">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E55E42" w:rsidRPr="00D8247C">
                <w:rPr>
                  <w:rFonts w:ascii="Segoe UI Symbol" w:eastAsia="Calibri" w:hAnsi="Segoe UI Symbol" w:cs="Segoe UI Symbol"/>
                  <w:i/>
                  <w:sz w:val="24"/>
                  <w:szCs w:val="24"/>
                </w:rPr>
                <w:t>☐</w:t>
              </w:r>
            </w:sdtContent>
          </w:sdt>
        </w:sdtContent>
      </w:sdt>
      <w:r w:rsidR="00E55E42" w:rsidRPr="00D8247C">
        <w:rPr>
          <w:rFonts w:ascii="Times New Roman" w:eastAsia="Calibri" w:hAnsi="Times New Roman" w:cs="Times New Roman"/>
          <w:i/>
          <w:sz w:val="24"/>
          <w:szCs w:val="24"/>
        </w:rPr>
        <w:t xml:space="preserve"> zvyšuje  </w:t>
      </w:r>
      <w:r w:rsidR="00E55E42"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E55E42">
                <w:rPr>
                  <w:rFonts w:ascii="Segoe UI Symbol" w:eastAsia="Calibri" w:hAnsi="Segoe UI Symbol" w:cs="Segoe UI Symbol"/>
                  <w:i/>
                  <w:sz w:val="24"/>
                  <w:szCs w:val="24"/>
                </w:rPr>
                <w:t xml:space="preserve">x </w:t>
              </w:r>
            </w:sdtContent>
          </w:sdt>
        </w:sdtContent>
      </w:sdt>
      <w:r w:rsidR="00E55E42" w:rsidRPr="00D8247C">
        <w:rPr>
          <w:rFonts w:ascii="Times New Roman" w:eastAsia="Calibri" w:hAnsi="Times New Roman" w:cs="Times New Roman"/>
          <w:i/>
          <w:sz w:val="24"/>
          <w:szCs w:val="24"/>
        </w:rPr>
        <w:t>nemení</w:t>
      </w:r>
      <w:r w:rsidR="00E55E42"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E55E42" w:rsidRPr="00D8247C">
                <w:rPr>
                  <w:rFonts w:ascii="Segoe UI Symbol" w:eastAsia="Calibri" w:hAnsi="Segoe UI Symbol" w:cs="Segoe UI Symbol"/>
                  <w:i/>
                  <w:sz w:val="24"/>
                  <w:szCs w:val="24"/>
                </w:rPr>
                <w:t>☐</w:t>
              </w:r>
            </w:sdtContent>
          </w:sdt>
        </w:sdtContent>
      </w:sdt>
      <w:r w:rsidR="00E55E42" w:rsidRPr="00D8247C">
        <w:rPr>
          <w:rFonts w:ascii="Times New Roman" w:eastAsia="Calibri" w:hAnsi="Times New Roman" w:cs="Times New Roman"/>
          <w:i/>
          <w:sz w:val="24"/>
          <w:szCs w:val="24"/>
        </w:rPr>
        <w:t xml:space="preserve"> znižuje</w:t>
      </w:r>
    </w:p>
    <w:p w14:paraId="4673CF84" w14:textId="77777777" w:rsidR="00E55E42" w:rsidRPr="00D8247C" w:rsidRDefault="00E55E42" w:rsidP="00E55E42">
      <w:pPr>
        <w:spacing w:after="0"/>
        <w:jc w:val="both"/>
        <w:rPr>
          <w:rFonts w:ascii="Times New Roman" w:eastAsia="Calibri" w:hAnsi="Times New Roman" w:cs="Times New Roman"/>
          <w:i/>
          <w:sz w:val="24"/>
          <w:szCs w:val="24"/>
        </w:rPr>
      </w:pPr>
    </w:p>
    <w:p w14:paraId="63ECE187" w14:textId="77777777" w:rsidR="00E55E42" w:rsidRPr="00D8247C" w:rsidRDefault="00E55E42" w:rsidP="00E55E42">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194EB70"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1918D0AD" w14:textId="77777777" w:rsidR="00E55E42" w:rsidRPr="00D8247C" w:rsidRDefault="00E55E42" w:rsidP="00E55E42">
      <w:pPr>
        <w:spacing w:after="0"/>
        <w:jc w:val="both"/>
        <w:rPr>
          <w:rFonts w:ascii="Times New Roman" w:eastAsia="Calibri" w:hAnsi="Times New Roman" w:cs="Times New Roman"/>
          <w:i/>
          <w:sz w:val="24"/>
          <w:szCs w:val="24"/>
        </w:rPr>
      </w:pPr>
    </w:p>
    <w:p w14:paraId="680A3E08" w14:textId="77777777" w:rsidR="00E55E42" w:rsidRPr="00D8247C" w:rsidRDefault="00E55E42" w:rsidP="00E55E42">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6BFABA28" w14:textId="77777777" w:rsidR="00E55E42" w:rsidRPr="00D8247C" w:rsidRDefault="005F6DDF" w:rsidP="00E55E42">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E55E42" w:rsidRPr="00D8247C">
                <w:rPr>
                  <w:rFonts w:ascii="Segoe UI Symbol" w:eastAsia="Calibri" w:hAnsi="Segoe UI Symbol" w:cs="Segoe UI Symbol"/>
                  <w:i/>
                  <w:sz w:val="24"/>
                  <w:szCs w:val="24"/>
                </w:rPr>
                <w:t>☐</w:t>
              </w:r>
            </w:sdtContent>
          </w:sdt>
        </w:sdtContent>
      </w:sdt>
      <w:r w:rsidR="00E55E42" w:rsidRPr="00D8247C">
        <w:rPr>
          <w:rFonts w:ascii="Times New Roman" w:eastAsia="Calibri" w:hAnsi="Times New Roman" w:cs="Times New Roman"/>
          <w:i/>
          <w:sz w:val="24"/>
          <w:szCs w:val="24"/>
        </w:rPr>
        <w:t xml:space="preserve"> zvyšuje  </w:t>
      </w:r>
      <w:r w:rsidR="00E55E42"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E55E42">
                <w:rPr>
                  <w:rFonts w:ascii="Segoe UI Symbol" w:eastAsia="Calibri" w:hAnsi="Segoe UI Symbol" w:cs="Segoe UI Symbol"/>
                  <w:i/>
                  <w:sz w:val="24"/>
                  <w:szCs w:val="24"/>
                </w:rPr>
                <w:t>x</w:t>
              </w:r>
            </w:sdtContent>
          </w:sdt>
        </w:sdtContent>
      </w:sdt>
      <w:r w:rsidR="00E55E42" w:rsidRPr="00D8247C">
        <w:rPr>
          <w:rFonts w:ascii="Times New Roman" w:eastAsia="Calibri" w:hAnsi="Times New Roman" w:cs="Times New Roman"/>
          <w:i/>
          <w:sz w:val="24"/>
          <w:szCs w:val="24"/>
        </w:rPr>
        <w:t xml:space="preserve"> nemení</w:t>
      </w:r>
      <w:r w:rsidR="00E55E42"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E55E42" w:rsidRPr="00D8247C">
                <w:rPr>
                  <w:rFonts w:ascii="Segoe UI Symbol" w:eastAsia="Calibri" w:hAnsi="Segoe UI Symbol" w:cs="Segoe UI Symbol"/>
                  <w:i/>
                  <w:sz w:val="24"/>
                  <w:szCs w:val="24"/>
                </w:rPr>
                <w:t>☐</w:t>
              </w:r>
            </w:sdtContent>
          </w:sdt>
        </w:sdtContent>
      </w:sdt>
      <w:r w:rsidR="00E55E42" w:rsidRPr="00D8247C">
        <w:rPr>
          <w:rFonts w:ascii="Times New Roman" w:eastAsia="Calibri" w:hAnsi="Times New Roman" w:cs="Times New Roman"/>
          <w:i/>
          <w:sz w:val="24"/>
          <w:szCs w:val="24"/>
        </w:rPr>
        <w:t xml:space="preserve"> znižuje</w:t>
      </w:r>
    </w:p>
    <w:p w14:paraId="0CC47709" w14:textId="77777777" w:rsidR="00E55E42" w:rsidRPr="00D8247C" w:rsidRDefault="00E55E42" w:rsidP="00E55E42">
      <w:pPr>
        <w:spacing w:after="0"/>
        <w:jc w:val="both"/>
        <w:rPr>
          <w:rFonts w:ascii="Times New Roman" w:eastAsia="Calibri" w:hAnsi="Times New Roman" w:cs="Times New Roman"/>
          <w:i/>
          <w:sz w:val="24"/>
          <w:szCs w:val="24"/>
        </w:rPr>
      </w:pPr>
    </w:p>
    <w:p w14:paraId="62F11BFC" w14:textId="77777777" w:rsidR="00E55E42" w:rsidRPr="001F1B43" w:rsidRDefault="00E55E42" w:rsidP="00E55E42">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56CB79B9" w14:textId="77777777" w:rsidR="00E55E42" w:rsidRDefault="00E55E42" w:rsidP="00E55E42">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57098C9E" w14:textId="77777777" w:rsidR="00E55E42" w:rsidRDefault="00E55E42" w:rsidP="00E55E42">
      <w:pPr>
        <w:pStyle w:val="Odsekzoznamu"/>
        <w:numPr>
          <w:ilvl w:val="0"/>
          <w:numId w:val="12"/>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24645E25" w14:textId="77777777" w:rsidR="00E55E42" w:rsidRDefault="00E55E42" w:rsidP="00E55E42">
      <w:pPr>
        <w:pStyle w:val="Odsekzoznamu"/>
        <w:numPr>
          <w:ilvl w:val="0"/>
          <w:numId w:val="12"/>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397C75A0" w14:textId="77777777" w:rsidR="00E55E42" w:rsidRDefault="00E55E42" w:rsidP="00E55E42">
      <w:pPr>
        <w:pStyle w:val="Odsekzoznamu"/>
        <w:numPr>
          <w:ilvl w:val="0"/>
          <w:numId w:val="12"/>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p>
    <w:p w14:paraId="76B96033" w14:textId="77777777" w:rsidR="00E55E42" w:rsidRDefault="00E55E42" w:rsidP="00E55E42">
      <w:pPr>
        <w:spacing w:after="0" w:line="254" w:lineRule="auto"/>
        <w:ind w:left="360"/>
        <w:jc w:val="both"/>
        <w:rPr>
          <w:rFonts w:ascii="Times New Roman" w:eastAsia="Calibri" w:hAnsi="Times New Roman" w:cs="Times New Roman"/>
          <w:i/>
          <w:sz w:val="24"/>
          <w:szCs w:val="24"/>
        </w:rPr>
      </w:pPr>
    </w:p>
    <w:p w14:paraId="40AC8601" w14:textId="77777777" w:rsidR="00E55E42" w:rsidRPr="00DF6A38" w:rsidRDefault="00E55E42" w:rsidP="00E55E42">
      <w:pPr>
        <w:jc w:val="both"/>
        <w:rPr>
          <w:rFonts w:ascii="Times New Roman" w:eastAsia="Calibri" w:hAnsi="Times New Roman" w:cs="Times New Roman"/>
          <w:b/>
          <w:bCs/>
          <w:iCs/>
          <w:color w:val="000000"/>
          <w:sz w:val="24"/>
          <w:szCs w:val="24"/>
        </w:rPr>
      </w:pPr>
      <w:r w:rsidRPr="00DF6A38">
        <w:rPr>
          <w:rFonts w:ascii="Times New Roman" w:eastAsia="Calibri" w:hAnsi="Times New Roman" w:cs="Times New Roman"/>
          <w:b/>
          <w:bCs/>
          <w:iCs/>
          <w:color w:val="000000"/>
          <w:sz w:val="24"/>
          <w:szCs w:val="24"/>
        </w:rPr>
        <w:t>1. Zníženie administratívnej záťaže ubytovateľov z dôvodu zmeny potvrdenia ubytovania z listinného na  elektronické</w:t>
      </w:r>
    </w:p>
    <w:p w14:paraId="359DA968" w14:textId="77777777" w:rsidR="00E55E42" w:rsidRDefault="00E55E42" w:rsidP="00E55E42">
      <w:pPr>
        <w:spacing w:after="0" w:line="240" w:lineRule="auto"/>
        <w:jc w:val="both"/>
        <w:rPr>
          <w:rFonts w:ascii="Times New Roman" w:eastAsia="Calibri" w:hAnsi="Times New Roman" w:cs="Times New Roman"/>
          <w:bCs/>
          <w:iCs/>
          <w:color w:val="000000"/>
          <w:sz w:val="24"/>
          <w:szCs w:val="24"/>
        </w:rPr>
      </w:pPr>
      <w:r>
        <w:rPr>
          <w:rFonts w:ascii="Times New Roman" w:eastAsia="Times New Roman" w:hAnsi="Times New Roman" w:cs="Times New Roman"/>
          <w:sz w:val="24"/>
          <w:szCs w:val="24"/>
          <w:lang w:eastAsia="sk-SK"/>
        </w:rPr>
        <w:lastRenderedPageBreak/>
        <w:t>Návrhom zákona sa vypúšťa povinnosť pre š</w:t>
      </w:r>
      <w:r>
        <w:rPr>
          <w:rFonts w:ascii="Times New Roman" w:eastAsia="Calibri" w:hAnsi="Times New Roman" w:cs="Times New Roman"/>
          <w:bCs/>
          <w:iCs/>
          <w:color w:val="000000"/>
          <w:sz w:val="24"/>
          <w:szCs w:val="24"/>
        </w:rPr>
        <w:t>tátneho</w:t>
      </w:r>
      <w:r w:rsidRPr="009058C3">
        <w:rPr>
          <w:rFonts w:ascii="Times New Roman" w:eastAsia="Calibri" w:hAnsi="Times New Roman" w:cs="Times New Roman"/>
          <w:bCs/>
          <w:iCs/>
          <w:color w:val="000000"/>
          <w:sz w:val="24"/>
          <w:szCs w:val="24"/>
        </w:rPr>
        <w:t xml:space="preserve"> príslušník</w:t>
      </w:r>
      <w:r>
        <w:rPr>
          <w:rFonts w:ascii="Times New Roman" w:eastAsia="Calibri" w:hAnsi="Times New Roman" w:cs="Times New Roman"/>
          <w:bCs/>
          <w:iCs/>
          <w:color w:val="000000"/>
          <w:sz w:val="24"/>
          <w:szCs w:val="24"/>
        </w:rPr>
        <w:t xml:space="preserve">a tretej krajiny prikladať </w:t>
      </w:r>
      <w:r w:rsidRPr="009058C3">
        <w:rPr>
          <w:rFonts w:ascii="Times New Roman" w:eastAsia="Calibri" w:hAnsi="Times New Roman" w:cs="Times New Roman"/>
          <w:bCs/>
          <w:iCs/>
          <w:color w:val="000000"/>
          <w:sz w:val="24"/>
          <w:szCs w:val="24"/>
        </w:rPr>
        <w:t xml:space="preserve"> k žiadosti o udelenie prechodného pobytu doklad</w:t>
      </w:r>
      <w:r>
        <w:rPr>
          <w:rFonts w:ascii="Times New Roman" w:eastAsia="Calibri" w:hAnsi="Times New Roman" w:cs="Times New Roman"/>
          <w:bCs/>
          <w:iCs/>
          <w:color w:val="000000"/>
          <w:sz w:val="24"/>
          <w:szCs w:val="24"/>
        </w:rPr>
        <w:t xml:space="preserve"> </w:t>
      </w:r>
      <w:r w:rsidRPr="009058C3">
        <w:rPr>
          <w:rFonts w:ascii="Times New Roman" w:eastAsia="Calibri" w:hAnsi="Times New Roman" w:cs="Times New Roman"/>
          <w:bCs/>
          <w:iCs/>
          <w:color w:val="000000"/>
          <w:sz w:val="24"/>
          <w:szCs w:val="24"/>
        </w:rPr>
        <w:t>potvrdzujú</w:t>
      </w:r>
      <w:r>
        <w:rPr>
          <w:rFonts w:ascii="Times New Roman" w:eastAsia="Calibri" w:hAnsi="Times New Roman" w:cs="Times New Roman"/>
          <w:bCs/>
          <w:iCs/>
          <w:color w:val="000000"/>
          <w:sz w:val="24"/>
          <w:szCs w:val="24"/>
        </w:rPr>
        <w:t xml:space="preserve">ci </w:t>
      </w:r>
      <w:r w:rsidRPr="009058C3">
        <w:rPr>
          <w:rFonts w:ascii="Times New Roman" w:eastAsia="Calibri" w:hAnsi="Times New Roman" w:cs="Times New Roman"/>
          <w:bCs/>
          <w:iCs/>
          <w:color w:val="000000"/>
          <w:sz w:val="24"/>
          <w:szCs w:val="24"/>
        </w:rPr>
        <w:t>zabezpečenie ubytovania</w:t>
      </w:r>
      <w:r>
        <w:rPr>
          <w:rFonts w:ascii="Times New Roman" w:eastAsia="Calibri" w:hAnsi="Times New Roman" w:cs="Times New Roman"/>
          <w:bCs/>
          <w:iCs/>
          <w:color w:val="000000"/>
          <w:sz w:val="24"/>
          <w:szCs w:val="24"/>
        </w:rPr>
        <w:t xml:space="preserve">, a to v prípade, ak </w:t>
      </w:r>
      <w:r w:rsidRPr="009058C3">
        <w:rPr>
          <w:rFonts w:ascii="Times New Roman" w:eastAsia="Calibri" w:hAnsi="Times New Roman" w:cs="Times New Roman"/>
          <w:bCs/>
          <w:iCs/>
          <w:color w:val="000000"/>
          <w:sz w:val="24"/>
          <w:szCs w:val="24"/>
        </w:rPr>
        <w:t>zabezpečenie ubytovania potvrdil</w:t>
      </w:r>
      <w:r>
        <w:rPr>
          <w:rFonts w:ascii="Times New Roman" w:eastAsia="Calibri" w:hAnsi="Times New Roman" w:cs="Times New Roman"/>
          <w:bCs/>
          <w:iCs/>
          <w:color w:val="000000"/>
          <w:sz w:val="24"/>
          <w:szCs w:val="24"/>
        </w:rPr>
        <w:t xml:space="preserve">a </w:t>
      </w:r>
      <w:r w:rsidRPr="009058C3">
        <w:rPr>
          <w:rFonts w:ascii="Times New Roman" w:eastAsia="Calibri" w:hAnsi="Times New Roman" w:cs="Times New Roman"/>
          <w:bCs/>
          <w:iCs/>
          <w:color w:val="000000"/>
          <w:sz w:val="24"/>
          <w:szCs w:val="24"/>
        </w:rPr>
        <w:t>fyzická osoba alebo ubytovateľ  prostredníctvom elektronickej služby zavedenej na tento účel</w:t>
      </w:r>
      <w:r>
        <w:rPr>
          <w:rFonts w:ascii="Times New Roman" w:eastAsia="Calibri" w:hAnsi="Times New Roman" w:cs="Times New Roman"/>
          <w:bCs/>
          <w:iCs/>
          <w:color w:val="000000"/>
          <w:sz w:val="24"/>
          <w:szCs w:val="24"/>
        </w:rPr>
        <w:t xml:space="preserve">. Ide o pozitívny vplyv na odbúranie administratívnej záťaže pre podnikateľov, ktorí tak môžu túto povinnosť vybaviť  elektronickou formou. </w:t>
      </w:r>
    </w:p>
    <w:p w14:paraId="7C78DAD6" w14:textId="77777777" w:rsidR="00E55E42" w:rsidRDefault="00E55E42" w:rsidP="00E55E42">
      <w:pPr>
        <w:spacing w:after="0" w:line="240" w:lineRule="auto"/>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Čo sa týka počtov ubytovateľov, toto nie je možné vyčísliť, keďže takéto informácie nemáme k dispozícii ani ich nevieme získať.  </w:t>
      </w:r>
    </w:p>
    <w:p w14:paraId="43703EB3" w14:textId="77777777" w:rsidR="00E55E42" w:rsidRDefault="00E55E42" w:rsidP="00E55E42">
      <w:pPr>
        <w:spacing w:after="0" w:line="240" w:lineRule="auto"/>
        <w:jc w:val="both"/>
        <w:rPr>
          <w:rFonts w:ascii="Times New Roman" w:eastAsia="Calibri" w:hAnsi="Times New Roman" w:cs="Times New Roman"/>
          <w:bCs/>
          <w:iCs/>
          <w:color w:val="000000"/>
          <w:sz w:val="24"/>
          <w:szCs w:val="24"/>
        </w:rPr>
      </w:pPr>
    </w:p>
    <w:p w14:paraId="442235B7" w14:textId="77777777" w:rsidR="00E55E42" w:rsidRPr="00DF6A38" w:rsidRDefault="00E55E42" w:rsidP="00E55E42">
      <w:pPr>
        <w:jc w:val="both"/>
        <w:rPr>
          <w:rFonts w:ascii="Times New Roman" w:hAnsi="Times New Roman" w:cs="Times New Roman"/>
          <w:b/>
          <w:sz w:val="24"/>
          <w:szCs w:val="24"/>
        </w:rPr>
      </w:pPr>
      <w:r>
        <w:rPr>
          <w:rFonts w:ascii="Times New Roman" w:eastAsia="Calibri" w:hAnsi="Times New Roman" w:cs="Times New Roman"/>
          <w:b/>
          <w:bCs/>
          <w:iCs/>
          <w:color w:val="000000"/>
          <w:sz w:val="24"/>
          <w:szCs w:val="24"/>
        </w:rPr>
        <w:t>2</w:t>
      </w:r>
      <w:r w:rsidRPr="00DF6A38">
        <w:rPr>
          <w:rFonts w:ascii="Times New Roman" w:eastAsia="Calibri" w:hAnsi="Times New Roman" w:cs="Times New Roman"/>
          <w:b/>
          <w:bCs/>
          <w:iCs/>
          <w:color w:val="000000"/>
          <w:sz w:val="24"/>
          <w:szCs w:val="24"/>
        </w:rPr>
        <w:t>. R</w:t>
      </w:r>
      <w:r w:rsidRPr="00DF6A38">
        <w:rPr>
          <w:rFonts w:ascii="Times New Roman" w:eastAsia="Times New Roman" w:hAnsi="Times New Roman" w:cs="Times New Roman"/>
          <w:b/>
          <w:sz w:val="24"/>
          <w:szCs w:val="24"/>
          <w:lang w:eastAsia="sk-SK"/>
        </w:rPr>
        <w:t xml:space="preserve">ozšírenie okruhu povinností dopravcov o kontrolu </w:t>
      </w:r>
      <w:r w:rsidRPr="00DF6A38">
        <w:rPr>
          <w:rFonts w:ascii="Times New Roman" w:hAnsi="Times New Roman" w:cs="Times New Roman"/>
          <w:b/>
          <w:sz w:val="24"/>
          <w:szCs w:val="24"/>
        </w:rPr>
        <w:t>cestovného povolenia pasažiera, udeľovaného podľa §</w:t>
      </w:r>
      <w:r>
        <w:rPr>
          <w:rFonts w:ascii="Times New Roman" w:hAnsi="Times New Roman" w:cs="Times New Roman"/>
          <w:b/>
          <w:sz w:val="24"/>
          <w:szCs w:val="24"/>
        </w:rPr>
        <w:t xml:space="preserve"> 19 zákona o pobyte cudzincov</w:t>
      </w:r>
    </w:p>
    <w:p w14:paraId="6F737B67" w14:textId="77777777" w:rsidR="00E55E42" w:rsidRPr="00DF6A38" w:rsidRDefault="00E55E42" w:rsidP="00E55E42">
      <w:pPr>
        <w:spacing w:line="240" w:lineRule="auto"/>
        <w:jc w:val="both"/>
        <w:rPr>
          <w:rFonts w:ascii="Times New Roman" w:eastAsia="Times New Roman" w:hAnsi="Times New Roman" w:cs="Times New Roman"/>
          <w:sz w:val="24"/>
          <w:szCs w:val="24"/>
          <w:lang w:eastAsia="sk-SK"/>
        </w:rPr>
      </w:pPr>
      <w:r w:rsidRPr="00DF6A38">
        <w:rPr>
          <w:rFonts w:ascii="Times New Roman" w:eastAsia="Times New Roman" w:hAnsi="Times New Roman" w:cs="Times New Roman"/>
          <w:sz w:val="24"/>
          <w:szCs w:val="24"/>
          <w:lang w:eastAsia="sk-SK"/>
        </w:rPr>
        <w:t xml:space="preserve">Návrhom zákona sa rozširuje okruh povinností dopravcov </w:t>
      </w:r>
      <w:r w:rsidRPr="00DF6A38">
        <w:rPr>
          <w:rFonts w:ascii="Times New Roman" w:hAnsi="Times New Roman" w:cs="Times New Roman"/>
          <w:sz w:val="24"/>
          <w:szCs w:val="24"/>
        </w:rPr>
        <w:t>na vonkajšej hranici</w:t>
      </w:r>
      <w:r w:rsidRPr="00DF6A38">
        <w:rPr>
          <w:rFonts w:ascii="Times New Roman" w:eastAsia="Times New Roman" w:hAnsi="Times New Roman" w:cs="Times New Roman"/>
          <w:sz w:val="24"/>
          <w:szCs w:val="24"/>
          <w:lang w:eastAsia="sk-SK"/>
        </w:rPr>
        <w:t xml:space="preserve"> v súvislosti </w:t>
      </w:r>
      <w:r w:rsidRPr="00DF6A38">
        <w:rPr>
          <w:rFonts w:ascii="Times New Roman" w:hAnsi="Times New Roman" w:cs="Times New Roman"/>
          <w:sz w:val="24"/>
          <w:szCs w:val="24"/>
        </w:rPr>
        <w:t xml:space="preserve">so zavedením cestovného povolenia, udeľovaného podľa § 19 zákona o pobyte cudzincov, v rámci ktorých  sa dopravcovi zakazuje dopraviť na hraničný priechod štátneho príslušníka tretej krajiny bez platného cestovného povolenia, ak sa vyžaduje. </w:t>
      </w:r>
      <w:r>
        <w:rPr>
          <w:rFonts w:ascii="Times New Roman" w:hAnsi="Times New Roman" w:cs="Times New Roman"/>
          <w:sz w:val="24"/>
          <w:szCs w:val="24"/>
        </w:rPr>
        <w:t xml:space="preserve">To znamená, že dopravcovia </w:t>
      </w:r>
      <w:r w:rsidRPr="00DF6A38">
        <w:rPr>
          <w:rFonts w:ascii="Times New Roman" w:hAnsi="Times New Roman" w:cs="Times New Roman"/>
          <w:sz w:val="24"/>
          <w:szCs w:val="24"/>
        </w:rPr>
        <w:t xml:space="preserve">na </w:t>
      </w:r>
      <w:r w:rsidRPr="001559FA">
        <w:rPr>
          <w:rFonts w:ascii="Times New Roman" w:hAnsi="Times New Roman" w:cs="Times New Roman"/>
          <w:sz w:val="24"/>
          <w:szCs w:val="24"/>
        </w:rPr>
        <w:t>vonkajšej hranici – v tomto prípade ide o pozemnú autobusovú prepravu a leteckú prepravu – budú mať povinnosť kontrolovať, či štátny príslušník tretej krajiny má pri sebe cestovné povolenie, ak sa vyžaduje. Táto</w:t>
      </w:r>
      <w:r w:rsidRPr="00DF6A38">
        <w:rPr>
          <w:rFonts w:ascii="Times New Roman" w:hAnsi="Times New Roman" w:cs="Times New Roman"/>
          <w:sz w:val="24"/>
          <w:szCs w:val="24"/>
        </w:rPr>
        <w:t xml:space="preserve"> povinnosť vyplýva</w:t>
      </w:r>
      <w:r>
        <w:rPr>
          <w:rFonts w:ascii="Times New Roman" w:hAnsi="Times New Roman" w:cs="Times New Roman"/>
          <w:sz w:val="24"/>
          <w:szCs w:val="24"/>
        </w:rPr>
        <w:t xml:space="preserve"> výslovne dopravcom </w:t>
      </w:r>
      <w:r w:rsidRPr="00DF6A38">
        <w:rPr>
          <w:rFonts w:ascii="Times New Roman" w:hAnsi="Times New Roman" w:cs="Times New Roman"/>
          <w:sz w:val="24"/>
          <w:szCs w:val="24"/>
        </w:rPr>
        <w:t>z</w:t>
      </w:r>
      <w:r w:rsidRPr="00DF6A38">
        <w:rPr>
          <w:rFonts w:ascii="Times New Roman" w:eastAsia="Times New Roman" w:hAnsi="Times New Roman" w:cs="Times New Roman"/>
          <w:sz w:val="24"/>
          <w:szCs w:val="24"/>
          <w:lang w:eastAsia="sk-SK"/>
        </w:rPr>
        <w:t xml:space="preserve"> Nariadenia Európskeho parlamentu a Rady (EÚ) 2018/1240 z 12. septembra 2018, ktorým sa zriaďuje Európsky systém pre cestovné informácie a povolenia (ETIAS). </w:t>
      </w:r>
      <w:r>
        <w:rPr>
          <w:rFonts w:ascii="Times New Roman" w:eastAsia="Times New Roman" w:hAnsi="Times New Roman" w:cs="Times New Roman"/>
          <w:sz w:val="24"/>
          <w:szCs w:val="24"/>
          <w:lang w:eastAsia="sk-SK"/>
        </w:rPr>
        <w:t>Toto nariadenie je platné pre všetky členské štáty a musí byť aplikované priamo v praxi vo všetkých členských štátoch.</w:t>
      </w:r>
      <w:r w:rsidRPr="00DF6A38">
        <w:rPr>
          <w:rFonts w:ascii="Times New Roman" w:eastAsia="Times New Roman" w:hAnsi="Times New Roman" w:cs="Times New Roman"/>
          <w:sz w:val="24"/>
          <w:szCs w:val="24"/>
          <w:lang w:eastAsia="sk-SK"/>
        </w:rPr>
        <w:t xml:space="preserve"> </w:t>
      </w:r>
    </w:p>
    <w:p w14:paraId="3C521B06" w14:textId="77777777" w:rsidR="00E55E42" w:rsidRPr="00DF6A38" w:rsidRDefault="00E55E42" w:rsidP="00E55E42">
      <w:pPr>
        <w:spacing w:line="240" w:lineRule="auto"/>
        <w:jc w:val="both"/>
        <w:rPr>
          <w:rFonts w:ascii="Times New Roman" w:hAnsi="Times New Roman" w:cs="Times New Roman"/>
          <w:sz w:val="24"/>
          <w:szCs w:val="24"/>
        </w:rPr>
      </w:pPr>
      <w:r w:rsidRPr="00DF6A38">
        <w:rPr>
          <w:rFonts w:ascii="Times New Roman" w:hAnsi="Times New Roman" w:cs="Times New Roman"/>
          <w:sz w:val="24"/>
          <w:szCs w:val="24"/>
        </w:rPr>
        <w:t>V</w:t>
      </w:r>
      <w:r>
        <w:rPr>
          <w:rFonts w:ascii="Times New Roman" w:hAnsi="Times New Roman" w:cs="Times New Roman"/>
          <w:sz w:val="24"/>
          <w:szCs w:val="24"/>
        </w:rPr>
        <w:t> </w:t>
      </w:r>
      <w:r w:rsidRPr="00DF6A38">
        <w:rPr>
          <w:rFonts w:ascii="Times New Roman" w:hAnsi="Times New Roman" w:cs="Times New Roman"/>
          <w:sz w:val="24"/>
          <w:szCs w:val="24"/>
        </w:rPr>
        <w:t>zákone</w:t>
      </w:r>
      <w:r>
        <w:rPr>
          <w:rFonts w:ascii="Times New Roman" w:hAnsi="Times New Roman" w:cs="Times New Roman"/>
          <w:sz w:val="24"/>
          <w:szCs w:val="24"/>
        </w:rPr>
        <w:t xml:space="preserve"> o pobyte cudzincov</w:t>
      </w:r>
      <w:r w:rsidRPr="00DF6A38">
        <w:rPr>
          <w:rFonts w:ascii="Times New Roman" w:hAnsi="Times New Roman" w:cs="Times New Roman"/>
          <w:sz w:val="24"/>
          <w:szCs w:val="24"/>
        </w:rPr>
        <w:t xml:space="preserve"> je v</w:t>
      </w:r>
      <w:r>
        <w:rPr>
          <w:rFonts w:ascii="Times New Roman" w:hAnsi="Times New Roman" w:cs="Times New Roman"/>
          <w:sz w:val="24"/>
          <w:szCs w:val="24"/>
        </w:rPr>
        <w:t xml:space="preserve"> ustanovení </w:t>
      </w:r>
      <w:r w:rsidRPr="00DF6A38">
        <w:rPr>
          <w:rFonts w:ascii="Times New Roman" w:hAnsi="Times New Roman" w:cs="Times New Roman"/>
          <w:sz w:val="24"/>
          <w:szCs w:val="24"/>
        </w:rPr>
        <w:t xml:space="preserve">§ 108 </w:t>
      </w:r>
      <w:r>
        <w:rPr>
          <w:rFonts w:ascii="Times New Roman" w:hAnsi="Times New Roman" w:cs="Times New Roman"/>
          <w:sz w:val="24"/>
          <w:szCs w:val="24"/>
        </w:rPr>
        <w:t>„</w:t>
      </w:r>
      <w:r w:rsidRPr="00DF6A38">
        <w:rPr>
          <w:rFonts w:ascii="Times New Roman" w:hAnsi="Times New Roman" w:cs="Times New Roman"/>
          <w:sz w:val="24"/>
          <w:szCs w:val="24"/>
        </w:rPr>
        <w:t>Povinnosti dopravcu</w:t>
      </w:r>
      <w:r>
        <w:rPr>
          <w:rFonts w:ascii="Times New Roman" w:hAnsi="Times New Roman" w:cs="Times New Roman"/>
          <w:sz w:val="24"/>
          <w:szCs w:val="24"/>
        </w:rPr>
        <w:t>“</w:t>
      </w:r>
      <w:r w:rsidRPr="00DF6A38">
        <w:rPr>
          <w:rFonts w:ascii="Times New Roman" w:hAnsi="Times New Roman" w:cs="Times New Roman"/>
          <w:sz w:val="24"/>
          <w:szCs w:val="24"/>
        </w:rPr>
        <w:t xml:space="preserve"> už teraz zakotvená povinnosť kontrolovať pas a víza, takže kontrola cestovného povolenia cez rozhranie pre dopravcov </w:t>
      </w:r>
      <w:r>
        <w:rPr>
          <w:rFonts w:ascii="Times New Roman" w:hAnsi="Times New Roman" w:cs="Times New Roman"/>
          <w:sz w:val="24"/>
          <w:szCs w:val="24"/>
        </w:rPr>
        <w:t>predstavuje len určité doplnenie rámca už vykonávanej kontroly</w:t>
      </w:r>
      <w:r w:rsidRPr="00DF6A38">
        <w:rPr>
          <w:rFonts w:ascii="Times New Roman" w:hAnsi="Times New Roman" w:cs="Times New Roman"/>
          <w:sz w:val="24"/>
          <w:szCs w:val="24"/>
        </w:rPr>
        <w:t>.</w:t>
      </w:r>
      <w:r>
        <w:rPr>
          <w:rFonts w:ascii="Times New Roman" w:hAnsi="Times New Roman" w:cs="Times New Roman"/>
          <w:sz w:val="24"/>
          <w:szCs w:val="24"/>
        </w:rPr>
        <w:t xml:space="preserve"> </w:t>
      </w:r>
      <w:r w:rsidRPr="00DF6A3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4E391B8" w14:textId="77777777" w:rsidR="00E55E42" w:rsidRDefault="00E55E42" w:rsidP="00E55E42">
      <w:pPr>
        <w:spacing w:after="0" w:line="240" w:lineRule="auto"/>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Čo sa týka počtov dopravcov na vonkajšej hranici, toto nie je možné vyčísliť, keďže takéto informácie nemáme k dispozícii ani ich nevieme získať.  </w:t>
      </w:r>
    </w:p>
    <w:p w14:paraId="1959FFD6" w14:textId="77777777" w:rsidR="00E55E42" w:rsidRDefault="00E55E42" w:rsidP="00E55E42">
      <w:pPr>
        <w:spacing w:after="0" w:line="240" w:lineRule="auto"/>
        <w:jc w:val="both"/>
        <w:rPr>
          <w:rFonts w:ascii="Times New Roman" w:eastAsia="Calibri" w:hAnsi="Times New Roman" w:cs="Times New Roman"/>
          <w:bCs/>
          <w:iCs/>
          <w:color w:val="000000"/>
          <w:sz w:val="24"/>
          <w:szCs w:val="24"/>
        </w:rPr>
      </w:pPr>
    </w:p>
    <w:p w14:paraId="2CB86CDD" w14:textId="77777777" w:rsidR="00E55E42" w:rsidRPr="00946E0B" w:rsidRDefault="00E55E42" w:rsidP="00E55E42">
      <w:pPr>
        <w:spacing w:after="0" w:line="254" w:lineRule="auto"/>
        <w:ind w:left="360"/>
        <w:jc w:val="both"/>
        <w:rPr>
          <w:rFonts w:ascii="Times New Roman" w:eastAsia="Calibri" w:hAnsi="Times New Roman" w:cs="Times New Roman"/>
          <w:i/>
          <w:sz w:val="24"/>
          <w:szCs w:val="24"/>
        </w:rPr>
      </w:pPr>
    </w:p>
    <w:p w14:paraId="3A353600" w14:textId="77777777" w:rsidR="00E55E42" w:rsidRDefault="00E55E42" w:rsidP="00E55E42">
      <w:pPr>
        <w:pStyle w:val="Odsekzoznamu"/>
        <w:numPr>
          <w:ilvl w:val="0"/>
          <w:numId w:val="12"/>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26655E11" w14:textId="77777777" w:rsidR="00E55E42" w:rsidRDefault="00E55E42" w:rsidP="00E55E42">
      <w:pPr>
        <w:spacing w:after="0" w:line="254" w:lineRule="auto"/>
        <w:jc w:val="both"/>
        <w:rPr>
          <w:rFonts w:ascii="Times New Roman" w:eastAsia="Calibri" w:hAnsi="Times New Roman" w:cs="Times New Roman"/>
          <w:i/>
          <w:sz w:val="24"/>
          <w:szCs w:val="24"/>
        </w:rPr>
      </w:pPr>
    </w:p>
    <w:p w14:paraId="19D67145" w14:textId="77777777" w:rsidR="00E55E42" w:rsidRDefault="00E55E42" w:rsidP="00E55E42">
      <w:pPr>
        <w:spacing w:after="0" w:line="254" w:lineRule="auto"/>
        <w:jc w:val="both"/>
        <w:rPr>
          <w:rFonts w:ascii="Times New Roman" w:eastAsia="Calibri" w:hAnsi="Times New Roman" w:cs="Times New Roman"/>
          <w:i/>
          <w:sz w:val="24"/>
          <w:szCs w:val="24"/>
        </w:rPr>
      </w:pPr>
    </w:p>
    <w:p w14:paraId="52C4154B" w14:textId="77777777" w:rsidR="00E55E42" w:rsidRDefault="00E55E42" w:rsidP="00E55E42">
      <w:pPr>
        <w:spacing w:after="0" w:line="254" w:lineRule="auto"/>
        <w:jc w:val="both"/>
        <w:rPr>
          <w:rFonts w:ascii="Times New Roman" w:eastAsia="Calibri" w:hAnsi="Times New Roman" w:cs="Times New Roman"/>
          <w:i/>
          <w:sz w:val="24"/>
          <w:szCs w:val="24"/>
        </w:rPr>
      </w:pPr>
    </w:p>
    <w:p w14:paraId="4771C50C" w14:textId="77777777" w:rsidR="00E55E42" w:rsidRDefault="00E55E42" w:rsidP="00E55E42">
      <w:pPr>
        <w:spacing w:after="0" w:line="254" w:lineRule="auto"/>
        <w:jc w:val="both"/>
        <w:rPr>
          <w:rFonts w:ascii="Times New Roman" w:eastAsia="Calibri" w:hAnsi="Times New Roman" w:cs="Times New Roman"/>
          <w:i/>
          <w:sz w:val="24"/>
          <w:szCs w:val="24"/>
        </w:rPr>
      </w:pPr>
    </w:p>
    <w:p w14:paraId="347B490A" w14:textId="77777777" w:rsidR="00F3556B" w:rsidRDefault="00F3556B" w:rsidP="00E55E42">
      <w:pPr>
        <w:spacing w:after="0" w:line="254" w:lineRule="auto"/>
        <w:jc w:val="both"/>
        <w:rPr>
          <w:rFonts w:ascii="Times New Roman" w:eastAsia="Calibri" w:hAnsi="Times New Roman" w:cs="Times New Roman"/>
          <w:i/>
          <w:sz w:val="24"/>
          <w:szCs w:val="24"/>
        </w:rPr>
      </w:pPr>
    </w:p>
    <w:p w14:paraId="4053C41B" w14:textId="77777777" w:rsidR="00F3556B" w:rsidRDefault="00F3556B" w:rsidP="00E55E42">
      <w:pPr>
        <w:spacing w:after="0" w:line="254" w:lineRule="auto"/>
        <w:jc w:val="both"/>
        <w:rPr>
          <w:rFonts w:ascii="Times New Roman" w:eastAsia="Calibri" w:hAnsi="Times New Roman" w:cs="Times New Roman"/>
          <w:i/>
          <w:sz w:val="24"/>
          <w:szCs w:val="24"/>
        </w:rPr>
      </w:pPr>
    </w:p>
    <w:p w14:paraId="05F99B6A" w14:textId="77777777" w:rsidR="00F3556B" w:rsidRDefault="00F3556B" w:rsidP="00E55E42">
      <w:pPr>
        <w:spacing w:after="0" w:line="254" w:lineRule="auto"/>
        <w:jc w:val="both"/>
        <w:rPr>
          <w:rFonts w:ascii="Times New Roman" w:eastAsia="Calibri" w:hAnsi="Times New Roman" w:cs="Times New Roman"/>
          <w:i/>
          <w:sz w:val="24"/>
          <w:szCs w:val="24"/>
        </w:rPr>
      </w:pPr>
    </w:p>
    <w:p w14:paraId="4FE2EBCE" w14:textId="77777777" w:rsidR="00F3556B" w:rsidRDefault="00F3556B" w:rsidP="00E55E42">
      <w:pPr>
        <w:spacing w:after="0" w:line="254" w:lineRule="auto"/>
        <w:jc w:val="both"/>
        <w:rPr>
          <w:rFonts w:ascii="Times New Roman" w:eastAsia="Calibri" w:hAnsi="Times New Roman" w:cs="Times New Roman"/>
          <w:i/>
          <w:sz w:val="24"/>
          <w:szCs w:val="24"/>
        </w:rPr>
      </w:pPr>
    </w:p>
    <w:p w14:paraId="0DCB5078" w14:textId="77777777" w:rsidR="00F3556B" w:rsidRDefault="00F3556B" w:rsidP="00E55E42">
      <w:pPr>
        <w:spacing w:after="0" w:line="254" w:lineRule="auto"/>
        <w:jc w:val="both"/>
        <w:rPr>
          <w:rFonts w:ascii="Times New Roman" w:eastAsia="Calibri" w:hAnsi="Times New Roman" w:cs="Times New Roman"/>
          <w:i/>
          <w:sz w:val="24"/>
          <w:szCs w:val="24"/>
        </w:rPr>
      </w:pPr>
    </w:p>
    <w:p w14:paraId="2492C82D" w14:textId="77777777" w:rsidR="00F3556B" w:rsidRDefault="00F3556B" w:rsidP="00E55E42">
      <w:pPr>
        <w:spacing w:after="0" w:line="254" w:lineRule="auto"/>
        <w:jc w:val="both"/>
        <w:rPr>
          <w:rFonts w:ascii="Times New Roman" w:eastAsia="Calibri" w:hAnsi="Times New Roman" w:cs="Times New Roman"/>
          <w:i/>
          <w:sz w:val="24"/>
          <w:szCs w:val="24"/>
        </w:rPr>
      </w:pPr>
    </w:p>
    <w:p w14:paraId="72A13F4A" w14:textId="77777777" w:rsidR="00E55E42" w:rsidRPr="00946E0B" w:rsidRDefault="00E55E42" w:rsidP="00E55E42">
      <w:pPr>
        <w:spacing w:after="0" w:line="254" w:lineRule="auto"/>
        <w:jc w:val="both"/>
        <w:rPr>
          <w:rFonts w:ascii="Times New Roman" w:eastAsia="Calibri" w:hAnsi="Times New Roman" w:cs="Times New Roman"/>
          <w:i/>
          <w:sz w:val="24"/>
          <w:szCs w:val="24"/>
        </w:rPr>
      </w:pPr>
    </w:p>
    <w:p w14:paraId="2F05E33C" w14:textId="77777777" w:rsidR="00E55E42" w:rsidRDefault="00E55E42" w:rsidP="00E55E42">
      <w:pPr>
        <w:spacing w:after="0" w:line="240" w:lineRule="auto"/>
        <w:jc w:val="center"/>
        <w:rPr>
          <w:rFonts w:ascii="Times New Roman" w:eastAsia="Times New Roman" w:hAnsi="Times New Roman" w:cs="Times New Roman"/>
          <w:b/>
          <w:sz w:val="28"/>
          <w:szCs w:val="28"/>
          <w:lang w:eastAsia="sk-SK"/>
        </w:rPr>
      </w:pPr>
    </w:p>
    <w:p w14:paraId="0FEB3743" w14:textId="77777777" w:rsidR="00E55E42" w:rsidRDefault="00E55E42" w:rsidP="00E55E42">
      <w:pPr>
        <w:spacing w:after="0" w:line="240" w:lineRule="auto"/>
        <w:jc w:val="center"/>
        <w:rPr>
          <w:rFonts w:ascii="Times New Roman" w:eastAsia="Times New Roman" w:hAnsi="Times New Roman" w:cs="Times New Roman"/>
          <w:b/>
          <w:sz w:val="28"/>
          <w:szCs w:val="28"/>
          <w:lang w:eastAsia="sk-SK"/>
        </w:rPr>
      </w:pPr>
    </w:p>
    <w:p w14:paraId="568D7BDB" w14:textId="77777777" w:rsidR="00E55E42" w:rsidRDefault="00E55E42" w:rsidP="002701B3">
      <w:pPr>
        <w:spacing w:after="0" w:line="240" w:lineRule="auto"/>
        <w:jc w:val="center"/>
        <w:rPr>
          <w:color w:val="000000" w:themeColor="text1"/>
        </w:rPr>
      </w:pPr>
    </w:p>
    <w:p w14:paraId="7648654C" w14:textId="77777777" w:rsidR="006C170F" w:rsidRDefault="006C170F" w:rsidP="002701B3">
      <w:pPr>
        <w:spacing w:after="0" w:line="240" w:lineRule="auto"/>
        <w:jc w:val="center"/>
        <w:rPr>
          <w:color w:val="000000" w:themeColor="text1"/>
        </w:rPr>
      </w:pPr>
    </w:p>
    <w:p w14:paraId="5263053A" w14:textId="77777777" w:rsidR="006C170F" w:rsidRDefault="006C170F" w:rsidP="002701B3">
      <w:pPr>
        <w:spacing w:after="0" w:line="240" w:lineRule="auto"/>
        <w:jc w:val="center"/>
        <w:rPr>
          <w:color w:val="000000" w:themeColor="text1"/>
        </w:rPr>
      </w:pPr>
    </w:p>
    <w:p w14:paraId="7138DE5E" w14:textId="77777777" w:rsidR="00E55E42" w:rsidRDefault="00E55E42" w:rsidP="002701B3">
      <w:pPr>
        <w:spacing w:after="0" w:line="240" w:lineRule="auto"/>
        <w:jc w:val="center"/>
        <w:rPr>
          <w:color w:val="000000" w:themeColor="text1"/>
        </w:rPr>
      </w:pPr>
    </w:p>
    <w:p w14:paraId="7D207619" w14:textId="77777777" w:rsidR="00E55E42" w:rsidRDefault="00E55E42" w:rsidP="002701B3">
      <w:pPr>
        <w:spacing w:after="0" w:line="240" w:lineRule="auto"/>
        <w:jc w:val="center"/>
        <w:rPr>
          <w:color w:val="000000" w:themeColor="text1"/>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0"/>
        <w:gridCol w:w="106"/>
        <w:gridCol w:w="3046"/>
        <w:gridCol w:w="503"/>
        <w:gridCol w:w="84"/>
        <w:gridCol w:w="5617"/>
      </w:tblGrid>
      <w:tr w:rsidR="00F3556B" w:rsidRPr="002644DE" w14:paraId="70E0BA23" w14:textId="77777777" w:rsidTr="003B0BFD">
        <w:trPr>
          <w:trHeight w:val="534"/>
          <w:jc w:val="center"/>
        </w:trPr>
        <w:tc>
          <w:tcPr>
            <w:tcW w:w="5000" w:type="pct"/>
            <w:gridSpan w:val="6"/>
            <w:tcBorders>
              <w:bottom w:val="single" w:sz="4" w:space="0" w:color="auto"/>
            </w:tcBorders>
            <w:shd w:val="clear" w:color="auto" w:fill="808080" w:themeFill="background1" w:themeFillShade="80"/>
          </w:tcPr>
          <w:p w14:paraId="3CD5C9D4" w14:textId="77777777" w:rsidR="00F3556B" w:rsidRPr="002644DE" w:rsidRDefault="00F3556B" w:rsidP="003B0BFD">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lastRenderedPageBreak/>
              <w:t>Analýza sociálnych vplyvov</w:t>
            </w:r>
          </w:p>
          <w:p w14:paraId="70ACADF8" w14:textId="77777777" w:rsidR="00F3556B" w:rsidRPr="002644DE" w:rsidRDefault="00F3556B" w:rsidP="003B0BFD">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2B9AE8C6" w14:textId="77777777" w:rsidR="00F3556B" w:rsidRPr="002644DE" w:rsidRDefault="00F3556B" w:rsidP="003B0BFD">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F3556B" w:rsidRPr="002644DE" w14:paraId="712B2E31" w14:textId="77777777" w:rsidTr="003B0BFD">
        <w:trPr>
          <w:jc w:val="center"/>
        </w:trPr>
        <w:tc>
          <w:tcPr>
            <w:tcW w:w="5000" w:type="pct"/>
            <w:gridSpan w:val="6"/>
            <w:tcBorders>
              <w:bottom w:val="single" w:sz="4" w:space="0" w:color="auto"/>
            </w:tcBorders>
            <w:shd w:val="clear" w:color="auto" w:fill="A6A6A6" w:themeFill="background1" w:themeFillShade="A6"/>
          </w:tcPr>
          <w:p w14:paraId="7851B21E" w14:textId="77777777" w:rsidR="00F3556B" w:rsidRPr="002644DE" w:rsidRDefault="00F3556B" w:rsidP="003B0BFD">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F3556B" w:rsidRPr="002644DE" w14:paraId="23430749" w14:textId="77777777" w:rsidTr="003B0BFD">
        <w:trPr>
          <w:jc w:val="center"/>
        </w:trPr>
        <w:tc>
          <w:tcPr>
            <w:tcW w:w="5000" w:type="pct"/>
            <w:gridSpan w:val="6"/>
            <w:tcBorders>
              <w:bottom w:val="single" w:sz="4" w:space="0" w:color="auto"/>
            </w:tcBorders>
            <w:shd w:val="clear" w:color="auto" w:fill="F2F2F2"/>
          </w:tcPr>
          <w:p w14:paraId="20981366" w14:textId="77777777" w:rsidR="00F3556B" w:rsidRPr="002644DE" w:rsidRDefault="00F3556B" w:rsidP="003B0BFD">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052D04CD" w14:textId="77777777" w:rsidR="00F3556B" w:rsidRPr="002644DE" w:rsidRDefault="00F3556B" w:rsidP="003B0BFD">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2B1DF0A9" w14:textId="77777777" w:rsidR="00F3556B" w:rsidRPr="002644DE" w:rsidRDefault="00F3556B" w:rsidP="003B0BFD">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36A6421C" w14:textId="77777777" w:rsidR="00F3556B" w:rsidRPr="002644DE" w:rsidRDefault="00F3556B" w:rsidP="003B0BFD">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F3556B" w:rsidRPr="002644DE" w14:paraId="33B9051B" w14:textId="77777777" w:rsidTr="003B0BFD">
        <w:trPr>
          <w:trHeight w:val="170"/>
          <w:jc w:val="center"/>
        </w:trPr>
        <w:tc>
          <w:tcPr>
            <w:tcW w:w="125" w:type="pct"/>
            <w:tcBorders>
              <w:top w:val="single" w:sz="4" w:space="0" w:color="auto"/>
              <w:bottom w:val="single" w:sz="4" w:space="0" w:color="auto"/>
            </w:tcBorders>
            <w:shd w:val="clear" w:color="auto" w:fill="DDDDDD"/>
            <w:vAlign w:val="center"/>
          </w:tcPr>
          <w:p w14:paraId="5D7B5090"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5" w:type="pct"/>
            <w:gridSpan w:val="5"/>
            <w:tcBorders>
              <w:top w:val="single" w:sz="4" w:space="0" w:color="auto"/>
              <w:bottom w:val="single" w:sz="4" w:space="0" w:color="auto"/>
            </w:tcBorders>
            <w:shd w:val="clear" w:color="auto" w:fill="DDDDDD"/>
            <w:vAlign w:val="center"/>
          </w:tcPr>
          <w:p w14:paraId="5ECE845E" w14:textId="77777777" w:rsidR="00F3556B" w:rsidRPr="002644DE" w:rsidRDefault="00F3556B" w:rsidP="003B0BFD">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F3556B" w:rsidRPr="002644DE" w14:paraId="65D51458" w14:textId="77777777" w:rsidTr="00640F4B">
        <w:trPr>
          <w:trHeight w:val="759"/>
          <w:jc w:val="center"/>
        </w:trPr>
        <w:tc>
          <w:tcPr>
            <w:tcW w:w="125" w:type="pct"/>
            <w:tcBorders>
              <w:top w:val="single" w:sz="4" w:space="0" w:color="auto"/>
              <w:bottom w:val="single" w:sz="4" w:space="0" w:color="auto"/>
            </w:tcBorders>
            <w:shd w:val="clear" w:color="auto" w:fill="auto"/>
            <w:vAlign w:val="center"/>
          </w:tcPr>
          <w:p w14:paraId="5C05B96B" w14:textId="77777777" w:rsidR="00F3556B" w:rsidRPr="002644DE" w:rsidRDefault="00F3556B" w:rsidP="003B0BFD">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gridSpan w:val="2"/>
            <w:tcBorders>
              <w:top w:val="single" w:sz="4" w:space="0" w:color="auto"/>
              <w:bottom w:val="single" w:sz="4" w:space="0" w:color="auto"/>
            </w:tcBorders>
            <w:shd w:val="clear" w:color="auto" w:fill="auto"/>
            <w:vAlign w:val="center"/>
          </w:tcPr>
          <w:p w14:paraId="62A72B31" w14:textId="77777777" w:rsidR="00F3556B" w:rsidRPr="002644DE" w:rsidRDefault="00F3556B" w:rsidP="003B0BFD">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34" w:type="pct"/>
            <w:gridSpan w:val="3"/>
            <w:tcBorders>
              <w:top w:val="single" w:sz="4" w:space="0" w:color="auto"/>
              <w:bottom w:val="single" w:sz="4" w:space="0" w:color="auto"/>
            </w:tcBorders>
            <w:shd w:val="clear" w:color="auto" w:fill="auto"/>
          </w:tcPr>
          <w:p w14:paraId="4230D12A" w14:textId="77777777" w:rsidR="00F3556B" w:rsidRPr="00590518" w:rsidRDefault="00F3556B" w:rsidP="003B0BFD">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F3556B" w:rsidRPr="002644DE" w14:paraId="6C09612E" w14:textId="77777777" w:rsidTr="00640F4B">
        <w:trPr>
          <w:trHeight w:val="397"/>
          <w:jc w:val="center"/>
        </w:trPr>
        <w:tc>
          <w:tcPr>
            <w:tcW w:w="125" w:type="pct"/>
            <w:vMerge w:val="restart"/>
            <w:tcBorders>
              <w:top w:val="single" w:sz="4" w:space="0" w:color="auto"/>
            </w:tcBorders>
            <w:shd w:val="clear" w:color="auto" w:fill="auto"/>
            <w:vAlign w:val="center"/>
          </w:tcPr>
          <w:p w14:paraId="3A7A56E0"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gridSpan w:val="2"/>
            <w:tcBorders>
              <w:top w:val="single" w:sz="4" w:space="0" w:color="auto"/>
            </w:tcBorders>
            <w:shd w:val="clear" w:color="auto" w:fill="auto"/>
          </w:tcPr>
          <w:p w14:paraId="0263A03A"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34" w:type="pct"/>
            <w:gridSpan w:val="3"/>
            <w:tcBorders>
              <w:top w:val="single" w:sz="4" w:space="0" w:color="auto"/>
            </w:tcBorders>
            <w:shd w:val="clear" w:color="auto" w:fill="auto"/>
          </w:tcPr>
          <w:p w14:paraId="4306842C"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p>
        </w:tc>
      </w:tr>
      <w:tr w:rsidR="00F3556B" w:rsidRPr="002644DE" w14:paraId="4FAEC45F" w14:textId="77777777" w:rsidTr="00640F4B">
        <w:trPr>
          <w:trHeight w:val="397"/>
          <w:jc w:val="center"/>
        </w:trPr>
        <w:tc>
          <w:tcPr>
            <w:tcW w:w="125" w:type="pct"/>
            <w:vMerge/>
            <w:shd w:val="clear" w:color="auto" w:fill="auto"/>
            <w:vAlign w:val="center"/>
          </w:tcPr>
          <w:p w14:paraId="3EE20059"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7F3419B0"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34" w:type="pct"/>
            <w:gridSpan w:val="3"/>
            <w:tcBorders>
              <w:top w:val="dotted" w:sz="4" w:space="0" w:color="auto"/>
            </w:tcBorders>
            <w:shd w:val="clear" w:color="auto" w:fill="auto"/>
          </w:tcPr>
          <w:p w14:paraId="0CCA8075"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3556B" w:rsidRPr="002644DE" w14:paraId="0CB7164A" w14:textId="77777777" w:rsidTr="003B0BFD">
        <w:trPr>
          <w:trHeight w:val="454"/>
          <w:jc w:val="center"/>
        </w:trPr>
        <w:tc>
          <w:tcPr>
            <w:tcW w:w="125" w:type="pct"/>
            <w:tcBorders>
              <w:top w:val="dotted" w:sz="4" w:space="0" w:color="auto"/>
            </w:tcBorders>
            <w:shd w:val="clear" w:color="auto" w:fill="F2F2F2"/>
            <w:vAlign w:val="center"/>
          </w:tcPr>
          <w:p w14:paraId="7EB04F5E"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5" w:type="pct"/>
            <w:gridSpan w:val="5"/>
            <w:tcBorders>
              <w:top w:val="dotted" w:sz="4" w:space="0" w:color="auto"/>
            </w:tcBorders>
            <w:shd w:val="clear" w:color="auto" w:fill="F2F2F2"/>
            <w:vAlign w:val="center"/>
          </w:tcPr>
          <w:p w14:paraId="4CE1C7B4"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3556B" w:rsidRPr="002644DE" w14:paraId="5192AD49" w14:textId="77777777" w:rsidTr="00640F4B">
        <w:trPr>
          <w:trHeight w:val="680"/>
          <w:jc w:val="center"/>
        </w:trPr>
        <w:tc>
          <w:tcPr>
            <w:tcW w:w="125" w:type="pct"/>
            <w:vMerge w:val="restart"/>
            <w:tcBorders>
              <w:top w:val="dotted" w:sz="4" w:space="0" w:color="auto"/>
            </w:tcBorders>
            <w:shd w:val="clear" w:color="auto" w:fill="auto"/>
            <w:vAlign w:val="center"/>
          </w:tcPr>
          <w:p w14:paraId="66DEDCD0"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gridSpan w:val="2"/>
            <w:tcBorders>
              <w:top w:val="dotted" w:sz="4" w:space="0" w:color="auto"/>
            </w:tcBorders>
            <w:shd w:val="clear" w:color="auto" w:fill="auto"/>
          </w:tcPr>
          <w:p w14:paraId="0EC9FFCB" w14:textId="77777777" w:rsidR="00F3556B" w:rsidRPr="002644DE" w:rsidRDefault="00F3556B" w:rsidP="00F3556B">
            <w:pPr>
              <w:numPr>
                <w:ilvl w:val="0"/>
                <w:numId w:val="15"/>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7666B542" w14:textId="77777777" w:rsidR="00F3556B" w:rsidRPr="002644DE" w:rsidRDefault="00F3556B" w:rsidP="00F3556B">
            <w:pPr>
              <w:numPr>
                <w:ilvl w:val="0"/>
                <w:numId w:val="15"/>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34" w:type="pct"/>
            <w:gridSpan w:val="3"/>
            <w:tcBorders>
              <w:top w:val="dotted" w:sz="4" w:space="0" w:color="auto"/>
            </w:tcBorders>
            <w:shd w:val="clear" w:color="auto" w:fill="auto"/>
          </w:tcPr>
          <w:p w14:paraId="5D448CC0" w14:textId="77777777" w:rsidR="00F3556B" w:rsidRPr="00137232" w:rsidRDefault="00F3556B" w:rsidP="003B0BFD">
            <w:pPr>
              <w:spacing w:after="0" w:line="240" w:lineRule="auto"/>
              <w:rPr>
                <w:rFonts w:ascii="Times New Roman" w:eastAsia="Calibri" w:hAnsi="Times New Roman" w:cs="Times New Roman"/>
                <w:i/>
                <w:sz w:val="20"/>
                <w:szCs w:val="20"/>
                <w:lang w:eastAsia="sk-SK"/>
              </w:rPr>
            </w:pPr>
            <w:r w:rsidRPr="00137232">
              <w:rPr>
                <w:rFonts w:ascii="Times New Roman" w:eastAsia="Calibri" w:hAnsi="Times New Roman" w:cs="Times New Roman"/>
                <w:i/>
                <w:sz w:val="20"/>
                <w:szCs w:val="20"/>
                <w:lang w:eastAsia="sk-SK"/>
              </w:rPr>
              <w:t>Ovplyvnená skupina č. 1</w:t>
            </w:r>
          </w:p>
          <w:p w14:paraId="29D8919F" w14:textId="77777777" w:rsidR="00F3556B" w:rsidRDefault="00F3556B" w:rsidP="003B0BFD">
            <w:pPr>
              <w:spacing w:after="0" w:line="240" w:lineRule="auto"/>
              <w:rPr>
                <w:rFonts w:ascii="Times New Roman" w:eastAsia="Calibri" w:hAnsi="Times New Roman" w:cs="Times New Roman"/>
                <w:sz w:val="20"/>
                <w:szCs w:val="20"/>
                <w:lang w:eastAsia="sk-SK"/>
              </w:rPr>
            </w:pPr>
          </w:p>
          <w:p w14:paraId="74573B81" w14:textId="77777777" w:rsidR="00F3556B" w:rsidRPr="00137232" w:rsidRDefault="00F3556B" w:rsidP="003B0BFD">
            <w:pPr>
              <w:spacing w:after="0" w:line="240" w:lineRule="auto"/>
              <w:rPr>
                <w:rFonts w:ascii="Times New Roman" w:eastAsia="Calibri" w:hAnsi="Times New Roman" w:cs="Times New Roman"/>
                <w:sz w:val="20"/>
                <w:szCs w:val="20"/>
                <w:lang w:eastAsia="sk-SK"/>
              </w:rPr>
            </w:pPr>
            <w:r w:rsidRPr="00137232">
              <w:rPr>
                <w:rFonts w:ascii="Times New Roman" w:eastAsia="Calibri" w:hAnsi="Times New Roman" w:cs="Times New Roman"/>
                <w:sz w:val="20"/>
                <w:szCs w:val="20"/>
                <w:lang w:eastAsia="sk-SK"/>
              </w:rPr>
              <w:t xml:space="preserve">    </w:t>
            </w:r>
          </w:p>
        </w:tc>
      </w:tr>
      <w:tr w:rsidR="00F3556B" w:rsidRPr="002644DE" w14:paraId="0CF5DE9C" w14:textId="77777777" w:rsidTr="00640F4B">
        <w:trPr>
          <w:trHeight w:val="680"/>
          <w:jc w:val="center"/>
        </w:trPr>
        <w:tc>
          <w:tcPr>
            <w:tcW w:w="125" w:type="pct"/>
            <w:vMerge/>
            <w:shd w:val="clear" w:color="auto" w:fill="auto"/>
            <w:vAlign w:val="center"/>
          </w:tcPr>
          <w:p w14:paraId="030EB93E"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66E52C54"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34" w:type="pct"/>
            <w:gridSpan w:val="3"/>
            <w:tcBorders>
              <w:top w:val="dotted" w:sz="4" w:space="0" w:color="auto"/>
            </w:tcBorders>
            <w:shd w:val="clear" w:color="auto" w:fill="auto"/>
          </w:tcPr>
          <w:p w14:paraId="00E28430"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3556B" w:rsidRPr="002644DE" w14:paraId="388A69EF" w14:textId="77777777" w:rsidTr="00640F4B">
        <w:trPr>
          <w:trHeight w:val="397"/>
          <w:jc w:val="center"/>
        </w:trPr>
        <w:tc>
          <w:tcPr>
            <w:tcW w:w="125" w:type="pct"/>
            <w:tcBorders>
              <w:top w:val="dotted" w:sz="4" w:space="0" w:color="auto"/>
            </w:tcBorders>
            <w:shd w:val="clear" w:color="auto" w:fill="auto"/>
            <w:vAlign w:val="center"/>
          </w:tcPr>
          <w:p w14:paraId="4F69D0DA"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gridSpan w:val="2"/>
            <w:tcBorders>
              <w:top w:val="dotted" w:sz="4" w:space="0" w:color="auto"/>
            </w:tcBorders>
            <w:shd w:val="clear" w:color="auto" w:fill="auto"/>
          </w:tcPr>
          <w:p w14:paraId="297E19CB"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34" w:type="pct"/>
            <w:gridSpan w:val="3"/>
            <w:tcBorders>
              <w:top w:val="dotted" w:sz="4" w:space="0" w:color="auto"/>
            </w:tcBorders>
            <w:shd w:val="clear" w:color="auto" w:fill="auto"/>
          </w:tcPr>
          <w:p w14:paraId="65B053C4"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p>
        </w:tc>
      </w:tr>
      <w:tr w:rsidR="00F3556B" w:rsidRPr="002644DE" w14:paraId="6FC03162" w14:textId="77777777" w:rsidTr="003B0BFD">
        <w:trPr>
          <w:trHeight w:val="170"/>
          <w:jc w:val="center"/>
        </w:trPr>
        <w:tc>
          <w:tcPr>
            <w:tcW w:w="125" w:type="pct"/>
            <w:tcBorders>
              <w:top w:val="nil"/>
              <w:bottom w:val="single" w:sz="4" w:space="0" w:color="auto"/>
            </w:tcBorders>
            <w:shd w:val="clear" w:color="auto" w:fill="F2F2F2"/>
            <w:vAlign w:val="center"/>
          </w:tcPr>
          <w:p w14:paraId="310EC699"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5" w:type="pct"/>
            <w:gridSpan w:val="5"/>
            <w:tcBorders>
              <w:top w:val="nil"/>
              <w:bottom w:val="single" w:sz="4" w:space="0" w:color="auto"/>
            </w:tcBorders>
            <w:shd w:val="clear" w:color="auto" w:fill="F2F2F2"/>
            <w:vAlign w:val="center"/>
          </w:tcPr>
          <w:p w14:paraId="1EE5AE15" w14:textId="77777777" w:rsidR="00F3556B" w:rsidRPr="002644DE" w:rsidRDefault="00F3556B" w:rsidP="003B0BFD">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6C540E94" w14:textId="77777777" w:rsidR="00F3556B" w:rsidRPr="002644DE" w:rsidRDefault="00F3556B" w:rsidP="003B0BFD">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F3556B" w:rsidRPr="002644DE" w14:paraId="7866AABF" w14:textId="77777777" w:rsidTr="00640F4B">
        <w:trPr>
          <w:trHeight w:val="759"/>
          <w:jc w:val="center"/>
        </w:trPr>
        <w:tc>
          <w:tcPr>
            <w:tcW w:w="125" w:type="pct"/>
            <w:tcBorders>
              <w:top w:val="single" w:sz="4" w:space="0" w:color="auto"/>
              <w:bottom w:val="single" w:sz="4" w:space="0" w:color="auto"/>
            </w:tcBorders>
            <w:shd w:val="clear" w:color="auto" w:fill="auto"/>
            <w:vAlign w:val="center"/>
          </w:tcPr>
          <w:p w14:paraId="3B3372EA"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gridSpan w:val="2"/>
            <w:tcBorders>
              <w:top w:val="single" w:sz="4" w:space="0" w:color="auto"/>
              <w:bottom w:val="single" w:sz="4" w:space="0" w:color="auto"/>
            </w:tcBorders>
            <w:shd w:val="clear" w:color="auto" w:fill="auto"/>
          </w:tcPr>
          <w:p w14:paraId="3FCC4DA7" w14:textId="77777777" w:rsidR="00F3556B" w:rsidRPr="002644DE" w:rsidRDefault="00F3556B" w:rsidP="003B0BFD">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34" w:type="pct"/>
            <w:gridSpan w:val="3"/>
            <w:tcBorders>
              <w:top w:val="single" w:sz="4" w:space="0" w:color="auto"/>
              <w:bottom w:val="single" w:sz="4" w:space="0" w:color="auto"/>
            </w:tcBorders>
            <w:shd w:val="clear" w:color="auto" w:fill="auto"/>
          </w:tcPr>
          <w:p w14:paraId="1BCBE6EC"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F3556B" w:rsidRPr="002644DE" w14:paraId="44AC929C" w14:textId="77777777" w:rsidTr="00640F4B">
        <w:trPr>
          <w:trHeight w:val="397"/>
          <w:jc w:val="center"/>
        </w:trPr>
        <w:tc>
          <w:tcPr>
            <w:tcW w:w="125" w:type="pct"/>
            <w:vMerge w:val="restart"/>
            <w:tcBorders>
              <w:top w:val="single" w:sz="4" w:space="0" w:color="auto"/>
            </w:tcBorders>
            <w:shd w:val="clear" w:color="auto" w:fill="auto"/>
            <w:vAlign w:val="center"/>
          </w:tcPr>
          <w:p w14:paraId="15B15860"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gridSpan w:val="2"/>
            <w:tcBorders>
              <w:top w:val="single" w:sz="4" w:space="0" w:color="auto"/>
            </w:tcBorders>
            <w:shd w:val="clear" w:color="auto" w:fill="auto"/>
          </w:tcPr>
          <w:p w14:paraId="4F981F6F"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34" w:type="pct"/>
            <w:gridSpan w:val="3"/>
            <w:tcBorders>
              <w:top w:val="single" w:sz="4" w:space="0" w:color="auto"/>
            </w:tcBorders>
            <w:shd w:val="clear" w:color="auto" w:fill="auto"/>
          </w:tcPr>
          <w:p w14:paraId="19FAC6E2" w14:textId="77777777" w:rsidR="00F3556B" w:rsidRPr="002644DE" w:rsidRDefault="00F3556B" w:rsidP="003B0BFD">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F3556B" w:rsidRPr="002644DE" w14:paraId="4892B240" w14:textId="77777777" w:rsidTr="00640F4B">
        <w:trPr>
          <w:trHeight w:val="397"/>
          <w:jc w:val="center"/>
        </w:trPr>
        <w:tc>
          <w:tcPr>
            <w:tcW w:w="125" w:type="pct"/>
            <w:vMerge/>
            <w:shd w:val="clear" w:color="auto" w:fill="auto"/>
            <w:vAlign w:val="center"/>
          </w:tcPr>
          <w:p w14:paraId="2B814197"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18BE0C4F"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34" w:type="pct"/>
            <w:gridSpan w:val="3"/>
            <w:tcBorders>
              <w:top w:val="dotted" w:sz="4" w:space="0" w:color="auto"/>
            </w:tcBorders>
            <w:shd w:val="clear" w:color="auto" w:fill="auto"/>
          </w:tcPr>
          <w:p w14:paraId="4DEAECFE"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3556B" w:rsidRPr="002644DE" w14:paraId="2F02E304" w14:textId="77777777" w:rsidTr="003B0BFD">
        <w:trPr>
          <w:trHeight w:val="397"/>
          <w:jc w:val="center"/>
        </w:trPr>
        <w:tc>
          <w:tcPr>
            <w:tcW w:w="125" w:type="pct"/>
            <w:tcBorders>
              <w:top w:val="dotted" w:sz="4" w:space="0" w:color="auto"/>
            </w:tcBorders>
            <w:shd w:val="clear" w:color="auto" w:fill="F2F2F2"/>
            <w:vAlign w:val="center"/>
          </w:tcPr>
          <w:p w14:paraId="3ECD2342" w14:textId="77777777" w:rsidR="00F3556B" w:rsidRPr="002644DE" w:rsidRDefault="00F3556B" w:rsidP="003B0BFD">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5" w:type="pct"/>
            <w:gridSpan w:val="5"/>
            <w:tcBorders>
              <w:top w:val="dotted" w:sz="4" w:space="0" w:color="auto"/>
            </w:tcBorders>
            <w:shd w:val="clear" w:color="auto" w:fill="F2F2F2"/>
          </w:tcPr>
          <w:p w14:paraId="5ECE64EE"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3556B" w:rsidRPr="002644DE" w14:paraId="7C4C1FE8" w14:textId="77777777" w:rsidTr="00640F4B">
        <w:trPr>
          <w:trHeight w:val="680"/>
          <w:jc w:val="center"/>
        </w:trPr>
        <w:tc>
          <w:tcPr>
            <w:tcW w:w="125" w:type="pct"/>
            <w:vMerge w:val="restart"/>
            <w:tcBorders>
              <w:top w:val="dotted" w:sz="4" w:space="0" w:color="auto"/>
            </w:tcBorders>
            <w:shd w:val="clear" w:color="auto" w:fill="auto"/>
            <w:vAlign w:val="center"/>
          </w:tcPr>
          <w:p w14:paraId="1CCBE127"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gridSpan w:val="2"/>
            <w:tcBorders>
              <w:top w:val="dotted" w:sz="4" w:space="0" w:color="auto"/>
            </w:tcBorders>
            <w:shd w:val="clear" w:color="auto" w:fill="auto"/>
          </w:tcPr>
          <w:p w14:paraId="548960B2" w14:textId="77777777" w:rsidR="00F3556B" w:rsidRPr="002644DE" w:rsidRDefault="00F3556B" w:rsidP="00F3556B">
            <w:pPr>
              <w:numPr>
                <w:ilvl w:val="0"/>
                <w:numId w:val="15"/>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354F6A1A" w14:textId="77777777" w:rsidR="00F3556B" w:rsidRPr="002644DE" w:rsidRDefault="00F3556B" w:rsidP="00F3556B">
            <w:pPr>
              <w:numPr>
                <w:ilvl w:val="0"/>
                <w:numId w:val="15"/>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34" w:type="pct"/>
            <w:gridSpan w:val="3"/>
            <w:tcBorders>
              <w:top w:val="dotted" w:sz="4" w:space="0" w:color="auto"/>
            </w:tcBorders>
            <w:shd w:val="clear" w:color="auto" w:fill="auto"/>
          </w:tcPr>
          <w:p w14:paraId="42A62E54"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F3556B" w:rsidRPr="002644DE" w14:paraId="04C5E269" w14:textId="77777777" w:rsidTr="00640F4B">
        <w:trPr>
          <w:trHeight w:val="680"/>
          <w:jc w:val="center"/>
        </w:trPr>
        <w:tc>
          <w:tcPr>
            <w:tcW w:w="125" w:type="pct"/>
            <w:vMerge/>
            <w:shd w:val="clear" w:color="auto" w:fill="auto"/>
            <w:vAlign w:val="center"/>
          </w:tcPr>
          <w:p w14:paraId="0F710DDB"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7F2D46B9"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34" w:type="pct"/>
            <w:gridSpan w:val="3"/>
            <w:tcBorders>
              <w:top w:val="dotted" w:sz="4" w:space="0" w:color="auto"/>
            </w:tcBorders>
            <w:shd w:val="clear" w:color="auto" w:fill="auto"/>
          </w:tcPr>
          <w:p w14:paraId="06FF21F2"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3556B" w:rsidRPr="002644DE" w14:paraId="12FB27C8" w14:textId="77777777" w:rsidTr="00640F4B">
        <w:trPr>
          <w:trHeight w:val="350"/>
          <w:jc w:val="center"/>
        </w:trPr>
        <w:tc>
          <w:tcPr>
            <w:tcW w:w="125" w:type="pct"/>
            <w:tcBorders>
              <w:top w:val="dotted" w:sz="4" w:space="0" w:color="auto"/>
              <w:bottom w:val="single" w:sz="4" w:space="0" w:color="auto"/>
            </w:tcBorders>
            <w:shd w:val="clear" w:color="auto" w:fill="auto"/>
            <w:vAlign w:val="center"/>
          </w:tcPr>
          <w:p w14:paraId="368B910A"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gridSpan w:val="2"/>
            <w:tcBorders>
              <w:top w:val="dotted" w:sz="4" w:space="0" w:color="auto"/>
              <w:bottom w:val="single" w:sz="4" w:space="0" w:color="auto"/>
            </w:tcBorders>
            <w:shd w:val="clear" w:color="auto" w:fill="auto"/>
          </w:tcPr>
          <w:p w14:paraId="2347FDA2"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34" w:type="pct"/>
            <w:gridSpan w:val="3"/>
            <w:tcBorders>
              <w:top w:val="dotted" w:sz="4" w:space="0" w:color="auto"/>
              <w:bottom w:val="single" w:sz="4" w:space="0" w:color="auto"/>
            </w:tcBorders>
            <w:shd w:val="clear" w:color="auto" w:fill="auto"/>
          </w:tcPr>
          <w:p w14:paraId="1BD9F0E4"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p>
        </w:tc>
      </w:tr>
      <w:tr w:rsidR="00F3556B" w:rsidRPr="002644DE" w14:paraId="2BE5F811" w14:textId="77777777" w:rsidTr="003B0BFD">
        <w:trPr>
          <w:trHeight w:val="170"/>
          <w:jc w:val="center"/>
        </w:trPr>
        <w:tc>
          <w:tcPr>
            <w:tcW w:w="125" w:type="pct"/>
            <w:tcBorders>
              <w:top w:val="single" w:sz="4" w:space="0" w:color="auto"/>
              <w:bottom w:val="single" w:sz="4" w:space="0" w:color="auto"/>
            </w:tcBorders>
            <w:shd w:val="clear" w:color="auto" w:fill="DDDDDD"/>
            <w:vAlign w:val="center"/>
          </w:tcPr>
          <w:p w14:paraId="4831EC09"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5" w:type="pct"/>
            <w:gridSpan w:val="5"/>
            <w:tcBorders>
              <w:top w:val="single" w:sz="4" w:space="0" w:color="auto"/>
              <w:bottom w:val="single" w:sz="4" w:space="0" w:color="auto"/>
            </w:tcBorders>
            <w:shd w:val="clear" w:color="auto" w:fill="DDDDDD"/>
            <w:vAlign w:val="center"/>
          </w:tcPr>
          <w:p w14:paraId="3E3900F1" w14:textId="77777777" w:rsidR="00F3556B" w:rsidRPr="002644DE" w:rsidRDefault="00F3556B" w:rsidP="003B0BFD">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F3556B" w:rsidRPr="002644DE" w14:paraId="11FE5D95" w14:textId="77777777" w:rsidTr="00640F4B">
        <w:trPr>
          <w:trHeight w:val="759"/>
          <w:jc w:val="center"/>
        </w:trPr>
        <w:tc>
          <w:tcPr>
            <w:tcW w:w="125" w:type="pct"/>
            <w:tcBorders>
              <w:top w:val="single" w:sz="4" w:space="0" w:color="auto"/>
              <w:bottom w:val="single" w:sz="4" w:space="0" w:color="auto"/>
            </w:tcBorders>
            <w:shd w:val="clear" w:color="auto" w:fill="auto"/>
            <w:vAlign w:val="center"/>
          </w:tcPr>
          <w:p w14:paraId="306A67D6" w14:textId="77777777" w:rsidR="00F3556B" w:rsidRPr="002644DE" w:rsidRDefault="00F3556B" w:rsidP="003B0BFD">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7D1E5767" w14:textId="77777777" w:rsidR="00F3556B" w:rsidRPr="002644DE" w:rsidRDefault="00F3556B" w:rsidP="003B0BFD">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gridSpan w:val="2"/>
            <w:tcBorders>
              <w:top w:val="single" w:sz="4" w:space="0" w:color="auto"/>
              <w:bottom w:val="single" w:sz="4" w:space="0" w:color="auto"/>
            </w:tcBorders>
            <w:shd w:val="clear" w:color="auto" w:fill="auto"/>
            <w:vAlign w:val="center"/>
          </w:tcPr>
          <w:p w14:paraId="100C0262" w14:textId="77777777" w:rsidR="00F3556B" w:rsidRPr="002644DE" w:rsidRDefault="00F3556B" w:rsidP="003B0BFD">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34" w:type="pct"/>
            <w:gridSpan w:val="3"/>
            <w:tcBorders>
              <w:top w:val="single" w:sz="4" w:space="0" w:color="auto"/>
              <w:bottom w:val="single" w:sz="4" w:space="0" w:color="auto"/>
            </w:tcBorders>
            <w:shd w:val="clear" w:color="auto" w:fill="auto"/>
          </w:tcPr>
          <w:p w14:paraId="37C415BC" w14:textId="77777777" w:rsidR="00F3556B" w:rsidRDefault="00F3556B" w:rsidP="003B0BFD">
            <w:pPr>
              <w:spacing w:line="240" w:lineRule="auto"/>
              <w:rPr>
                <w:rFonts w:ascii="Times New Roman" w:hAnsi="Times New Roman" w:cs="Times New Roman"/>
                <w:sz w:val="20"/>
                <w:szCs w:val="20"/>
              </w:rPr>
            </w:pPr>
            <w:r w:rsidRPr="0049280B">
              <w:rPr>
                <w:rFonts w:ascii="Times New Roman" w:hAnsi="Times New Roman" w:cs="Times New Roman"/>
                <w:sz w:val="20"/>
                <w:szCs w:val="20"/>
              </w:rPr>
              <w:t>Vydávanie dokladov o pobyte + stanovenie podmienok pre príjemcov dočasného útočiska v rámci ich ďalšieho pobytu na území Slovenskej republiky po skončení dočasného útočiska</w:t>
            </w:r>
            <w:r>
              <w:rPr>
                <w:rFonts w:ascii="Times New Roman" w:hAnsi="Times New Roman" w:cs="Times New Roman"/>
                <w:sz w:val="20"/>
                <w:szCs w:val="20"/>
              </w:rPr>
              <w:t>;</w:t>
            </w:r>
          </w:p>
          <w:p w14:paraId="7882A69C" w14:textId="77777777" w:rsidR="00F3556B" w:rsidRDefault="00F3556B" w:rsidP="003B0BFD">
            <w:pPr>
              <w:spacing w:line="240" w:lineRule="auto"/>
              <w:rPr>
                <w:rFonts w:ascii="Times New Roman" w:hAnsi="Times New Roman" w:cs="Times New Roman"/>
                <w:sz w:val="20"/>
                <w:szCs w:val="20"/>
              </w:rPr>
            </w:pPr>
            <w:r>
              <w:rPr>
                <w:rFonts w:ascii="Times New Roman" w:hAnsi="Times New Roman" w:cs="Times New Roman"/>
                <w:sz w:val="20"/>
                <w:szCs w:val="20"/>
              </w:rPr>
              <w:t xml:space="preserve">Ide o zníženie príjmov do rozpočtu domácností, nakoľko vydanie dokladov o pobyte je spojené s uhradením správneho poplatku v nasledovnej výške: </w:t>
            </w:r>
          </w:p>
          <w:p w14:paraId="473E9C4B" w14:textId="77777777" w:rsidR="00F3556B" w:rsidRPr="0049280B" w:rsidRDefault="00F3556B" w:rsidP="003B0BFD">
            <w:pPr>
              <w:spacing w:line="240" w:lineRule="auto"/>
              <w:rPr>
                <w:rFonts w:ascii="Times New Roman" w:hAnsi="Times New Roman" w:cs="Times New Roman"/>
                <w:sz w:val="20"/>
                <w:szCs w:val="20"/>
              </w:rPr>
            </w:pPr>
            <w:r w:rsidRPr="0049280B">
              <w:rPr>
                <w:rFonts w:ascii="Times New Roman" w:hAnsi="Times New Roman" w:cs="Times New Roman"/>
                <w:sz w:val="20"/>
                <w:szCs w:val="20"/>
              </w:rPr>
              <w:t xml:space="preserve">- vydanie dokladu o pobyte a jeho doručenie na adresu na území Slovenskej republiky službou zavedenou na tento účel do 30 dní </w:t>
            </w:r>
            <w:r>
              <w:rPr>
                <w:rFonts w:ascii="Times New Roman" w:hAnsi="Times New Roman" w:cs="Times New Roman"/>
                <w:sz w:val="20"/>
                <w:szCs w:val="20"/>
              </w:rPr>
              <w:t>- 1</w:t>
            </w:r>
            <w:r w:rsidRPr="0049280B">
              <w:rPr>
                <w:rFonts w:ascii="Times New Roman" w:hAnsi="Times New Roman" w:cs="Times New Roman"/>
                <w:sz w:val="20"/>
                <w:szCs w:val="20"/>
              </w:rPr>
              <w:t>0 eur,</w:t>
            </w:r>
          </w:p>
          <w:p w14:paraId="47FEB932" w14:textId="77777777" w:rsidR="00F3556B" w:rsidRPr="0049280B" w:rsidRDefault="00F3556B" w:rsidP="003B0BFD">
            <w:pPr>
              <w:spacing w:line="240" w:lineRule="auto"/>
              <w:rPr>
                <w:rFonts w:ascii="Times New Roman" w:hAnsi="Times New Roman" w:cs="Times New Roman"/>
                <w:sz w:val="20"/>
                <w:szCs w:val="20"/>
              </w:rPr>
            </w:pPr>
            <w:r w:rsidRPr="0049280B">
              <w:rPr>
                <w:rFonts w:ascii="Times New Roman" w:hAnsi="Times New Roman" w:cs="Times New Roman"/>
                <w:sz w:val="20"/>
                <w:szCs w:val="20"/>
              </w:rPr>
              <w:lastRenderedPageBreak/>
              <w:t>- vydanie dokladu o pobyte a jeho doručenie na adresu na území Slovenskej republiky službou zavedenou na tento účel do 2 pracovných dní 39 eur.</w:t>
            </w:r>
          </w:p>
          <w:p w14:paraId="121385BD" w14:textId="77777777" w:rsidR="00F3556B" w:rsidRPr="002644DE" w:rsidRDefault="00F3556B" w:rsidP="003B0BFD">
            <w:pPr>
              <w:spacing w:after="0" w:line="240" w:lineRule="auto"/>
              <w:contextualSpacing/>
              <w:rPr>
                <w:rFonts w:ascii="Times New Roman" w:eastAsia="Calibri" w:hAnsi="Times New Roman" w:cs="Times New Roman"/>
                <w:sz w:val="20"/>
                <w:szCs w:val="20"/>
                <w:lang w:eastAsia="sk-SK"/>
              </w:rPr>
            </w:pPr>
          </w:p>
        </w:tc>
      </w:tr>
      <w:tr w:rsidR="00F3556B" w:rsidRPr="002644DE" w14:paraId="295441F6" w14:textId="77777777" w:rsidTr="00640F4B">
        <w:trPr>
          <w:trHeight w:val="397"/>
          <w:jc w:val="center"/>
        </w:trPr>
        <w:tc>
          <w:tcPr>
            <w:tcW w:w="125" w:type="pct"/>
            <w:vMerge w:val="restart"/>
            <w:tcBorders>
              <w:top w:val="single" w:sz="4" w:space="0" w:color="auto"/>
            </w:tcBorders>
            <w:shd w:val="clear" w:color="auto" w:fill="auto"/>
            <w:vAlign w:val="center"/>
          </w:tcPr>
          <w:p w14:paraId="6658E043"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c)</w:t>
            </w:r>
          </w:p>
        </w:tc>
        <w:tc>
          <w:tcPr>
            <w:tcW w:w="1642" w:type="pct"/>
            <w:gridSpan w:val="2"/>
            <w:tcBorders>
              <w:top w:val="single" w:sz="4" w:space="0" w:color="auto"/>
            </w:tcBorders>
            <w:shd w:val="clear" w:color="auto" w:fill="auto"/>
          </w:tcPr>
          <w:p w14:paraId="7AA060F3"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34" w:type="pct"/>
            <w:gridSpan w:val="3"/>
            <w:tcBorders>
              <w:top w:val="single" w:sz="4" w:space="0" w:color="auto"/>
            </w:tcBorders>
            <w:shd w:val="clear" w:color="auto" w:fill="auto"/>
          </w:tcPr>
          <w:p w14:paraId="75B438B8" w14:textId="77777777" w:rsidR="00F3556B" w:rsidRDefault="00F3556B" w:rsidP="003B0BFD">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1DF0E128" w14:textId="77777777" w:rsidR="00F3556B"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Bývalí príjemcovia dočasného útočiska žiadajúci o vydanie dokladu o pobyte: </w:t>
            </w:r>
          </w:p>
          <w:p w14:paraId="3CFA8E2D" w14:textId="77777777" w:rsidR="00F3556B"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cca 135 000 osôb (bývalých príjemcov dočasného útočiska), ktoré by mohli požiadať o vydanie dokladu o pobyte v rámci zmeny statusu z dočasného útočiska na pobytový status na území slovenskej republiky.</w:t>
            </w:r>
          </w:p>
          <w:p w14:paraId="732D3B99" w14:textId="77777777" w:rsidR="00F3556B" w:rsidRPr="00590518" w:rsidRDefault="00F3556B" w:rsidP="003B0BFD">
            <w:pPr>
              <w:spacing w:line="240" w:lineRule="auto"/>
              <w:rPr>
                <w:rFonts w:ascii="Times New Roman" w:hAnsi="Times New Roman" w:cs="Times New Roman"/>
                <w:sz w:val="20"/>
                <w:szCs w:val="20"/>
              </w:rPr>
            </w:pPr>
          </w:p>
        </w:tc>
      </w:tr>
      <w:tr w:rsidR="00F3556B" w:rsidRPr="002644DE" w14:paraId="63880FE6" w14:textId="77777777" w:rsidTr="00640F4B">
        <w:trPr>
          <w:trHeight w:val="397"/>
          <w:jc w:val="center"/>
        </w:trPr>
        <w:tc>
          <w:tcPr>
            <w:tcW w:w="125" w:type="pct"/>
            <w:vMerge/>
            <w:tcBorders>
              <w:bottom w:val="single" w:sz="4" w:space="0" w:color="auto"/>
            </w:tcBorders>
            <w:shd w:val="clear" w:color="auto" w:fill="auto"/>
            <w:vAlign w:val="center"/>
          </w:tcPr>
          <w:p w14:paraId="20734B11"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p>
        </w:tc>
        <w:tc>
          <w:tcPr>
            <w:tcW w:w="1642" w:type="pct"/>
            <w:gridSpan w:val="2"/>
            <w:tcBorders>
              <w:bottom w:val="single" w:sz="4" w:space="0" w:color="auto"/>
            </w:tcBorders>
            <w:shd w:val="clear" w:color="auto" w:fill="auto"/>
          </w:tcPr>
          <w:p w14:paraId="021396B5"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34" w:type="pct"/>
            <w:gridSpan w:val="3"/>
            <w:tcBorders>
              <w:top w:val="dotted" w:sz="4" w:space="0" w:color="auto"/>
              <w:bottom w:val="single" w:sz="4" w:space="0" w:color="auto"/>
            </w:tcBorders>
            <w:shd w:val="clear" w:color="auto" w:fill="auto"/>
          </w:tcPr>
          <w:p w14:paraId="448954D4"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3556B" w:rsidRPr="002644DE" w14:paraId="1D97BB17" w14:textId="77777777" w:rsidTr="003B0BFD">
        <w:trPr>
          <w:trHeight w:val="397"/>
          <w:jc w:val="center"/>
        </w:trPr>
        <w:tc>
          <w:tcPr>
            <w:tcW w:w="125" w:type="pct"/>
            <w:tcBorders>
              <w:top w:val="single" w:sz="4" w:space="0" w:color="auto"/>
            </w:tcBorders>
            <w:shd w:val="clear" w:color="auto" w:fill="F2F2F2"/>
            <w:vAlign w:val="center"/>
          </w:tcPr>
          <w:p w14:paraId="75D6D4F3"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5" w:type="pct"/>
            <w:gridSpan w:val="5"/>
            <w:tcBorders>
              <w:top w:val="single" w:sz="4" w:space="0" w:color="auto"/>
            </w:tcBorders>
            <w:shd w:val="clear" w:color="auto" w:fill="F2F2F2"/>
            <w:vAlign w:val="center"/>
          </w:tcPr>
          <w:p w14:paraId="4DB46BC8"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3556B" w:rsidRPr="002644DE" w14:paraId="0A469E7A" w14:textId="77777777" w:rsidTr="00640F4B">
        <w:trPr>
          <w:trHeight w:val="680"/>
          <w:jc w:val="center"/>
        </w:trPr>
        <w:tc>
          <w:tcPr>
            <w:tcW w:w="125" w:type="pct"/>
            <w:vMerge w:val="restart"/>
            <w:tcBorders>
              <w:top w:val="dotted" w:sz="4" w:space="0" w:color="auto"/>
            </w:tcBorders>
            <w:shd w:val="clear" w:color="auto" w:fill="auto"/>
            <w:vAlign w:val="center"/>
          </w:tcPr>
          <w:p w14:paraId="60F11641"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gridSpan w:val="2"/>
            <w:tcBorders>
              <w:top w:val="dotted" w:sz="4" w:space="0" w:color="auto"/>
            </w:tcBorders>
            <w:shd w:val="clear" w:color="auto" w:fill="auto"/>
          </w:tcPr>
          <w:p w14:paraId="1BEF9E99" w14:textId="77777777" w:rsidR="00F3556B" w:rsidRPr="002644DE" w:rsidRDefault="00F3556B" w:rsidP="00F3556B">
            <w:pPr>
              <w:numPr>
                <w:ilvl w:val="0"/>
                <w:numId w:val="15"/>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52A40509" w14:textId="77777777" w:rsidR="00F3556B" w:rsidRPr="002644DE" w:rsidRDefault="00F3556B" w:rsidP="00F3556B">
            <w:pPr>
              <w:numPr>
                <w:ilvl w:val="0"/>
                <w:numId w:val="15"/>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34" w:type="pct"/>
            <w:gridSpan w:val="3"/>
            <w:tcBorders>
              <w:top w:val="dotted" w:sz="4" w:space="0" w:color="auto"/>
            </w:tcBorders>
            <w:shd w:val="clear" w:color="auto" w:fill="auto"/>
          </w:tcPr>
          <w:p w14:paraId="7961FF9C" w14:textId="77777777" w:rsidR="00F3556B" w:rsidRDefault="00F3556B" w:rsidP="003B0BFD">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 xml:space="preserve">Ovplyvnená skupina č. 1 </w:t>
            </w:r>
          </w:p>
          <w:p w14:paraId="3F97FF9B" w14:textId="77777777" w:rsidR="00F3556B" w:rsidRDefault="00F3556B" w:rsidP="003B0BFD">
            <w:pPr>
              <w:spacing w:after="0" w:line="240" w:lineRule="auto"/>
              <w:rPr>
                <w:rFonts w:ascii="Times New Roman" w:eastAsia="Calibri" w:hAnsi="Times New Roman" w:cs="Times New Roman"/>
                <w:sz w:val="20"/>
                <w:szCs w:val="20"/>
                <w:lang w:eastAsia="sk-SK"/>
              </w:rPr>
            </w:pPr>
            <w:r>
              <w:rPr>
                <w:rFonts w:ascii="Times New Roman" w:hAnsi="Times New Roman" w:cs="Times New Roman"/>
                <w:sz w:val="20"/>
                <w:szCs w:val="20"/>
              </w:rPr>
              <w:t>P</w:t>
            </w:r>
            <w:r w:rsidRPr="00590518">
              <w:rPr>
                <w:rFonts w:ascii="Times New Roman" w:hAnsi="Times New Roman" w:cs="Times New Roman"/>
                <w:sz w:val="20"/>
                <w:szCs w:val="20"/>
              </w:rPr>
              <w:t xml:space="preserve">ríjemcovia dočasného útočiska – </w:t>
            </w:r>
            <w:r>
              <w:rPr>
                <w:rFonts w:ascii="Times New Roman" w:hAnsi="Times New Roman" w:cs="Times New Roman"/>
                <w:sz w:val="20"/>
                <w:szCs w:val="20"/>
              </w:rPr>
              <w:t>cudzinci prichádzajúci</w:t>
            </w:r>
            <w:r w:rsidRPr="00590518">
              <w:rPr>
                <w:rFonts w:ascii="Times New Roman" w:hAnsi="Times New Roman" w:cs="Times New Roman"/>
                <w:sz w:val="20"/>
                <w:szCs w:val="20"/>
              </w:rPr>
              <w:t xml:space="preserve"> z Ukrajiny </w:t>
            </w:r>
            <w:r>
              <w:rPr>
                <w:rFonts w:ascii="Times New Roman" w:hAnsi="Times New Roman" w:cs="Times New Roman"/>
                <w:sz w:val="20"/>
                <w:szCs w:val="20"/>
              </w:rPr>
              <w:t>na územie SR</w:t>
            </w:r>
          </w:p>
          <w:p w14:paraId="4535A191" w14:textId="77777777" w:rsidR="00F3556B" w:rsidRPr="00F732B0" w:rsidRDefault="00F3556B" w:rsidP="003B0BFD">
            <w:pPr>
              <w:spacing w:after="0" w:line="240" w:lineRule="auto"/>
              <w:rPr>
                <w:rFonts w:ascii="Times New Roman" w:eastAsia="Calibri" w:hAnsi="Times New Roman" w:cs="Times New Roman"/>
                <w:sz w:val="20"/>
                <w:szCs w:val="20"/>
                <w:lang w:eastAsia="sk-SK"/>
              </w:rPr>
            </w:pPr>
            <w:r w:rsidRPr="00F732B0">
              <w:rPr>
                <w:rFonts w:ascii="Times New Roman" w:eastAsia="Calibri" w:hAnsi="Times New Roman" w:cs="Times New Roman"/>
                <w:sz w:val="20"/>
                <w:szCs w:val="20"/>
                <w:lang w:eastAsia="sk-SK"/>
              </w:rPr>
              <w:t xml:space="preserve">V položke 24 písm. f) sadzobníka správnych poplatkov (príloha zákona č. 145/1995 Z. z. Zákon Národnej rady Slovenskej republiky o správnych poplatkoch) je v časti týkajúcej sa vydávania dokladov o pobyte uvedená hodnota správneho poplatku za: </w:t>
            </w:r>
          </w:p>
          <w:p w14:paraId="358423B9" w14:textId="77777777" w:rsidR="00F3556B" w:rsidRPr="00F732B0" w:rsidRDefault="00F3556B" w:rsidP="003B0BFD">
            <w:pPr>
              <w:spacing w:after="0" w:line="240" w:lineRule="auto"/>
              <w:rPr>
                <w:rFonts w:ascii="Times New Roman" w:eastAsia="Calibri" w:hAnsi="Times New Roman" w:cs="Times New Roman"/>
                <w:sz w:val="20"/>
                <w:szCs w:val="20"/>
                <w:lang w:eastAsia="sk-SK"/>
              </w:rPr>
            </w:pPr>
            <w:r w:rsidRPr="00F732B0">
              <w:rPr>
                <w:rFonts w:ascii="Times New Roman" w:eastAsia="Calibri" w:hAnsi="Times New Roman" w:cs="Times New Roman"/>
                <w:sz w:val="20"/>
                <w:szCs w:val="20"/>
                <w:lang w:eastAsia="sk-SK"/>
              </w:rPr>
              <w:t xml:space="preserve">- vydanie dokladu o pobyte a jeho doručenie na adresu na území Slovenskej republiky službou zavedenou na tento účel do 30 dní </w:t>
            </w:r>
            <w:r>
              <w:rPr>
                <w:rFonts w:ascii="Times New Roman" w:eastAsia="Calibri" w:hAnsi="Times New Roman" w:cs="Times New Roman"/>
                <w:sz w:val="20"/>
                <w:szCs w:val="20"/>
                <w:lang w:eastAsia="sk-SK"/>
              </w:rPr>
              <w:t>....</w:t>
            </w:r>
            <w:r w:rsidRPr="00F732B0">
              <w:rPr>
                <w:rFonts w:ascii="Times New Roman" w:eastAsia="Calibri" w:hAnsi="Times New Roman" w:cs="Times New Roman"/>
                <w:sz w:val="20"/>
                <w:szCs w:val="20"/>
                <w:lang w:eastAsia="sk-SK"/>
              </w:rPr>
              <w:t>10 eur,</w:t>
            </w:r>
          </w:p>
          <w:p w14:paraId="295B4733" w14:textId="77777777" w:rsidR="00F3556B" w:rsidRDefault="00F3556B" w:rsidP="003B0BFD">
            <w:pPr>
              <w:spacing w:after="0" w:line="240" w:lineRule="auto"/>
              <w:rPr>
                <w:rFonts w:ascii="Times New Roman" w:eastAsia="Calibri" w:hAnsi="Times New Roman" w:cs="Times New Roman"/>
                <w:sz w:val="20"/>
                <w:szCs w:val="20"/>
                <w:lang w:eastAsia="sk-SK"/>
              </w:rPr>
            </w:pPr>
            <w:r w:rsidRPr="00F732B0">
              <w:rPr>
                <w:rFonts w:ascii="Times New Roman" w:eastAsia="Calibri" w:hAnsi="Times New Roman" w:cs="Times New Roman"/>
                <w:sz w:val="20"/>
                <w:szCs w:val="20"/>
                <w:lang w:eastAsia="sk-SK"/>
              </w:rPr>
              <w:t>- vydanie dokladu o pobyte a jeho doručenie na adresu na území Slovenskej republiky službou zavedenou na tento účel do 2 pracovných dní 39 eur.</w:t>
            </w:r>
          </w:p>
          <w:p w14:paraId="2DC744F2" w14:textId="77777777" w:rsidR="00F3556B" w:rsidRDefault="00F3556B" w:rsidP="003B0BFD">
            <w:pPr>
              <w:spacing w:after="0" w:line="240" w:lineRule="auto"/>
              <w:rPr>
                <w:rFonts w:ascii="Times New Roman" w:eastAsia="Calibri" w:hAnsi="Times New Roman" w:cs="Times New Roman"/>
                <w:sz w:val="20"/>
                <w:szCs w:val="20"/>
                <w:lang w:eastAsia="sk-SK"/>
              </w:rPr>
            </w:pPr>
          </w:p>
          <w:p w14:paraId="50ACD473" w14:textId="77777777" w:rsidR="00F3556B" w:rsidRDefault="00F3556B" w:rsidP="003B0BFD">
            <w:pPr>
              <w:spacing w:after="0" w:line="240" w:lineRule="auto"/>
              <w:rPr>
                <w:rFonts w:ascii="Times New Roman" w:eastAsia="Calibri" w:hAnsi="Times New Roman" w:cs="Times New Roman"/>
                <w:sz w:val="20"/>
                <w:szCs w:val="20"/>
                <w:lang w:eastAsia="sk-SK"/>
              </w:rPr>
            </w:pPr>
            <w:r w:rsidRPr="00F732B0">
              <w:rPr>
                <w:rFonts w:ascii="Times New Roman" w:eastAsia="Calibri" w:hAnsi="Times New Roman" w:cs="Times New Roman"/>
                <w:sz w:val="20"/>
                <w:szCs w:val="20"/>
                <w:lang w:eastAsia="sk-SK"/>
              </w:rPr>
              <w:t>V návrhu zákona sa počíta s vydaním dokladu o pobyte všetkým príjemcom dočasného útočiska – občanom z Ukrajiny, ktorí by sa podľa štatist</w:t>
            </w:r>
            <w:r>
              <w:rPr>
                <w:rFonts w:ascii="Times New Roman" w:eastAsia="Calibri" w:hAnsi="Times New Roman" w:cs="Times New Roman"/>
                <w:sz w:val="20"/>
                <w:szCs w:val="20"/>
                <w:lang w:eastAsia="sk-SK"/>
              </w:rPr>
              <w:t>ických údajov ku koncu júna</w:t>
            </w:r>
            <w:r w:rsidRPr="00F732B0">
              <w:rPr>
                <w:rFonts w:ascii="Times New Roman" w:eastAsia="Calibri" w:hAnsi="Times New Roman" w:cs="Times New Roman"/>
                <w:sz w:val="20"/>
                <w:szCs w:val="20"/>
                <w:lang w:eastAsia="sk-SK"/>
              </w:rPr>
              <w:t xml:space="preserve"> 202</w:t>
            </w:r>
            <w:r>
              <w:rPr>
                <w:rFonts w:ascii="Times New Roman" w:eastAsia="Calibri" w:hAnsi="Times New Roman" w:cs="Times New Roman"/>
                <w:sz w:val="20"/>
                <w:szCs w:val="20"/>
                <w:lang w:eastAsia="sk-SK"/>
              </w:rPr>
              <w:t>5</w:t>
            </w:r>
            <w:r w:rsidRPr="00F732B0">
              <w:rPr>
                <w:rFonts w:ascii="Times New Roman" w:eastAsia="Calibri" w:hAnsi="Times New Roman" w:cs="Times New Roman"/>
                <w:sz w:val="20"/>
                <w:szCs w:val="20"/>
                <w:lang w:eastAsia="sk-SK"/>
              </w:rPr>
              <w:t xml:space="preserve"> mali nachádzať  na území Slovenskej republiky, čo je spolu </w:t>
            </w:r>
            <w:r>
              <w:rPr>
                <w:rFonts w:ascii="Times New Roman" w:eastAsia="Calibri" w:hAnsi="Times New Roman" w:cs="Times New Roman"/>
                <w:sz w:val="20"/>
                <w:szCs w:val="20"/>
                <w:lang w:eastAsia="sk-SK"/>
              </w:rPr>
              <w:t>cca 135</w:t>
            </w:r>
            <w:r w:rsidRPr="00F732B0">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000</w:t>
            </w:r>
            <w:r w:rsidRPr="00F732B0">
              <w:rPr>
                <w:rFonts w:ascii="Times New Roman" w:eastAsia="Calibri" w:hAnsi="Times New Roman" w:cs="Times New Roman"/>
                <w:sz w:val="20"/>
                <w:szCs w:val="20"/>
                <w:lang w:eastAsia="sk-SK"/>
              </w:rPr>
              <w:t xml:space="preserve"> osôb (ide o počet všetkých platných tolerovaných pobytov cudzincov na území SR s účelom dočasné útočisko).</w:t>
            </w:r>
            <w:r>
              <w:rPr>
                <w:rFonts w:ascii="Times New Roman" w:eastAsia="Calibri" w:hAnsi="Times New Roman" w:cs="Times New Roman"/>
                <w:sz w:val="20"/>
                <w:szCs w:val="20"/>
                <w:lang w:eastAsia="sk-SK"/>
              </w:rPr>
              <w:t xml:space="preserve"> </w:t>
            </w:r>
          </w:p>
          <w:p w14:paraId="115F2622"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p>
        </w:tc>
      </w:tr>
      <w:tr w:rsidR="00F3556B" w:rsidRPr="002644DE" w14:paraId="0B5059A8" w14:textId="77777777" w:rsidTr="00640F4B">
        <w:trPr>
          <w:trHeight w:val="680"/>
          <w:jc w:val="center"/>
        </w:trPr>
        <w:tc>
          <w:tcPr>
            <w:tcW w:w="125" w:type="pct"/>
            <w:vMerge/>
            <w:shd w:val="clear" w:color="auto" w:fill="auto"/>
            <w:vAlign w:val="center"/>
          </w:tcPr>
          <w:p w14:paraId="523A63AB"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250E7D8D"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34" w:type="pct"/>
            <w:gridSpan w:val="3"/>
            <w:tcBorders>
              <w:top w:val="dotted" w:sz="4" w:space="0" w:color="auto"/>
            </w:tcBorders>
            <w:shd w:val="clear" w:color="auto" w:fill="auto"/>
          </w:tcPr>
          <w:p w14:paraId="37F34950"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3556B" w:rsidRPr="002644DE" w14:paraId="03700A39" w14:textId="77777777" w:rsidTr="00640F4B">
        <w:trPr>
          <w:trHeight w:val="397"/>
          <w:jc w:val="center"/>
        </w:trPr>
        <w:tc>
          <w:tcPr>
            <w:tcW w:w="125" w:type="pct"/>
            <w:tcBorders>
              <w:top w:val="dotted" w:sz="4" w:space="0" w:color="auto"/>
            </w:tcBorders>
            <w:shd w:val="clear" w:color="auto" w:fill="auto"/>
            <w:vAlign w:val="center"/>
          </w:tcPr>
          <w:p w14:paraId="248C4279"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gridSpan w:val="2"/>
            <w:tcBorders>
              <w:top w:val="dotted" w:sz="4" w:space="0" w:color="auto"/>
            </w:tcBorders>
            <w:shd w:val="clear" w:color="auto" w:fill="auto"/>
          </w:tcPr>
          <w:p w14:paraId="33DED787"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34" w:type="pct"/>
            <w:gridSpan w:val="3"/>
            <w:tcBorders>
              <w:top w:val="dotted" w:sz="4" w:space="0" w:color="auto"/>
            </w:tcBorders>
            <w:shd w:val="clear" w:color="auto" w:fill="auto"/>
          </w:tcPr>
          <w:p w14:paraId="06FF1908"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p>
        </w:tc>
      </w:tr>
      <w:tr w:rsidR="00F3556B" w:rsidRPr="002644DE" w14:paraId="6A8E6AB6" w14:textId="77777777" w:rsidTr="003B0BFD">
        <w:trPr>
          <w:trHeight w:val="227"/>
          <w:jc w:val="center"/>
        </w:trPr>
        <w:tc>
          <w:tcPr>
            <w:tcW w:w="125" w:type="pct"/>
            <w:tcBorders>
              <w:top w:val="nil"/>
              <w:bottom w:val="single" w:sz="4" w:space="0" w:color="auto"/>
            </w:tcBorders>
            <w:shd w:val="clear" w:color="auto" w:fill="F2F2F2"/>
            <w:vAlign w:val="center"/>
          </w:tcPr>
          <w:p w14:paraId="7C44D6AA"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5" w:type="pct"/>
            <w:gridSpan w:val="5"/>
            <w:tcBorders>
              <w:top w:val="nil"/>
              <w:bottom w:val="single" w:sz="4" w:space="0" w:color="auto"/>
            </w:tcBorders>
            <w:shd w:val="clear" w:color="auto" w:fill="F2F2F2"/>
          </w:tcPr>
          <w:p w14:paraId="77EC2D2B"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3A8DBCBD" w14:textId="77777777" w:rsidR="00F3556B" w:rsidRPr="002644DE" w:rsidRDefault="00F3556B" w:rsidP="003B0BFD">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F3556B" w:rsidRPr="002644DE" w14:paraId="7D88432B" w14:textId="77777777" w:rsidTr="00640F4B">
        <w:trPr>
          <w:trHeight w:val="759"/>
          <w:jc w:val="center"/>
        </w:trPr>
        <w:tc>
          <w:tcPr>
            <w:tcW w:w="125" w:type="pct"/>
            <w:tcBorders>
              <w:top w:val="single" w:sz="4" w:space="0" w:color="auto"/>
              <w:bottom w:val="single" w:sz="4" w:space="0" w:color="auto"/>
            </w:tcBorders>
            <w:shd w:val="clear" w:color="auto" w:fill="auto"/>
            <w:vAlign w:val="center"/>
          </w:tcPr>
          <w:p w14:paraId="74A0AFF7"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gridSpan w:val="2"/>
            <w:tcBorders>
              <w:top w:val="single" w:sz="4" w:space="0" w:color="auto"/>
              <w:bottom w:val="single" w:sz="4" w:space="0" w:color="auto"/>
            </w:tcBorders>
            <w:shd w:val="clear" w:color="auto" w:fill="auto"/>
          </w:tcPr>
          <w:p w14:paraId="538B8D7E" w14:textId="77777777" w:rsidR="00F3556B" w:rsidRPr="002644DE" w:rsidRDefault="00F3556B" w:rsidP="003B0BFD">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34" w:type="pct"/>
            <w:gridSpan w:val="3"/>
            <w:tcBorders>
              <w:top w:val="single" w:sz="4" w:space="0" w:color="auto"/>
              <w:bottom w:val="single" w:sz="4" w:space="0" w:color="auto"/>
            </w:tcBorders>
            <w:shd w:val="clear" w:color="auto" w:fill="auto"/>
          </w:tcPr>
          <w:p w14:paraId="2BBFF0DE"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Nevieme vyselektovať veľkosť skupiny </w:t>
            </w:r>
            <w:r w:rsidRPr="00432E19">
              <w:rPr>
                <w:rFonts w:ascii="Times New Roman" w:eastAsia="Calibri" w:hAnsi="Times New Roman" w:cs="Times New Roman"/>
                <w:sz w:val="20"/>
                <w:szCs w:val="20"/>
                <w:lang w:eastAsia="sk-SK"/>
              </w:rPr>
              <w:t>v riziku chudoby alebo sociálneho vylúčenia</w:t>
            </w:r>
          </w:p>
        </w:tc>
      </w:tr>
      <w:tr w:rsidR="00F3556B" w:rsidRPr="002644DE" w14:paraId="3FBAEEDE" w14:textId="77777777" w:rsidTr="00640F4B">
        <w:trPr>
          <w:trHeight w:val="397"/>
          <w:jc w:val="center"/>
        </w:trPr>
        <w:tc>
          <w:tcPr>
            <w:tcW w:w="125" w:type="pct"/>
            <w:vMerge w:val="restart"/>
            <w:tcBorders>
              <w:top w:val="single" w:sz="4" w:space="0" w:color="auto"/>
            </w:tcBorders>
            <w:shd w:val="clear" w:color="auto" w:fill="auto"/>
            <w:vAlign w:val="center"/>
          </w:tcPr>
          <w:p w14:paraId="6F85D69C"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gridSpan w:val="2"/>
            <w:tcBorders>
              <w:top w:val="single" w:sz="4" w:space="0" w:color="auto"/>
            </w:tcBorders>
            <w:shd w:val="clear" w:color="auto" w:fill="auto"/>
          </w:tcPr>
          <w:p w14:paraId="7C87009A"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34" w:type="pct"/>
            <w:gridSpan w:val="3"/>
            <w:tcBorders>
              <w:top w:val="single" w:sz="4" w:space="0" w:color="auto"/>
            </w:tcBorders>
            <w:shd w:val="clear" w:color="auto" w:fill="auto"/>
          </w:tcPr>
          <w:p w14:paraId="622EFD5E" w14:textId="77777777" w:rsidR="00F3556B" w:rsidRPr="002644DE" w:rsidRDefault="00F3556B" w:rsidP="003B0BFD">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F3556B" w:rsidRPr="002644DE" w14:paraId="3AC2F389" w14:textId="77777777" w:rsidTr="00640F4B">
        <w:trPr>
          <w:trHeight w:val="397"/>
          <w:jc w:val="center"/>
        </w:trPr>
        <w:tc>
          <w:tcPr>
            <w:tcW w:w="125" w:type="pct"/>
            <w:vMerge/>
            <w:shd w:val="clear" w:color="auto" w:fill="auto"/>
            <w:vAlign w:val="center"/>
          </w:tcPr>
          <w:p w14:paraId="016A8DD3"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6FCF7C97"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34" w:type="pct"/>
            <w:gridSpan w:val="3"/>
            <w:tcBorders>
              <w:top w:val="dotted" w:sz="4" w:space="0" w:color="auto"/>
            </w:tcBorders>
            <w:shd w:val="clear" w:color="auto" w:fill="auto"/>
          </w:tcPr>
          <w:p w14:paraId="05EB9BC1"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3556B" w:rsidRPr="002644DE" w14:paraId="5A8389EE" w14:textId="77777777" w:rsidTr="003B0BFD">
        <w:trPr>
          <w:trHeight w:val="454"/>
          <w:jc w:val="center"/>
        </w:trPr>
        <w:tc>
          <w:tcPr>
            <w:tcW w:w="125" w:type="pct"/>
            <w:tcBorders>
              <w:top w:val="dotted" w:sz="4" w:space="0" w:color="auto"/>
            </w:tcBorders>
            <w:shd w:val="clear" w:color="auto" w:fill="F2F2F2"/>
            <w:vAlign w:val="center"/>
          </w:tcPr>
          <w:p w14:paraId="64059FFD" w14:textId="77777777" w:rsidR="00F3556B" w:rsidRPr="002644DE" w:rsidRDefault="00F3556B" w:rsidP="003B0BFD">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5" w:type="pct"/>
            <w:gridSpan w:val="5"/>
            <w:tcBorders>
              <w:top w:val="dotted" w:sz="4" w:space="0" w:color="auto"/>
            </w:tcBorders>
            <w:shd w:val="clear" w:color="auto" w:fill="F2F2F2"/>
            <w:vAlign w:val="center"/>
          </w:tcPr>
          <w:p w14:paraId="46D7A937"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3556B" w:rsidRPr="002644DE" w14:paraId="4945EE3E" w14:textId="77777777" w:rsidTr="00640F4B">
        <w:trPr>
          <w:trHeight w:val="680"/>
          <w:jc w:val="center"/>
        </w:trPr>
        <w:tc>
          <w:tcPr>
            <w:tcW w:w="125" w:type="pct"/>
            <w:vMerge w:val="restart"/>
            <w:tcBorders>
              <w:top w:val="dotted" w:sz="4" w:space="0" w:color="auto"/>
            </w:tcBorders>
            <w:shd w:val="clear" w:color="auto" w:fill="auto"/>
            <w:vAlign w:val="center"/>
          </w:tcPr>
          <w:p w14:paraId="034F5F55"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gridSpan w:val="2"/>
            <w:tcBorders>
              <w:top w:val="dotted" w:sz="4" w:space="0" w:color="auto"/>
            </w:tcBorders>
            <w:shd w:val="clear" w:color="auto" w:fill="auto"/>
          </w:tcPr>
          <w:p w14:paraId="1708FAA0" w14:textId="77777777" w:rsidR="00F3556B" w:rsidRPr="002644DE" w:rsidRDefault="00F3556B" w:rsidP="00F3556B">
            <w:pPr>
              <w:numPr>
                <w:ilvl w:val="0"/>
                <w:numId w:val="15"/>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4E838F30" w14:textId="77777777" w:rsidR="00F3556B" w:rsidRPr="002644DE" w:rsidRDefault="00F3556B" w:rsidP="00F3556B">
            <w:pPr>
              <w:numPr>
                <w:ilvl w:val="0"/>
                <w:numId w:val="15"/>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34" w:type="pct"/>
            <w:gridSpan w:val="3"/>
            <w:tcBorders>
              <w:top w:val="dotted" w:sz="4" w:space="0" w:color="auto"/>
            </w:tcBorders>
            <w:shd w:val="clear" w:color="auto" w:fill="auto"/>
          </w:tcPr>
          <w:p w14:paraId="281904B9" w14:textId="77777777" w:rsidR="00F3556B" w:rsidRDefault="00F3556B" w:rsidP="003B0BFD">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62D6F057" w14:textId="77777777" w:rsidR="00F3556B" w:rsidRDefault="00F3556B" w:rsidP="003B0BFD">
            <w:pPr>
              <w:spacing w:after="0" w:line="240" w:lineRule="auto"/>
              <w:rPr>
                <w:rFonts w:ascii="Times New Roman" w:eastAsia="Calibri" w:hAnsi="Times New Roman" w:cs="Times New Roman"/>
                <w:sz w:val="20"/>
                <w:szCs w:val="20"/>
                <w:lang w:eastAsia="sk-SK"/>
              </w:rPr>
            </w:pPr>
            <w:r w:rsidRPr="00432E19">
              <w:rPr>
                <w:rFonts w:ascii="Times New Roman" w:eastAsia="Calibri" w:hAnsi="Times New Roman" w:cs="Times New Roman"/>
                <w:sz w:val="20"/>
                <w:szCs w:val="20"/>
                <w:lang w:eastAsia="sk-SK"/>
              </w:rPr>
              <w:t>V návrhu zákona sa počíta s vydaním dokladu o pobyte všetkým bývalým príjemcom dočasného útočiska z Ukrajiny, ktorí by sa podľa štatistických údajov ku koncu júna 2025 mali nachádzať na území Slovenskej republiky, čo je spolu cca 13</w:t>
            </w:r>
            <w:r>
              <w:rPr>
                <w:rFonts w:ascii="Times New Roman" w:eastAsia="Calibri" w:hAnsi="Times New Roman" w:cs="Times New Roman"/>
                <w:sz w:val="20"/>
                <w:szCs w:val="20"/>
                <w:lang w:eastAsia="sk-SK"/>
              </w:rPr>
              <w:t>5</w:t>
            </w:r>
            <w:r w:rsidRPr="00432E19">
              <w:rPr>
                <w:rFonts w:ascii="Times New Roman" w:eastAsia="Calibri" w:hAnsi="Times New Roman" w:cs="Times New Roman"/>
                <w:sz w:val="20"/>
                <w:szCs w:val="20"/>
                <w:lang w:eastAsia="sk-SK"/>
              </w:rPr>
              <w:t xml:space="preserve"> 000 osôb (ide o počet všetkých platných tolerovaných pobytov cudzincov na území SR s účelom dočasné útočisko). Predpokladá sa, že v prípade vydávania dokladov o pobyte bude výber správnych poplatkov znamenať </w:t>
            </w:r>
            <w:r>
              <w:rPr>
                <w:rFonts w:ascii="Times New Roman" w:eastAsia="Calibri" w:hAnsi="Times New Roman" w:cs="Times New Roman"/>
                <w:sz w:val="20"/>
                <w:szCs w:val="20"/>
                <w:lang w:eastAsia="sk-SK"/>
              </w:rPr>
              <w:t>rast výdavkov pre tieto osoby</w:t>
            </w:r>
            <w:r w:rsidRPr="00432E19">
              <w:rPr>
                <w:rFonts w:ascii="Times New Roman" w:eastAsia="Calibri" w:hAnsi="Times New Roman" w:cs="Times New Roman"/>
                <w:sz w:val="20"/>
                <w:szCs w:val="20"/>
                <w:lang w:eastAsia="sk-SK"/>
              </w:rPr>
              <w:t>.</w:t>
            </w:r>
          </w:p>
          <w:p w14:paraId="6ACF3037" w14:textId="77777777" w:rsidR="00F3556B" w:rsidRPr="00432E19" w:rsidRDefault="00F3556B" w:rsidP="003B0BFD">
            <w:pPr>
              <w:spacing w:after="0" w:line="240" w:lineRule="auto"/>
              <w:jc w:val="both"/>
              <w:rPr>
                <w:rFonts w:ascii="Times New Roman" w:eastAsia="Calibri" w:hAnsi="Times New Roman" w:cs="Times New Roman"/>
                <w:sz w:val="20"/>
                <w:szCs w:val="20"/>
                <w:lang w:eastAsia="sk-SK"/>
              </w:rPr>
            </w:pPr>
            <w:r w:rsidRPr="00432E19">
              <w:rPr>
                <w:rFonts w:ascii="Times New Roman" w:eastAsia="Calibri" w:hAnsi="Times New Roman" w:cs="Times New Roman"/>
                <w:sz w:val="20"/>
                <w:szCs w:val="20"/>
                <w:lang w:eastAsia="sk-SK"/>
              </w:rPr>
              <w:t xml:space="preserve">Čo sa týka samotných správnych poplatkov, predpokladá sa, že väčšina bývalých príjemcov dočasného útočiska bude mať záujem o vydanie dokladu o pobyte v časovom limite do 30 dní, keďže ide o nižší správny poplatok v hodnote 10 eur na rozdiel od vydania dokladu o pobyte do 2 </w:t>
            </w:r>
            <w:r w:rsidRPr="00432E19">
              <w:rPr>
                <w:rFonts w:ascii="Times New Roman" w:eastAsia="Calibri" w:hAnsi="Times New Roman" w:cs="Times New Roman"/>
                <w:sz w:val="20"/>
                <w:szCs w:val="20"/>
                <w:lang w:eastAsia="sk-SK"/>
              </w:rPr>
              <w:lastRenderedPageBreak/>
              <w:t xml:space="preserve">pracovných dní – 39 eur.  </w:t>
            </w:r>
          </w:p>
          <w:p w14:paraId="29799C6D" w14:textId="77777777" w:rsidR="00F3556B" w:rsidRPr="00432E19" w:rsidRDefault="00F3556B" w:rsidP="003B0BFD">
            <w:pPr>
              <w:spacing w:after="0" w:line="240" w:lineRule="auto"/>
              <w:jc w:val="both"/>
              <w:rPr>
                <w:rFonts w:ascii="Times New Roman" w:eastAsia="Calibri" w:hAnsi="Times New Roman" w:cs="Times New Roman"/>
                <w:sz w:val="20"/>
                <w:szCs w:val="20"/>
                <w:lang w:eastAsia="sk-SK"/>
              </w:rPr>
            </w:pPr>
            <w:r w:rsidRPr="00432E19">
              <w:rPr>
                <w:rFonts w:ascii="Times New Roman" w:eastAsia="Calibri" w:hAnsi="Times New Roman" w:cs="Times New Roman"/>
                <w:sz w:val="20"/>
                <w:szCs w:val="20"/>
                <w:lang w:eastAsia="sk-SK"/>
              </w:rPr>
              <w:t xml:space="preserve"> </w:t>
            </w:r>
          </w:p>
          <w:p w14:paraId="3972D18C" w14:textId="77777777" w:rsidR="00F3556B" w:rsidRDefault="00F3556B" w:rsidP="003B0BFD">
            <w:pPr>
              <w:spacing w:after="0" w:line="240" w:lineRule="auto"/>
              <w:jc w:val="both"/>
              <w:rPr>
                <w:rFonts w:ascii="Times New Roman" w:eastAsia="Calibri" w:hAnsi="Times New Roman" w:cs="Times New Roman"/>
                <w:sz w:val="20"/>
                <w:szCs w:val="20"/>
                <w:lang w:eastAsia="sk-SK"/>
              </w:rPr>
            </w:pPr>
            <w:r w:rsidRPr="00432E19">
              <w:rPr>
                <w:rFonts w:ascii="Times New Roman" w:eastAsia="Calibri" w:hAnsi="Times New Roman" w:cs="Times New Roman"/>
                <w:sz w:val="20"/>
                <w:szCs w:val="20"/>
                <w:lang w:eastAsia="sk-SK"/>
              </w:rPr>
              <w:t>Rok 2027:   13</w:t>
            </w:r>
            <w:r>
              <w:rPr>
                <w:rFonts w:ascii="Times New Roman" w:eastAsia="Calibri" w:hAnsi="Times New Roman" w:cs="Times New Roman"/>
                <w:sz w:val="20"/>
                <w:szCs w:val="20"/>
                <w:lang w:eastAsia="sk-SK"/>
              </w:rPr>
              <w:t>5</w:t>
            </w:r>
            <w:r w:rsidRPr="00432E19">
              <w:rPr>
                <w:rFonts w:ascii="Times New Roman" w:eastAsia="Calibri" w:hAnsi="Times New Roman" w:cs="Times New Roman"/>
                <w:sz w:val="20"/>
                <w:szCs w:val="20"/>
                <w:lang w:eastAsia="sk-SK"/>
              </w:rPr>
              <w:t xml:space="preserve"> 000 osôb x 10 eur =  1 3</w:t>
            </w:r>
            <w:r>
              <w:rPr>
                <w:rFonts w:ascii="Times New Roman" w:eastAsia="Calibri" w:hAnsi="Times New Roman" w:cs="Times New Roman"/>
                <w:sz w:val="20"/>
                <w:szCs w:val="20"/>
                <w:lang w:eastAsia="sk-SK"/>
              </w:rPr>
              <w:t>5</w:t>
            </w:r>
            <w:r w:rsidRPr="00432E19">
              <w:rPr>
                <w:rFonts w:ascii="Times New Roman" w:eastAsia="Calibri" w:hAnsi="Times New Roman" w:cs="Times New Roman"/>
                <w:sz w:val="20"/>
                <w:szCs w:val="20"/>
                <w:lang w:eastAsia="sk-SK"/>
              </w:rPr>
              <w:t>0 000 eur.</w:t>
            </w:r>
          </w:p>
          <w:p w14:paraId="04DDBA6F" w14:textId="77777777" w:rsidR="00F3556B" w:rsidRPr="002644DE" w:rsidRDefault="00F3556B" w:rsidP="003B0BFD">
            <w:pPr>
              <w:spacing w:after="0" w:line="240" w:lineRule="auto"/>
              <w:jc w:val="both"/>
              <w:rPr>
                <w:rFonts w:ascii="Times New Roman" w:eastAsia="Calibri" w:hAnsi="Times New Roman" w:cs="Times New Roman"/>
                <w:sz w:val="20"/>
                <w:szCs w:val="20"/>
                <w:lang w:eastAsia="sk-SK"/>
              </w:rPr>
            </w:pPr>
          </w:p>
        </w:tc>
      </w:tr>
      <w:tr w:rsidR="00F3556B" w:rsidRPr="002644DE" w14:paraId="64D261F1" w14:textId="77777777" w:rsidTr="00640F4B">
        <w:trPr>
          <w:trHeight w:val="680"/>
          <w:jc w:val="center"/>
        </w:trPr>
        <w:tc>
          <w:tcPr>
            <w:tcW w:w="125" w:type="pct"/>
            <w:vMerge/>
            <w:shd w:val="clear" w:color="auto" w:fill="auto"/>
            <w:vAlign w:val="center"/>
          </w:tcPr>
          <w:p w14:paraId="1AD1AA06"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7874786D"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34" w:type="pct"/>
            <w:gridSpan w:val="3"/>
            <w:tcBorders>
              <w:top w:val="dotted" w:sz="4" w:space="0" w:color="auto"/>
            </w:tcBorders>
            <w:shd w:val="clear" w:color="auto" w:fill="auto"/>
          </w:tcPr>
          <w:p w14:paraId="273CDC0B"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F3556B" w:rsidRPr="002644DE" w14:paraId="24554593" w14:textId="77777777" w:rsidTr="00640F4B">
        <w:trPr>
          <w:trHeight w:val="454"/>
          <w:jc w:val="center"/>
        </w:trPr>
        <w:tc>
          <w:tcPr>
            <w:tcW w:w="125" w:type="pct"/>
            <w:tcBorders>
              <w:top w:val="dotted" w:sz="4" w:space="0" w:color="auto"/>
              <w:bottom w:val="single" w:sz="4" w:space="0" w:color="auto"/>
            </w:tcBorders>
            <w:shd w:val="clear" w:color="auto" w:fill="auto"/>
            <w:vAlign w:val="center"/>
          </w:tcPr>
          <w:p w14:paraId="7604537B"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gridSpan w:val="2"/>
            <w:tcBorders>
              <w:top w:val="dotted" w:sz="4" w:space="0" w:color="auto"/>
              <w:bottom w:val="single" w:sz="4" w:space="0" w:color="auto"/>
            </w:tcBorders>
            <w:shd w:val="clear" w:color="auto" w:fill="auto"/>
          </w:tcPr>
          <w:p w14:paraId="1F039C55" w14:textId="77777777" w:rsidR="00F3556B" w:rsidRPr="002644DE" w:rsidRDefault="00F3556B" w:rsidP="003B0BFD">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34" w:type="pct"/>
            <w:gridSpan w:val="3"/>
            <w:tcBorders>
              <w:top w:val="dotted" w:sz="4" w:space="0" w:color="auto"/>
              <w:bottom w:val="single" w:sz="4" w:space="0" w:color="auto"/>
            </w:tcBorders>
            <w:shd w:val="clear" w:color="auto" w:fill="auto"/>
          </w:tcPr>
          <w:p w14:paraId="68912C16"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p>
        </w:tc>
      </w:tr>
      <w:tr w:rsidR="00F3556B" w:rsidRPr="002644DE" w14:paraId="0148AB59" w14:textId="77777777" w:rsidTr="003B0BFD">
        <w:tblPrEx>
          <w:tblCellMar>
            <w:top w:w="28" w:type="dxa"/>
            <w:left w:w="91" w:type="dxa"/>
            <w:right w:w="91" w:type="dxa"/>
          </w:tblCellMar>
        </w:tblPrEx>
        <w:trPr>
          <w:trHeight w:val="339"/>
          <w:jc w:val="center"/>
        </w:trPr>
        <w:tc>
          <w:tcPr>
            <w:tcW w:w="5000" w:type="pct"/>
            <w:gridSpan w:val="6"/>
            <w:tcBorders>
              <w:bottom w:val="single" w:sz="4" w:space="0" w:color="auto"/>
            </w:tcBorders>
            <w:shd w:val="clear" w:color="auto" w:fill="D9D9D9"/>
          </w:tcPr>
          <w:p w14:paraId="1205BDA2" w14:textId="77777777" w:rsidR="00F3556B" w:rsidRPr="002644DE" w:rsidRDefault="00F3556B" w:rsidP="003B0BFD">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F3556B" w:rsidRPr="002644DE" w14:paraId="0B539D68" w14:textId="77777777" w:rsidTr="003B0BFD">
        <w:tblPrEx>
          <w:tblCellMar>
            <w:top w:w="28" w:type="dxa"/>
            <w:left w:w="91" w:type="dxa"/>
            <w:right w:w="91" w:type="dxa"/>
          </w:tblCellMar>
        </w:tblPrEx>
        <w:trPr>
          <w:trHeight w:val="290"/>
          <w:jc w:val="center"/>
        </w:trPr>
        <w:tc>
          <w:tcPr>
            <w:tcW w:w="5000" w:type="pct"/>
            <w:gridSpan w:val="6"/>
            <w:tcBorders>
              <w:bottom w:val="single" w:sz="4" w:space="0" w:color="auto"/>
            </w:tcBorders>
            <w:shd w:val="clear" w:color="auto" w:fill="F2F2F2"/>
            <w:vAlign w:val="center"/>
          </w:tcPr>
          <w:p w14:paraId="5BE23159" w14:textId="77777777" w:rsidR="00F3556B" w:rsidRPr="002644DE" w:rsidRDefault="00F3556B" w:rsidP="003B0BFD">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0F8C1022" w14:textId="77777777" w:rsidR="00F3556B" w:rsidRPr="002644DE" w:rsidRDefault="00F3556B" w:rsidP="003B0BFD">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 xml:space="preserve">Popíšte hodnotené opatrenie, špecifikujte ovplyvnené skupiny </w:t>
            </w:r>
            <w:r w:rsidRPr="00176371">
              <w:rPr>
                <w:rFonts w:ascii="Times New Roman" w:eastAsia="Calibri" w:hAnsi="Times New Roman" w:cs="Times New Roman"/>
                <w:i/>
                <w:sz w:val="20"/>
                <w:szCs w:val="24"/>
                <w:shd w:val="clear" w:color="auto" w:fill="D9D9D9"/>
                <w:lang w:eastAsia="sk-SK"/>
              </w:rPr>
              <w:t>obyvateľstva a charakter zmeny v prístupnosti s ohľadom na dostupnosť finančnú, geografickú, kvalitu, organizovanie a pod. Uveďte veľkosť</w:t>
            </w:r>
            <w:r w:rsidRPr="002644DE">
              <w:rPr>
                <w:rFonts w:ascii="Times New Roman" w:eastAsia="Calibri" w:hAnsi="Times New Roman" w:cs="Times New Roman"/>
                <w:i/>
                <w:sz w:val="20"/>
                <w:szCs w:val="24"/>
                <w:lang w:eastAsia="sk-SK"/>
              </w:rPr>
              <w:t xml:space="preserve"> jednotlivých ovplyvnených skupín.</w:t>
            </w:r>
          </w:p>
        </w:tc>
      </w:tr>
      <w:tr w:rsidR="00F3556B" w:rsidRPr="002644DE" w14:paraId="37C09561" w14:textId="77777777" w:rsidTr="003B0BFD">
        <w:tblPrEx>
          <w:tblBorders>
            <w:top w:val="none" w:sz="0" w:space="0" w:color="auto"/>
            <w:bottom w:val="none" w:sz="0" w:space="0" w:color="auto"/>
          </w:tblBorders>
          <w:tblCellMar>
            <w:top w:w="28" w:type="dxa"/>
            <w:left w:w="91" w:type="dxa"/>
            <w:right w:w="91" w:type="dxa"/>
          </w:tblCellMar>
        </w:tblPrEx>
        <w:trPr>
          <w:trHeight w:val="557"/>
          <w:jc w:val="center"/>
        </w:trPr>
        <w:tc>
          <w:tcPr>
            <w:tcW w:w="180" w:type="pct"/>
            <w:gridSpan w:val="2"/>
            <w:shd w:val="clear" w:color="auto" w:fill="auto"/>
            <w:vAlign w:val="center"/>
          </w:tcPr>
          <w:p w14:paraId="21CA42F9" w14:textId="77777777" w:rsidR="00F3556B" w:rsidRPr="002644DE" w:rsidRDefault="00F3556B" w:rsidP="003B0BFD">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3"/>
            <w:shd w:val="clear" w:color="auto" w:fill="auto"/>
          </w:tcPr>
          <w:p w14:paraId="67781A07" w14:textId="77777777" w:rsidR="00F3556B" w:rsidRPr="002644DE" w:rsidRDefault="00F3556B" w:rsidP="003B0BFD">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058B7B01"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52FA7D86"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6EAE654E"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33714332"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1B2B9156"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71733E3F"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6D27E4F4"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2E875E67"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1A3D4F57"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3D197FBE"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16466C46"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26B48183" w14:textId="77777777" w:rsidR="00F3556B" w:rsidRPr="002644DE" w:rsidRDefault="00F3556B" w:rsidP="00F3556B">
            <w:pPr>
              <w:numPr>
                <w:ilvl w:val="0"/>
                <w:numId w:val="13"/>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7" w:type="pct"/>
            <w:shd w:val="clear" w:color="auto" w:fill="auto"/>
          </w:tcPr>
          <w:p w14:paraId="75D94E63" w14:textId="77777777" w:rsidR="00F3556B" w:rsidRPr="00014C2D" w:rsidRDefault="00F3556B" w:rsidP="003B0BFD">
            <w:pPr>
              <w:spacing w:after="0" w:line="240" w:lineRule="auto"/>
              <w:rPr>
                <w:rFonts w:ascii="Times New Roman" w:eastAsia="Calibri" w:hAnsi="Times New Roman" w:cs="Times New Roman"/>
                <w:sz w:val="20"/>
                <w:szCs w:val="20"/>
                <w:highlight w:val="yellow"/>
                <w:lang w:eastAsia="sk-SK"/>
              </w:rPr>
            </w:pPr>
          </w:p>
          <w:p w14:paraId="2CA116F7" w14:textId="77777777" w:rsidR="00F3556B" w:rsidRPr="00B853CF" w:rsidRDefault="00F3556B" w:rsidP="003B0BFD">
            <w:pPr>
              <w:spacing w:after="0" w:line="240" w:lineRule="auto"/>
              <w:rPr>
                <w:rFonts w:ascii="Times New Roman" w:eastAsia="Calibri" w:hAnsi="Times New Roman" w:cs="Times New Roman"/>
                <w:sz w:val="20"/>
                <w:szCs w:val="20"/>
                <w:lang w:eastAsia="sk-SK"/>
              </w:rPr>
            </w:pPr>
            <w:r w:rsidRPr="00B853CF">
              <w:rPr>
                <w:rFonts w:ascii="Times New Roman" w:eastAsia="Calibri" w:hAnsi="Times New Roman" w:cs="Times New Roman"/>
                <w:sz w:val="20"/>
                <w:szCs w:val="20"/>
                <w:lang w:eastAsia="sk-SK"/>
              </w:rPr>
              <w:t xml:space="preserve">1. Rozšírením ochrany štátneho príslušníka tretej krajiny pred zrušením prechodného pobytu v prípade jeho nezamestnanosti by sa mohlo prispieť k predĺženiu doby, počas ktorej majú tieto osoby prístup k zdrojom, právam, tovarom a službám.   </w:t>
            </w:r>
          </w:p>
          <w:p w14:paraId="3AFAC3E5" w14:textId="77777777" w:rsidR="00F3556B" w:rsidRPr="00B853CF" w:rsidRDefault="00F3556B" w:rsidP="003B0BFD">
            <w:pPr>
              <w:spacing w:after="0" w:line="240" w:lineRule="auto"/>
              <w:rPr>
                <w:rFonts w:ascii="Times New Roman" w:eastAsia="Calibri" w:hAnsi="Times New Roman" w:cs="Times New Roman"/>
                <w:sz w:val="20"/>
                <w:szCs w:val="20"/>
                <w:lang w:eastAsia="sk-SK"/>
              </w:rPr>
            </w:pPr>
          </w:p>
          <w:p w14:paraId="4139EA94" w14:textId="77777777" w:rsidR="00F3556B" w:rsidRPr="00B853CF" w:rsidRDefault="00F3556B" w:rsidP="003B0BFD">
            <w:pPr>
              <w:spacing w:after="0" w:line="240" w:lineRule="auto"/>
              <w:rPr>
                <w:rFonts w:ascii="Times New Roman" w:eastAsia="Calibri" w:hAnsi="Times New Roman" w:cs="Times New Roman"/>
                <w:sz w:val="20"/>
                <w:szCs w:val="20"/>
                <w:lang w:eastAsia="sk-SK"/>
              </w:rPr>
            </w:pPr>
            <w:r w:rsidRPr="00B853CF">
              <w:rPr>
                <w:rFonts w:ascii="Times New Roman" w:eastAsia="Calibri" w:hAnsi="Times New Roman" w:cs="Times New Roman"/>
                <w:sz w:val="20"/>
                <w:szCs w:val="20"/>
                <w:lang w:eastAsia="sk-SK"/>
              </w:rPr>
              <w:t xml:space="preserve">2. Akceptovanie elektronického súhlasu ubytovateľa s ubytovaním štátneho príslušníka tretej krajiny by mohlo urýchliť a zjednodušiť vybavovanie tejto životnej situácie cudzincov; zároveň sa týmto spôsobom umožní jednoduchší (elektronický) prístup k uvedenej službe. </w:t>
            </w:r>
          </w:p>
          <w:p w14:paraId="65E9070E" w14:textId="77777777" w:rsidR="00F3556B" w:rsidRPr="002644DE" w:rsidRDefault="00F3556B" w:rsidP="003B0BFD">
            <w:pPr>
              <w:spacing w:after="0" w:line="240" w:lineRule="auto"/>
              <w:rPr>
                <w:rFonts w:ascii="Times New Roman" w:eastAsia="Calibri" w:hAnsi="Times New Roman" w:cs="Times New Roman"/>
                <w:sz w:val="20"/>
                <w:szCs w:val="20"/>
                <w:lang w:eastAsia="sk-SK"/>
              </w:rPr>
            </w:pPr>
          </w:p>
        </w:tc>
      </w:tr>
      <w:tr w:rsidR="00F3556B" w:rsidRPr="002644DE" w14:paraId="1DF28A6D" w14:textId="77777777" w:rsidTr="003B0BFD">
        <w:tblPrEx>
          <w:tblCellMar>
            <w:top w:w="28" w:type="dxa"/>
            <w:left w:w="91" w:type="dxa"/>
            <w:right w:w="91" w:type="dxa"/>
          </w:tblCellMar>
        </w:tblPrEx>
        <w:trPr>
          <w:jc w:val="center"/>
        </w:trPr>
        <w:tc>
          <w:tcPr>
            <w:tcW w:w="180" w:type="pct"/>
            <w:gridSpan w:val="2"/>
            <w:tcBorders>
              <w:bottom w:val="single" w:sz="4" w:space="0" w:color="auto"/>
            </w:tcBorders>
            <w:shd w:val="clear" w:color="auto" w:fill="F2F2F2"/>
            <w:vAlign w:val="center"/>
          </w:tcPr>
          <w:p w14:paraId="722F764A" w14:textId="77777777" w:rsidR="00F3556B" w:rsidRPr="002644DE" w:rsidRDefault="00F3556B" w:rsidP="003B0BFD">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20" w:type="pct"/>
            <w:gridSpan w:val="4"/>
            <w:tcBorders>
              <w:bottom w:val="single" w:sz="4" w:space="0" w:color="auto"/>
            </w:tcBorders>
            <w:shd w:val="clear" w:color="auto" w:fill="F2F2F2"/>
          </w:tcPr>
          <w:p w14:paraId="21D9DCBC" w14:textId="77777777" w:rsidR="00F3556B" w:rsidRPr="002644DE" w:rsidRDefault="00F3556B" w:rsidP="003B0BFD">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3DF5E8D8" w14:textId="77777777" w:rsidR="00F3556B" w:rsidRPr="002644DE" w:rsidRDefault="00F3556B" w:rsidP="003B0BFD">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F3556B" w:rsidRPr="002644DE" w14:paraId="35EC0896"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7CB536E9" w14:textId="77777777" w:rsidR="00F3556B" w:rsidRPr="002644DE" w:rsidRDefault="00F3556B" w:rsidP="003B0BFD">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gridSpan w:val="2"/>
            <w:shd w:val="clear" w:color="auto" w:fill="auto"/>
          </w:tcPr>
          <w:p w14:paraId="4F087524" w14:textId="77777777" w:rsidR="00F3556B" w:rsidRPr="002644DE" w:rsidRDefault="00F3556B" w:rsidP="003B0BFD">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1282C085"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3D206B02"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1FB60A83"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25BE14D0"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08314582"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65444CD0"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0843B76F"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28E0D812"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54CDED99"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jednorodičovské domácnosti s deťmi (neúplné rodiny, ktoré tvoria najmä osamelé matky s deťmi),</w:t>
            </w:r>
          </w:p>
          <w:p w14:paraId="7B20F639"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3A92DB46" w14:textId="77777777" w:rsidR="00F3556B" w:rsidRPr="002644DE" w:rsidRDefault="00F3556B" w:rsidP="00F3556B">
            <w:pPr>
              <w:numPr>
                <w:ilvl w:val="0"/>
                <w:numId w:val="13"/>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1" w:type="pct"/>
            <w:gridSpan w:val="2"/>
            <w:shd w:val="clear" w:color="auto" w:fill="auto"/>
          </w:tcPr>
          <w:p w14:paraId="2EF2DBEE" w14:textId="77777777" w:rsidR="00F3556B" w:rsidRPr="002644DE" w:rsidRDefault="00F3556B" w:rsidP="003B0BFD">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lastRenderedPageBreak/>
              <w:t>Bez vplyvu</w:t>
            </w:r>
          </w:p>
        </w:tc>
      </w:tr>
      <w:tr w:rsidR="00176371" w:rsidRPr="002644DE" w14:paraId="0E003CC2" w14:textId="77777777" w:rsidTr="003B0BFD">
        <w:tblPrEx>
          <w:tblBorders>
            <w:top w:val="none" w:sz="0" w:space="0" w:color="auto"/>
          </w:tblBorders>
          <w:tblCellMar>
            <w:top w:w="28" w:type="dxa"/>
            <w:left w:w="91" w:type="dxa"/>
            <w:right w:w="91" w:type="dxa"/>
          </w:tblCellMar>
        </w:tblPrEx>
        <w:trPr>
          <w:trHeight w:val="677"/>
          <w:jc w:val="center"/>
        </w:trPr>
        <w:tc>
          <w:tcPr>
            <w:tcW w:w="5000" w:type="pct"/>
            <w:gridSpan w:val="6"/>
            <w:shd w:val="clear" w:color="auto" w:fill="D9D9D9"/>
            <w:vAlign w:val="center"/>
          </w:tcPr>
          <w:p w14:paraId="2DD20784" w14:textId="77777777" w:rsidR="00176371" w:rsidRPr="002644DE" w:rsidRDefault="00176371" w:rsidP="00176371">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t>4.3 Identifikujte a popíšte vplyv na rovnosť príležitostí.</w:t>
            </w:r>
          </w:p>
          <w:p w14:paraId="48194F33" w14:textId="6D772C6A" w:rsidR="00176371" w:rsidRDefault="00176371" w:rsidP="00176371">
            <w:pPr>
              <w:spacing w:after="0" w:line="240" w:lineRule="auto"/>
              <w:rPr>
                <w:rFonts w:ascii="Times New Roman" w:eastAsia="Calibri" w:hAnsi="Times New Roman" w:cs="Times New Roman"/>
                <w:sz w:val="20"/>
                <w:lang w:eastAsia="sk-SK"/>
              </w:rPr>
            </w:pPr>
            <w:r w:rsidRPr="002644DE">
              <w:rPr>
                <w:rFonts w:ascii="Times New Roman" w:eastAsia="Calibri" w:hAnsi="Times New Roman" w:cs="Times New Roman"/>
                <w:b/>
                <w:sz w:val="24"/>
                <w:szCs w:val="24"/>
              </w:rPr>
              <w:t>Identifikujte, popíšte a kvantifikujte vplyv na rovnosť žien a mužov.</w:t>
            </w:r>
          </w:p>
        </w:tc>
      </w:tr>
      <w:tr w:rsidR="00176371" w:rsidRPr="002644DE" w14:paraId="500C07F3"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F2F2F2"/>
            <w:vAlign w:val="center"/>
          </w:tcPr>
          <w:p w14:paraId="6E442E1F" w14:textId="6CE40773" w:rsidR="00176371" w:rsidRPr="002644DE" w:rsidRDefault="00176371" w:rsidP="003B0BFD">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a)</w:t>
            </w:r>
          </w:p>
        </w:tc>
        <w:tc>
          <w:tcPr>
            <w:tcW w:w="4820" w:type="pct"/>
            <w:gridSpan w:val="4"/>
            <w:shd w:val="clear" w:color="auto" w:fill="F2F2F2"/>
          </w:tcPr>
          <w:p w14:paraId="47A996D3" w14:textId="19180D01" w:rsidR="00176371" w:rsidRDefault="00176371" w:rsidP="003B0BFD">
            <w:pPr>
              <w:spacing w:after="0" w:line="240" w:lineRule="auto"/>
              <w:rPr>
                <w:rFonts w:ascii="Times New Roman" w:eastAsia="Calibri" w:hAnsi="Times New Roman" w:cs="Times New Roman"/>
                <w:sz w:val="20"/>
                <w:lang w:eastAsia="sk-SK"/>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176371" w:rsidRPr="002644DE" w14:paraId="259FBC6C" w14:textId="77777777" w:rsidTr="003B0BFD">
        <w:tblPrEx>
          <w:tblBorders>
            <w:top w:val="none" w:sz="0" w:space="0" w:color="auto"/>
          </w:tblBorders>
          <w:tblCellMar>
            <w:top w:w="28" w:type="dxa"/>
            <w:left w:w="91" w:type="dxa"/>
            <w:right w:w="91" w:type="dxa"/>
          </w:tblCellMar>
        </w:tblPrEx>
        <w:trPr>
          <w:trHeight w:val="1430"/>
          <w:jc w:val="center"/>
        </w:trPr>
        <w:tc>
          <w:tcPr>
            <w:tcW w:w="180" w:type="pct"/>
            <w:gridSpan w:val="2"/>
            <w:shd w:val="clear" w:color="auto" w:fill="auto"/>
            <w:vAlign w:val="center"/>
          </w:tcPr>
          <w:p w14:paraId="061D257C" w14:textId="1456A539" w:rsidR="00176371" w:rsidRPr="002644DE" w:rsidRDefault="00176371" w:rsidP="003B0BFD">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b)</w:t>
            </w:r>
          </w:p>
        </w:tc>
        <w:tc>
          <w:tcPr>
            <w:tcW w:w="4820" w:type="pct"/>
            <w:gridSpan w:val="4"/>
            <w:shd w:val="clear" w:color="auto" w:fill="auto"/>
          </w:tcPr>
          <w:p w14:paraId="62EA4FE2" w14:textId="77777777" w:rsidR="00176371" w:rsidRPr="00841C8B" w:rsidRDefault="00176371" w:rsidP="00176371">
            <w:pPr>
              <w:rPr>
                <w:rFonts w:ascii="Times New Roman" w:eastAsia="Calibri" w:hAnsi="Times New Roman" w:cs="Times New Roman"/>
                <w:sz w:val="20"/>
              </w:rPr>
            </w:pPr>
            <w:r>
              <w:rPr>
                <w:rFonts w:ascii="Times New Roman" w:eastAsia="Calibri" w:hAnsi="Times New Roman" w:cs="Times New Roman"/>
                <w:sz w:val="20"/>
              </w:rPr>
              <w:t>Á</w:t>
            </w:r>
            <w:r w:rsidRPr="00841C8B">
              <w:rPr>
                <w:rFonts w:ascii="Times New Roman" w:eastAsia="Calibri" w:hAnsi="Times New Roman" w:cs="Times New Roman"/>
                <w:sz w:val="20"/>
              </w:rPr>
              <w:t>no</w:t>
            </w:r>
            <w:r>
              <w:rPr>
                <w:rFonts w:ascii="Times New Roman" w:eastAsia="Calibri" w:hAnsi="Times New Roman" w:cs="Times New Roman"/>
                <w:sz w:val="20"/>
              </w:rPr>
              <w:t>, dodržuje.</w:t>
            </w:r>
          </w:p>
          <w:p w14:paraId="03927BB0" w14:textId="77777777" w:rsidR="00176371" w:rsidRDefault="00176371" w:rsidP="003B0BFD">
            <w:pPr>
              <w:spacing w:after="0" w:line="240" w:lineRule="auto"/>
              <w:rPr>
                <w:rFonts w:ascii="Times New Roman" w:eastAsia="Calibri" w:hAnsi="Times New Roman" w:cs="Times New Roman"/>
                <w:sz w:val="20"/>
                <w:lang w:eastAsia="sk-SK"/>
              </w:rPr>
            </w:pPr>
          </w:p>
        </w:tc>
      </w:tr>
      <w:tr w:rsidR="00AC032A" w:rsidRPr="002644DE" w14:paraId="3E228835" w14:textId="77777777" w:rsidTr="003B0BFD">
        <w:tblPrEx>
          <w:tblBorders>
            <w:top w:val="none" w:sz="0" w:space="0" w:color="auto"/>
          </w:tblBorders>
          <w:tblCellMar>
            <w:top w:w="28" w:type="dxa"/>
            <w:left w:w="91" w:type="dxa"/>
            <w:right w:w="91" w:type="dxa"/>
          </w:tblCellMar>
        </w:tblPrEx>
        <w:trPr>
          <w:trHeight w:val="543"/>
          <w:jc w:val="center"/>
        </w:trPr>
        <w:tc>
          <w:tcPr>
            <w:tcW w:w="180" w:type="pct"/>
            <w:gridSpan w:val="2"/>
            <w:shd w:val="clear" w:color="auto" w:fill="F2F2F2"/>
            <w:vAlign w:val="center"/>
          </w:tcPr>
          <w:p w14:paraId="6AF86405" w14:textId="282BBC7A" w:rsidR="00AC032A" w:rsidRPr="002644DE" w:rsidRDefault="00AC032A" w:rsidP="003B0BFD">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c)</w:t>
            </w:r>
          </w:p>
        </w:tc>
        <w:tc>
          <w:tcPr>
            <w:tcW w:w="4820" w:type="pct"/>
            <w:gridSpan w:val="4"/>
            <w:shd w:val="clear" w:color="auto" w:fill="F2F2F2"/>
          </w:tcPr>
          <w:p w14:paraId="72478E14" w14:textId="214BFDF1" w:rsidR="00AC032A" w:rsidRDefault="00AC032A" w:rsidP="003B0BFD">
            <w:pPr>
              <w:spacing w:after="0" w:line="240" w:lineRule="auto"/>
              <w:rPr>
                <w:rFonts w:ascii="Times New Roman" w:eastAsia="Calibri" w:hAnsi="Times New Roman" w:cs="Times New Roman"/>
                <w:sz w:val="20"/>
                <w:lang w:eastAsia="sk-SK"/>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AC032A" w:rsidRPr="002644DE" w14:paraId="35198FE6" w14:textId="77777777" w:rsidTr="003B0BFD">
        <w:tblPrEx>
          <w:tblBorders>
            <w:top w:val="none" w:sz="0" w:space="0" w:color="auto"/>
          </w:tblBorders>
          <w:tblCellMar>
            <w:top w:w="28" w:type="dxa"/>
            <w:left w:w="91" w:type="dxa"/>
            <w:right w:w="91" w:type="dxa"/>
          </w:tblCellMar>
        </w:tblPrEx>
        <w:trPr>
          <w:trHeight w:val="381"/>
          <w:jc w:val="center"/>
        </w:trPr>
        <w:tc>
          <w:tcPr>
            <w:tcW w:w="180" w:type="pct"/>
            <w:gridSpan w:val="2"/>
            <w:shd w:val="clear" w:color="auto" w:fill="auto"/>
            <w:vAlign w:val="center"/>
          </w:tcPr>
          <w:p w14:paraId="61540B23" w14:textId="7B8D9599" w:rsidR="00AC032A" w:rsidRPr="002644DE" w:rsidRDefault="003B0BFD" w:rsidP="003B0BFD">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d)</w:t>
            </w:r>
          </w:p>
        </w:tc>
        <w:tc>
          <w:tcPr>
            <w:tcW w:w="1849" w:type="pct"/>
            <w:gridSpan w:val="2"/>
            <w:shd w:val="clear" w:color="auto" w:fill="auto"/>
          </w:tcPr>
          <w:p w14:paraId="703C1B4C" w14:textId="3EFE4E28" w:rsidR="00AC032A" w:rsidRPr="002644DE" w:rsidRDefault="003B0BFD" w:rsidP="003B0BFD">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rPr>
              <w:t>Popíšte riziká návrhu, ktoré môžu viesť k zväčšovaniu nerovností:</w:t>
            </w:r>
          </w:p>
        </w:tc>
        <w:tc>
          <w:tcPr>
            <w:tcW w:w="2971" w:type="pct"/>
            <w:gridSpan w:val="2"/>
            <w:shd w:val="clear" w:color="auto" w:fill="auto"/>
          </w:tcPr>
          <w:p w14:paraId="4CF02DCB" w14:textId="5C340669" w:rsidR="00AC032A" w:rsidRDefault="003B0BFD" w:rsidP="003B0BFD">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Bez vplyvu</w:t>
            </w:r>
          </w:p>
        </w:tc>
      </w:tr>
      <w:tr w:rsidR="00AC032A" w:rsidRPr="002644DE" w14:paraId="68EDEE98"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02AD3C89" w14:textId="225E093F" w:rsidR="00AC032A" w:rsidRPr="002644DE" w:rsidRDefault="003B0BFD" w:rsidP="003B0BFD">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e)</w:t>
            </w:r>
          </w:p>
        </w:tc>
        <w:tc>
          <w:tcPr>
            <w:tcW w:w="1849" w:type="pct"/>
            <w:gridSpan w:val="2"/>
            <w:shd w:val="clear" w:color="auto" w:fill="auto"/>
          </w:tcPr>
          <w:p w14:paraId="4AF80D3D" w14:textId="7846674C" w:rsidR="00AC032A" w:rsidRPr="002644DE" w:rsidRDefault="003B0BFD" w:rsidP="003B0BFD">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71" w:type="pct"/>
            <w:gridSpan w:val="2"/>
            <w:shd w:val="clear" w:color="auto" w:fill="auto"/>
          </w:tcPr>
          <w:p w14:paraId="2920C337" w14:textId="797AC75B" w:rsidR="00AC032A" w:rsidRDefault="003B0BFD" w:rsidP="003B0BFD">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Bez vplyvu</w:t>
            </w:r>
          </w:p>
        </w:tc>
      </w:tr>
      <w:tr w:rsidR="00AC032A" w:rsidRPr="002644DE" w14:paraId="78951768"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04867303" w14:textId="079BCCEA" w:rsidR="00AC032A" w:rsidRPr="002644DE" w:rsidRDefault="003B0BFD" w:rsidP="003B0BFD">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f)</w:t>
            </w:r>
          </w:p>
        </w:tc>
        <w:tc>
          <w:tcPr>
            <w:tcW w:w="1849" w:type="pct"/>
            <w:gridSpan w:val="2"/>
            <w:shd w:val="clear" w:color="auto" w:fill="auto"/>
          </w:tcPr>
          <w:p w14:paraId="34F6EE77" w14:textId="7B199A6F" w:rsidR="00AC032A" w:rsidRPr="002644DE" w:rsidRDefault="003B0BFD" w:rsidP="003B0BFD">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71" w:type="pct"/>
            <w:gridSpan w:val="2"/>
            <w:shd w:val="clear" w:color="auto" w:fill="auto"/>
          </w:tcPr>
          <w:p w14:paraId="002723CD" w14:textId="64A16AA5" w:rsidR="00AC032A" w:rsidRDefault="003B0BFD" w:rsidP="003B0BFD">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Bez vplyvu</w:t>
            </w:r>
          </w:p>
        </w:tc>
      </w:tr>
      <w:tr w:rsidR="00AC032A" w:rsidRPr="002644DE" w14:paraId="6F626BB4"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607426C1" w14:textId="3787DD07" w:rsidR="00AC032A" w:rsidRPr="002644DE" w:rsidRDefault="003B0BFD" w:rsidP="003B0BFD">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g)</w:t>
            </w:r>
          </w:p>
        </w:tc>
        <w:tc>
          <w:tcPr>
            <w:tcW w:w="1849" w:type="pct"/>
            <w:gridSpan w:val="2"/>
            <w:shd w:val="clear" w:color="auto" w:fill="auto"/>
          </w:tcPr>
          <w:p w14:paraId="6E19D72C" w14:textId="77777777" w:rsidR="003B0BFD" w:rsidRPr="002644DE" w:rsidRDefault="003B0BFD" w:rsidP="003B0BFD">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7060B07D" w14:textId="77777777" w:rsidR="003B0BFD" w:rsidRPr="002644DE" w:rsidRDefault="003B0BFD" w:rsidP="003B0BFD">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485F8ED7" w14:textId="77777777" w:rsidR="003B0BFD" w:rsidRPr="002644DE" w:rsidRDefault="003B0BFD" w:rsidP="003B0BFD">
            <w:pPr>
              <w:numPr>
                <w:ilvl w:val="0"/>
                <w:numId w:val="14"/>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14F7A972" w14:textId="77777777" w:rsidR="003B0BFD" w:rsidRPr="002644DE" w:rsidRDefault="003B0BFD" w:rsidP="003B0BFD">
            <w:pPr>
              <w:numPr>
                <w:ilvl w:val="0"/>
                <w:numId w:val="14"/>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7C2C3DFF" w14:textId="77777777" w:rsidR="003B0BFD" w:rsidRPr="002644DE" w:rsidRDefault="003B0BFD" w:rsidP="003B0BFD">
            <w:pPr>
              <w:numPr>
                <w:ilvl w:val="0"/>
                <w:numId w:val="14"/>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485359B2" w14:textId="77777777" w:rsidR="003B0BFD" w:rsidRPr="002644DE" w:rsidRDefault="003B0BFD" w:rsidP="003B0BFD">
            <w:pPr>
              <w:numPr>
                <w:ilvl w:val="0"/>
                <w:numId w:val="14"/>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40A4D775" w14:textId="77777777" w:rsidR="003B0BFD" w:rsidRPr="002644DE" w:rsidRDefault="003B0BFD" w:rsidP="003B0BFD">
            <w:pPr>
              <w:numPr>
                <w:ilvl w:val="0"/>
                <w:numId w:val="14"/>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0EEA7C86" w14:textId="77777777" w:rsidR="003B0BFD" w:rsidRPr="002644DE" w:rsidRDefault="003B0BFD" w:rsidP="003B0BFD">
            <w:pPr>
              <w:numPr>
                <w:ilvl w:val="0"/>
                <w:numId w:val="14"/>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vnímania osobnej starostlivosti o dieťa za rovnocennú s ekonomickou </w:t>
            </w:r>
            <w:r w:rsidRPr="002644DE">
              <w:rPr>
                <w:rFonts w:ascii="Times New Roman" w:eastAsia="Calibri" w:hAnsi="Times New Roman" w:cs="Times New Roman"/>
                <w:i/>
                <w:sz w:val="18"/>
                <w:szCs w:val="18"/>
                <w:lang w:eastAsia="sk-SK"/>
              </w:rPr>
              <w:lastRenderedPageBreak/>
              <w:t>činnosťou a podpora neviditeľnej práce v domácnosti ako takej,</w:t>
            </w:r>
          </w:p>
          <w:p w14:paraId="62FF9EBD" w14:textId="54B7CC10" w:rsidR="00AC032A" w:rsidRPr="002644DE" w:rsidRDefault="003B0BFD" w:rsidP="003B0BFD">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71" w:type="pct"/>
            <w:gridSpan w:val="2"/>
            <w:shd w:val="clear" w:color="auto" w:fill="auto"/>
          </w:tcPr>
          <w:p w14:paraId="0379B6B2" w14:textId="11937AA5" w:rsidR="00AC032A" w:rsidRDefault="003B0BFD" w:rsidP="003B0BFD">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lastRenderedPageBreak/>
              <w:t>Bez vplyvu</w:t>
            </w:r>
          </w:p>
        </w:tc>
      </w:tr>
      <w:tr w:rsidR="003B0BFD" w:rsidRPr="002644DE" w14:paraId="77E0EFD6" w14:textId="77777777" w:rsidTr="003B0BFD">
        <w:tblPrEx>
          <w:tblBorders>
            <w:top w:val="none" w:sz="0" w:space="0" w:color="auto"/>
          </w:tblBorders>
          <w:tblCellMar>
            <w:top w:w="28" w:type="dxa"/>
            <w:left w:w="91" w:type="dxa"/>
            <w:right w:w="91" w:type="dxa"/>
          </w:tblCellMar>
        </w:tblPrEx>
        <w:trPr>
          <w:trHeight w:val="677"/>
          <w:jc w:val="center"/>
        </w:trPr>
        <w:tc>
          <w:tcPr>
            <w:tcW w:w="5000" w:type="pct"/>
            <w:gridSpan w:val="6"/>
            <w:shd w:val="clear" w:color="auto" w:fill="D9D9D9"/>
            <w:vAlign w:val="center"/>
          </w:tcPr>
          <w:p w14:paraId="582538FD" w14:textId="77777777" w:rsidR="003B0BFD" w:rsidRPr="002644DE" w:rsidRDefault="003B0BFD" w:rsidP="003B0BFD">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4.4 Identifikujte, popíšte a kvantifikujte vplyvy na zamestnanosť a na trh práce.</w:t>
            </w:r>
          </w:p>
          <w:p w14:paraId="0E5BEEB3" w14:textId="2708208C" w:rsidR="003B0BFD" w:rsidRDefault="003B0BFD" w:rsidP="003B0BFD">
            <w:pPr>
              <w:spacing w:after="0" w:line="240" w:lineRule="auto"/>
              <w:rPr>
                <w:rFonts w:ascii="Times New Roman" w:eastAsia="Calibri" w:hAnsi="Times New Roman" w:cs="Times New Roman"/>
                <w:sz w:val="20"/>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640F4B" w:rsidRPr="002644DE" w14:paraId="200DCACD" w14:textId="77777777" w:rsidTr="00640F4B">
        <w:tblPrEx>
          <w:tblBorders>
            <w:top w:val="none" w:sz="0" w:space="0" w:color="auto"/>
          </w:tblBorders>
          <w:tblCellMar>
            <w:top w:w="28" w:type="dxa"/>
            <w:left w:w="91" w:type="dxa"/>
            <w:right w:w="91" w:type="dxa"/>
          </w:tblCellMar>
        </w:tblPrEx>
        <w:trPr>
          <w:trHeight w:val="367"/>
          <w:jc w:val="center"/>
        </w:trPr>
        <w:tc>
          <w:tcPr>
            <w:tcW w:w="180" w:type="pct"/>
            <w:gridSpan w:val="2"/>
            <w:shd w:val="clear" w:color="auto" w:fill="F2F2F2"/>
            <w:vAlign w:val="center"/>
          </w:tcPr>
          <w:p w14:paraId="169881C5" w14:textId="26CE3C57" w:rsidR="00640F4B" w:rsidRDefault="00640F4B" w:rsidP="00640F4B">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a)</w:t>
            </w:r>
          </w:p>
        </w:tc>
        <w:tc>
          <w:tcPr>
            <w:tcW w:w="4820" w:type="pct"/>
            <w:gridSpan w:val="4"/>
            <w:shd w:val="clear" w:color="auto" w:fill="F2F2F2"/>
            <w:vAlign w:val="center"/>
          </w:tcPr>
          <w:p w14:paraId="554DADB5" w14:textId="0A2BB385" w:rsidR="00640F4B" w:rsidRDefault="00640F4B" w:rsidP="00640F4B">
            <w:pPr>
              <w:spacing w:after="0" w:line="240" w:lineRule="auto"/>
              <w:rPr>
                <w:rFonts w:ascii="Times New Roman" w:eastAsia="Calibri" w:hAnsi="Times New Roman" w:cs="Times New Roman"/>
                <w:sz w:val="20"/>
                <w:lang w:eastAsia="sk-SK"/>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640F4B" w:rsidRPr="002644DE" w14:paraId="335134E3"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1AB28528" w14:textId="2D7B45DA" w:rsidR="00640F4B" w:rsidRDefault="00640F4B" w:rsidP="00640F4B">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b)</w:t>
            </w:r>
          </w:p>
        </w:tc>
        <w:tc>
          <w:tcPr>
            <w:tcW w:w="1849" w:type="pct"/>
            <w:gridSpan w:val="2"/>
            <w:shd w:val="clear" w:color="auto" w:fill="auto"/>
          </w:tcPr>
          <w:p w14:paraId="4DAB0781" w14:textId="17FE685C" w:rsidR="00640F4B" w:rsidRPr="002644DE" w:rsidRDefault="00640F4B" w:rsidP="00640F4B">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2971" w:type="pct"/>
            <w:gridSpan w:val="2"/>
            <w:shd w:val="clear" w:color="auto" w:fill="auto"/>
          </w:tcPr>
          <w:p w14:paraId="354BADA4" w14:textId="77BC0417" w:rsidR="00640F4B" w:rsidRDefault="00640F4B" w:rsidP="00640F4B">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rPr>
              <w:t>Bez vplyvu.</w:t>
            </w:r>
          </w:p>
        </w:tc>
      </w:tr>
      <w:tr w:rsidR="00640F4B" w:rsidRPr="002644DE" w14:paraId="40788E6B" w14:textId="77777777" w:rsidTr="00640F4B">
        <w:tblPrEx>
          <w:tblBorders>
            <w:top w:val="none" w:sz="0" w:space="0" w:color="auto"/>
          </w:tblBorders>
          <w:tblCellMar>
            <w:top w:w="28" w:type="dxa"/>
            <w:left w:w="91" w:type="dxa"/>
            <w:right w:w="91" w:type="dxa"/>
          </w:tblCellMar>
        </w:tblPrEx>
        <w:trPr>
          <w:trHeight w:val="372"/>
          <w:jc w:val="center"/>
        </w:trPr>
        <w:tc>
          <w:tcPr>
            <w:tcW w:w="180" w:type="pct"/>
            <w:gridSpan w:val="2"/>
            <w:shd w:val="clear" w:color="auto" w:fill="F2F2F2"/>
            <w:vAlign w:val="center"/>
          </w:tcPr>
          <w:p w14:paraId="4F280F68" w14:textId="111F5A19" w:rsidR="00640F4B" w:rsidRDefault="00640F4B" w:rsidP="00640F4B">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c)</w:t>
            </w:r>
          </w:p>
        </w:tc>
        <w:tc>
          <w:tcPr>
            <w:tcW w:w="4820" w:type="pct"/>
            <w:gridSpan w:val="4"/>
            <w:shd w:val="clear" w:color="auto" w:fill="F2F2F2"/>
          </w:tcPr>
          <w:p w14:paraId="17B61CB8" w14:textId="49613009" w:rsidR="00640F4B" w:rsidRDefault="00640F4B" w:rsidP="00640F4B">
            <w:pPr>
              <w:spacing w:after="0" w:line="240" w:lineRule="auto"/>
              <w:rPr>
                <w:rFonts w:ascii="Times New Roman" w:eastAsia="Calibri" w:hAnsi="Times New Roman" w:cs="Times New Roman"/>
                <w:sz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640F4B" w:rsidRPr="002644DE" w14:paraId="62478ABF"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1D2E291E" w14:textId="75A422EF" w:rsidR="00640F4B" w:rsidRDefault="00640F4B" w:rsidP="00640F4B">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d)</w:t>
            </w:r>
          </w:p>
        </w:tc>
        <w:tc>
          <w:tcPr>
            <w:tcW w:w="1849" w:type="pct"/>
            <w:gridSpan w:val="2"/>
            <w:shd w:val="clear" w:color="auto" w:fill="auto"/>
          </w:tcPr>
          <w:p w14:paraId="0EEC14FB" w14:textId="61615DDB" w:rsidR="00640F4B" w:rsidRPr="002644DE" w:rsidRDefault="00640F4B" w:rsidP="00640F4B">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2971" w:type="pct"/>
            <w:gridSpan w:val="2"/>
            <w:shd w:val="clear" w:color="auto" w:fill="auto"/>
          </w:tcPr>
          <w:p w14:paraId="11ED93B0" w14:textId="4D227949" w:rsidR="00640F4B" w:rsidRDefault="00640F4B" w:rsidP="00640F4B">
            <w:pPr>
              <w:spacing w:after="0" w:line="240" w:lineRule="auto"/>
              <w:rPr>
                <w:rFonts w:ascii="Times New Roman" w:eastAsia="Calibri" w:hAnsi="Times New Roman" w:cs="Times New Roman"/>
                <w:sz w:val="20"/>
              </w:rPr>
            </w:pPr>
            <w:r>
              <w:rPr>
                <w:rFonts w:ascii="Times New Roman" w:eastAsia="Calibri" w:hAnsi="Times New Roman" w:cs="Times New Roman"/>
                <w:sz w:val="20"/>
              </w:rPr>
              <w:t>Bez vplyvu.</w:t>
            </w:r>
          </w:p>
        </w:tc>
      </w:tr>
      <w:tr w:rsidR="00640F4B" w:rsidRPr="002644DE" w14:paraId="3EBF6E83" w14:textId="77777777" w:rsidTr="00640F4B">
        <w:tblPrEx>
          <w:tblBorders>
            <w:top w:val="none" w:sz="0" w:space="0" w:color="auto"/>
          </w:tblBorders>
          <w:tblCellMar>
            <w:top w:w="28" w:type="dxa"/>
            <w:left w:w="91" w:type="dxa"/>
            <w:right w:w="91" w:type="dxa"/>
          </w:tblCellMar>
        </w:tblPrEx>
        <w:trPr>
          <w:trHeight w:val="240"/>
          <w:jc w:val="center"/>
        </w:trPr>
        <w:tc>
          <w:tcPr>
            <w:tcW w:w="180" w:type="pct"/>
            <w:gridSpan w:val="2"/>
            <w:shd w:val="clear" w:color="auto" w:fill="F2F2F2"/>
            <w:vAlign w:val="center"/>
          </w:tcPr>
          <w:p w14:paraId="6B588C8C" w14:textId="7B9D8CBA" w:rsidR="00640F4B" w:rsidRDefault="00640F4B" w:rsidP="00640F4B">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e)</w:t>
            </w:r>
          </w:p>
        </w:tc>
        <w:tc>
          <w:tcPr>
            <w:tcW w:w="4820" w:type="pct"/>
            <w:gridSpan w:val="4"/>
            <w:shd w:val="clear" w:color="auto" w:fill="F2F2F2"/>
          </w:tcPr>
          <w:p w14:paraId="1935C47B" w14:textId="5130D3CC" w:rsidR="00640F4B" w:rsidRDefault="00640F4B" w:rsidP="00640F4B">
            <w:pPr>
              <w:spacing w:after="0" w:line="240" w:lineRule="auto"/>
              <w:rPr>
                <w:rFonts w:ascii="Times New Roman" w:eastAsia="Calibri" w:hAnsi="Times New Roman" w:cs="Times New Roman"/>
                <w:sz w:val="20"/>
              </w:rPr>
            </w:pPr>
            <w:r w:rsidRPr="002644DE">
              <w:rPr>
                <w:rFonts w:ascii="Times New Roman" w:eastAsia="Calibri" w:hAnsi="Times New Roman" w:cs="Times New Roman"/>
                <w:i/>
                <w:sz w:val="20"/>
                <w:szCs w:val="20"/>
              </w:rPr>
              <w:t>Ovplyvňuje návrh dopyt po práci? Ak áno, ako?</w:t>
            </w:r>
          </w:p>
        </w:tc>
      </w:tr>
      <w:tr w:rsidR="000C2622" w:rsidRPr="002644DE" w14:paraId="02E53685"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36B6D9C9" w14:textId="2FA748FE" w:rsidR="000C2622" w:rsidRDefault="000C2622" w:rsidP="000C2622">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f)</w:t>
            </w:r>
          </w:p>
        </w:tc>
        <w:tc>
          <w:tcPr>
            <w:tcW w:w="1849" w:type="pct"/>
            <w:gridSpan w:val="2"/>
            <w:shd w:val="clear" w:color="auto" w:fill="auto"/>
          </w:tcPr>
          <w:p w14:paraId="1FCDD368" w14:textId="49075DF1" w:rsidR="000C2622" w:rsidRPr="002644DE" w:rsidRDefault="000C2622" w:rsidP="000C2622">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2971" w:type="pct"/>
            <w:gridSpan w:val="2"/>
            <w:shd w:val="clear" w:color="auto" w:fill="auto"/>
          </w:tcPr>
          <w:p w14:paraId="3633F906" w14:textId="6E4E7A8A" w:rsidR="000C2622" w:rsidRPr="000C2622" w:rsidRDefault="000C2622" w:rsidP="000C2622">
            <w:pPr>
              <w:spacing w:after="0" w:line="240" w:lineRule="auto"/>
              <w:rPr>
                <w:rFonts w:ascii="Times New Roman" w:eastAsia="Calibri" w:hAnsi="Times New Roman" w:cs="Times New Roman"/>
                <w:b/>
                <w:sz w:val="20"/>
              </w:rPr>
            </w:pPr>
            <w:r>
              <w:rPr>
                <w:rFonts w:ascii="Times New Roman" w:eastAsia="Calibri" w:hAnsi="Times New Roman" w:cs="Times New Roman"/>
                <w:sz w:val="20"/>
              </w:rPr>
              <w:t>Bez vplyvu.</w:t>
            </w:r>
          </w:p>
        </w:tc>
      </w:tr>
      <w:tr w:rsidR="000C2622" w:rsidRPr="002644DE" w14:paraId="19FFBCA1" w14:textId="77777777" w:rsidTr="000C2622">
        <w:tblPrEx>
          <w:tblBorders>
            <w:top w:val="none" w:sz="0" w:space="0" w:color="auto"/>
          </w:tblBorders>
          <w:tblCellMar>
            <w:top w:w="28" w:type="dxa"/>
            <w:left w:w="91" w:type="dxa"/>
            <w:right w:w="91" w:type="dxa"/>
          </w:tblCellMar>
        </w:tblPrEx>
        <w:trPr>
          <w:trHeight w:val="239"/>
          <w:jc w:val="center"/>
        </w:trPr>
        <w:tc>
          <w:tcPr>
            <w:tcW w:w="180" w:type="pct"/>
            <w:gridSpan w:val="2"/>
            <w:shd w:val="clear" w:color="auto" w:fill="F2F2F2"/>
            <w:vAlign w:val="center"/>
          </w:tcPr>
          <w:p w14:paraId="3BD1E11C" w14:textId="5A7F9EC0" w:rsidR="000C2622" w:rsidRDefault="000C2622" w:rsidP="000C2622">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g)</w:t>
            </w:r>
          </w:p>
        </w:tc>
        <w:tc>
          <w:tcPr>
            <w:tcW w:w="4820" w:type="pct"/>
            <w:gridSpan w:val="4"/>
            <w:shd w:val="clear" w:color="auto" w:fill="F2F2F2"/>
          </w:tcPr>
          <w:p w14:paraId="41634FF8" w14:textId="07D1B98F" w:rsidR="000C2622" w:rsidRDefault="000C2622" w:rsidP="000C2622">
            <w:pPr>
              <w:spacing w:after="0" w:line="240" w:lineRule="auto"/>
              <w:rPr>
                <w:rFonts w:ascii="Times New Roman" w:eastAsia="Calibri" w:hAnsi="Times New Roman" w:cs="Times New Roman"/>
                <w:sz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0C2622" w:rsidRPr="002644DE" w14:paraId="49580C70"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45E343FD" w14:textId="269E5DD8" w:rsidR="000C2622" w:rsidRDefault="000C2622" w:rsidP="000C2622">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h)</w:t>
            </w:r>
          </w:p>
        </w:tc>
        <w:tc>
          <w:tcPr>
            <w:tcW w:w="1849" w:type="pct"/>
            <w:gridSpan w:val="2"/>
            <w:shd w:val="clear" w:color="auto" w:fill="auto"/>
          </w:tcPr>
          <w:p w14:paraId="3AB4210B" w14:textId="30EE8DA5" w:rsidR="000C2622" w:rsidRPr="002644DE" w:rsidRDefault="000C2622" w:rsidP="000C2622">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2971" w:type="pct"/>
            <w:gridSpan w:val="2"/>
            <w:shd w:val="clear" w:color="auto" w:fill="auto"/>
          </w:tcPr>
          <w:p w14:paraId="01E816CF" w14:textId="77777777" w:rsidR="000C2622" w:rsidRPr="00B853CF" w:rsidRDefault="000C2622" w:rsidP="000C2622">
            <w:pPr>
              <w:spacing w:after="0" w:line="240" w:lineRule="auto"/>
              <w:jc w:val="both"/>
              <w:rPr>
                <w:rFonts w:ascii="Times New Roman" w:eastAsia="Calibri" w:hAnsi="Times New Roman" w:cs="Times New Roman"/>
                <w:sz w:val="20"/>
              </w:rPr>
            </w:pPr>
            <w:r w:rsidRPr="00B853CF">
              <w:rPr>
                <w:rFonts w:ascii="Times New Roman" w:eastAsia="Calibri" w:hAnsi="Times New Roman" w:cs="Times New Roman"/>
                <w:sz w:val="20"/>
              </w:rPr>
              <w:t xml:space="preserve">K 1.10.2025 bolo v SR zamestnaných 24 102  občanov Ukrajiny, ktorým bolo poskytnuté dočasné útočisko. V prípade  nevyriešenia prechodu zo statusu dočasného útočiska na prechodný pobyt na účel zamestnania, by sa týmto občanom Ukrajiny skomplikovalo zotrvanie na slovenskom trhu práce. Zánik poskytovania dočasného útočiska môže mať zložitý vplyv na slovenský trh práce v závislosti od toho, aký počet občanov Ukrajiny po skončení poskytovania dočasného útočiska by sa vrátilo na Ukrajinu, od konkrétnych odvetví a regiónov, ako aj od toho, ako rýchlo by sa slovenská ekonomika a pracovný trh adaptovali na túto zmenu. Mohlo by sa to prejaviť v nedostatku pracovnej sily, ale mohlo by dôjsť aj k rastu miezd, ak by zamestnávatelia na voľné pracovné miesta chceli prilákať nových zamestnancov. </w:t>
            </w:r>
          </w:p>
          <w:p w14:paraId="2B647E8F" w14:textId="77777777" w:rsidR="000C2622" w:rsidRDefault="000C2622" w:rsidP="000C2622">
            <w:pPr>
              <w:spacing w:after="0" w:line="240" w:lineRule="auto"/>
              <w:rPr>
                <w:rFonts w:ascii="Times New Roman" w:eastAsia="Calibri" w:hAnsi="Times New Roman" w:cs="Times New Roman"/>
                <w:sz w:val="20"/>
              </w:rPr>
            </w:pPr>
          </w:p>
        </w:tc>
      </w:tr>
      <w:tr w:rsidR="000C2622" w:rsidRPr="002644DE" w14:paraId="570051AC" w14:textId="77777777" w:rsidTr="000C2622">
        <w:tblPrEx>
          <w:tblBorders>
            <w:top w:val="none" w:sz="0" w:space="0" w:color="auto"/>
          </w:tblBorders>
          <w:tblCellMar>
            <w:top w:w="28" w:type="dxa"/>
            <w:left w:w="91" w:type="dxa"/>
            <w:right w:w="91" w:type="dxa"/>
          </w:tblCellMar>
        </w:tblPrEx>
        <w:trPr>
          <w:trHeight w:val="403"/>
          <w:jc w:val="center"/>
        </w:trPr>
        <w:tc>
          <w:tcPr>
            <w:tcW w:w="180" w:type="pct"/>
            <w:gridSpan w:val="2"/>
            <w:shd w:val="clear" w:color="auto" w:fill="F2F2F2"/>
            <w:vAlign w:val="center"/>
          </w:tcPr>
          <w:p w14:paraId="1CBF3502" w14:textId="0BC738D6" w:rsidR="000C2622" w:rsidRDefault="000C2622" w:rsidP="000C2622">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i)</w:t>
            </w:r>
          </w:p>
        </w:tc>
        <w:tc>
          <w:tcPr>
            <w:tcW w:w="4820" w:type="pct"/>
            <w:gridSpan w:val="4"/>
            <w:shd w:val="clear" w:color="auto" w:fill="F2F2F2"/>
          </w:tcPr>
          <w:p w14:paraId="24CFE7E7" w14:textId="20FC03A6" w:rsidR="000C2622" w:rsidRDefault="000C2622" w:rsidP="000C2622">
            <w:pPr>
              <w:spacing w:after="0" w:line="240" w:lineRule="auto"/>
              <w:rPr>
                <w:rFonts w:ascii="Times New Roman" w:eastAsia="Calibri" w:hAnsi="Times New Roman" w:cs="Times New Roman"/>
                <w:sz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0C2622" w:rsidRPr="002644DE" w14:paraId="06D5AFD2"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3855BC6E" w14:textId="590EA350" w:rsidR="000C2622" w:rsidRDefault="000C2622" w:rsidP="000C2622">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j)</w:t>
            </w:r>
          </w:p>
        </w:tc>
        <w:tc>
          <w:tcPr>
            <w:tcW w:w="1849" w:type="pct"/>
            <w:gridSpan w:val="2"/>
            <w:shd w:val="clear" w:color="auto" w:fill="auto"/>
          </w:tcPr>
          <w:p w14:paraId="4C2AA5EC" w14:textId="5B8409A0" w:rsidR="000C2622" w:rsidRPr="002644DE" w:rsidRDefault="000C2622" w:rsidP="000C2622">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2971" w:type="pct"/>
            <w:gridSpan w:val="2"/>
            <w:shd w:val="clear" w:color="auto" w:fill="auto"/>
          </w:tcPr>
          <w:p w14:paraId="1B2C2009" w14:textId="16F33AD9" w:rsidR="000C2622" w:rsidRDefault="000C2622" w:rsidP="000C2622">
            <w:pPr>
              <w:spacing w:after="0" w:line="240" w:lineRule="auto"/>
              <w:rPr>
                <w:rFonts w:ascii="Times New Roman" w:eastAsia="Calibri" w:hAnsi="Times New Roman" w:cs="Times New Roman"/>
                <w:sz w:val="20"/>
              </w:rPr>
            </w:pPr>
            <w:r>
              <w:rPr>
                <w:rFonts w:ascii="Times New Roman" w:eastAsia="Calibri" w:hAnsi="Times New Roman" w:cs="Times New Roman"/>
                <w:sz w:val="20"/>
              </w:rPr>
              <w:t>Bez vplyvu.</w:t>
            </w:r>
          </w:p>
        </w:tc>
      </w:tr>
      <w:tr w:rsidR="000C2622" w:rsidRPr="002644DE" w14:paraId="1B30A04A" w14:textId="77777777" w:rsidTr="000C2622">
        <w:tblPrEx>
          <w:tblBorders>
            <w:top w:val="none" w:sz="0" w:space="0" w:color="auto"/>
          </w:tblBorders>
          <w:tblCellMar>
            <w:top w:w="28" w:type="dxa"/>
            <w:left w:w="91" w:type="dxa"/>
            <w:right w:w="91" w:type="dxa"/>
          </w:tblCellMar>
        </w:tblPrEx>
        <w:trPr>
          <w:trHeight w:val="180"/>
          <w:jc w:val="center"/>
        </w:trPr>
        <w:tc>
          <w:tcPr>
            <w:tcW w:w="180" w:type="pct"/>
            <w:gridSpan w:val="2"/>
            <w:shd w:val="clear" w:color="auto" w:fill="F2F2F2"/>
            <w:vAlign w:val="center"/>
          </w:tcPr>
          <w:p w14:paraId="74861534" w14:textId="6EFCA179" w:rsidR="000C2622" w:rsidRDefault="000C2622" w:rsidP="000C2622">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k)</w:t>
            </w:r>
          </w:p>
        </w:tc>
        <w:tc>
          <w:tcPr>
            <w:tcW w:w="4820" w:type="pct"/>
            <w:gridSpan w:val="4"/>
            <w:shd w:val="clear" w:color="auto" w:fill="F2F2F2"/>
          </w:tcPr>
          <w:p w14:paraId="2ACD25D2" w14:textId="4DDAEB4E" w:rsidR="000C2622" w:rsidRDefault="000C2622" w:rsidP="000C2622">
            <w:pPr>
              <w:spacing w:after="0" w:line="240" w:lineRule="auto"/>
              <w:rPr>
                <w:rFonts w:ascii="Times New Roman" w:eastAsia="Calibri" w:hAnsi="Times New Roman" w:cs="Times New Roman"/>
                <w:sz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0C2622" w:rsidRPr="002644DE" w14:paraId="2B490FA2" w14:textId="77777777" w:rsidTr="003B0BFD">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0D2941E8" w14:textId="3EF0A708" w:rsidR="000C2622" w:rsidRDefault="000C2622" w:rsidP="000C2622">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l)</w:t>
            </w:r>
          </w:p>
        </w:tc>
        <w:tc>
          <w:tcPr>
            <w:tcW w:w="1849" w:type="pct"/>
            <w:gridSpan w:val="2"/>
            <w:shd w:val="clear" w:color="auto" w:fill="auto"/>
          </w:tcPr>
          <w:p w14:paraId="02D22BC4" w14:textId="2692CCCD" w:rsidR="000C2622" w:rsidRPr="002644DE" w:rsidRDefault="000C2622" w:rsidP="000C2622">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2971" w:type="pct"/>
            <w:gridSpan w:val="2"/>
            <w:shd w:val="clear" w:color="auto" w:fill="auto"/>
          </w:tcPr>
          <w:p w14:paraId="53E5A072" w14:textId="4C01D128" w:rsidR="000C2622" w:rsidRDefault="000C2622" w:rsidP="000C2622">
            <w:pPr>
              <w:spacing w:after="0" w:line="240" w:lineRule="auto"/>
              <w:rPr>
                <w:rFonts w:ascii="Times New Roman" w:eastAsia="Calibri" w:hAnsi="Times New Roman" w:cs="Times New Roman"/>
                <w:sz w:val="20"/>
              </w:rPr>
            </w:pPr>
            <w:r>
              <w:rPr>
                <w:rFonts w:ascii="Times New Roman" w:eastAsia="Calibri" w:hAnsi="Times New Roman" w:cs="Times New Roman"/>
                <w:sz w:val="20"/>
              </w:rPr>
              <w:t>Bez vplyvu.</w:t>
            </w:r>
          </w:p>
        </w:tc>
      </w:tr>
    </w:tbl>
    <w:p w14:paraId="3B123524" w14:textId="77777777" w:rsidR="00F3556B" w:rsidRPr="002644DE" w:rsidRDefault="00F3556B" w:rsidP="00F3556B">
      <w:pPr>
        <w:sectPr w:rsidR="00F3556B" w:rsidRPr="002644DE" w:rsidSect="00F3556B">
          <w:headerReference w:type="default" r:id="rId20"/>
          <w:footerReference w:type="default" r:id="rId21"/>
          <w:footnotePr>
            <w:numFmt w:val="chicago"/>
          </w:footnotePr>
          <w:type w:val="continuous"/>
          <w:pgSz w:w="11906" w:h="16838"/>
          <w:pgMar w:top="1134" w:right="1418" w:bottom="1134" w:left="1418" w:header="510" w:footer="567" w:gutter="0"/>
          <w:cols w:space="708"/>
          <w:formProt w:val="0"/>
          <w:docGrid w:linePitch="360"/>
        </w:sectPr>
      </w:pPr>
    </w:p>
    <w:p w14:paraId="59EC85D6"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lastRenderedPageBreak/>
        <w:t>B. Osobitná časť</w:t>
      </w:r>
    </w:p>
    <w:p w14:paraId="61D7584E" w14:textId="77777777" w:rsidR="004C2CBF" w:rsidRPr="00590EA5" w:rsidRDefault="004C2CBF" w:rsidP="004C2CBF">
      <w:pPr>
        <w:spacing w:after="0" w:line="240" w:lineRule="auto"/>
        <w:jc w:val="both"/>
        <w:rPr>
          <w:rFonts w:ascii="Times New Roman" w:hAnsi="Times New Roman" w:cs="Times New Roman"/>
          <w:sz w:val="24"/>
          <w:szCs w:val="24"/>
        </w:rPr>
      </w:pPr>
    </w:p>
    <w:p w14:paraId="1D6381F4" w14:textId="77777777" w:rsidR="004C2CBF" w:rsidRPr="00590EA5" w:rsidRDefault="004C2CBF" w:rsidP="004C2CBF">
      <w:pPr>
        <w:spacing w:after="0" w:line="240" w:lineRule="auto"/>
        <w:jc w:val="both"/>
        <w:rPr>
          <w:rFonts w:ascii="Times New Roman" w:hAnsi="Times New Roman" w:cs="Times New Roman"/>
          <w:b/>
          <w:sz w:val="24"/>
          <w:szCs w:val="24"/>
          <w:u w:val="single"/>
        </w:rPr>
      </w:pPr>
      <w:r w:rsidRPr="00590EA5">
        <w:rPr>
          <w:rFonts w:ascii="Times New Roman" w:hAnsi="Times New Roman" w:cs="Times New Roman"/>
          <w:b/>
          <w:sz w:val="24"/>
          <w:szCs w:val="24"/>
          <w:u w:val="single"/>
        </w:rPr>
        <w:t xml:space="preserve">K článku I (Zákon č. 404/2011 Z. z. o pobyte cudzincov) </w:t>
      </w:r>
    </w:p>
    <w:p w14:paraId="0D7D2A69" w14:textId="77777777" w:rsidR="004C2CBF" w:rsidRPr="00590EA5" w:rsidRDefault="004C2CBF" w:rsidP="004C2CBF">
      <w:pPr>
        <w:spacing w:after="0" w:line="240" w:lineRule="auto"/>
        <w:jc w:val="both"/>
        <w:rPr>
          <w:rFonts w:ascii="Times New Roman" w:hAnsi="Times New Roman" w:cs="Times New Roman"/>
          <w:sz w:val="24"/>
          <w:szCs w:val="24"/>
        </w:rPr>
      </w:pPr>
    </w:p>
    <w:p w14:paraId="15D0BD89"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bodu 1 (§ 2 ods. 1 písm. a))</w:t>
      </w:r>
    </w:p>
    <w:p w14:paraId="0403FDE0"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Navrhovanou úpravou sa dopĺňa definícia pojmu „asistovaný dobrovoľný návrat“, kde sa dopĺňa ďalší subjekt, ktorý je oprávnený zabezpečovať vykonávanie tejto formy návratu, a to v súlade s aplikačnou praxou.</w:t>
      </w:r>
    </w:p>
    <w:p w14:paraId="282F2A55" w14:textId="77777777" w:rsidR="004C2CBF" w:rsidRPr="00590EA5" w:rsidRDefault="004C2CBF" w:rsidP="004C2CBF">
      <w:pPr>
        <w:spacing w:after="0" w:line="240" w:lineRule="auto"/>
        <w:jc w:val="both"/>
        <w:rPr>
          <w:rFonts w:ascii="Times New Roman" w:hAnsi="Times New Roman" w:cs="Times New Roman"/>
          <w:b/>
          <w:sz w:val="24"/>
          <w:szCs w:val="24"/>
        </w:rPr>
      </w:pPr>
    </w:p>
    <w:p w14:paraId="3477BBF2"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bodom 2 až 4, 69 až 71 (§ 8 ods. 2 až 4, § 9 ods. 2 až 4, § 116 ods. 1 a ods. 2 písm. d), § 116 ods. 3 písm. e), § 116 ods. 6 písm. b))</w:t>
      </w:r>
    </w:p>
    <w:p w14:paraId="70720E2D"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Navrhovaná právna úprava vychádza z potreby aplikačnej praxe.</w:t>
      </w:r>
    </w:p>
    <w:p w14:paraId="6296B753" w14:textId="77777777" w:rsidR="004C2CBF" w:rsidRPr="00590EA5" w:rsidRDefault="004C2CBF" w:rsidP="004C2CBF">
      <w:pPr>
        <w:pStyle w:val="Odsekzoznamu"/>
        <w:numPr>
          <w:ilvl w:val="0"/>
          <w:numId w:val="17"/>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sz w:val="24"/>
          <w:szCs w:val="24"/>
        </w:rPr>
        <w:t>K § 8 ods. 2 až 4 – navrhovanou úpravou sa zavádza zákonný prostriedok na zadržanie dokladu pri hraničnej kontrole, ktorý sa nájde pri prehliadke osoby, veci alebo dopravného prostriedku v intenciách využitia oprávnenia policajta podľa § 26 ods. 2 zákona Národnej rady Slovenskej republiky č. 171/1993 Z. z. o Policajnom zbore v znení neskorších predpisov, keďže v súčasnosti takýto prostriedok neexistuje. Zároveň sa touto úpravou reaguje na absenciu zákonných prostriedkov na zadržanie tzv. pseudodokladov, konkrétne vymyslených (fantasy) dokladov, ktorých neúplný zoznam je vypracovaný na základe čl. 6 rozhodnutia Európskeho parlamentu a Rady č. 1105/2011/EÚ o zozname cestovných dokladov, ktoré oprávňujú držiteľa na prekročenie vonkajších hraníc a do ktorých možno vyznačiť vízum, a o vytvorení mechanizmu na vytváranie tohto zoznamu. Taktiež sa upravuje ďalší postup/manipulácia s takto zadržaným dokladom.</w:t>
      </w:r>
    </w:p>
    <w:p w14:paraId="4B03E968" w14:textId="77777777" w:rsidR="004C2CBF" w:rsidRPr="00590EA5" w:rsidRDefault="004C2CBF" w:rsidP="004C2CBF">
      <w:pPr>
        <w:pStyle w:val="Odsekzoznamu"/>
        <w:numPr>
          <w:ilvl w:val="0"/>
          <w:numId w:val="17"/>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sz w:val="24"/>
          <w:szCs w:val="24"/>
        </w:rPr>
        <w:t xml:space="preserve">K § 9 ods. 2 až 4 - Navrhovaná právna úprava vychádza z potreby aplikačnej praxe, ktorou sa zavádza zákonný prostriedok na zadržanie cestovného dokladu alebo iného dokladu , na základe ktorého je možné prekročiť vonkajšiu hranicu, pri hraničnom dozore. </w:t>
      </w:r>
    </w:p>
    <w:p w14:paraId="701E1717" w14:textId="77777777" w:rsidR="004C2CBF" w:rsidRPr="00590EA5" w:rsidRDefault="004C2CBF" w:rsidP="004C2CBF">
      <w:pPr>
        <w:pStyle w:val="Odsekzoznamu"/>
        <w:numPr>
          <w:ilvl w:val="0"/>
          <w:numId w:val="17"/>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sz w:val="24"/>
          <w:szCs w:val="24"/>
        </w:rPr>
        <w:t>K § 116 ods. 1 a ods. 2 písm. d) - v nadväznosti na zmenu v § 8 ods. 3 a 4 sa dopĺňa do úpravy priestupkov na úseku kontroly hraníc aj priestupok, ktorého sa dopustí cudzinec, ktorý pri hraničnej kontrole predloží tzv. pseudodoklad.</w:t>
      </w:r>
    </w:p>
    <w:p w14:paraId="4D68C52A" w14:textId="77777777" w:rsidR="004C2CBF" w:rsidRPr="00590EA5" w:rsidRDefault="004C2CBF" w:rsidP="004C2CBF">
      <w:pPr>
        <w:pStyle w:val="Odsekzoznamu"/>
        <w:numPr>
          <w:ilvl w:val="0"/>
          <w:numId w:val="17"/>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sz w:val="24"/>
          <w:szCs w:val="24"/>
        </w:rPr>
        <w:t xml:space="preserve">K § 116 ods. 3 písm. e) – legislatívno-technická úprava v nadväznosti na úpravu § 9.  </w:t>
      </w:r>
    </w:p>
    <w:p w14:paraId="4760C72E" w14:textId="77777777" w:rsidR="004C2CBF" w:rsidRPr="00590EA5" w:rsidRDefault="004C2CBF" w:rsidP="004C2CBF">
      <w:pPr>
        <w:pStyle w:val="Odsekzoznamu"/>
        <w:numPr>
          <w:ilvl w:val="0"/>
          <w:numId w:val="17"/>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sz w:val="24"/>
          <w:szCs w:val="24"/>
        </w:rPr>
        <w:t>K § 116 ods. 6 písm. b) – legislatívno-technická úprava v nadväznosti na vloženie nového písmena d) do § 116 ods. 1 a 2.</w:t>
      </w:r>
    </w:p>
    <w:p w14:paraId="66C61144" w14:textId="77777777" w:rsidR="004C2CBF" w:rsidRPr="00590EA5" w:rsidRDefault="004C2CBF" w:rsidP="004C2CBF">
      <w:pPr>
        <w:spacing w:after="0" w:line="240" w:lineRule="auto"/>
        <w:jc w:val="both"/>
        <w:rPr>
          <w:rFonts w:ascii="Times New Roman" w:hAnsi="Times New Roman" w:cs="Times New Roman"/>
          <w:b/>
          <w:sz w:val="24"/>
          <w:szCs w:val="24"/>
        </w:rPr>
      </w:pPr>
    </w:p>
    <w:p w14:paraId="57914A93" w14:textId="77777777" w:rsidR="004C2CBF" w:rsidRPr="00590EA5" w:rsidRDefault="004C2CBF" w:rsidP="004C2CBF">
      <w:pPr>
        <w:spacing w:after="0" w:line="240" w:lineRule="auto"/>
        <w:jc w:val="both"/>
        <w:rPr>
          <w:rFonts w:ascii="Times New Roman" w:hAnsi="Times New Roman" w:cs="Times New Roman"/>
          <w:b/>
          <w:bCs/>
          <w:sz w:val="24"/>
          <w:szCs w:val="24"/>
        </w:rPr>
      </w:pPr>
      <w:r w:rsidRPr="00590EA5">
        <w:rPr>
          <w:rFonts w:ascii="Times New Roman" w:hAnsi="Times New Roman" w:cs="Times New Roman"/>
          <w:b/>
          <w:sz w:val="24"/>
          <w:szCs w:val="24"/>
        </w:rPr>
        <w:t xml:space="preserve">K bodu 5, 6 (§ 15 ods. 3 </w:t>
      </w:r>
      <w:r w:rsidRPr="00590EA5">
        <w:rPr>
          <w:rFonts w:ascii="Times New Roman" w:hAnsi="Times New Roman" w:cs="Times New Roman"/>
          <w:b/>
          <w:bCs/>
          <w:sz w:val="24"/>
          <w:szCs w:val="24"/>
        </w:rPr>
        <w:t>písm. a), b))</w:t>
      </w:r>
    </w:p>
    <w:p w14:paraId="7BE6C051" w14:textId="77777777" w:rsidR="004C2CBF" w:rsidRPr="00590EA5" w:rsidRDefault="004C2CBF" w:rsidP="004C2CBF">
      <w:pPr>
        <w:pStyle w:val="Textkomentra"/>
        <w:jc w:val="both"/>
        <w:rPr>
          <w:sz w:val="24"/>
          <w:szCs w:val="24"/>
        </w:rPr>
      </w:pPr>
      <w:r w:rsidRPr="00590EA5">
        <w:rPr>
          <w:rStyle w:val="Odkaznakomentr"/>
          <w:sz w:val="24"/>
          <w:szCs w:val="24"/>
        </w:rPr>
        <w:t xml:space="preserve">Navrhuje sa predĺženie doby platnosti udeleného národného víza v súvislosti s udeleným pobytom z 90 dní na 120 dní tak, aby táto doba spĺňala podmienku udelenia národného víza na dobu viac ako tri mesiace. Uvedené reflektuje aj na aplikačnú prax, kedy v niektorých členských štátoch neuznávajú na vstup národné vízum udelené na dobu 90 dní, a  reflektuje tiež na to, aby sa zjednotila dĺžka platnosti udelených národných víz vydaných podľa § 15 ods. 1 písm. a) a národných víz vydaných podľa § 15 ods. 1 písm. b)  zákona. Zároveň sa v § 15 ods. 3 vypúšťa písmeno b) z dôvodu zjednotenia doby udeleného národného víza podľa § 15 ods. 3 písm. a).  </w:t>
      </w:r>
    </w:p>
    <w:p w14:paraId="5E6CD83D" w14:textId="77777777" w:rsidR="004C2CBF" w:rsidRPr="00590EA5" w:rsidRDefault="004C2CBF" w:rsidP="004C2CBF">
      <w:pPr>
        <w:spacing w:after="0" w:line="240" w:lineRule="auto"/>
        <w:jc w:val="both"/>
        <w:rPr>
          <w:rFonts w:ascii="Times New Roman" w:hAnsi="Times New Roman" w:cs="Times New Roman"/>
          <w:b/>
          <w:sz w:val="24"/>
          <w:szCs w:val="24"/>
        </w:rPr>
      </w:pPr>
    </w:p>
    <w:p w14:paraId="10B07CE5"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b/>
          <w:sz w:val="24"/>
          <w:szCs w:val="24"/>
        </w:rPr>
        <w:t>K bodu 7 (§ 16 ods. 2)</w:t>
      </w:r>
      <w:r w:rsidRPr="00590EA5">
        <w:rPr>
          <w:rFonts w:ascii="Times New Roman" w:hAnsi="Times New Roman" w:cs="Times New Roman"/>
          <w:sz w:val="24"/>
          <w:szCs w:val="24"/>
        </w:rPr>
        <w:t xml:space="preserve"> </w:t>
      </w:r>
    </w:p>
    <w:p w14:paraId="5DB423C6"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sz w:val="24"/>
          <w:szCs w:val="24"/>
        </w:rPr>
        <w:t>Legislatívno-technická zmena v súvislosti s vložením legislatívnej skratky do § 8 ods. 4.</w:t>
      </w:r>
    </w:p>
    <w:p w14:paraId="62CD40D0" w14:textId="77777777" w:rsidR="004C2CBF" w:rsidRPr="00590EA5" w:rsidRDefault="004C2CBF" w:rsidP="004C2CBF">
      <w:pPr>
        <w:spacing w:after="0" w:line="240" w:lineRule="auto"/>
        <w:jc w:val="both"/>
        <w:rPr>
          <w:rFonts w:ascii="Times New Roman" w:hAnsi="Times New Roman" w:cs="Times New Roman"/>
          <w:bCs/>
          <w:sz w:val="24"/>
          <w:szCs w:val="24"/>
        </w:rPr>
      </w:pPr>
    </w:p>
    <w:p w14:paraId="773C5C40" w14:textId="77777777" w:rsidR="004C2CBF" w:rsidRPr="00590EA5" w:rsidRDefault="004C2CBF" w:rsidP="004C2CBF">
      <w:pPr>
        <w:spacing w:after="0" w:line="240" w:lineRule="auto"/>
        <w:jc w:val="both"/>
        <w:rPr>
          <w:rFonts w:ascii="Times New Roman" w:hAnsi="Times New Roman" w:cs="Times New Roman"/>
          <w:b/>
          <w:bCs/>
          <w:sz w:val="24"/>
          <w:szCs w:val="24"/>
        </w:rPr>
      </w:pPr>
      <w:r w:rsidRPr="00590EA5">
        <w:rPr>
          <w:rFonts w:ascii="Times New Roman" w:hAnsi="Times New Roman" w:cs="Times New Roman"/>
          <w:b/>
          <w:sz w:val="24"/>
          <w:szCs w:val="24"/>
        </w:rPr>
        <w:t>K bodom 8 až 16, 86 (§ 17 ods. 1, 3, 5 až 8, ods. 10, 11, 13 a 15, Prílohy č. 4 a 5</w:t>
      </w:r>
      <w:r w:rsidRPr="00590EA5">
        <w:rPr>
          <w:rFonts w:ascii="Times New Roman" w:hAnsi="Times New Roman" w:cs="Times New Roman"/>
          <w:b/>
          <w:bCs/>
          <w:sz w:val="24"/>
          <w:szCs w:val="24"/>
        </w:rPr>
        <w:t>)</w:t>
      </w:r>
    </w:p>
    <w:p w14:paraId="61AC0AA5"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K § 17 ods. 1 - Navrhované ustanovenie explicitne stanovuje povinnosť štátneho príslušníka tretej krajiny podať žiadosť o národné vízum osobne na zastupiteľskom úrade, u externého poskytovateľa služieb alebo na ministerstve vnútra. Táto povinnosť </w:t>
      </w:r>
      <w:r w:rsidRPr="00590EA5">
        <w:rPr>
          <w:rFonts w:ascii="Times New Roman" w:hAnsi="Times New Roman" w:cs="Times New Roman"/>
          <w:bCs/>
          <w:sz w:val="24"/>
          <w:szCs w:val="24"/>
        </w:rPr>
        <w:lastRenderedPageBreak/>
        <w:t>v súčasnom znení absentuje, pričom sa však každý žiadateľ podrobuje snímaniu biometrických údajov. Zároveň však ministerstvo zahraničných vecí bude môcť v individuálnych prípadoch z dôvodov hodných osobitného zreteľa umožniť podanie žiadosti o národné vízum na zastupiteľskom úrade aj bez osobnej prítomnosti žiadateľa. Pôjde  najmä o humanitárne dôvody, kedy napríklad z dôvodu vojnového konfliktu nebude možné zabezpečiť osobnú prítomnosť žiadateľa. V takomto prípade sa snímanie biometrických údajov nebude vyžadovať.</w:t>
      </w:r>
    </w:p>
    <w:p w14:paraId="20213E79" w14:textId="77777777" w:rsidR="004C2CBF" w:rsidRPr="00590EA5" w:rsidRDefault="004C2CBF" w:rsidP="004C2CBF">
      <w:pPr>
        <w:pStyle w:val="Odsekzoznamu"/>
        <w:numPr>
          <w:ilvl w:val="0"/>
          <w:numId w:val="16"/>
        </w:numPr>
        <w:spacing w:after="0" w:line="240" w:lineRule="auto"/>
        <w:ind w:left="284" w:hanging="284"/>
        <w:jc w:val="both"/>
        <w:rPr>
          <w:rFonts w:ascii="Times New Roman" w:hAnsi="Times New Roman" w:cs="Times New Roman"/>
          <w:bCs/>
          <w:sz w:val="24"/>
          <w:szCs w:val="24"/>
        </w:rPr>
      </w:pPr>
      <w:r w:rsidRPr="00590EA5">
        <w:rPr>
          <w:rFonts w:ascii="Times New Roman" w:hAnsi="Times New Roman" w:cs="Times New Roman"/>
          <w:bCs/>
          <w:sz w:val="24"/>
          <w:szCs w:val="24"/>
        </w:rPr>
        <w:t xml:space="preserve">K § 17 ods. 3 – navrhuje sa určiť okruh dokladov, ktorými sa preukazuje účel pobytu v súvislosti s udelením národného víza. Zámerom je upraviť legislatívu tak, aby pri preukazovaní účelu pobytu v súvislosti s udelením národného víza nevznikali pochybnosti o tom, aké doklady má žiadateľ predložiť pri podávaní žiadosti o udelenie národného víza. Zároveň bolo potrebné zaviesť jednoznačný právny základ pre prípady zamietnutia žiadostí o národné vízum z dôvodu chýbajúcich dokladov k žiadosti o národné vízum. Ak pôjde o udelenie národného víza v záujme Slovenskej republiky podľa § 15 ods. 1 psím. d), doklad potvrdzujúci záujem Slovenskej republiky </w:t>
      </w:r>
      <w:r>
        <w:rPr>
          <w:rFonts w:ascii="Times New Roman" w:hAnsi="Times New Roman" w:cs="Times New Roman"/>
          <w:bCs/>
          <w:sz w:val="24"/>
          <w:szCs w:val="24"/>
        </w:rPr>
        <w:t>vydá ústredný orgán štátnej správy, v ktorého záujme bude, aby štátnemu príslušníkovi tretej krajiny bolo udelené národné vízum, alebo pôjde o doklad, ktorý sa bude vyžadovať na základe nariadenia vlády</w:t>
      </w:r>
      <w:r w:rsidRPr="00590EA5">
        <w:rPr>
          <w:rFonts w:ascii="Times New Roman" w:hAnsi="Times New Roman" w:cs="Times New Roman"/>
          <w:bCs/>
          <w:sz w:val="24"/>
          <w:szCs w:val="24"/>
        </w:rPr>
        <w:t>, ktoré takýto záujem upravuj</w:t>
      </w:r>
      <w:r>
        <w:rPr>
          <w:rFonts w:ascii="Times New Roman" w:hAnsi="Times New Roman" w:cs="Times New Roman"/>
          <w:bCs/>
          <w:sz w:val="24"/>
          <w:szCs w:val="24"/>
        </w:rPr>
        <w:t>e</w:t>
      </w:r>
      <w:r w:rsidRPr="00590EA5">
        <w:rPr>
          <w:rFonts w:ascii="Times New Roman" w:hAnsi="Times New Roman" w:cs="Times New Roman"/>
          <w:bCs/>
          <w:sz w:val="24"/>
          <w:szCs w:val="24"/>
        </w:rPr>
        <w:t xml:space="preserve"> vo vzťahu k vybraným skupinám štátnych príslušníkov tretích krajín.</w:t>
      </w:r>
    </w:p>
    <w:p w14:paraId="36667C54" w14:textId="77777777" w:rsidR="004C2CBF" w:rsidRPr="00590EA5" w:rsidRDefault="004C2CBF" w:rsidP="004C2CBF">
      <w:pPr>
        <w:pStyle w:val="Odsekzoznamu"/>
        <w:numPr>
          <w:ilvl w:val="0"/>
          <w:numId w:val="16"/>
        </w:numPr>
        <w:spacing w:line="240" w:lineRule="auto"/>
        <w:ind w:left="284" w:hanging="284"/>
        <w:jc w:val="both"/>
        <w:rPr>
          <w:rFonts w:ascii="Times New Roman" w:hAnsi="Times New Roman" w:cs="Times New Roman"/>
          <w:bCs/>
          <w:sz w:val="24"/>
          <w:szCs w:val="24"/>
        </w:rPr>
      </w:pPr>
      <w:r w:rsidRPr="00590EA5">
        <w:rPr>
          <w:rFonts w:ascii="Times New Roman" w:hAnsi="Times New Roman" w:cs="Times New Roman"/>
          <w:bCs/>
          <w:sz w:val="24"/>
          <w:szCs w:val="24"/>
        </w:rPr>
        <w:t>K § 17 ods. 5 – Stanovujú sa lehoty na rozhodnutie o žiadosti o udelenie národného víza. V prípade podania žiadosti o udelenie národného víza na ministerstve vnútra, zostáva lehota 30 dní na rozhodnutie o žiadosti zachovaná. Ak bude žiadosť podaná na zastupiteľskom úrade, ministerstvo zahraničných vecí o nej rozhodne do desiatich pracovných dní odo dňa prijatia stanoviska ministerstva vnútra. Táto lehota (desať pracovných dní) je maximálna lehota, ktorá sa bude využívať najmä v prípade zamietnutia žiadosti o udelenie národného víza, kde je potrebné uviesť dôvody zamietnutia v takom rozsahu, aby bolo negatívne rozhodnutie preskúmateľné súdom.</w:t>
      </w:r>
    </w:p>
    <w:p w14:paraId="14BC6A3A" w14:textId="77777777" w:rsidR="004C2CBF" w:rsidRPr="00590EA5" w:rsidRDefault="004C2CBF" w:rsidP="004C2CBF">
      <w:pPr>
        <w:pStyle w:val="Odsekzoznamu"/>
        <w:numPr>
          <w:ilvl w:val="0"/>
          <w:numId w:val="16"/>
        </w:numPr>
        <w:spacing w:after="0" w:line="240" w:lineRule="auto"/>
        <w:ind w:left="284" w:hanging="284"/>
        <w:jc w:val="both"/>
        <w:rPr>
          <w:rFonts w:ascii="Times New Roman" w:hAnsi="Times New Roman" w:cs="Times New Roman"/>
          <w:bCs/>
          <w:sz w:val="24"/>
          <w:szCs w:val="24"/>
        </w:rPr>
      </w:pPr>
      <w:r w:rsidRPr="00590EA5">
        <w:rPr>
          <w:rFonts w:ascii="Times New Roman" w:hAnsi="Times New Roman" w:cs="Times New Roman"/>
          <w:bCs/>
          <w:sz w:val="24"/>
          <w:szCs w:val="24"/>
        </w:rPr>
        <w:t>K § 17 ods. 6 – stanovuje sa lehota, v ktorej si ministerstvo zahraničných vecí vyžiada od ministerstva vnútra stanoviska a tiež lehota, v ktorej ministerstvo vnútra stanovisko vydá.</w:t>
      </w:r>
      <w:r w:rsidRPr="00590EA5">
        <w:rPr>
          <w:rFonts w:ascii="Times New Roman" w:hAnsi="Times New Roman" w:cs="Times New Roman"/>
          <w:sz w:val="24"/>
          <w:szCs w:val="24"/>
        </w:rPr>
        <w:t xml:space="preserve">  Rozširujú a špecifikujú sa dôvody na vydanie nesúhlasného stanoviska ministerstva vnútra. </w:t>
      </w:r>
    </w:p>
    <w:p w14:paraId="1B43E008" w14:textId="77777777" w:rsidR="004C2CBF" w:rsidRPr="00590EA5" w:rsidRDefault="004C2CBF" w:rsidP="004C2CBF">
      <w:pPr>
        <w:pStyle w:val="Odsekzoznamu"/>
        <w:numPr>
          <w:ilvl w:val="0"/>
          <w:numId w:val="16"/>
        </w:numPr>
        <w:spacing w:after="0" w:line="240" w:lineRule="auto"/>
        <w:ind w:left="284" w:hanging="284"/>
        <w:jc w:val="both"/>
        <w:rPr>
          <w:rFonts w:ascii="Times New Roman" w:hAnsi="Times New Roman" w:cs="Times New Roman"/>
          <w:bCs/>
          <w:sz w:val="24"/>
          <w:szCs w:val="24"/>
        </w:rPr>
      </w:pPr>
      <w:r w:rsidRPr="00590EA5">
        <w:rPr>
          <w:rFonts w:ascii="Times New Roman" w:hAnsi="Times New Roman" w:cs="Times New Roman"/>
          <w:bCs/>
          <w:sz w:val="24"/>
          <w:szCs w:val="24"/>
        </w:rPr>
        <w:t xml:space="preserve">K § 17 ods. 7 a 8 – špecifikujú sa </w:t>
      </w:r>
      <w:r w:rsidRPr="00590EA5">
        <w:rPr>
          <w:rFonts w:ascii="Times New Roman" w:hAnsi="Times New Roman" w:cs="Times New Roman"/>
          <w:sz w:val="24"/>
          <w:szCs w:val="24"/>
        </w:rPr>
        <w:t xml:space="preserve">dôvody na neudelenie národného víza zo strany ministerstva vnútra </w:t>
      </w:r>
      <w:r w:rsidRPr="00590EA5">
        <w:rPr>
          <w:rFonts w:ascii="Times New Roman" w:hAnsi="Times New Roman" w:cs="Times New Roman"/>
          <w:bCs/>
          <w:sz w:val="24"/>
          <w:szCs w:val="24"/>
        </w:rPr>
        <w:t>a ministerstva zahraničných vecí</w:t>
      </w:r>
      <w:r w:rsidRPr="00590EA5">
        <w:rPr>
          <w:rFonts w:ascii="Times New Roman" w:hAnsi="Times New Roman" w:cs="Times New Roman"/>
          <w:sz w:val="24"/>
          <w:szCs w:val="24"/>
        </w:rPr>
        <w:t xml:space="preserve">. Potreba tejto úpravy vyplýva z aplikačnej praxe. Zámerom je upraviť legislatívu tak, aby tieto dôvody </w:t>
      </w:r>
      <w:r w:rsidRPr="00590EA5">
        <w:rPr>
          <w:rFonts w:ascii="Times New Roman" w:hAnsi="Times New Roman" w:cs="Times New Roman"/>
          <w:bCs/>
          <w:sz w:val="24"/>
          <w:szCs w:val="24"/>
        </w:rPr>
        <w:t>boli jednoznačne stanovené, a aby nevznikali pochybnosti v súvislosti s ich uplatnením</w:t>
      </w:r>
      <w:r w:rsidRPr="00590EA5">
        <w:rPr>
          <w:rFonts w:ascii="Times New Roman" w:hAnsi="Times New Roman" w:cs="Times New Roman"/>
          <w:sz w:val="24"/>
          <w:szCs w:val="24"/>
        </w:rPr>
        <w:t>.</w:t>
      </w:r>
      <w:r w:rsidRPr="00590EA5">
        <w:rPr>
          <w:rFonts w:ascii="Times New Roman" w:hAnsi="Times New Roman" w:cs="Times New Roman"/>
          <w:bCs/>
          <w:sz w:val="24"/>
          <w:szCs w:val="24"/>
        </w:rPr>
        <w:t xml:space="preserve"> Čo sa týka </w:t>
      </w:r>
      <w:r w:rsidRPr="00590EA5">
        <w:rPr>
          <w:rFonts w:ascii="Times New Roman" w:hAnsi="Times New Roman" w:cs="Times New Roman"/>
          <w:sz w:val="24"/>
          <w:szCs w:val="24"/>
        </w:rPr>
        <w:t>§ 17 ods. 8, i</w:t>
      </w:r>
      <w:r w:rsidRPr="00590EA5">
        <w:rPr>
          <w:rFonts w:ascii="Times New Roman" w:hAnsi="Times New Roman" w:cs="Times New Roman"/>
          <w:bCs/>
          <w:sz w:val="24"/>
          <w:szCs w:val="24"/>
        </w:rPr>
        <w:t xml:space="preserve">de o legislatívno-technickú úpravu vyplývajúcu z prečíslovania odsekov.  </w:t>
      </w:r>
    </w:p>
    <w:p w14:paraId="15F645C9" w14:textId="77777777" w:rsidR="004C2CBF" w:rsidRPr="00590EA5" w:rsidRDefault="004C2CBF" w:rsidP="004C2CBF">
      <w:pPr>
        <w:pStyle w:val="Odsekzoznamu"/>
        <w:numPr>
          <w:ilvl w:val="0"/>
          <w:numId w:val="16"/>
        </w:numPr>
        <w:spacing w:after="0" w:line="240" w:lineRule="auto"/>
        <w:ind w:left="284" w:hanging="284"/>
        <w:jc w:val="both"/>
        <w:rPr>
          <w:rFonts w:ascii="Times New Roman" w:hAnsi="Times New Roman" w:cs="Times New Roman"/>
          <w:bCs/>
          <w:sz w:val="24"/>
          <w:szCs w:val="24"/>
        </w:rPr>
      </w:pPr>
      <w:r w:rsidRPr="00590EA5">
        <w:rPr>
          <w:rFonts w:ascii="Times New Roman" w:hAnsi="Times New Roman" w:cs="Times New Roman"/>
          <w:sz w:val="24"/>
          <w:szCs w:val="24"/>
        </w:rPr>
        <w:t xml:space="preserve">K § 17 ods. 10 - </w:t>
      </w:r>
      <w:r w:rsidRPr="00590EA5">
        <w:rPr>
          <w:rFonts w:ascii="Times New Roman" w:hAnsi="Times New Roman" w:cs="Times New Roman"/>
          <w:bCs/>
          <w:sz w:val="24"/>
          <w:szCs w:val="24"/>
        </w:rPr>
        <w:t>p</w:t>
      </w:r>
      <w:r w:rsidRPr="00590EA5">
        <w:rPr>
          <w:rFonts w:ascii="Times New Roman" w:hAnsi="Times New Roman" w:cs="Times New Roman"/>
          <w:sz w:val="24"/>
          <w:szCs w:val="24"/>
        </w:rPr>
        <w:t>rávnou úpravou sa navrhuje rozšírenie subjektov,</w:t>
      </w:r>
      <w:r w:rsidRPr="00590EA5">
        <w:rPr>
          <w:rFonts w:ascii="Times New Roman" w:hAnsi="Times New Roman" w:cs="Times New Roman"/>
          <w:bCs/>
          <w:sz w:val="24"/>
          <w:szCs w:val="24"/>
        </w:rPr>
        <w:t xml:space="preserve"> ktoré budú mať</w:t>
      </w:r>
      <w:r w:rsidRPr="00590EA5">
        <w:rPr>
          <w:rFonts w:ascii="Times New Roman" w:hAnsi="Times New Roman" w:cs="Times New Roman"/>
          <w:sz w:val="24"/>
          <w:szCs w:val="24"/>
        </w:rPr>
        <w:t xml:space="preserve"> kompetenciu rozhodovať o žiadostiach o víza. Dôvodom je príprava zriadenia regionálneho centrálneho vízového orgánu na </w:t>
      </w:r>
      <w:r w:rsidRPr="00590EA5">
        <w:rPr>
          <w:rFonts w:ascii="Times New Roman" w:hAnsi="Times New Roman" w:cs="Times New Roman"/>
          <w:bCs/>
          <w:sz w:val="24"/>
          <w:szCs w:val="24"/>
        </w:rPr>
        <w:t xml:space="preserve">Ministerstve zahraničných vecí a európskych záležitostí Slovenskej republiky, ktoré bude rozhodovať </w:t>
      </w:r>
      <w:r w:rsidRPr="00590EA5">
        <w:rPr>
          <w:rFonts w:ascii="Times New Roman" w:hAnsi="Times New Roman" w:cs="Times New Roman"/>
          <w:sz w:val="24"/>
          <w:szCs w:val="24"/>
        </w:rPr>
        <w:t>o žiadostiach o víza</w:t>
      </w:r>
      <w:r w:rsidRPr="00590EA5">
        <w:rPr>
          <w:rFonts w:ascii="Times New Roman" w:hAnsi="Times New Roman" w:cs="Times New Roman"/>
          <w:bCs/>
          <w:sz w:val="24"/>
          <w:szCs w:val="24"/>
        </w:rPr>
        <w:t xml:space="preserve"> rovnako ako zastupiteľské úrady Slovenskej republiky</w:t>
      </w:r>
      <w:r w:rsidRPr="00590EA5">
        <w:rPr>
          <w:rFonts w:ascii="Times New Roman" w:hAnsi="Times New Roman" w:cs="Times New Roman"/>
          <w:sz w:val="24"/>
          <w:szCs w:val="24"/>
        </w:rPr>
        <w:t xml:space="preserve">. Podávanie žiadosti o víza, rozhodovacia právomoc aj tlač víz ostane naďalej aj v kompetencii </w:t>
      </w:r>
      <w:r w:rsidRPr="00590EA5">
        <w:rPr>
          <w:rFonts w:ascii="Times New Roman" w:hAnsi="Times New Roman" w:cs="Times New Roman"/>
          <w:bCs/>
          <w:sz w:val="24"/>
          <w:szCs w:val="24"/>
        </w:rPr>
        <w:t>zastupiteľských úradov</w:t>
      </w:r>
      <w:r w:rsidRPr="00590EA5">
        <w:rPr>
          <w:rFonts w:ascii="Times New Roman" w:hAnsi="Times New Roman" w:cs="Times New Roman"/>
          <w:sz w:val="24"/>
          <w:szCs w:val="24"/>
        </w:rPr>
        <w:t>.</w:t>
      </w:r>
    </w:p>
    <w:p w14:paraId="23DFF04F" w14:textId="77777777" w:rsidR="004C2CBF" w:rsidRDefault="004C2CBF" w:rsidP="004C2CBF">
      <w:pPr>
        <w:pStyle w:val="Odsekzoznamu"/>
        <w:numPr>
          <w:ilvl w:val="0"/>
          <w:numId w:val="16"/>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bCs/>
          <w:sz w:val="24"/>
          <w:szCs w:val="24"/>
        </w:rPr>
        <w:t xml:space="preserve">K § 17 ods. 11 – navrhovanou právnou úpravou sa zavádza spresnenie vecnej a miestnej </w:t>
      </w:r>
      <w:r w:rsidRPr="00590EA5">
        <w:rPr>
          <w:rFonts w:ascii="Times New Roman" w:hAnsi="Times New Roman" w:cs="Times New Roman"/>
          <w:sz w:val="24"/>
          <w:szCs w:val="24"/>
        </w:rPr>
        <w:t xml:space="preserve">príslušnosti relevantných orgánov vo veci konania o zrušení národného víza. V aplikačnej praxi sa vyskytujú prípady, kedy vznikajú pochybnosti o tom, ktorý orgán (ministerstvo vnútra alebo </w:t>
      </w:r>
      <w:r w:rsidRPr="00590EA5">
        <w:rPr>
          <w:rFonts w:ascii="Times New Roman" w:hAnsi="Times New Roman" w:cs="Times New Roman"/>
          <w:bCs/>
          <w:sz w:val="24"/>
          <w:szCs w:val="24"/>
        </w:rPr>
        <w:t>ministerstvo zahraničných vecí</w:t>
      </w:r>
      <w:r w:rsidRPr="00590EA5">
        <w:rPr>
          <w:rFonts w:ascii="Times New Roman" w:hAnsi="Times New Roman" w:cs="Times New Roman"/>
          <w:sz w:val="24"/>
          <w:szCs w:val="24"/>
        </w:rPr>
        <w:t>) je príslušný zrušiť udelené národné vízum, najmä ak nie je jednoznačne možné preukázať, že sa štátny príslušník tretej krajiny nachádza/nenachádza na území Slovenskej republiky. Na účel zamedzenia takejto nejednoznačnosti sa navrhovanou úpravou špecifikuje príslušný orgán, ktorý koná vo veci zrušenia národného víza, a to ten, ktorý zistil dôvody na takéto konanie ako prvý.</w:t>
      </w:r>
    </w:p>
    <w:p w14:paraId="3342C77E" w14:textId="77777777" w:rsidR="000A4569" w:rsidRPr="000A4569" w:rsidRDefault="000A4569" w:rsidP="000A4569">
      <w:pPr>
        <w:spacing w:after="0" w:line="240" w:lineRule="auto"/>
        <w:jc w:val="both"/>
        <w:rPr>
          <w:rFonts w:ascii="Times New Roman" w:hAnsi="Times New Roman" w:cs="Times New Roman"/>
          <w:sz w:val="24"/>
          <w:szCs w:val="24"/>
        </w:rPr>
      </w:pPr>
    </w:p>
    <w:p w14:paraId="6112DAB1" w14:textId="77777777" w:rsidR="004C2CBF" w:rsidRPr="00590EA5" w:rsidRDefault="004C2CBF" w:rsidP="004C2CBF">
      <w:pPr>
        <w:pStyle w:val="Odsekzoznamu"/>
        <w:numPr>
          <w:ilvl w:val="0"/>
          <w:numId w:val="16"/>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sz w:val="24"/>
          <w:szCs w:val="24"/>
        </w:rPr>
        <w:lastRenderedPageBreak/>
        <w:t>K § 17 ods. 13</w:t>
      </w:r>
      <w:r w:rsidRPr="00590EA5">
        <w:rPr>
          <w:rFonts w:ascii="Times New Roman" w:hAnsi="Times New Roman" w:cs="Times New Roman"/>
          <w:bCs/>
          <w:sz w:val="24"/>
          <w:szCs w:val="24"/>
        </w:rPr>
        <w:t xml:space="preserve">, Príloha č. 4 a 5 </w:t>
      </w:r>
      <w:r w:rsidRPr="00590EA5">
        <w:rPr>
          <w:rFonts w:ascii="Times New Roman" w:hAnsi="Times New Roman" w:cs="Times New Roman"/>
          <w:sz w:val="24"/>
          <w:szCs w:val="24"/>
        </w:rPr>
        <w:t xml:space="preserve"> – navrhovaná zmena vychádza z požiadaviek aplikačnej praxe. Zavádza sa povinnosť ministerstva vnútra a ministerstva zahraničných vecí vydávať rozhodnutia na štandardných formulároch uvedených v prílohách č. 4 a 5 tak, ako je to pri žiadostiach o udelenie schengenského víza. Zároveň sa presne definuje spôsob doručovania týchto rozhodnutí, a to buď osobným prevzatím, pokiaľ je možné zabezpečiť prítomnosť žiadateľa, alebo vyvesením po dobu 15 dní na úradnej tabuli toho štátneho orgánu, na ktorom štátny príslušník tretej krajiny podal žiadosť o udelenie národného víza alebo toho štátneho orgánu, ktorý rozhodol o zrušení národného víza. Za doručené sa takéto rozhodnutie bude považovať v posledný deň 15 dňovej lehoty vyvesenia. Navrhovaná zmena sleduje zefektívnenie a zrýchlenie celého vízového konania.  </w:t>
      </w:r>
    </w:p>
    <w:p w14:paraId="2B5CA9E5" w14:textId="77777777" w:rsidR="004C2CBF" w:rsidRPr="00590EA5" w:rsidRDefault="004C2CBF" w:rsidP="004C2CBF">
      <w:pPr>
        <w:pStyle w:val="Odsekzoznamu"/>
        <w:numPr>
          <w:ilvl w:val="0"/>
          <w:numId w:val="16"/>
        </w:numPr>
        <w:spacing w:after="0" w:line="240" w:lineRule="auto"/>
        <w:ind w:left="284" w:hanging="284"/>
        <w:jc w:val="both"/>
        <w:rPr>
          <w:rFonts w:ascii="Times New Roman" w:hAnsi="Times New Roman" w:cs="Times New Roman"/>
          <w:bCs/>
          <w:sz w:val="24"/>
          <w:szCs w:val="24"/>
        </w:rPr>
      </w:pPr>
      <w:r w:rsidRPr="00590EA5">
        <w:rPr>
          <w:rFonts w:ascii="Times New Roman" w:hAnsi="Times New Roman" w:cs="Times New Roman"/>
          <w:bCs/>
          <w:sz w:val="24"/>
          <w:szCs w:val="24"/>
        </w:rPr>
        <w:t>K § 17 ods. 15 – n</w:t>
      </w:r>
      <w:r w:rsidRPr="00590EA5">
        <w:rPr>
          <w:rFonts w:ascii="Times New Roman" w:hAnsi="Times New Roman" w:cs="Times New Roman"/>
          <w:sz w:val="24"/>
          <w:szCs w:val="24"/>
        </w:rPr>
        <w:t xml:space="preserve">avrhuje sa vypustiť povinnosť </w:t>
      </w:r>
      <w:r w:rsidRPr="00590EA5">
        <w:rPr>
          <w:rFonts w:ascii="Times New Roman" w:hAnsi="Times New Roman" w:cs="Times New Roman"/>
          <w:bCs/>
          <w:sz w:val="24"/>
          <w:szCs w:val="24"/>
        </w:rPr>
        <w:t xml:space="preserve">ministerstva zahraničných vecí </w:t>
      </w:r>
      <w:r w:rsidRPr="00590EA5">
        <w:rPr>
          <w:rFonts w:ascii="Times New Roman" w:hAnsi="Times New Roman" w:cs="Times New Roman"/>
          <w:sz w:val="24"/>
          <w:szCs w:val="24"/>
        </w:rPr>
        <w:t xml:space="preserve">(t. j. aj zastupiteľských úradov) zapisovať do národného víza údaje o zamestnávateľovi. V súčasnosti žiadateľ o národné vízum udeľované na účel podania žiadosti o pobyt na zamestnanie nie je povinný k tejto žiadosti predložiť žiadny doklad týkajúci sa údajov o zamestnávateľovi. V aplikačnej praxi tak vznikajú problémy pri vypĺňaní vízovej nálepky, keďže zastupiteľský úrad v čase podávania žiadosti o národné vízum nepozná údaje zamestnávateľa. Pre stanovenie účelu cesty na územie Slovenskej republiky by preto mala byť postačujúca poznámka na vízovej nálepke týkajúca sa len účelu, t. j. zamestnanie, nie konkrétne údaje o zamestnávateľovi. </w:t>
      </w:r>
    </w:p>
    <w:p w14:paraId="1CEE77C2" w14:textId="77777777" w:rsidR="004C2CBF" w:rsidRPr="00590EA5" w:rsidRDefault="004C2CBF" w:rsidP="004C2CBF">
      <w:pPr>
        <w:spacing w:after="0" w:line="240" w:lineRule="auto"/>
        <w:jc w:val="both"/>
        <w:rPr>
          <w:rFonts w:ascii="Times New Roman" w:hAnsi="Times New Roman" w:cs="Times New Roman"/>
          <w:bCs/>
          <w:sz w:val="24"/>
          <w:szCs w:val="24"/>
        </w:rPr>
      </w:pPr>
    </w:p>
    <w:p w14:paraId="0374FE7C"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bodom 17 až 19 a 30 až 32 (§ 32 ods. 2 písm. e) štvrtý až šiesty bod, § 34 ods. 3 písm. d) piaty až siedmy bod)</w:t>
      </w:r>
    </w:p>
    <w:p w14:paraId="3A538695" w14:textId="77777777" w:rsidR="004C2CBF" w:rsidRPr="00590EA5" w:rsidRDefault="004C2CBF" w:rsidP="004C2CBF">
      <w:pPr>
        <w:spacing w:after="0" w:line="240" w:lineRule="auto"/>
        <w:jc w:val="both"/>
        <w:rPr>
          <w:rFonts w:ascii="Times New Roman" w:eastAsia="Times New Roman" w:hAnsi="Times New Roman" w:cs="Times New Roman"/>
          <w:kern w:val="2"/>
          <w:sz w:val="24"/>
          <w:szCs w:val="24"/>
          <w14:ligatures w14:val="standardContextual"/>
        </w:rPr>
      </w:pPr>
      <w:r w:rsidRPr="00590EA5">
        <w:rPr>
          <w:rFonts w:ascii="Times New Roman" w:hAnsi="Times New Roman" w:cs="Times New Roman"/>
          <w:sz w:val="24"/>
          <w:szCs w:val="24"/>
        </w:rPr>
        <w:t xml:space="preserve">Rozširujú sa výnimky z preukázania ubytovania pre rodinného príslušníka, ktorý žiada o zlúčenie rodiny so štátnym príslušníkom tretej krajiny podľa § 26 ods. 1 (výskum a vývoj), nakoľko ani od výskumného pracovníka sa nevyžaduje takýto doklad. </w:t>
      </w:r>
      <w:r w:rsidRPr="00590EA5">
        <w:rPr>
          <w:rFonts w:ascii="Times New Roman" w:eastAsia="Times New Roman" w:hAnsi="Times New Roman" w:cs="Times New Roman"/>
          <w:kern w:val="2"/>
          <w:sz w:val="24"/>
          <w:szCs w:val="24"/>
          <w14:ligatures w14:val="standardContextual"/>
        </w:rPr>
        <w:t>Výskumní pracovníci v mnohých prípadoch vykonávajú činnosť paralelne vo viacerých štátoch a vyžadovanie tohto dokladu je v tomto prípade zbytočnou administratívnou záťažou. V štvrtom a piatom bode ide o legislatívno-technickú úpravu.</w:t>
      </w:r>
    </w:p>
    <w:p w14:paraId="315ECA10" w14:textId="77777777" w:rsidR="004C2CBF" w:rsidRPr="00590EA5" w:rsidRDefault="004C2CBF" w:rsidP="004C2CBF">
      <w:pPr>
        <w:spacing w:after="0" w:line="240" w:lineRule="auto"/>
        <w:jc w:val="both"/>
        <w:rPr>
          <w:rFonts w:ascii="Times New Roman" w:eastAsia="Times New Roman" w:hAnsi="Times New Roman" w:cs="Times New Roman"/>
          <w:kern w:val="2"/>
          <w:sz w:val="24"/>
          <w:szCs w:val="24"/>
          <w14:ligatures w14:val="standardContextual"/>
        </w:rPr>
      </w:pPr>
      <w:r w:rsidRPr="00590EA5">
        <w:rPr>
          <w:rFonts w:ascii="Times New Roman" w:eastAsia="Times New Roman" w:hAnsi="Times New Roman" w:cs="Times New Roman"/>
          <w:kern w:val="2"/>
          <w:sz w:val="24"/>
          <w:szCs w:val="24"/>
          <w14:ligatures w14:val="standardContextual"/>
        </w:rPr>
        <w:t>Rovnaká právna úprava sa navrhuje vo vzťahu k obnoveniu prechodného pobytu na zlúčenie rodiny k výskumnému pracovníkovi podľa § 26 ods. 1. V piatom a šiestom bode ide o legislatívno-technickú úpravu.</w:t>
      </w:r>
    </w:p>
    <w:p w14:paraId="1C7A89AD" w14:textId="77777777" w:rsidR="004C2CBF" w:rsidRPr="00590EA5" w:rsidRDefault="004C2CBF" w:rsidP="004C2CBF">
      <w:pPr>
        <w:spacing w:after="0" w:line="240" w:lineRule="auto"/>
        <w:jc w:val="both"/>
        <w:rPr>
          <w:rFonts w:ascii="Times New Roman" w:hAnsi="Times New Roman" w:cs="Times New Roman"/>
          <w:sz w:val="24"/>
          <w:szCs w:val="24"/>
        </w:rPr>
      </w:pPr>
    </w:p>
    <w:p w14:paraId="24007EBA" w14:textId="77777777" w:rsidR="004C2CBF" w:rsidRPr="00590EA5" w:rsidRDefault="004C2CBF" w:rsidP="004C2CBF">
      <w:pPr>
        <w:spacing w:after="0" w:line="240" w:lineRule="auto"/>
        <w:jc w:val="both"/>
        <w:rPr>
          <w:rFonts w:ascii="Times New Roman" w:hAnsi="Times New Roman" w:cs="Times New Roman"/>
          <w:b/>
          <w:bCs/>
          <w:sz w:val="24"/>
          <w:szCs w:val="24"/>
        </w:rPr>
      </w:pPr>
      <w:r w:rsidRPr="00590EA5">
        <w:rPr>
          <w:rFonts w:ascii="Times New Roman" w:hAnsi="Times New Roman" w:cs="Times New Roman"/>
          <w:b/>
          <w:sz w:val="24"/>
          <w:szCs w:val="24"/>
        </w:rPr>
        <w:t>K bodom 20 a 21 (§ 32 ods. 4 prvá veta a § 32 ods. 5 písm. c)</w:t>
      </w:r>
      <w:r w:rsidRPr="00590EA5">
        <w:rPr>
          <w:rFonts w:ascii="Times New Roman" w:hAnsi="Times New Roman" w:cs="Times New Roman"/>
          <w:b/>
          <w:bCs/>
          <w:sz w:val="24"/>
          <w:szCs w:val="24"/>
        </w:rPr>
        <w:t>)</w:t>
      </w:r>
    </w:p>
    <w:p w14:paraId="420A66FC" w14:textId="77777777" w:rsidR="004C2CBF" w:rsidRPr="00590EA5" w:rsidRDefault="004C2CBF" w:rsidP="004C2CBF">
      <w:pPr>
        <w:pStyle w:val="Odsekzoznamu"/>
        <w:numPr>
          <w:ilvl w:val="0"/>
          <w:numId w:val="16"/>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sz w:val="24"/>
          <w:szCs w:val="24"/>
        </w:rPr>
        <w:t>K § 32 ods. 4 prvá veta – ide o legislatívno-technickú úpravu, ktorou sa zosúlaďuje legislatíva s predchádzajúcou právnou úpravou, ako aj s vypustením písmena c) z § 32 ods. 5. Predmetný odsek taxatívne vymenováva doklady, ktoré môžu byť staršie ako 90 dní. Navrhovanou úpravou sa z tohto zoznamu vypúšťa „doklad potvrdzujúci oprávnenie na podnikanie“, a to z dôvodu, že takýto doklad na preukázanie účelu podnikania bol zrušený predchádzajúcou novelou zákona o pobyte cudzincov.</w:t>
      </w:r>
    </w:p>
    <w:p w14:paraId="241D9AFB" w14:textId="77777777" w:rsidR="004C2CBF" w:rsidRPr="00590EA5" w:rsidRDefault="004C2CBF" w:rsidP="004C2CBF">
      <w:pPr>
        <w:pStyle w:val="Odsekzoznamu"/>
        <w:numPr>
          <w:ilvl w:val="0"/>
          <w:numId w:val="16"/>
        </w:numPr>
        <w:spacing w:after="0" w:line="240" w:lineRule="auto"/>
        <w:ind w:left="284" w:hanging="284"/>
        <w:jc w:val="both"/>
        <w:rPr>
          <w:rFonts w:ascii="Times New Roman" w:hAnsi="Times New Roman" w:cs="Times New Roman"/>
          <w:sz w:val="24"/>
          <w:szCs w:val="24"/>
        </w:rPr>
      </w:pPr>
      <w:r w:rsidRPr="00590EA5">
        <w:rPr>
          <w:rFonts w:ascii="Times New Roman" w:hAnsi="Times New Roman" w:cs="Times New Roman"/>
          <w:sz w:val="24"/>
          <w:szCs w:val="24"/>
        </w:rPr>
        <w:t xml:space="preserve">K § 32 ods. 5 písm. c) – ide o legislatívno-technickú úpravu, ktorou sa zosúlaďuje legislatíva s predchádzajúcou novelou zákona č. 5/2004 Z. z. o službách zamestnanosti a o zmene a doplnení niektorých zákonov v znení neskorších predpisov. Navrhovanou úpravou sa vypúšťa preukazovanie účelu pobytu sezónnych zamestnancov formou písomného prísľubu zamestnávateľa na prijatie štátneho príslušníka tretej krajiny do zamestnania alebo formou pracovnej zmluvy; sezónny zamestnanec už nepreukazuje účel pobytu týmito spôsobmi. </w:t>
      </w:r>
    </w:p>
    <w:p w14:paraId="1ECF42F6" w14:textId="77777777" w:rsidR="004C2CBF" w:rsidRPr="00590EA5" w:rsidRDefault="004C2CBF" w:rsidP="004C2CBF">
      <w:pPr>
        <w:spacing w:after="0" w:line="240" w:lineRule="auto"/>
        <w:ind w:left="284" w:hanging="284"/>
        <w:jc w:val="both"/>
        <w:rPr>
          <w:rFonts w:ascii="Times New Roman" w:hAnsi="Times New Roman" w:cs="Times New Roman"/>
          <w:sz w:val="24"/>
          <w:szCs w:val="24"/>
        </w:rPr>
      </w:pPr>
    </w:p>
    <w:p w14:paraId="58C952AC" w14:textId="77777777" w:rsidR="00AD5D38" w:rsidRDefault="00AD5D38" w:rsidP="004C2CBF">
      <w:pPr>
        <w:spacing w:after="0" w:line="240" w:lineRule="auto"/>
        <w:jc w:val="both"/>
        <w:rPr>
          <w:rFonts w:ascii="Times New Roman" w:hAnsi="Times New Roman" w:cs="Times New Roman"/>
          <w:b/>
          <w:sz w:val="24"/>
          <w:szCs w:val="24"/>
        </w:rPr>
      </w:pPr>
    </w:p>
    <w:p w14:paraId="38F889C6" w14:textId="77777777" w:rsidR="00AD5D38" w:rsidRDefault="00AD5D38" w:rsidP="004C2CBF">
      <w:pPr>
        <w:spacing w:after="0" w:line="240" w:lineRule="auto"/>
        <w:jc w:val="both"/>
        <w:rPr>
          <w:rFonts w:ascii="Times New Roman" w:hAnsi="Times New Roman" w:cs="Times New Roman"/>
          <w:b/>
          <w:sz w:val="24"/>
          <w:szCs w:val="24"/>
        </w:rPr>
      </w:pPr>
    </w:p>
    <w:p w14:paraId="34BF96D8" w14:textId="77777777" w:rsidR="000A4569" w:rsidRDefault="000A4569" w:rsidP="004C2CBF">
      <w:pPr>
        <w:spacing w:after="0" w:line="240" w:lineRule="auto"/>
        <w:jc w:val="both"/>
        <w:rPr>
          <w:rFonts w:ascii="Times New Roman" w:hAnsi="Times New Roman" w:cs="Times New Roman"/>
          <w:b/>
          <w:sz w:val="24"/>
          <w:szCs w:val="24"/>
        </w:rPr>
      </w:pPr>
    </w:p>
    <w:p w14:paraId="10489E8D" w14:textId="31CA4813"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lastRenderedPageBreak/>
        <w:t>K bodu 22 (§ 32 ods. 5 písm. q))</w:t>
      </w:r>
    </w:p>
    <w:p w14:paraId="4CF75021"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Navrhovaná právna úprava vychádza z aplikačnej praxe, kedy v prípade žiadosti o udelenie prechodného pobytu na účel podľa § 30 ods. 1 písm. e) sa špecifikuje doklad, ktorým žiadateľ preukáže príbuzenský vzťah ku garantovi pobytu.</w:t>
      </w:r>
    </w:p>
    <w:p w14:paraId="46C9D1B6" w14:textId="77777777" w:rsidR="004C2CBF" w:rsidRPr="00590EA5" w:rsidRDefault="004C2CBF" w:rsidP="004C2CBF">
      <w:pPr>
        <w:spacing w:after="0" w:line="240" w:lineRule="auto"/>
        <w:jc w:val="both"/>
        <w:rPr>
          <w:rFonts w:ascii="Times New Roman" w:hAnsi="Times New Roman" w:cs="Times New Roman"/>
          <w:b/>
          <w:sz w:val="24"/>
          <w:szCs w:val="24"/>
        </w:rPr>
      </w:pPr>
    </w:p>
    <w:p w14:paraId="477F1725"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bodom 23 a 46 (§ 32 ods. 10 a § 45 ods. 4)</w:t>
      </w:r>
    </w:p>
    <w:p w14:paraId="71A7D316"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sz w:val="24"/>
          <w:szCs w:val="24"/>
        </w:rPr>
        <w:t>Navrhovaná právna úprava vychádza z aplikačnej praxe. Rozširuje sa výpočet výnimiek z povinnosti odovzdať policajnému útvaru do 30 dní od prevzatia dokladu o pobyte lekársky posudok preukazujúci, že štátny príslušník tretej krajiny netrpí chorobou, ktorá ohrozuje verejné zdravie. Rozšírenie výnimky sa týka prípadu udelenia prechodného/trvalého pobytu dieťaťu narodenému na území Slovenskej republiky podľa § 62 ods. 1.</w:t>
      </w:r>
    </w:p>
    <w:p w14:paraId="4E59DB5E" w14:textId="77777777" w:rsidR="004C2CBF" w:rsidRPr="00590EA5" w:rsidRDefault="004C2CBF" w:rsidP="004C2CBF">
      <w:pPr>
        <w:spacing w:after="0" w:line="240" w:lineRule="auto"/>
        <w:jc w:val="both"/>
        <w:rPr>
          <w:rFonts w:ascii="Times New Roman" w:hAnsi="Times New Roman" w:cs="Times New Roman"/>
          <w:b/>
          <w:sz w:val="24"/>
          <w:szCs w:val="24"/>
        </w:rPr>
      </w:pPr>
    </w:p>
    <w:p w14:paraId="68418009" w14:textId="77777777" w:rsidR="004C2CBF" w:rsidRPr="00590EA5" w:rsidRDefault="004C2CBF" w:rsidP="004C2CBF">
      <w:pPr>
        <w:spacing w:after="0" w:line="240" w:lineRule="auto"/>
        <w:jc w:val="both"/>
        <w:rPr>
          <w:rFonts w:ascii="Times New Roman" w:hAnsi="Times New Roman" w:cs="Times New Roman"/>
          <w:b/>
          <w:bCs/>
          <w:sz w:val="24"/>
          <w:szCs w:val="24"/>
        </w:rPr>
      </w:pPr>
      <w:r w:rsidRPr="00590EA5">
        <w:rPr>
          <w:rFonts w:ascii="Times New Roman" w:hAnsi="Times New Roman" w:cs="Times New Roman"/>
          <w:b/>
          <w:sz w:val="24"/>
          <w:szCs w:val="24"/>
        </w:rPr>
        <w:t>K bodom 24 a 26 (§ 32 ods. 18 a § 33 ods. 8 písm. b)</w:t>
      </w:r>
      <w:r w:rsidRPr="00590EA5">
        <w:rPr>
          <w:rFonts w:ascii="Times New Roman" w:hAnsi="Times New Roman" w:cs="Times New Roman"/>
          <w:b/>
          <w:bCs/>
          <w:sz w:val="24"/>
          <w:szCs w:val="24"/>
        </w:rPr>
        <w:t>)</w:t>
      </w:r>
    </w:p>
    <w:p w14:paraId="33D9BFC6"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 xml:space="preserve">Navrhovanou úpravou sa zosúlaďuje transpozičná požiadavka vyplývajúca z čl. 5 ods. 4 smernice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(ďalej len „smernica (EÚ) 2024/1233“) s národnou legislatívou. </w:t>
      </w:r>
    </w:p>
    <w:p w14:paraId="439ED4FD"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K § 32 ods. 18 – ide o zavedenie ustanovenia určujúceho konkrétnu dobu (do 15 dní od podania žiadosti) na doloženie chýbajúcich dokladov v prípade podania nekompletnej žiadosti o jednotné povolenie. Štátny príslušník tretej krajiny bude v takomto prípade písomne poučený o tom, v akom termíne a aké doklady je potrebné doložiť.</w:t>
      </w:r>
    </w:p>
    <w:p w14:paraId="3F5DC161"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sz w:val="24"/>
          <w:szCs w:val="24"/>
        </w:rPr>
        <w:t xml:space="preserve">K § 33 ods. 8 písm. b) – navrhovanou úpravou sa precizuje konečný termín na rozhodnutie správneho orgánu o žiadosti o udelenie prechodného pobytu v prípade žiadateľov o jednotné povolenie na pobyt a zamestnanie. </w:t>
      </w:r>
    </w:p>
    <w:p w14:paraId="0AD08D6B" w14:textId="77777777" w:rsidR="004C2CBF" w:rsidRPr="00590EA5" w:rsidRDefault="004C2CBF" w:rsidP="004C2CBF">
      <w:pPr>
        <w:spacing w:after="0" w:line="240" w:lineRule="auto"/>
        <w:jc w:val="both"/>
        <w:rPr>
          <w:rFonts w:ascii="Times New Roman" w:hAnsi="Times New Roman" w:cs="Times New Roman"/>
          <w:bCs/>
          <w:sz w:val="24"/>
          <w:szCs w:val="24"/>
        </w:rPr>
      </w:pPr>
    </w:p>
    <w:p w14:paraId="7DCDF9EA" w14:textId="77777777" w:rsidR="004C2CBF" w:rsidRPr="00590EA5" w:rsidRDefault="004C2CBF" w:rsidP="004C2CBF">
      <w:pPr>
        <w:spacing w:after="0" w:line="240" w:lineRule="auto"/>
        <w:jc w:val="both"/>
        <w:rPr>
          <w:rFonts w:ascii="Times New Roman" w:hAnsi="Times New Roman" w:cs="Times New Roman"/>
          <w:b/>
          <w:bCs/>
          <w:sz w:val="24"/>
          <w:szCs w:val="24"/>
        </w:rPr>
      </w:pPr>
      <w:r w:rsidRPr="00590EA5">
        <w:rPr>
          <w:rFonts w:ascii="Times New Roman" w:hAnsi="Times New Roman" w:cs="Times New Roman"/>
          <w:b/>
          <w:bCs/>
          <w:sz w:val="24"/>
          <w:szCs w:val="24"/>
        </w:rPr>
        <w:t>K bodom 25 a 35 (§ 33 ods. 6 písm. j), § 34 ods. 5)</w:t>
      </w:r>
    </w:p>
    <w:p w14:paraId="61F9811D"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K § 34 ods. 5 – v zmysle aktuálnej právnej úpravy štátny príslušník tretej krajiny s udeleným prechodným pobytom na účel podnikania nemohol mať evidované nedoplatky alebo pohľadávky po splatnosti voči iným subjektom v momente podania žiadosti o obnovenie prechodného pobytu. Navrhované znenie upravuje povinnosť takéhoto štátneho príslušníka tretej krajiny nemať nedoplatky alebo pohľadávky po splatnosti počas celého udeleného prechodného pobytu na účel podnikania. </w:t>
      </w:r>
    </w:p>
    <w:p w14:paraId="3BDB2029"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V § 33 ods. 6 písm. j) ide o legislatívno-technickú úpravu v nadväznosti na vypustenie odseku 5 v § 34.</w:t>
      </w:r>
    </w:p>
    <w:p w14:paraId="606D8A94" w14:textId="77777777" w:rsidR="004C2CBF" w:rsidRPr="00590EA5" w:rsidRDefault="004C2CBF" w:rsidP="004C2CBF">
      <w:pPr>
        <w:spacing w:after="0" w:line="240" w:lineRule="auto"/>
        <w:jc w:val="both"/>
        <w:rPr>
          <w:rFonts w:ascii="Times New Roman" w:hAnsi="Times New Roman" w:cs="Times New Roman"/>
          <w:b/>
          <w:bCs/>
          <w:sz w:val="24"/>
          <w:szCs w:val="24"/>
        </w:rPr>
      </w:pPr>
    </w:p>
    <w:p w14:paraId="656A26C1" w14:textId="77777777" w:rsidR="004C2CBF" w:rsidRPr="00590EA5" w:rsidRDefault="004C2CBF" w:rsidP="004C2CBF">
      <w:pPr>
        <w:spacing w:after="0" w:line="240" w:lineRule="auto"/>
        <w:jc w:val="both"/>
        <w:rPr>
          <w:rFonts w:ascii="Times New Roman" w:hAnsi="Times New Roman" w:cs="Times New Roman"/>
          <w:b/>
          <w:bCs/>
          <w:sz w:val="24"/>
          <w:szCs w:val="24"/>
        </w:rPr>
      </w:pPr>
      <w:r w:rsidRPr="00590EA5">
        <w:rPr>
          <w:rFonts w:ascii="Times New Roman" w:hAnsi="Times New Roman" w:cs="Times New Roman"/>
          <w:b/>
          <w:bCs/>
          <w:sz w:val="24"/>
          <w:szCs w:val="24"/>
        </w:rPr>
        <w:t>K bodu 27 (§ 33 ods. 8 písm. c) bod 3)</w:t>
      </w:r>
    </w:p>
    <w:p w14:paraId="345DB5E5"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Navrhovaná právna úprava vychádza z požiadaviek aplikačnej praxe. Upravuje sa lehota na rozhodovanie správneho orgánu o udelení prechodného pobytu na účel štúdia – predĺženie z 30 dní na 90 dní. Navrhovaná zmena reflektuje na enormnú zaťaženosť pracovníkov cudzineckej polície súvisiacu s vysokým počtom žiadostí o pobyt. Ročný nárast počtu žiadateľov o udelenie prechodného pobytu na účel štúdia je avizovaný v počte cca 10 – 12 tisíc študentov, pričom je predpoklad, že tento počet sa bude držať na tejto úrovni, prípadne zvyšovať. Ide o také počty cudzincov, na ktoré personálne kapacity cudzineckej polície nedokážu pružne reagovať. Pri takomto nápore študentov nie je možné fyzicky zvládať povinnosť správnych orgánov rozhodovať o ich žiadostiach v zákonnej lehote 30 dní (ako je to nastavené v súčasnosti). Navrhovaná úprava lehoty na rozhodovanie je v súlade so smernicou Európskeho parlamentu a Rady (EÚ) 2016/801 z 11. mája 2016 o podmienkach vstupu a pobytu štátnych príslušníkov tretích krajín na účely výskumu, štúdia, odborného </w:t>
      </w:r>
      <w:r w:rsidRPr="00590EA5">
        <w:rPr>
          <w:rFonts w:ascii="Times New Roman" w:hAnsi="Times New Roman" w:cs="Times New Roman"/>
          <w:bCs/>
          <w:sz w:val="24"/>
          <w:szCs w:val="24"/>
        </w:rPr>
        <w:lastRenderedPageBreak/>
        <w:t xml:space="preserve">vzdelávania, dobrovoľníckej služby, výmenných programov žiakov alebo vzdelávacích projektov a činnosti aupair.         </w:t>
      </w:r>
    </w:p>
    <w:p w14:paraId="0A17EEBB" w14:textId="77777777" w:rsidR="004C2CBF" w:rsidRPr="00590EA5" w:rsidRDefault="004C2CBF" w:rsidP="004C2CBF">
      <w:pPr>
        <w:spacing w:after="0" w:line="240" w:lineRule="auto"/>
        <w:jc w:val="both"/>
        <w:rPr>
          <w:rFonts w:ascii="Times New Roman" w:hAnsi="Times New Roman" w:cs="Times New Roman"/>
          <w:b/>
          <w:sz w:val="24"/>
          <w:szCs w:val="24"/>
        </w:rPr>
      </w:pPr>
    </w:p>
    <w:p w14:paraId="532E3BEC" w14:textId="77777777" w:rsidR="004C2CBF" w:rsidRPr="00590EA5" w:rsidRDefault="004C2CBF" w:rsidP="004C2CBF">
      <w:pPr>
        <w:spacing w:after="0" w:line="240" w:lineRule="auto"/>
        <w:jc w:val="both"/>
        <w:rPr>
          <w:rFonts w:ascii="Times New Roman" w:hAnsi="Times New Roman" w:cs="Times New Roman"/>
          <w:b/>
          <w:bCs/>
          <w:sz w:val="24"/>
          <w:szCs w:val="24"/>
        </w:rPr>
      </w:pPr>
      <w:r w:rsidRPr="00590EA5">
        <w:rPr>
          <w:rFonts w:ascii="Times New Roman" w:hAnsi="Times New Roman" w:cs="Times New Roman"/>
          <w:b/>
          <w:sz w:val="24"/>
          <w:szCs w:val="24"/>
        </w:rPr>
        <w:t>K bodu 28 (§ 33 ods. 9</w:t>
      </w:r>
      <w:r w:rsidRPr="00590EA5">
        <w:rPr>
          <w:rFonts w:ascii="Times New Roman" w:hAnsi="Times New Roman" w:cs="Times New Roman"/>
          <w:b/>
          <w:bCs/>
          <w:sz w:val="24"/>
          <w:szCs w:val="24"/>
        </w:rPr>
        <w:t>)</w:t>
      </w:r>
    </w:p>
    <w:p w14:paraId="2FBDAB38"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sz w:val="24"/>
          <w:szCs w:val="24"/>
        </w:rPr>
        <w:t>Navrhovanou úpravou sa jednoznačne určuje subjekt – zamestnávateľ, ktorému policajný útvar zasiela oznámenie o udelení, resp. zamietnutí prechodného pobytu štátneho príslušníka tretej krajiny v prípade žiadosti o jednotné povolenie na pobyt a zamestnanie alebo v prípade prechodného pobytu, ak ide o vnútropodnikový transfer.</w:t>
      </w:r>
    </w:p>
    <w:p w14:paraId="1A5E5F0F" w14:textId="77777777" w:rsidR="004C2CBF" w:rsidRPr="00590EA5" w:rsidRDefault="004C2CBF" w:rsidP="004C2CBF">
      <w:pPr>
        <w:spacing w:after="0" w:line="240" w:lineRule="auto"/>
        <w:jc w:val="both"/>
        <w:rPr>
          <w:rFonts w:ascii="Times New Roman" w:hAnsi="Times New Roman" w:cs="Times New Roman"/>
          <w:bCs/>
          <w:sz w:val="24"/>
          <w:szCs w:val="24"/>
        </w:rPr>
      </w:pPr>
    </w:p>
    <w:p w14:paraId="31718284"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bodom 29, 44, 47 a 50 (§ 34 ods. 2 piata veta, § 40 ods. 2, § 47 ods. 2, § 53 ods. 2)</w:t>
      </w:r>
    </w:p>
    <w:p w14:paraId="6AA8C10A"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Navrhovaná právna úprava vychádza z potreby aplikačnej praxe. V rámci ďalšej elektronizácie procesov  konaní o udelenie/obnovenie pobytu na policajnom útvare sa do týchto procesov plánuje zapojiť umelá inteligencia „AI“. V prvej fáze sa zapojenie AI predpokladá v štádiu kontroly dokladov, ktoré cudzinci prikladajú k žiadostiam podávaným elektronicky. V tejto súvislosti sa v rámci navrhovanej zmeny upravila podmienka prijímania žiadostí prostredníctvom elektronickej služby na to zriadenej spolu so všetkými dokladmi (prijímanie úplných žiadostí podávaných elektronicky), ktorá bude zabezpečovať správne fungovanie AI a jej plné využitie pri kontrole predkladaných dokladov. V prípade ponechania možnosti prijímania žiadostí napríklad len s priloženým cestovným dokladom by zapojenie AI do procesu kontroly dokladov nemalo opodstatnenie a ani využitie. </w:t>
      </w:r>
    </w:p>
    <w:p w14:paraId="67029A96" w14:textId="77777777" w:rsidR="004C2CBF" w:rsidRPr="00590EA5" w:rsidRDefault="004C2CBF" w:rsidP="004C2CBF">
      <w:pPr>
        <w:spacing w:after="0" w:line="240" w:lineRule="auto"/>
        <w:jc w:val="both"/>
        <w:rPr>
          <w:rFonts w:ascii="Times New Roman" w:hAnsi="Times New Roman" w:cs="Times New Roman"/>
          <w:b/>
          <w:sz w:val="24"/>
          <w:szCs w:val="24"/>
        </w:rPr>
      </w:pPr>
    </w:p>
    <w:p w14:paraId="69F1534B"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 xml:space="preserve">K bodom 33, 36, 37, 39 a 72 (§ 34 ods. 3 písm. e), ods. 5, 6, 9, 14  a § 120 ods. 1) </w:t>
      </w:r>
    </w:p>
    <w:p w14:paraId="6A15462D"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Navrhovaná právna úprava vychádza z potreby zmeny aplikačnej praxe. </w:t>
      </w:r>
    </w:p>
    <w:p w14:paraId="4D3215B2"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K § 34 ods. 3 písm. e), ods. 9 a ods. 14 – navrhuje sa vypustenie ustanovenia § 34 ods. 14 týkajúce sa možnosti obnovenia prechodného pobytu na účel podnikania aj v prípade, ak obchodná spoločnosť alebo družstvo v mene ktorého žiadateľ koná nedosiahla požadované zisky podľa § 34 ods. 7. Pôvodná právna úprava umožňovala na základe stanoviska Ministerstva hospodárstva Slovenskej republiky obnoviť takýto prechodný pobyt aj v prípade nedosiahnutia požadovaných ziskov; táto právna úprava sa vypúšťa. Vychádzajúc z aplikačnej praxe sa ustanovenie § 34 ods. 14 nikdy neuplatnilo, nakoľko takéto podnikanie, v prípade nedosiahnutia zákonom stanovenej výšky zisku po zdanení a neodvedenie dane, nie je prínosom pre hospodárstvo Slovenskej republiky. Vypustením predmetného ustanovenia sa zníži administratívna záťaž na strane ministerstva vnútra ako aj na strane Ministerstva hospodárstva Slovenskej republiky. Zároveň sa navrhuje vypustenie písmena e) v § 34 ods. 3 z dôvodu vypustenia odseku 15. V tomto prípade už preukazovanie </w:t>
      </w:r>
      <w:r w:rsidRPr="00590EA5">
        <w:rPr>
          <w:rFonts w:ascii="Times New Roman" w:hAnsi="Times New Roman"/>
          <w:sz w:val="24"/>
          <w:szCs w:val="24"/>
        </w:rPr>
        <w:t>realizovateľnosti a udržateľnosti podnikateľskej činnosti nebude relevantné.</w:t>
      </w:r>
    </w:p>
    <w:p w14:paraId="15773658"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34 ods. 5 a 6 – navrhovaná zmena v predmetných ustanoveniach reflektuje na potrebu jednoznačnejšieho preverenia výsledkov podnikania štátnych príslušníkov tretích krajín (ich prínosu pre hospodárstvo Slovenskej republiky). Oproti súčasnej právnej úprave, kedy štátny príslušník tretej krajiny pri obnove prechodného pobytu na účel podnikania preukazoval zisk po zdanení z tohto podnikania, nová právna úprava bude vyžadovať preukázanie zdaniteľných príjmov z podnikania v prípade fyzickej osoby podnikateľa alebo zaplatenie dane z podnikania v prípade právnickej osoby. Požadovaná výška preukázania zdaniteľných príjmov alebo zaplatenia dane je odvodená od osobitných predpisov upravujúcich daň z príjmov.</w:t>
      </w:r>
    </w:p>
    <w:p w14:paraId="196C77EE"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120 ods. 1 – ide o legislatívno-technickú zmenu súvisiacu s vypustením § 34 ods. 14.</w:t>
      </w:r>
    </w:p>
    <w:p w14:paraId="7141B482" w14:textId="77777777" w:rsidR="004C2CBF" w:rsidRPr="00590EA5" w:rsidRDefault="004C2CBF" w:rsidP="004C2CBF">
      <w:pPr>
        <w:spacing w:after="0" w:line="240" w:lineRule="auto"/>
        <w:jc w:val="both"/>
        <w:rPr>
          <w:rFonts w:ascii="Times New Roman" w:hAnsi="Times New Roman" w:cs="Times New Roman"/>
          <w:b/>
          <w:sz w:val="24"/>
          <w:szCs w:val="24"/>
        </w:rPr>
      </w:pPr>
    </w:p>
    <w:p w14:paraId="3F2E5226" w14:textId="77777777" w:rsidR="00AD5D38" w:rsidRDefault="00AD5D38" w:rsidP="004C2CBF">
      <w:pPr>
        <w:spacing w:after="0" w:line="240" w:lineRule="auto"/>
        <w:jc w:val="both"/>
        <w:rPr>
          <w:rFonts w:ascii="Times New Roman" w:hAnsi="Times New Roman" w:cs="Times New Roman"/>
          <w:b/>
          <w:sz w:val="24"/>
          <w:szCs w:val="24"/>
        </w:rPr>
      </w:pPr>
    </w:p>
    <w:p w14:paraId="2D1070C1" w14:textId="77777777" w:rsidR="00AD5D38" w:rsidRDefault="00AD5D38" w:rsidP="004C2CBF">
      <w:pPr>
        <w:spacing w:after="0" w:line="240" w:lineRule="auto"/>
        <w:jc w:val="both"/>
        <w:rPr>
          <w:rFonts w:ascii="Times New Roman" w:hAnsi="Times New Roman" w:cs="Times New Roman"/>
          <w:b/>
          <w:sz w:val="24"/>
          <w:szCs w:val="24"/>
        </w:rPr>
      </w:pPr>
    </w:p>
    <w:p w14:paraId="00B6D146" w14:textId="6F12533E"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lastRenderedPageBreak/>
        <w:t>K bodu 34 (§ 34 ods. 4)</w:t>
      </w:r>
    </w:p>
    <w:p w14:paraId="0087093B"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Navrhovaná právna úprava vychádza z potreby aplikačnej praxe. Do výpočtu dokladov, ktorých nepriložením k žiadosti o obnovenie prechodného pobytu začína plynúť lehota 30 dní na ich doplnenie, sa pridávajú aj doklady potrebné k žiadosti o obnovenie prechodného pobytu na účel podnikania podľa § 34 ods. 5 a 6.</w:t>
      </w:r>
    </w:p>
    <w:p w14:paraId="5779C2A6" w14:textId="77777777" w:rsidR="004C2CBF" w:rsidRPr="00590EA5" w:rsidRDefault="004C2CBF" w:rsidP="004C2CBF">
      <w:pPr>
        <w:spacing w:after="0" w:line="240" w:lineRule="auto"/>
        <w:jc w:val="both"/>
        <w:rPr>
          <w:rFonts w:ascii="Times New Roman" w:hAnsi="Times New Roman" w:cs="Times New Roman"/>
          <w:b/>
          <w:sz w:val="24"/>
          <w:szCs w:val="24"/>
        </w:rPr>
      </w:pPr>
    </w:p>
    <w:p w14:paraId="752D31B4"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bodom 38, 40 a 67 (§ 34 ods. 11 a § 36 ods. 1 písm. f), § 111 ods. 10)</w:t>
      </w:r>
    </w:p>
    <w:p w14:paraId="61D8BE59"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Navrhovaná právna úprava vychádza z potreby zmeny aplikačnej praxe. </w:t>
      </w:r>
    </w:p>
    <w:p w14:paraId="530B5531"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34 ods. 11 – vo vzťahu k zmene § 34 ods. 5 sa zavádza nový dôvod na zamietnutie žiadosti o obnovenie prechodného pobytu, a to v prípade, ak štátny príslušník tretej krajiny „nespĺňa podmienky na obnovenie prechodného pobytu“. Jedná sa o všeobecný dôvod, ktorý je možné aplikovať na rôzne situácie v rámci konania o obnovenie prechodného pobytu.</w:t>
      </w:r>
    </w:p>
    <w:p w14:paraId="74D0121D"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36 ods. 1 písm. f) – vo vzťahu k zavedeniu povinnosti štátneho príslušníka tretej krajiny s udeleným prechodným pobytom na účel podnikania nemať počas celej platnosti pobytu nedoplatky alebo pohľadávky po splatnosti (§ 111 ods. 10) sa zavádza nový dôvod na zrušenie prechodného pobytu na účel podnikania v takýchto prípadoch. Na rozdiel od úpravy všeobecného predpisu o správnom konaní, príslušný policajný útvar bude povinný konať len na základe podnetu dotknutých subjektov, a to daňového úradu, colného úradu, sociálnej poisťovne a zdravotnej poisťovne. Je v záujme Slovenskej republiky, aby na našom území pôsobili podnikateľské subjekty, ktoré sú schopné hradiť si svoje finančné záväzky. V praxi nepôjde o situácie, kedy budú podnikateľské subjekty evidovať krátkodobé nedoplatky z objektívnych dôvodov (napr. administratívne chyby či oneskorené úhrady), nakoľko je záujem takéto nedoplatky od podnikateľských subjektov v prvom rade vymôcť. Zrušenie prechodného pobytu bude v takýchto prípadoch až poslednou možnosťou, a aj to len v prípadoch, kedy budú takéto pohľadávky nevymožiteľné. Zároveň sa vypúšťa pôvodné znenie § 36 ods. 1 písm. f) z dôvodu nadbytočnosti, nakoľko v prípade, ak úrad práce, sociálnych vecí a rodiny zruší potvrdenie o obsadení voľného pracovného miesta, štátny príslušník tretej krajiny s udeleným prechodným pobytom na účel zamestnania podľa § 23 ods. 1 prestáva plniť účel pobytu. V tomto prípade je možné aplikovať ustanovenie § 36 ods. 1 písm. a).</w:t>
      </w:r>
    </w:p>
    <w:p w14:paraId="6D53D027" w14:textId="77777777" w:rsidR="004C2CBF" w:rsidRPr="00590EA5" w:rsidRDefault="004C2CBF" w:rsidP="004C2CBF">
      <w:pPr>
        <w:spacing w:after="0" w:line="240" w:lineRule="auto"/>
        <w:ind w:left="426" w:hanging="366"/>
        <w:jc w:val="both"/>
        <w:rPr>
          <w:rFonts w:ascii="Times New Roman" w:hAnsi="Times New Roman" w:cs="Times New Roman"/>
          <w:bCs/>
          <w:sz w:val="24"/>
          <w:szCs w:val="24"/>
        </w:rPr>
      </w:pPr>
      <w:r w:rsidRPr="00590EA5">
        <w:rPr>
          <w:rFonts w:ascii="Times New Roman" w:hAnsi="Times New Roman" w:cs="Times New Roman"/>
          <w:bCs/>
          <w:sz w:val="24"/>
          <w:szCs w:val="24"/>
        </w:rPr>
        <w:t xml:space="preserve">-     K § 111 ods. 10 – ide o zavedenie novej povinnosti pre štátneho príslušníka tretej krajiny s prechodným pobytom na účel podnikania - nemať počas podnikania nedoplatky a pohľadávky po splatnosti. </w:t>
      </w:r>
    </w:p>
    <w:p w14:paraId="43655E7B" w14:textId="77777777" w:rsidR="004C2CBF" w:rsidRPr="00590EA5" w:rsidRDefault="004C2CBF" w:rsidP="004C2CBF">
      <w:pPr>
        <w:spacing w:after="0" w:line="240" w:lineRule="auto"/>
        <w:ind w:left="60"/>
        <w:jc w:val="both"/>
        <w:rPr>
          <w:rFonts w:ascii="Times New Roman" w:hAnsi="Times New Roman" w:cs="Times New Roman"/>
          <w:bCs/>
          <w:sz w:val="24"/>
          <w:szCs w:val="24"/>
        </w:rPr>
      </w:pPr>
    </w:p>
    <w:p w14:paraId="22E66755" w14:textId="77777777" w:rsidR="004C2CBF" w:rsidRPr="00590EA5" w:rsidRDefault="004C2CBF" w:rsidP="004C2CBF">
      <w:pPr>
        <w:spacing w:after="0" w:line="240" w:lineRule="auto"/>
        <w:ind w:left="60"/>
        <w:jc w:val="both"/>
        <w:rPr>
          <w:rFonts w:ascii="Times New Roman" w:hAnsi="Times New Roman" w:cs="Times New Roman"/>
          <w:b/>
          <w:sz w:val="24"/>
          <w:szCs w:val="24"/>
        </w:rPr>
      </w:pPr>
      <w:r w:rsidRPr="00590EA5">
        <w:rPr>
          <w:rFonts w:ascii="Times New Roman" w:hAnsi="Times New Roman" w:cs="Times New Roman"/>
          <w:b/>
          <w:sz w:val="24"/>
          <w:szCs w:val="24"/>
        </w:rPr>
        <w:t>K bodom 41 až 43, 67 a 77 (§ 36 ods. 3 písm. a), nové písm. b) a c) a § 36 nový odsek 4, § 111 ods. 9 a § 125 ods. 13)</w:t>
      </w:r>
    </w:p>
    <w:p w14:paraId="7C16E8C3" w14:textId="77777777" w:rsidR="004C2CBF" w:rsidRPr="00590EA5" w:rsidRDefault="004C2CBF" w:rsidP="004C2CBF">
      <w:pPr>
        <w:spacing w:after="0" w:line="240" w:lineRule="auto"/>
        <w:ind w:left="60"/>
        <w:jc w:val="both"/>
        <w:rPr>
          <w:rFonts w:ascii="Times New Roman" w:hAnsi="Times New Roman" w:cs="Times New Roman"/>
          <w:sz w:val="24"/>
          <w:szCs w:val="24"/>
        </w:rPr>
      </w:pPr>
      <w:r w:rsidRPr="00590EA5">
        <w:rPr>
          <w:rFonts w:ascii="Times New Roman" w:hAnsi="Times New Roman" w:cs="Times New Roman"/>
          <w:sz w:val="24"/>
          <w:szCs w:val="24"/>
        </w:rPr>
        <w:t xml:space="preserve">Navrhovanou úpravou sa zosúlaďuje transpozičná požiadavka vyplývajúca z čl. 11 ods. 4 písm. a) smernice </w:t>
      </w:r>
      <w:r w:rsidRPr="00590EA5">
        <w:rPr>
          <w:rFonts w:ascii="Times New Roman" w:eastAsia="Times New Roman" w:hAnsi="Times New Roman" w:cs="Times New Roman"/>
          <w:sz w:val="24"/>
          <w:szCs w:val="24"/>
        </w:rPr>
        <w:t>(EÚ) 2024/1233</w:t>
      </w:r>
      <w:r w:rsidRPr="00590EA5">
        <w:rPr>
          <w:rFonts w:ascii="Times New Roman" w:hAnsi="Times New Roman" w:cs="Times New Roman"/>
          <w:sz w:val="24"/>
          <w:szCs w:val="24"/>
        </w:rPr>
        <w:t>.</w:t>
      </w:r>
    </w:p>
    <w:p w14:paraId="15EC8C96"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K § 36 ods. 3 písm. a) – jedná sa o legislatívno-technickú úpravu vzťahujúcu sa na § 36 ods. 3 písm. b) a c). V tejto súvislosti sa nové dôvody, kedy policajný útvar nezačne konanie o zrušení pobytu, nebudú vzťahovať na prechodný pobyt na účel zamestnania na základe povolenia na zamestnanie, sezónne zamestnanie a vnútropodnikový presun. </w:t>
      </w:r>
    </w:p>
    <w:p w14:paraId="2EDA00D4"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36 ods. 3 písm. b) a c) a § 111 ods. 9 – zavádzajú sa nové dôvody, kedy policajný útvar nezačne konať o zrušení prechodného pobytu na účel zamestnania, a to v prípadoch,  kedy obdobie nezamestnanosti štátneho príslušníka tretej krajiny, ktorý má udelený pobyt menej ako dva roky, nepresiahne v súčte tri mesiace, alebo ktorý má udelený pobyt viac ako dva roky, obdobie nezamestnanosti nepresiahne šesť mesiacov. Zároveň sa stanovuje  povinnosť štátnemu príslušníkovi tretej krajiny oznamovať začiatok a skončenie obdobia nezamestnanosti.</w:t>
      </w:r>
    </w:p>
    <w:p w14:paraId="7C5E908A"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lastRenderedPageBreak/>
        <w:t xml:space="preserve">K § 36 ods. 4 – zavádza sa povinnosť predĺžiť povolené obdobie nezamestnanosti stanovené v § 36 ods. 3 písm. b) a c) v prípadoch, kedy existujú opodstatnené dôvody domnievať sa, že štátny príslušník tretej krajiny pracuje v osobitne vykorisťujúcich pracovných podmienkach. Predĺženie takéhoto obdobia je až o tri mesiace. </w:t>
      </w:r>
    </w:p>
    <w:p w14:paraId="52DC01EE"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125 ods. 13 – Ide o legislatívno-technickú úpravu v súvislosti s vložením nového odseku 5 v § 36.</w:t>
      </w:r>
    </w:p>
    <w:p w14:paraId="5D42F4C8" w14:textId="77777777" w:rsidR="004C2CBF" w:rsidRPr="00590EA5" w:rsidRDefault="004C2CBF" w:rsidP="004C2CBF">
      <w:pPr>
        <w:spacing w:after="0" w:line="240" w:lineRule="auto"/>
        <w:jc w:val="both"/>
        <w:rPr>
          <w:rFonts w:ascii="Times New Roman" w:hAnsi="Times New Roman" w:cs="Times New Roman"/>
          <w:bCs/>
          <w:sz w:val="24"/>
          <w:szCs w:val="24"/>
        </w:rPr>
      </w:pPr>
    </w:p>
    <w:p w14:paraId="6CB57704"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bodu 45 (Poznámka pod čiarou k odkazu 65a)</w:t>
      </w:r>
    </w:p>
    <w:p w14:paraId="08A3D6E8"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Ide o legislatívno-technickú zmenu v nadväznosti na zmenu v zákone č. 5/2004 Z. z.</w:t>
      </w:r>
    </w:p>
    <w:p w14:paraId="10783EE7" w14:textId="77777777" w:rsidR="004C2CBF" w:rsidRPr="00590EA5" w:rsidRDefault="004C2CBF" w:rsidP="004C2CBF">
      <w:pPr>
        <w:spacing w:after="0" w:line="240" w:lineRule="auto"/>
        <w:jc w:val="both"/>
        <w:rPr>
          <w:rFonts w:ascii="Times New Roman" w:hAnsi="Times New Roman" w:cs="Times New Roman"/>
          <w:b/>
          <w:sz w:val="24"/>
          <w:szCs w:val="24"/>
        </w:rPr>
      </w:pPr>
    </w:p>
    <w:p w14:paraId="7011D55E"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bodom 48, 49, 52 až 54, 78 (§ 52 ods. 6 písm. d), § 52 ods. 7, § 53 ods. 3 písm. d), ods. 6, § 54 ods. 4, § 125 ods. 14)</w:t>
      </w:r>
    </w:p>
    <w:p w14:paraId="773372DA"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52 ods. 6 písm. d) – dopĺňa sa do výnimiek z preukazovania ovládania slovenského jazyka pri konaní o udelenie dlhodobého pobytu aj situácia, ak sa štátny príslušník tretej krajiny vzdelával aspoň dva školské roky na základnej škole alebo na strednej škole s vyučovacím jazykom slovenským. V tomto prípade nebude štátny príslušník tretej krajiny povinný preukázať ovládanie slovenského jazyka podľa § 54 ods. 4. Zároveň sa sprecizovalo znenie uvedeného písmena d) tak, aby bolo možné predmetné ustanovenie vykladať jednoznačne.</w:t>
      </w:r>
    </w:p>
    <w:p w14:paraId="0BCA1135"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K § 52 ods. 7 – Dopĺňa sa možnosť ministerstva vnútra upustiť od povinnosti preukázania ovládania slovenského jazyka pri žiadosti o udelenie dlhodobého pobytu a to v prípade, ak štátny príslušník tretej krajiny nemôže takúto podmienku splniť z dôvodu trvalého nepriaznivého zdravotného stavu alebo psychického stavu. Pôjde napríklad o štátneho príslušníka tretej krajiny, ktorý je hluchonemý, mentálne postihnutý a podobne. </w:t>
      </w:r>
    </w:p>
    <w:p w14:paraId="6202C30B"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53 ods. 3 písm. d) a § 53 ods. 6 – v súčasnej právnej úprave je pre štátnych príslušníkov tretích krajín, ktorí žiadajú o udelenie dlhodobého pobytu, stanovená podmienka preukázania ovládania slovenského jazyka. V navrhovanej právnej úprave sa upresňuje moment preukázania tejto podmienky, a to v čase podania žiadosti o udelenie dlhodobého pobytu. Predmetná zmena odbúra prípadnú administratívnu záťaž policajného útvaru, ktorý koná vo veci udelenia dlhodobého pobytu (napríklad v súvislosti so zasielaním výzvy na doloženie potvrdenia o absolvovaní jazykovej skúšky). Zároveň sa v § 53 ods. 6 stanovuje, že potvrdenie o absolvovaní jazykovej skúšky môže byť staršie ako 90 dní.</w:t>
      </w:r>
    </w:p>
    <w:p w14:paraId="1F015DF5" w14:textId="77777777" w:rsidR="004C2CBF" w:rsidRPr="00590EA5" w:rsidRDefault="004C2CBF" w:rsidP="004C2CBF">
      <w:pPr>
        <w:pStyle w:val="Odsekzoznamu"/>
        <w:numPr>
          <w:ilvl w:val="0"/>
          <w:numId w:val="16"/>
        </w:num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K § 54 ods. 4 – z dôvodu jednoznačného právneho výkladu a identifikácie inštitúcie, ktorá je oprávnená vykonať jazykovú skúšku z ovládania slovenského jazyka a vydať o tom potvrdenie, sa do ustanovenia § 54 ods. 4 doplnila inštitúcia, a to jazyková škola ako aj verejná vysoká škola. Zámerom je taktiež umožniť, aby žiadatelia o udelenie dlhodobého pobytu, ktorí absolvujú testovanie zo slovenského jazyka na verejnej vysokej škole, nemuseli opätovne absolvovať skúšku zo slovenského jazyka na jazykovej škole.</w:t>
      </w:r>
    </w:p>
    <w:p w14:paraId="127E3522" w14:textId="77777777" w:rsidR="004C2CBF" w:rsidRPr="00590EA5" w:rsidRDefault="004C2CBF" w:rsidP="004C2CBF">
      <w:pPr>
        <w:spacing w:after="0" w:line="240" w:lineRule="auto"/>
        <w:ind w:left="426" w:hanging="426"/>
        <w:jc w:val="both"/>
        <w:rPr>
          <w:rFonts w:ascii="Times New Roman" w:hAnsi="Times New Roman" w:cs="Times New Roman"/>
          <w:bCs/>
          <w:sz w:val="24"/>
          <w:szCs w:val="24"/>
        </w:rPr>
      </w:pPr>
      <w:r w:rsidRPr="00590EA5">
        <w:rPr>
          <w:rFonts w:ascii="Times New Roman" w:hAnsi="Times New Roman" w:cs="Times New Roman"/>
          <w:bCs/>
          <w:sz w:val="24"/>
          <w:szCs w:val="24"/>
        </w:rPr>
        <w:t>-   k § 125 ods. 14 - ide o legislatívno-technickú úpravu v súvislosti s vložením nového odseku 6 v § 53.</w:t>
      </w:r>
    </w:p>
    <w:p w14:paraId="0EC90483" w14:textId="77777777" w:rsidR="004C2CBF" w:rsidRPr="00590EA5" w:rsidRDefault="004C2CBF" w:rsidP="004C2CBF">
      <w:pPr>
        <w:spacing w:after="0" w:line="240" w:lineRule="auto"/>
        <w:ind w:left="426" w:hanging="426"/>
        <w:jc w:val="both"/>
        <w:rPr>
          <w:rFonts w:ascii="Times New Roman" w:hAnsi="Times New Roman" w:cs="Times New Roman"/>
          <w:sz w:val="24"/>
          <w:szCs w:val="24"/>
        </w:rPr>
      </w:pPr>
    </w:p>
    <w:p w14:paraId="50BEE10B"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bodu 51 (§ 53 ods. 3 písm. b))</w:t>
      </w:r>
    </w:p>
    <w:p w14:paraId="45CC3977"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 xml:space="preserve">Navrhovaná právna úprava vychádza z potreby zmeny aplikačnej praxe. Stanovuje sa podmienka prikladať k žiadosti o udelenie dlhodobého pobytu doklad preukazujúci ubytovanie v prípadoch, kedy dochádza k zmene adresy pobytu. V predchádzajúcej právnej úprave podmienku priložiť doklad preukazujúci ubytovanie mal len štátny príslušník tretej krajiny, ktorý žiadal o udelenie dlhodobého pobytu z dôvodu podľa § 52 ods. 1 písm. b). Navrhovaná zmena je v súlade so smernicou Európskeho parlamentu a Rady (ES) 2003/109 z 25. novembra 2003 o právnom postavení štátnych príslušníkov tretích krajín, ktoré sú </w:t>
      </w:r>
      <w:r w:rsidRPr="00590EA5">
        <w:rPr>
          <w:rFonts w:ascii="Times New Roman" w:hAnsi="Times New Roman" w:cs="Times New Roman"/>
          <w:bCs/>
          <w:sz w:val="24"/>
          <w:szCs w:val="24"/>
        </w:rPr>
        <w:lastRenderedPageBreak/>
        <w:t xml:space="preserve">osobami s dlhodobým pobytom. Na základe predloženého dokladu o ubytovaní v prípade zmeny adresy bude možné napr. overiť mieru integrácie tohto cudzinca do spoločnosti – keďže zabezpečenie si vhodného ubytovania zo strany cudzinca je dôležité pre jeho integráciu do spoločnosti.  </w:t>
      </w:r>
    </w:p>
    <w:p w14:paraId="46C5553C" w14:textId="77777777" w:rsidR="004C2CBF" w:rsidRPr="00590EA5" w:rsidRDefault="004C2CBF" w:rsidP="004C2CBF">
      <w:pPr>
        <w:spacing w:after="0" w:line="240" w:lineRule="auto"/>
        <w:jc w:val="both"/>
        <w:rPr>
          <w:rFonts w:ascii="Times New Roman" w:hAnsi="Times New Roman" w:cs="Times New Roman"/>
          <w:bCs/>
          <w:sz w:val="24"/>
          <w:szCs w:val="24"/>
        </w:rPr>
      </w:pPr>
    </w:p>
    <w:p w14:paraId="1B63B1D2"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bodu 55 (§ 62 ods. 2 písm. c))</w:t>
      </w:r>
    </w:p>
    <w:p w14:paraId="5AA982A7"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bCs/>
          <w:sz w:val="24"/>
          <w:szCs w:val="24"/>
        </w:rPr>
        <w:t>Navrhovaná právna úprava vychádza z potreby zmeny aplikačnej praxe. V súvislosti s pobytom štátneho príslušníka tretej krajiny narodeného na území Slovenskej republiky sa upúšťa od podmienky preukazovania finančného zabezpečenia pobytu. Garantom pobytu dieťaťa v uvedenom prípade je zákonný zástupca – štátny príslušník tretej krajiny, ktorý má pobytový status na území Slovenskej republiky. Tento pobytový status garanta dáva dostatočnú záruku finančného zabezpečenia pobytu aj pre jeho narodené dieťa.</w:t>
      </w:r>
    </w:p>
    <w:p w14:paraId="340637CE" w14:textId="77777777" w:rsidR="004C2CBF" w:rsidRPr="00590EA5" w:rsidRDefault="004C2CBF" w:rsidP="004C2CBF">
      <w:pPr>
        <w:spacing w:after="0" w:line="240" w:lineRule="auto"/>
        <w:jc w:val="both"/>
        <w:rPr>
          <w:rFonts w:ascii="Times New Roman" w:hAnsi="Times New Roman" w:cs="Times New Roman"/>
          <w:bCs/>
          <w:sz w:val="24"/>
          <w:szCs w:val="24"/>
        </w:rPr>
      </w:pPr>
    </w:p>
    <w:p w14:paraId="6D97AC54" w14:textId="77777777" w:rsidR="004C2CBF" w:rsidRPr="00590EA5" w:rsidRDefault="004C2CBF" w:rsidP="004C2CBF">
      <w:pPr>
        <w:spacing w:after="0" w:line="240" w:lineRule="auto"/>
        <w:jc w:val="both"/>
        <w:rPr>
          <w:rFonts w:ascii="Times New Roman" w:hAnsi="Times New Roman" w:cs="Times New Roman"/>
          <w:b/>
          <w:sz w:val="24"/>
          <w:szCs w:val="24"/>
        </w:rPr>
      </w:pPr>
      <w:r w:rsidRPr="00590EA5">
        <w:rPr>
          <w:rFonts w:ascii="Times New Roman" w:hAnsi="Times New Roman" w:cs="Times New Roman"/>
          <w:b/>
          <w:sz w:val="24"/>
          <w:szCs w:val="24"/>
        </w:rPr>
        <w:t>K bodom 56, 57 (§ 66 ods. 11, § 67 ods. 7 a § 112 ods. 1 písm. k))</w:t>
      </w:r>
    </w:p>
    <w:p w14:paraId="6EBB1231"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bCs/>
          <w:sz w:val="24"/>
          <w:szCs w:val="24"/>
        </w:rPr>
        <w:t xml:space="preserve">Navrhovaná právna úprava vychádza z potreby aplikačnej praxe. </w:t>
      </w:r>
      <w:r w:rsidRPr="00590EA5">
        <w:rPr>
          <w:rFonts w:ascii="Times New Roman" w:hAnsi="Times New Roman" w:cs="Times New Roman"/>
          <w:sz w:val="24"/>
          <w:szCs w:val="24"/>
        </w:rPr>
        <w:t>Predlžuje sa platnosť vydávaných dokladov o pobyte pre občana Únie v prípade uplatňovania si práva na pobyt, a to z päť rokov na desať rokov. V § 67 a § 112 sa mení názov dokladu o pobyte vydávaného pre občanov Únie na základe požiadavky Európskej komisie z dôvodu zosúladenia so smernicou Európskeho parlamentu a Rady 2004/38/ES z 29. apríla 2004 o práve občanov</w:t>
      </w:r>
      <w:r w:rsidRPr="00590EA5">
        <w:rPr>
          <w:sz w:val="24"/>
          <w:szCs w:val="24"/>
        </w:rPr>
        <w:t xml:space="preserve"> </w:t>
      </w:r>
      <w:r w:rsidRPr="00590EA5">
        <w:rPr>
          <w:rFonts w:ascii="Times New Roman" w:hAnsi="Times New Roman" w:cs="Times New Roman"/>
          <w:sz w:val="24"/>
          <w:szCs w:val="24"/>
        </w:rPr>
        <w:t>Únie a ich rodinných príslušníkov voľne sa pohybovať a zdržiavať sa v rámci územia členských štátov.</w:t>
      </w:r>
    </w:p>
    <w:p w14:paraId="19B5CF6C" w14:textId="77777777" w:rsidR="004C2CBF" w:rsidRPr="00590EA5" w:rsidRDefault="004C2CBF" w:rsidP="004C2CBF">
      <w:pPr>
        <w:pStyle w:val="Textkomentra"/>
        <w:jc w:val="both"/>
        <w:rPr>
          <w:rFonts w:cs="Times New Roman"/>
          <w:sz w:val="24"/>
          <w:szCs w:val="24"/>
        </w:rPr>
      </w:pPr>
    </w:p>
    <w:p w14:paraId="6EE3322E" w14:textId="77777777" w:rsidR="004C2CBF" w:rsidRPr="00590EA5" w:rsidRDefault="004C2CBF" w:rsidP="004C2CBF">
      <w:pPr>
        <w:pStyle w:val="Textkomentra"/>
        <w:jc w:val="both"/>
        <w:rPr>
          <w:b/>
          <w:bCs/>
          <w:sz w:val="24"/>
          <w:szCs w:val="24"/>
        </w:rPr>
      </w:pPr>
      <w:r w:rsidRPr="00590EA5">
        <w:rPr>
          <w:b/>
          <w:bCs/>
          <w:sz w:val="24"/>
          <w:szCs w:val="24"/>
        </w:rPr>
        <w:t>K bodu 58 (§ 73 ods. 1)</w:t>
      </w:r>
    </w:p>
    <w:p w14:paraId="1D0907A6" w14:textId="77777777" w:rsidR="004C2CBF" w:rsidRPr="00590EA5" w:rsidRDefault="004C2CBF" w:rsidP="004C2CBF">
      <w:pPr>
        <w:pStyle w:val="Textkomentra"/>
        <w:jc w:val="both"/>
        <w:rPr>
          <w:sz w:val="24"/>
          <w:szCs w:val="24"/>
        </w:rPr>
      </w:pPr>
      <w:r w:rsidRPr="00590EA5">
        <w:rPr>
          <w:sz w:val="24"/>
          <w:szCs w:val="24"/>
        </w:rPr>
        <w:t>Navrhovaná právna úprava vychádza z potreby aplikačnej praxe súvisiacej so zavedením možnosti podávať žiadosti o obnovenie prechodného pobytu, udelenie trvalého pobytu na neobmedzený čas alebo dlhodobého pobytu prostredníctvom elektronickej služby zavedenej na tento účel. Navrhovaná zmena upravuje výnimku z povinnosti policajného útvaru vydať doklad o pobyte do 30 dní od obnovenia prechodného pobytu alebo udelenia trvalého pobytu na neobmedzený čas alebo dlhodobého pobytu v prípadoch, ak takéto žiadosti boli podávané elektronicky. V týchto prípadoch sa bude na lehotu na vydanie dokladu o pobyte vzťahovať § 73 ods. 1 písm. c), to znamená do 30 dní od podania žiadosti o vydanie dokladu, respektíve od nasnímania biometrických údajov cudzinca.</w:t>
      </w:r>
    </w:p>
    <w:p w14:paraId="7E77255F" w14:textId="77777777" w:rsidR="004C2CBF" w:rsidRPr="00590EA5" w:rsidRDefault="004C2CBF" w:rsidP="004C2CBF">
      <w:pPr>
        <w:pStyle w:val="Textkomentra"/>
        <w:jc w:val="both"/>
        <w:rPr>
          <w:sz w:val="24"/>
          <w:szCs w:val="24"/>
        </w:rPr>
      </w:pPr>
      <w:r w:rsidRPr="00590EA5">
        <w:rPr>
          <w:sz w:val="24"/>
          <w:szCs w:val="24"/>
        </w:rPr>
        <w:t xml:space="preserve"> </w:t>
      </w:r>
    </w:p>
    <w:p w14:paraId="3BE1A4F3" w14:textId="77777777" w:rsidR="004C2CBF" w:rsidRPr="00590EA5" w:rsidRDefault="004C2CBF" w:rsidP="004C2CBF">
      <w:pPr>
        <w:pStyle w:val="Textkomentra"/>
        <w:jc w:val="both"/>
        <w:rPr>
          <w:b/>
          <w:bCs/>
          <w:sz w:val="24"/>
          <w:szCs w:val="24"/>
        </w:rPr>
      </w:pPr>
      <w:r w:rsidRPr="00590EA5">
        <w:rPr>
          <w:b/>
          <w:bCs/>
          <w:sz w:val="24"/>
          <w:szCs w:val="24"/>
        </w:rPr>
        <w:t>K bodom 59 až 61 (§ 73a ods. 2, 4, 6 až 9)</w:t>
      </w:r>
    </w:p>
    <w:p w14:paraId="5A81C66F" w14:textId="77777777" w:rsidR="004C2CBF" w:rsidRPr="00590EA5" w:rsidRDefault="004C2CBF" w:rsidP="004C2CBF">
      <w:pPr>
        <w:pStyle w:val="Textkomentra"/>
        <w:jc w:val="both"/>
        <w:rPr>
          <w:bCs/>
          <w:sz w:val="24"/>
          <w:szCs w:val="24"/>
        </w:rPr>
      </w:pPr>
      <w:r w:rsidRPr="00590EA5">
        <w:rPr>
          <w:bCs/>
          <w:sz w:val="24"/>
          <w:szCs w:val="24"/>
        </w:rPr>
        <w:t>Navrhovanou zmenou sa upravuje používanie bezpečnostného osobného kódu (ďalej len „BOK“) aktivovaného pri vydaní dokladu o pobyte cudzinca. BOK sa využíva v rámci elektronickej komunikácie cudzincov s vydaným dokladom o pobyte na území Slovenskej republiky so štátnym orgánom. Zároveň sa tieto ustanovenia zosúlaďujú s existujúcou legislatívou k používaniu BOK-u v prípade vydávania občianskych preukazov občanom Slovenskej republiky.</w:t>
      </w:r>
    </w:p>
    <w:p w14:paraId="3FA66717" w14:textId="77777777" w:rsidR="004C2CBF" w:rsidRPr="00590EA5" w:rsidRDefault="004C2CBF" w:rsidP="004C2CBF">
      <w:pPr>
        <w:pStyle w:val="Textkomentra"/>
        <w:jc w:val="both"/>
        <w:rPr>
          <w:b/>
          <w:bCs/>
          <w:sz w:val="24"/>
          <w:szCs w:val="24"/>
        </w:rPr>
      </w:pPr>
    </w:p>
    <w:p w14:paraId="6DCDC43B" w14:textId="77777777" w:rsidR="004C2CBF" w:rsidRPr="00590EA5" w:rsidRDefault="004C2CBF" w:rsidP="004C2CBF">
      <w:pPr>
        <w:pStyle w:val="Textkomentra"/>
        <w:jc w:val="both"/>
        <w:rPr>
          <w:b/>
          <w:bCs/>
          <w:sz w:val="24"/>
          <w:szCs w:val="24"/>
        </w:rPr>
      </w:pPr>
      <w:r w:rsidRPr="00590EA5">
        <w:rPr>
          <w:b/>
          <w:bCs/>
          <w:sz w:val="24"/>
          <w:szCs w:val="24"/>
        </w:rPr>
        <w:t>K bodu 62 (§ 76 ods. 3 písm. a))</w:t>
      </w:r>
    </w:p>
    <w:p w14:paraId="09EDF456" w14:textId="77777777" w:rsidR="004C2CBF" w:rsidRPr="00590EA5" w:rsidRDefault="004C2CBF" w:rsidP="004C2CBF">
      <w:pPr>
        <w:pStyle w:val="Textkomentra"/>
        <w:jc w:val="both"/>
        <w:rPr>
          <w:bCs/>
          <w:sz w:val="24"/>
          <w:szCs w:val="24"/>
        </w:rPr>
      </w:pPr>
      <w:r w:rsidRPr="00590EA5">
        <w:rPr>
          <w:bCs/>
          <w:sz w:val="24"/>
          <w:szCs w:val="24"/>
        </w:rPr>
        <w:t>Aktualizuje sa názov finančnej správy.</w:t>
      </w:r>
    </w:p>
    <w:p w14:paraId="08C3461C" w14:textId="77777777" w:rsidR="004C2CBF" w:rsidRPr="00590EA5" w:rsidRDefault="004C2CBF" w:rsidP="004C2CBF">
      <w:pPr>
        <w:pStyle w:val="Textkomentra"/>
        <w:jc w:val="both"/>
        <w:rPr>
          <w:b/>
          <w:bCs/>
          <w:sz w:val="24"/>
          <w:szCs w:val="24"/>
        </w:rPr>
      </w:pPr>
    </w:p>
    <w:p w14:paraId="466562DC" w14:textId="77777777" w:rsidR="004C2CBF" w:rsidRPr="00590EA5" w:rsidRDefault="004C2CBF" w:rsidP="004C2CBF">
      <w:pPr>
        <w:pStyle w:val="Textkomentra"/>
        <w:jc w:val="both"/>
        <w:rPr>
          <w:b/>
          <w:bCs/>
          <w:sz w:val="24"/>
          <w:szCs w:val="24"/>
        </w:rPr>
      </w:pPr>
      <w:r w:rsidRPr="00590EA5">
        <w:rPr>
          <w:b/>
          <w:bCs/>
          <w:sz w:val="24"/>
          <w:szCs w:val="24"/>
        </w:rPr>
        <w:t>K bodu 63 (§ 76 ods. 4)</w:t>
      </w:r>
    </w:p>
    <w:p w14:paraId="3A8E5EB9" w14:textId="77777777" w:rsidR="004C2CBF" w:rsidRPr="00590EA5" w:rsidRDefault="004C2CBF" w:rsidP="004C2CBF">
      <w:pPr>
        <w:spacing w:after="0" w:line="240" w:lineRule="auto"/>
        <w:jc w:val="both"/>
        <w:rPr>
          <w:rFonts w:ascii="Times New Roman" w:eastAsia="Calibri" w:hAnsi="Times New Roman" w:cs="Times New Roman"/>
          <w:sz w:val="24"/>
        </w:rPr>
      </w:pPr>
      <w:r w:rsidRPr="00590EA5">
        <w:rPr>
          <w:rFonts w:ascii="Times New Roman" w:eastAsia="Calibri" w:hAnsi="Times New Roman" w:cs="Times New Roman"/>
          <w:sz w:val="24"/>
        </w:rPr>
        <w:t xml:space="preserve">Navrhovaná právna úprava vychádza z potreby aplikačnej praxe. Účelom návrhu zmeny je zosúladenie právneho rámca poskytovania údajov (duplicitného poskytovania údajov) z osobitného informačného systému Policajného zboru, v ktorom sa  vedú informácie o pobyte cudzincov na území Slovenskej republiky v zmysle informatizácie spoločnosti, a odbúranie zbytočného zaťažovania Policajného zboru pri poskytovaní informácií, ktoré sú </w:t>
      </w:r>
      <w:r w:rsidRPr="00590EA5">
        <w:rPr>
          <w:rFonts w:ascii="Times New Roman" w:eastAsia="Calibri" w:hAnsi="Times New Roman" w:cs="Times New Roman"/>
          <w:sz w:val="24"/>
        </w:rPr>
        <w:lastRenderedPageBreak/>
        <w:t xml:space="preserve">už poskytované prostredníctvom iného informačného systému ministerstva vnútra, a tým je register obyvateľov, resp. register fyzických osôb. </w:t>
      </w:r>
    </w:p>
    <w:p w14:paraId="02D4C005" w14:textId="77777777" w:rsidR="004C2CBF" w:rsidRPr="00590EA5" w:rsidRDefault="004C2CBF" w:rsidP="004C2CBF">
      <w:pPr>
        <w:spacing w:after="0" w:line="240" w:lineRule="auto"/>
        <w:jc w:val="both"/>
        <w:rPr>
          <w:rFonts w:ascii="Times New Roman" w:eastAsia="Calibri" w:hAnsi="Times New Roman" w:cs="Times New Roman"/>
          <w:sz w:val="24"/>
        </w:rPr>
      </w:pPr>
      <w:r w:rsidRPr="00590EA5">
        <w:rPr>
          <w:rFonts w:ascii="Times New Roman" w:eastAsia="Calibri" w:hAnsi="Times New Roman" w:cs="Times New Roman"/>
          <w:sz w:val="24"/>
        </w:rPr>
        <w:t xml:space="preserve">Podľa navrhovaného znenia predmetného ustanovenia Policajný zbor nebude poskytovať na žiadosť právnickej osoby tie údaje, ktoré sú poskytované takýmto osobám prostredníctvom registra fyzických osôb podľa § 23a zákona č. 253/1998 Z. z. o hlásení pobytu občanov Slovenskej republiky a registri obyvateľov Slovenskej republiky. </w:t>
      </w:r>
    </w:p>
    <w:p w14:paraId="36D72701" w14:textId="77777777" w:rsidR="004C2CBF" w:rsidRPr="00590EA5" w:rsidRDefault="004C2CBF" w:rsidP="004C2CBF">
      <w:pPr>
        <w:pStyle w:val="Textkomentra"/>
        <w:jc w:val="both"/>
        <w:rPr>
          <w:b/>
          <w:bCs/>
          <w:sz w:val="24"/>
          <w:szCs w:val="24"/>
        </w:rPr>
      </w:pPr>
    </w:p>
    <w:p w14:paraId="77002B20" w14:textId="77777777" w:rsidR="004C2CBF" w:rsidRPr="00590EA5" w:rsidRDefault="004C2CBF" w:rsidP="004C2CBF">
      <w:pPr>
        <w:pStyle w:val="Textkomentra"/>
        <w:jc w:val="both"/>
        <w:rPr>
          <w:b/>
          <w:bCs/>
          <w:sz w:val="24"/>
          <w:szCs w:val="24"/>
        </w:rPr>
      </w:pPr>
      <w:r w:rsidRPr="00590EA5">
        <w:rPr>
          <w:b/>
          <w:bCs/>
          <w:sz w:val="24"/>
          <w:szCs w:val="24"/>
        </w:rPr>
        <w:t>K bodu 64 (§ 78 ods. 6)</w:t>
      </w:r>
    </w:p>
    <w:p w14:paraId="5C8372B1"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bCs/>
          <w:sz w:val="24"/>
          <w:szCs w:val="24"/>
        </w:rPr>
        <w:t xml:space="preserve">Navrhovaná právna úprava vychádza z potreby aplikačnej praxe. </w:t>
      </w:r>
      <w:r w:rsidRPr="00590EA5">
        <w:rPr>
          <w:rFonts w:ascii="Times New Roman" w:hAnsi="Times New Roman" w:cs="Times New Roman"/>
          <w:sz w:val="24"/>
          <w:szCs w:val="24"/>
        </w:rPr>
        <w:t xml:space="preserve">Pri oprávnení policajta vykonať prehliadku telefónneho prístroja, telekomunikačného zariadenia, audiovizuálneho zariadenia alebo obdobného zariadenia alebo elektronického nosiča, ktoré má cudzinec pri sebe, sa rozširuje výpočet cieľov, ktoré je možné takouto prehliadkou zistiť a overiť. K zisteniu totožnosti a štátnej príslušnosti sa dopĺňajú aj ďalšie relevantné skutočnosti, ktoré sú potrebné pre monitoring migračných trás, ako aj typovanie možných prevádzačov a organizovaných skupín.  </w:t>
      </w:r>
    </w:p>
    <w:p w14:paraId="39D3EB1C" w14:textId="77777777" w:rsidR="004C2CBF" w:rsidRPr="00590EA5" w:rsidRDefault="004C2CBF" w:rsidP="004C2CBF">
      <w:pPr>
        <w:pStyle w:val="Textkomentra"/>
        <w:jc w:val="both"/>
        <w:rPr>
          <w:rFonts w:cs="Times New Roman"/>
          <w:sz w:val="24"/>
          <w:szCs w:val="24"/>
        </w:rPr>
      </w:pPr>
    </w:p>
    <w:p w14:paraId="11EF5FDA" w14:textId="77777777" w:rsidR="004C2CBF" w:rsidRPr="00590EA5" w:rsidRDefault="004C2CBF" w:rsidP="004C2CBF">
      <w:pPr>
        <w:pStyle w:val="Textkomentra"/>
        <w:jc w:val="both"/>
        <w:rPr>
          <w:rFonts w:cs="Times New Roman"/>
          <w:b/>
          <w:bCs/>
          <w:sz w:val="24"/>
          <w:szCs w:val="24"/>
        </w:rPr>
      </w:pPr>
      <w:r w:rsidRPr="00590EA5">
        <w:rPr>
          <w:rFonts w:cs="Times New Roman"/>
          <w:b/>
          <w:bCs/>
          <w:sz w:val="24"/>
          <w:szCs w:val="24"/>
        </w:rPr>
        <w:t>K bodu 65 (§ 108 ods. 1 prvá veta)</w:t>
      </w:r>
    </w:p>
    <w:p w14:paraId="273CD708" w14:textId="77777777" w:rsidR="004C2CBF" w:rsidRPr="00590EA5" w:rsidRDefault="004C2CBF" w:rsidP="004C2CBF">
      <w:pPr>
        <w:pStyle w:val="Textkomentra"/>
        <w:jc w:val="both"/>
        <w:rPr>
          <w:rFonts w:cs="Times New Roman"/>
          <w:sz w:val="24"/>
          <w:szCs w:val="24"/>
        </w:rPr>
      </w:pPr>
      <w:r w:rsidRPr="00590EA5">
        <w:rPr>
          <w:rFonts w:cs="Times New Roman"/>
          <w:sz w:val="24"/>
          <w:szCs w:val="24"/>
        </w:rPr>
        <w:t>V súvislosti s plánovaným spustením Európskeho systému pre cestovné informácie a povolenia ETIAS sa do povinnosti dopravcu, ktorý nesmie dopraviť na hraničný priechod cudzinca bez cestovného dokladu a platného víza, ak sa vyžaduje, doplnila aj ďalšia podmienka, a to, že dopravca nesmie na hraničný priechod dopraviť cudzinca bez cestovného povolenia, ak sa vyžaduje.</w:t>
      </w:r>
    </w:p>
    <w:p w14:paraId="64122785" w14:textId="77777777" w:rsidR="004C2CBF" w:rsidRPr="00590EA5" w:rsidRDefault="004C2CBF" w:rsidP="004C2CBF">
      <w:pPr>
        <w:pStyle w:val="Textkomentra"/>
        <w:jc w:val="both"/>
        <w:rPr>
          <w:rFonts w:cs="Times New Roman"/>
          <w:sz w:val="24"/>
          <w:szCs w:val="24"/>
        </w:rPr>
      </w:pPr>
    </w:p>
    <w:p w14:paraId="2782FC73" w14:textId="77777777" w:rsidR="004C2CBF" w:rsidRPr="00590EA5" w:rsidRDefault="004C2CBF" w:rsidP="004C2CBF">
      <w:pPr>
        <w:pStyle w:val="Textkomentra"/>
        <w:jc w:val="both"/>
        <w:rPr>
          <w:rFonts w:cs="Times New Roman"/>
          <w:b/>
          <w:bCs/>
          <w:sz w:val="24"/>
          <w:szCs w:val="24"/>
        </w:rPr>
      </w:pPr>
      <w:r w:rsidRPr="00590EA5">
        <w:rPr>
          <w:rFonts w:cs="Times New Roman"/>
          <w:b/>
          <w:bCs/>
          <w:sz w:val="24"/>
          <w:szCs w:val="24"/>
        </w:rPr>
        <w:t>K bodu 66 (§ 111 ods. 1 písm. t))</w:t>
      </w:r>
    </w:p>
    <w:p w14:paraId="671B872A" w14:textId="77777777" w:rsidR="004C2CBF" w:rsidRPr="00590EA5" w:rsidRDefault="004C2CBF" w:rsidP="004C2CBF">
      <w:pPr>
        <w:pStyle w:val="Textkomentra"/>
        <w:jc w:val="both"/>
        <w:rPr>
          <w:rFonts w:cs="Times New Roman"/>
          <w:b/>
          <w:bCs/>
          <w:sz w:val="24"/>
          <w:szCs w:val="24"/>
        </w:rPr>
      </w:pPr>
      <w:r w:rsidRPr="00590EA5">
        <w:rPr>
          <w:rFonts w:eastAsia="Times New Roman" w:cs="Times New Roman"/>
          <w:kern w:val="2"/>
          <w:sz w:val="24"/>
          <w:szCs w:val="24"/>
          <w14:ligatures w14:val="standardContextual"/>
        </w:rPr>
        <w:t>Návrh na zmenu ustanovenia si vyžiadala aplikačná prax. Výskumní pracovníci s udeleným prechodným pobytom podľa § 26 v mnohých prípadoch vykonávajú činnosť paralelne vo viacerých štátoch, resp. v ich prípade je možné realizovať časť účelu aj z iného štátu. Z daného vyplýva, že nie nevyhnutne sa pre riadny výkon činnosti, ktorá je v záujme SR, musia zdržiavať na území SR viac ako polovicu času udeleného prechodného pobytu v kalendárnom roku. V praxi je implementácia tejto podmienky problematická a znižuje atraktívnosť slovenských vysokých škôl a organizácií výskumu a vývoja.</w:t>
      </w:r>
    </w:p>
    <w:p w14:paraId="261D49B9" w14:textId="77777777" w:rsidR="004C2CBF" w:rsidRPr="00590EA5" w:rsidRDefault="004C2CBF" w:rsidP="004C2CBF">
      <w:pPr>
        <w:pStyle w:val="Textkomentra"/>
        <w:jc w:val="both"/>
        <w:rPr>
          <w:rFonts w:cs="Times New Roman"/>
          <w:b/>
          <w:bCs/>
          <w:sz w:val="24"/>
          <w:szCs w:val="24"/>
        </w:rPr>
      </w:pPr>
    </w:p>
    <w:p w14:paraId="4CA21486" w14:textId="77777777" w:rsidR="004C2CBF" w:rsidRPr="00590EA5" w:rsidRDefault="004C2CBF" w:rsidP="004C2CBF">
      <w:pPr>
        <w:pStyle w:val="Textkomentra"/>
        <w:jc w:val="both"/>
        <w:rPr>
          <w:rFonts w:cs="Times New Roman"/>
          <w:b/>
          <w:bCs/>
          <w:sz w:val="24"/>
          <w:szCs w:val="24"/>
        </w:rPr>
      </w:pPr>
      <w:r w:rsidRPr="00590EA5">
        <w:rPr>
          <w:rFonts w:cs="Times New Roman"/>
          <w:b/>
          <w:bCs/>
          <w:sz w:val="24"/>
          <w:szCs w:val="24"/>
        </w:rPr>
        <w:t>K bodu 68, 75, 76  (§ 115 ods. 9, 125 ods. 4 a 5)</w:t>
      </w:r>
    </w:p>
    <w:p w14:paraId="00FA3C1D" w14:textId="77777777" w:rsidR="004C2CBF" w:rsidRPr="00590EA5" w:rsidRDefault="004C2CBF" w:rsidP="004C2CBF">
      <w:pPr>
        <w:pStyle w:val="Textkomentra"/>
        <w:jc w:val="both"/>
        <w:rPr>
          <w:rFonts w:cs="Times New Roman"/>
          <w:bCs/>
          <w:sz w:val="24"/>
          <w:szCs w:val="24"/>
        </w:rPr>
      </w:pPr>
      <w:r w:rsidRPr="00590EA5">
        <w:rPr>
          <w:rFonts w:cs="Times New Roman"/>
          <w:bCs/>
          <w:sz w:val="24"/>
          <w:szCs w:val="24"/>
        </w:rPr>
        <w:t>Ide o legislatívno-technickú úpravu v nadväznosti na vypustenie odseku 5 v § 34.</w:t>
      </w:r>
    </w:p>
    <w:p w14:paraId="1AE0D970" w14:textId="77777777" w:rsidR="004C2CBF" w:rsidRPr="00590EA5" w:rsidRDefault="004C2CBF" w:rsidP="004C2CBF">
      <w:pPr>
        <w:pStyle w:val="Textkomentra"/>
        <w:jc w:val="both"/>
        <w:rPr>
          <w:rFonts w:cs="Times New Roman"/>
          <w:b/>
          <w:bCs/>
          <w:sz w:val="24"/>
          <w:szCs w:val="24"/>
        </w:rPr>
      </w:pPr>
    </w:p>
    <w:p w14:paraId="3F025A4E" w14:textId="77777777" w:rsidR="004C2CBF" w:rsidRPr="00590EA5" w:rsidRDefault="004C2CBF" w:rsidP="004C2CBF">
      <w:pPr>
        <w:pStyle w:val="Textkomentra"/>
        <w:jc w:val="both"/>
        <w:rPr>
          <w:rFonts w:cs="Times New Roman"/>
          <w:b/>
          <w:bCs/>
          <w:sz w:val="24"/>
          <w:szCs w:val="24"/>
        </w:rPr>
      </w:pPr>
      <w:r w:rsidRPr="00590EA5">
        <w:rPr>
          <w:rFonts w:cs="Times New Roman"/>
          <w:b/>
          <w:bCs/>
          <w:sz w:val="24"/>
          <w:szCs w:val="24"/>
        </w:rPr>
        <w:t>K bodu 73 (§ 122 ods. 1 písm. a))</w:t>
      </w:r>
    </w:p>
    <w:p w14:paraId="584F45A7" w14:textId="77777777" w:rsidR="004C2CBF" w:rsidRPr="00590EA5" w:rsidRDefault="004C2CBF" w:rsidP="004C2CBF">
      <w:pPr>
        <w:pStyle w:val="Textkomentra"/>
        <w:jc w:val="both"/>
        <w:rPr>
          <w:rFonts w:cs="Times New Roman"/>
          <w:sz w:val="24"/>
          <w:szCs w:val="24"/>
        </w:rPr>
      </w:pPr>
      <w:r w:rsidRPr="00590EA5">
        <w:rPr>
          <w:rFonts w:cs="Times New Roman"/>
          <w:bCs/>
          <w:sz w:val="24"/>
          <w:szCs w:val="24"/>
        </w:rPr>
        <w:t>Navrhovaná právna úprava vychádza z potreby aplikačnej praxe. Znenie § 122 ods. 1 písm. a) sa nahrádza  novým znením z dôvodu, že zákonom č. 177/2018 Z. z. o niektorých opatreniach na znižovanie administratívnej záťaže využívaním informačných systémov verejnej správy a doplnení niektorých zákonov bola zavedená povinnosť pre jednotlivé orgány verejnej moci získavať a používať pre potreby svojej úradnej činnosti údaje evidované v informačných systémoch verejnej správy; navrhuje sa vypustiť povinnosť prikladať ako doklad preukazujúci ubytovanie k žiadosti o pobyt čestné vyhlásenie cudzinca o vlastníctve nehnuteľnosti. Skutočnosť, či cudzinec vlastní alebo nevlastní nehnuteľnosť, ktorou preukazuje zabezpečenie ubytovania, si policajný útvar overí prostredníctvom dostupných informačných systémov verejnej správy (správa katastra nehnuteľností).</w:t>
      </w:r>
      <w:r w:rsidRPr="00590EA5">
        <w:rPr>
          <w:rFonts w:cs="Times New Roman"/>
          <w:sz w:val="24"/>
          <w:szCs w:val="24"/>
        </w:rPr>
        <w:t xml:space="preserve"> Nové znenie písmena a) zavádza akceptovanie elektronického súhlasu s ubytovaním, ktorý štátnemu príslušníkovi tretej krajiny potvrdí fyzická osoba alebo ubytovateľ. Týmto spôsobom sa zrušia povinnosti pre štátneho príslušníka tretej krajiny fyzicky preukazovať zabezpečenie ubytovania. Pre preukázanie zabezpečenia ubytovania bude postačovať, ak zabezpečenie ubytovania potvrdí fyzická osoba </w:t>
      </w:r>
      <w:r w:rsidRPr="00590EA5">
        <w:rPr>
          <w:rFonts w:cs="Times New Roman"/>
          <w:sz w:val="24"/>
          <w:szCs w:val="24"/>
        </w:rPr>
        <w:lastRenderedPageBreak/>
        <w:t xml:space="preserve">alebo ubytovateľ prostredníctvom elektronickej služby zavedenej na tento účel. Zároveň sa urýchli komunikácia medzi policajným útvarom a cudzincom, a tiež sa znižuje administratívna záťaž na strane cudzinca ako aj policajných útvarov konajúcich vo veci udelenia pobytu. </w:t>
      </w:r>
    </w:p>
    <w:p w14:paraId="742FFB9F" w14:textId="77777777" w:rsidR="004C2CBF" w:rsidRPr="00590EA5" w:rsidRDefault="004C2CBF" w:rsidP="004C2CBF">
      <w:pPr>
        <w:pStyle w:val="Textkomentra"/>
        <w:jc w:val="both"/>
        <w:rPr>
          <w:rFonts w:cs="Times New Roman"/>
          <w:bCs/>
          <w:sz w:val="24"/>
          <w:szCs w:val="24"/>
        </w:rPr>
      </w:pPr>
      <w:r w:rsidRPr="00590EA5">
        <w:rPr>
          <w:rFonts w:cs="Times New Roman"/>
          <w:bCs/>
          <w:sz w:val="24"/>
          <w:szCs w:val="24"/>
        </w:rPr>
        <w:t xml:space="preserve">Elektronické služby sú dostupné a aktualizované po prihlásení na internetovej stránke: </w:t>
      </w:r>
      <w:hyperlink r:id="rId22" w:history="1">
        <w:r w:rsidRPr="00590EA5">
          <w:rPr>
            <w:rStyle w:val="Hypertextovprepojenie"/>
            <w:rFonts w:cs="Times New Roman"/>
            <w:bCs/>
            <w:sz w:val="24"/>
            <w:szCs w:val="24"/>
          </w:rPr>
          <w:t>www.portal.minv.sk</w:t>
        </w:r>
      </w:hyperlink>
      <w:r w:rsidRPr="00590EA5">
        <w:rPr>
          <w:rFonts w:cs="Times New Roman"/>
          <w:bCs/>
          <w:sz w:val="24"/>
          <w:szCs w:val="24"/>
        </w:rPr>
        <w:t xml:space="preserve">.  Technické špecifikácie sú dostupné a vždy aktualizované na príslušnom webovom portáli. </w:t>
      </w:r>
    </w:p>
    <w:p w14:paraId="6FD4E870" w14:textId="77777777" w:rsidR="004C2CBF" w:rsidRPr="00590EA5" w:rsidRDefault="004C2CBF" w:rsidP="004C2CBF">
      <w:pPr>
        <w:pStyle w:val="Textkomentra"/>
        <w:jc w:val="both"/>
        <w:rPr>
          <w:rFonts w:cs="Times New Roman"/>
          <w:bCs/>
          <w:sz w:val="24"/>
          <w:szCs w:val="24"/>
        </w:rPr>
      </w:pPr>
    </w:p>
    <w:p w14:paraId="55E5FD42" w14:textId="77777777" w:rsidR="004C2CBF" w:rsidRPr="00590EA5" w:rsidRDefault="004C2CBF" w:rsidP="004C2CBF">
      <w:pPr>
        <w:pStyle w:val="Textkomentra"/>
        <w:jc w:val="both"/>
        <w:rPr>
          <w:rFonts w:cs="Times New Roman"/>
          <w:b/>
          <w:bCs/>
          <w:sz w:val="24"/>
          <w:szCs w:val="24"/>
        </w:rPr>
      </w:pPr>
      <w:r w:rsidRPr="00590EA5">
        <w:rPr>
          <w:rFonts w:cs="Times New Roman"/>
          <w:b/>
          <w:bCs/>
          <w:sz w:val="24"/>
          <w:szCs w:val="24"/>
        </w:rPr>
        <w:t>K bodu 74 (§ 125 ods. 1)</w:t>
      </w:r>
    </w:p>
    <w:p w14:paraId="7331AE75" w14:textId="77777777" w:rsidR="004C2CBF" w:rsidRPr="00590EA5" w:rsidRDefault="004C2CBF" w:rsidP="004C2CBF">
      <w:pPr>
        <w:pStyle w:val="Textkomentra"/>
        <w:jc w:val="both"/>
        <w:rPr>
          <w:rFonts w:cs="Times New Roman"/>
          <w:bCs/>
          <w:sz w:val="24"/>
          <w:szCs w:val="24"/>
        </w:rPr>
      </w:pPr>
      <w:r w:rsidRPr="00590EA5">
        <w:rPr>
          <w:rFonts w:cs="Times New Roman"/>
          <w:bCs/>
          <w:sz w:val="24"/>
          <w:szCs w:val="24"/>
        </w:rPr>
        <w:t>Navrhovaná právna úprava vychádza z potreby aplikačnej praxe. Z dôvodu jednoznačného určenia príslušnosti na konanie policajného útvaru sa v prípade konania o udelenie/obnovenie prechodného pobytu na účel štúdia miestna príslušnosť policajného útvaru bude určovať podľa sídla školy, v ktorej bude žiadateľ študovať. V prípade súčasnej právnej úpravy sa miestna príslušnosť na konanie policajného útvaru určuje podľa adresy pobytu alebo predpokladaného pobytu žiadateľa, čo v praxi spôsobuje problémy pri jej určovaní, nakoľko k žiadosti o tento druh a účel pobytu žiadateľ nemá povinnosť predkladať doklad preukazujúci ubytovanie.</w:t>
      </w:r>
    </w:p>
    <w:p w14:paraId="53FEA468" w14:textId="77777777" w:rsidR="004C2CBF" w:rsidRPr="00590EA5" w:rsidRDefault="004C2CBF" w:rsidP="004C2CBF">
      <w:pPr>
        <w:pStyle w:val="Textkomentra"/>
        <w:jc w:val="both"/>
        <w:rPr>
          <w:rFonts w:cs="Times New Roman"/>
          <w:b/>
          <w:bCs/>
          <w:sz w:val="24"/>
          <w:szCs w:val="24"/>
        </w:rPr>
      </w:pPr>
    </w:p>
    <w:p w14:paraId="6AF604D1" w14:textId="77777777" w:rsidR="004C2CBF" w:rsidRPr="00590EA5" w:rsidRDefault="004C2CBF" w:rsidP="004C2CBF">
      <w:pPr>
        <w:pStyle w:val="Textkomentra"/>
        <w:jc w:val="both"/>
        <w:rPr>
          <w:rFonts w:cs="Times New Roman"/>
          <w:b/>
          <w:bCs/>
          <w:sz w:val="24"/>
          <w:szCs w:val="24"/>
        </w:rPr>
      </w:pPr>
      <w:r w:rsidRPr="00590EA5">
        <w:rPr>
          <w:rFonts w:cs="Times New Roman"/>
          <w:b/>
          <w:bCs/>
          <w:sz w:val="24"/>
          <w:szCs w:val="24"/>
        </w:rPr>
        <w:t>K bodu 79 (§ 126 ods. 5)</w:t>
      </w:r>
    </w:p>
    <w:p w14:paraId="7B23BA5C" w14:textId="77777777" w:rsidR="004C2CBF" w:rsidRPr="00590EA5" w:rsidRDefault="004C2CBF" w:rsidP="004C2CBF">
      <w:pPr>
        <w:pStyle w:val="Textkomentra"/>
        <w:jc w:val="both"/>
        <w:rPr>
          <w:rFonts w:cs="Times New Roman"/>
          <w:bCs/>
          <w:sz w:val="24"/>
          <w:szCs w:val="24"/>
        </w:rPr>
      </w:pPr>
      <w:r w:rsidRPr="00590EA5">
        <w:rPr>
          <w:rFonts w:cs="Times New Roman"/>
          <w:bCs/>
          <w:sz w:val="24"/>
          <w:szCs w:val="24"/>
        </w:rPr>
        <w:t>Rozširuje sa zoznam písomností, na ktorých musí byť osvedčený podpis, o oznámenie o skončení pobytu. V praxi sa vyskytli prípady, kedy bolo policajnému útvaru písomne oznámené skončenie pobytu štátneho príslušníka tretej krajiny, pričom štátny príslušník tretej krajiny oznámenie policajnému útvaru neposlal a o skončení pobytu ani nevedel.</w:t>
      </w:r>
    </w:p>
    <w:p w14:paraId="24B1661E" w14:textId="77777777" w:rsidR="004C2CBF" w:rsidRPr="00590EA5" w:rsidRDefault="004C2CBF" w:rsidP="004C2CBF">
      <w:pPr>
        <w:pStyle w:val="Textkomentra"/>
        <w:jc w:val="both"/>
        <w:rPr>
          <w:rFonts w:cs="Times New Roman"/>
          <w:bCs/>
          <w:sz w:val="24"/>
          <w:szCs w:val="24"/>
        </w:rPr>
      </w:pPr>
    </w:p>
    <w:p w14:paraId="44A748C4" w14:textId="77777777" w:rsidR="004C2CBF" w:rsidRPr="00590EA5" w:rsidRDefault="004C2CBF" w:rsidP="004C2CBF">
      <w:pPr>
        <w:spacing w:after="0" w:line="240" w:lineRule="auto"/>
        <w:rPr>
          <w:rFonts w:ascii="Times New Roman" w:hAnsi="Times New Roman" w:cs="Times New Roman"/>
          <w:b/>
          <w:sz w:val="24"/>
          <w:szCs w:val="24"/>
        </w:rPr>
      </w:pPr>
      <w:r w:rsidRPr="00590EA5">
        <w:rPr>
          <w:rFonts w:ascii="Times New Roman" w:hAnsi="Times New Roman" w:cs="Times New Roman"/>
          <w:b/>
          <w:sz w:val="24"/>
          <w:szCs w:val="24"/>
        </w:rPr>
        <w:t>K bodom 80 až 82 (§ 131k ods. 1, 3 a 4)</w:t>
      </w:r>
    </w:p>
    <w:p w14:paraId="609F6610"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 xml:space="preserve">K odseku 1 – pri zavedení tohto prechodného ustanovenia do zákona nebolo možné predpokladať, ako dlho bude ozbrojený konflikt na Ukrajine trvať. Vzhľadom na to, že konflikt sa tiahne už piaty rok, je potrebné toto prechodné ustanovenie upraviť tak, aby si štátni príslušníci tretích krajín, ktorých pobyt sa počas mimoriadnej situácie automaticky považoval za obnovený bez splnenia akýchkoľvek podmienok, tieto pobyty riadne obnovovali. Ku dňu 3. novembra 2025 bol počet štátnych príslušníkov tretej krajiny, ktorí majú podľa § 131k ods. 1 predĺženú platnosť pobytu, 57 458. Navrhuje sa stanoviť presný termín, dokedy sa platnosť pobytu štátneho príslušníka tretej krajiny, ktorá uplynula alebo uplynie počas trvania mimoriadnej situácie súvisiacej s ozbrojeným konfliktom na Ukrajine, predlžuje. Oproti súčasnej právnej úprave, ktorá pobyt štátneho príslušníka predlžuje do dvoch mesiacov od odvolania mimoriadnej situácie, navrhovaná úprava umožní takéto predĺženie platnosti pobytu najviac do </w:t>
      </w:r>
      <w:r>
        <w:rPr>
          <w:rFonts w:ascii="Times New Roman" w:hAnsi="Times New Roman" w:cs="Times New Roman"/>
          <w:sz w:val="24"/>
          <w:szCs w:val="24"/>
        </w:rPr>
        <w:t>15. júl</w:t>
      </w:r>
      <w:r w:rsidRPr="00590EA5">
        <w:rPr>
          <w:rFonts w:ascii="Times New Roman" w:hAnsi="Times New Roman" w:cs="Times New Roman"/>
          <w:sz w:val="24"/>
          <w:szCs w:val="24"/>
        </w:rPr>
        <w:t xml:space="preserve">a 2027. Navrhovaná lehota je stanovená na približne jeden rok od predpokladanej účinnosti návrhu zákona a zohľadňuje kapacitné možnosti jednotlivých oddelení cudzineckej polície Policajného zboru prijímať a spracovávať veľké množstvo žiadostí o obnovenie v súčasnosti platných pobytov. </w:t>
      </w:r>
    </w:p>
    <w:p w14:paraId="5E1B4C00"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 xml:space="preserve">K odseku 3 - ustanovuje sa dátum, dokedy môže ministerstvo vnútra odpustiť zmeškanie lehoty alebo lehotu predĺžiť, ak táto uplynula počas trvania mimoriadnej situácie súvisiacej s ozbrojeným konfliktom na Ukrajine. V súčasnosti predmetné ustanovenie už nemá opodstatnenie, nakoľko v rámci cudzineckého režimu sa nezaznamenáva taký nápor prichádzajúcich odídencov žiadajúcich o poskytnutie dočasného útočiska ako na začiatku konfliktu, a preto odpustenie zmeškanej lehoty podľa § 131k ods. 3 už nie je účelné. V prípade potreby predĺženia lehoty je možné aplikovať ustanovenie § 125 ods. 14. </w:t>
      </w:r>
    </w:p>
    <w:p w14:paraId="583F942F"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 xml:space="preserve">K odseku 4 – stanovuje sa dátum, dokedy sa počas trvania mimoriadnej situácie súvisiacej s ozbrojeným konfliktom na Ukrajine nevzťahujú lehoty na rozhodovanie v osobitných prípadoch upravených v § 131k ods. 4. V súčasnosti predmetné ustanovenie už nemá </w:t>
      </w:r>
      <w:r w:rsidRPr="00590EA5">
        <w:rPr>
          <w:rFonts w:ascii="Times New Roman" w:hAnsi="Times New Roman" w:cs="Times New Roman"/>
          <w:sz w:val="24"/>
          <w:szCs w:val="24"/>
        </w:rPr>
        <w:lastRenderedPageBreak/>
        <w:t>opodstatnenie, nakoľko v rámci cudzineckého režimu sa nezaznamenáva taký nápor prichádzajúcich odídencov žiadajúcich o poskytnutie dočasného útočiska ako na začiatku konfliktu, a preto rozhodovanie vo veciach pobytu cudzincov je bez vzťahu k presnej lehote na rozhodovanie neodôvodnené. Zároveň sa touto zmenou zvyšuje právna istota žiadateľa o pobyt na rýchle a hospodárne správne konanie. Legislatívno-technické zmeny súvisia s vypustením alebo vložením odsekov v § 34 a § 53.</w:t>
      </w:r>
    </w:p>
    <w:p w14:paraId="1A24B667" w14:textId="77777777" w:rsidR="004C2CBF" w:rsidRPr="00590EA5" w:rsidRDefault="004C2CBF" w:rsidP="004C2CBF">
      <w:pPr>
        <w:pStyle w:val="Textkomentra"/>
        <w:jc w:val="both"/>
        <w:rPr>
          <w:rFonts w:cs="Times New Roman"/>
          <w:b/>
          <w:bCs/>
          <w:sz w:val="24"/>
          <w:szCs w:val="24"/>
        </w:rPr>
      </w:pPr>
    </w:p>
    <w:p w14:paraId="0D765368" w14:textId="77777777" w:rsidR="004C2CBF" w:rsidRPr="00590EA5" w:rsidRDefault="004C2CBF" w:rsidP="004C2CBF">
      <w:pPr>
        <w:pStyle w:val="Textkomentra"/>
        <w:jc w:val="both"/>
        <w:rPr>
          <w:rFonts w:cs="Times New Roman"/>
          <w:b/>
          <w:bCs/>
          <w:sz w:val="24"/>
          <w:szCs w:val="24"/>
        </w:rPr>
      </w:pPr>
      <w:r w:rsidRPr="00590EA5">
        <w:rPr>
          <w:rFonts w:cs="Times New Roman"/>
          <w:b/>
          <w:bCs/>
          <w:sz w:val="24"/>
          <w:szCs w:val="24"/>
        </w:rPr>
        <w:t>K bodu 83 (§ 131</w:t>
      </w:r>
      <w:r>
        <w:rPr>
          <w:rFonts w:cs="Times New Roman"/>
          <w:b/>
          <w:bCs/>
          <w:sz w:val="24"/>
          <w:szCs w:val="24"/>
        </w:rPr>
        <w:t>n</w:t>
      </w:r>
      <w:r w:rsidRPr="00590EA5">
        <w:rPr>
          <w:rFonts w:cs="Times New Roman"/>
          <w:b/>
          <w:bCs/>
          <w:sz w:val="24"/>
          <w:szCs w:val="24"/>
        </w:rPr>
        <w:t xml:space="preserve"> a § 131</w:t>
      </w:r>
      <w:r>
        <w:rPr>
          <w:rFonts w:cs="Times New Roman"/>
          <w:b/>
          <w:bCs/>
          <w:sz w:val="24"/>
          <w:szCs w:val="24"/>
        </w:rPr>
        <w:t>o</w:t>
      </w:r>
      <w:r w:rsidRPr="00590EA5">
        <w:rPr>
          <w:rFonts w:cs="Times New Roman"/>
          <w:b/>
          <w:bCs/>
          <w:sz w:val="24"/>
          <w:szCs w:val="24"/>
        </w:rPr>
        <w:t>)</w:t>
      </w:r>
    </w:p>
    <w:p w14:paraId="0F6A62EC"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 K § 131</w:t>
      </w:r>
      <w:r>
        <w:rPr>
          <w:rFonts w:ascii="Times New Roman" w:hAnsi="Times New Roman" w:cs="Times New Roman"/>
          <w:sz w:val="24"/>
          <w:szCs w:val="24"/>
        </w:rPr>
        <w:t>n</w:t>
      </w:r>
      <w:r w:rsidRPr="00590EA5">
        <w:rPr>
          <w:rFonts w:ascii="Times New Roman" w:hAnsi="Times New Roman" w:cs="Times New Roman"/>
          <w:sz w:val="24"/>
          <w:szCs w:val="24"/>
        </w:rPr>
        <w:t xml:space="preserve"> -</w:t>
      </w:r>
      <w:r w:rsidRPr="00590EA5">
        <w:t xml:space="preserve"> </w:t>
      </w:r>
      <w:r w:rsidRPr="00590EA5">
        <w:rPr>
          <w:rFonts w:ascii="Times New Roman" w:hAnsi="Times New Roman" w:cs="Times New Roman"/>
          <w:sz w:val="24"/>
          <w:szCs w:val="24"/>
        </w:rPr>
        <w:t xml:space="preserve">Navrhuje sa nové prechodné obdobie v súvislosti s konaniami, ktoré boli začaté do účinnosti  novej právnej úpravy. Tieto sa dokončia podľa predpisov účinných do účinnosti navrhovanej novej právnej úpravy s výnimkou tých konaní, v ktorých je nová právna úprava pre osobu priaznivejšia. </w:t>
      </w:r>
    </w:p>
    <w:p w14:paraId="7F61BCAA"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Zároveň sa navrhuje, aby sa konanie o zrušení prechodného pobytu na účel podnikania nezačínalo v prípade evidovaných nedoplatkov voči daňovému úradu, colnému úradu, nedoplatkov na poistnom na sociálne poistenie a pohľadávok po splatnosti voči zdravotnej poisťovni pred nadobudnutím účinnosti tohto zákona, a to v nadväznosti na navrhovanú novú právnu úpravu.</w:t>
      </w:r>
    </w:p>
    <w:p w14:paraId="638FCA27"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 K § 131</w:t>
      </w:r>
      <w:r>
        <w:rPr>
          <w:rFonts w:ascii="Times New Roman" w:hAnsi="Times New Roman" w:cs="Times New Roman"/>
          <w:sz w:val="24"/>
          <w:szCs w:val="24"/>
        </w:rPr>
        <w:t>o</w:t>
      </w:r>
      <w:r w:rsidRPr="00590EA5">
        <w:rPr>
          <w:rFonts w:ascii="Times New Roman" w:hAnsi="Times New Roman" w:cs="Times New Roman"/>
          <w:sz w:val="24"/>
          <w:szCs w:val="24"/>
        </w:rPr>
        <w:t xml:space="preserve"> - Navrhovaná právna úprava vychádza z potreby zmeny pobytového statusu príjemcov dočasného útočiska po skončení jeho poskytovania, preto sa navrhuje špecifická úprava podmienok a procesu na získanie dokladu o prechodnom pobyte na konkrétny účel. Nastavený postup je v súlade s odporúčaniami Rady EU č. C/2025/5129 opatrením na podporu prechodu príjemcov dočasného útočiska na iné pobytové statusy, ktoré by sa mali zakladať napríklad na zamestnaní, samostatnej zárobkovej činnosti, odbornej príprave alebo vzdelávaní a výskumnej činnosti, rodinných alebo iných dôvodov alebo osobitných činností v súlade s vnútroštátnym právom. Policajný útvar nebude priamo rozhodovať o udelení prechodného pobytu pre tieto kategórie osôb. </w:t>
      </w:r>
    </w:p>
    <w:p w14:paraId="1E4B38E0"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 xml:space="preserve">V prípade skončenia dočasného útočiska a neposkytnutia náležitého riešenia ich následnej situácie na našom území by sa jeho príjemcovia postupne dostali do pozície štátnych príslušníkov tretích krajín nelegálne sa zdržiavajúcich na území Slovenskej republiky, pokiaľ by iným spôsobom nedokázali preukázať oprávnenosť svojho pobytu. Väčšina  príjemcov dočasného útočiska by z dôvodu nemožnosti preukázania oprávnenosti svojho pobytu (napr. chýbajúca dokumentácia potrebná na podanie žiadosti o pobyt a pod.) bola nútená hromadne opustiť územie Slovenskej republiky. Ďalším dôvodom je potreba plnenia úlohy C.27., uloženej ministrovi vnútra Slovenskej republiky uznesením vlády Slovenskej republiky č. 122/2024 k udržateľnosti výroby automobilov v Slovenskej republike v kontexte prechodu na výrobu elektromobilov a k vybraným problémom rozvoja elektromobility v znení: </w:t>
      </w:r>
      <w:r w:rsidRPr="00590EA5">
        <w:rPr>
          <w:rFonts w:ascii="Times New Roman" w:hAnsi="Times New Roman" w:cs="Times New Roman"/>
          <w:i/>
          <w:sz w:val="24"/>
          <w:szCs w:val="24"/>
        </w:rPr>
        <w:t>„predložiť na rokovanie vlády návrh riešenia pobytového statusu odídencov z Ukrajiny nachádzajúcich sa v Slovenskej republike v prípade ukončenia platnosti statusu dočasného útočiska (smernica 2001/55/ES) s cieľom nedopustiť náhly výpadok už zamestnaných občanov Ukrajiny z trhu práce“</w:t>
      </w:r>
      <w:r w:rsidRPr="00590EA5">
        <w:rPr>
          <w:rFonts w:ascii="Times New Roman" w:hAnsi="Times New Roman" w:cs="Times New Roman"/>
          <w:sz w:val="24"/>
          <w:szCs w:val="24"/>
        </w:rPr>
        <w:t xml:space="preserve"> s termínom plnenia do 31. decembra 2025 (po schválení predĺženia pôvodného termínu). </w:t>
      </w:r>
    </w:p>
    <w:p w14:paraId="46D1A2C5"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t>K odseku 1 – navrhuje sa, aby sa ešte jeden rok po skončení poskytovania dočasného útočiska považovali jeho príjemcovia za odídencov. Takáto úprava sa navrhuje aj z dôvodu, že viaceré subjekty vzniesli v rámci medzirezortného pripomienkového konania pripomienku, že pôvodný návrh, teda preklopenie statusu odídenca na prechodný pobyt podľa účelu, ktorý vykonával, by v praxi priniesol zmätok, nakoľko by sa to nedalo zrealizovať zo dňa na deň a odídenci by nevedeli do vydania dokladu o pobyte preukázať, aký majú účel prechodného pobytu. Počas tohto prechodného obdobia budú môcť odídenci vycestovať z územia  Slovenskej republiky a vrátiť sa naspäť.</w:t>
      </w:r>
    </w:p>
    <w:p w14:paraId="735E3EA6"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lastRenderedPageBreak/>
        <w:t>K odseku 2 – v nadväznosti na odsek 1 sa navrhuje predĺžiť platnosť dokladu o tolerovanom pobyte vo forme ID karty o jeden rok.</w:t>
      </w:r>
    </w:p>
    <w:p w14:paraId="01965368"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t xml:space="preserve">K odseku 3 – ustanovuje sa povinnosť odídenca vycestovať z územia Slovenskej republiky najneskôr posledný deň lehoty jedného roka po zániku poskytovania dočasného útočiska. Výnimkou budú cudzinci, ktorí budú mať oprávnenie zdržiavať sa na území Slovenskej republiky z iného dôvodu, napr. v rámci bezvízového styku. Uvedené ustanovenie poskytuje dostatočný časový priestor na to, aby si každý odídenec vyriešil svoju životnú situáciu. Dočasné útočisko má dočasný charakter a účelom tohto ustanovenia je okrem iného aj to, aby sa po jeho zániku pobyt štátnych príslušníkov tretích krajín spravoval štandardným režimom.  </w:t>
      </w:r>
    </w:p>
    <w:p w14:paraId="7F0A5BDF"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t xml:space="preserve">K odseku 4 – navrhuje s, aby štátny príslušník tretej krajiny mohol počas „prechodného obdobia“ požiadať o vydanie dokladu o prechodnom pobyte. Pôjde o skrátenú (zvýhodnenú) formu konania bez povinnosti podať žiadosť o udelenie povolenia na prechodný pobyt. Podmienkou však bude, že štátny príslušník tretej krajiny bude môcť požiadať o vydanie dokladu o pobyte iba na taký účel prechodného pobytu, ktorý vykonával najmenej šesť mesiacov pred zánikom poskytovania dočasného útočiska a vykonáva ho aj čase podania žiadosti o vydanie dokladu o pobyte. Táto podmienka má eliminovať špekulatívne konanie niektorých cudzincov a podporiť tých, ktorí sa integrovali do našej spoločnosti, čo možno vyvodiť aj z toho, že dlhšiu dobu (šesť mesiacov) sa venovali konkrétnej činnosti na našom území.    </w:t>
      </w:r>
    </w:p>
    <w:p w14:paraId="4B7388D3"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t xml:space="preserve">K odsekom 5 až 8 – navrhuje sa okruh dokladov, ktoré bude musieť štátny príslušník tretej krajiny priložiť k žiadosti o vydanie dokladu o pobyte. Pôjde o doklad preukazujúci účel pobytu, ubytovanie na území Slovenskej republiky a doklad potvrdzujúci bezúhonnosť. K žiadosti bude samozrejme potrebné predložiť platný cestovný doklad, čo je základná podmienka na získanie prechodného pobytu. Vzhľadom na to, že nebude možné vo všetkých prípadoch overiť, že štátny príslušník tretej krajiny vykonáva v čase podania žiadosti o vydanie dokladu účel pobytu, v prípade, ak policajný útvar ex post zistí, že štátny príslušník tretej krajiny túto podmienku nesplnil, pobyt mu bude zrušený. </w:t>
      </w:r>
    </w:p>
    <w:p w14:paraId="2A54F3F9" w14:textId="77777777" w:rsidR="004C2CBF" w:rsidRPr="00590EA5" w:rsidRDefault="004C2CBF" w:rsidP="004C2CBF">
      <w:pPr>
        <w:pStyle w:val="Textkomentra"/>
        <w:ind w:left="420" w:hanging="420"/>
        <w:jc w:val="both"/>
        <w:rPr>
          <w:rFonts w:cs="Times New Roman"/>
          <w:sz w:val="24"/>
          <w:szCs w:val="24"/>
        </w:rPr>
      </w:pPr>
      <w:r w:rsidRPr="00590EA5">
        <w:rPr>
          <w:rFonts w:cs="Times New Roman"/>
          <w:sz w:val="24"/>
          <w:szCs w:val="24"/>
        </w:rPr>
        <w:t>-    K  odseku 9 – z dôvodu  odbúrania  administratívnej  záťaže policajný útvar neprijme neúplnú žiadosť ale poskytne štátnemu príslušníkovi tretej krajiny písomnú informáciu o chýbajúcich dokladoch.</w:t>
      </w:r>
    </w:p>
    <w:p w14:paraId="182071D3" w14:textId="77777777" w:rsidR="004C2CBF" w:rsidRPr="00590EA5" w:rsidRDefault="004C2CBF" w:rsidP="004C2CBF">
      <w:pPr>
        <w:pStyle w:val="Textkomentra"/>
        <w:ind w:left="420" w:hanging="420"/>
        <w:jc w:val="both"/>
        <w:rPr>
          <w:rFonts w:cs="Times New Roman"/>
          <w:sz w:val="24"/>
          <w:szCs w:val="24"/>
        </w:rPr>
      </w:pPr>
      <w:r w:rsidRPr="00590EA5">
        <w:rPr>
          <w:rFonts w:cs="Times New Roman"/>
          <w:sz w:val="24"/>
          <w:szCs w:val="24"/>
        </w:rPr>
        <w:t xml:space="preserve">-    K odseku  10 – napriek dĺžke  prechodného  obdobia  sa predpokladá výrazný nápor na oddelenia cudzineckej polície. Aj keď pôjde o žiadosti odídencov „iba“ o vydanie dokladu o pobyte, vzhľadom na to, že vydaním dokladu bude prechodný pobyt udelený, policajný útvar potrebuje dostatočný čas na vyhodnotenie splnenia podmienok prechodného pobytu vrátane vykonania bezpečnostných previerok. Navrhuje sa, aby mal policajný útvar na posúdenie splnenia podmienok 60 dní od prijatie žiadosti; v rovnakej lehote policajný útvar oznámi žiadateľovi, či splnil podmienky na vydanie dokladu o prechodnom pobyte. </w:t>
      </w:r>
    </w:p>
    <w:p w14:paraId="2FBB6161"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t>K odseku 11 – doklad o pobyte vydá policajný útvar v lehote 30 dní odo dňa zaslania oznámenia o splnení podmienok štátnemu príslušníkovi tretej krajiny. Vydaním dokladu bude prechodný pobyt udelený na dobu podľa platnosti dokladu o účele pobytu; ak nebude mať doklad o účele pobytu obmedzenú platnosť, prechodný pobyt bude platiť dva roky.</w:t>
      </w:r>
    </w:p>
    <w:p w14:paraId="429382C8"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t xml:space="preserve">K odseku 12 – v prípade nesplnenia podmienok na vydanie dokladu o pobyte policajný útvar žiadosť zamietne a štátnemu príslušníkovi tretej krajiny písomne oznámi dôvody zamietnutia žiadosti.  </w:t>
      </w:r>
    </w:p>
    <w:p w14:paraId="300D0381"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t xml:space="preserve">K odseku 13 – aj keď sa väčšina odídencov nachádza na území Slovenskej republiky dlhší čas, vzhľadom na to, že pri ich príchode bolo bezpečnostné hľadisko ich pobytu na našom území posudzované iba na základnej úrovni, navrhuje sa, aby sa pred získaním </w:t>
      </w:r>
      <w:r w:rsidRPr="00590EA5">
        <w:rPr>
          <w:rFonts w:cs="Times New Roman"/>
          <w:sz w:val="24"/>
          <w:szCs w:val="24"/>
        </w:rPr>
        <w:lastRenderedPageBreak/>
        <w:t xml:space="preserve">dokladu o prechodnom pobyte vyjadrila k ich prechodnému pobytu Slovenská informačná služba aj Vojenské spravodajstvo rovnako ako v štandardnom konaní na udelenie prechodného pobytu. </w:t>
      </w:r>
    </w:p>
    <w:p w14:paraId="7E4C4553" w14:textId="77777777" w:rsidR="004C2CBF" w:rsidRPr="00590EA5" w:rsidRDefault="004C2CBF" w:rsidP="004C2CBF">
      <w:pPr>
        <w:pStyle w:val="Textkomentra"/>
        <w:numPr>
          <w:ilvl w:val="0"/>
          <w:numId w:val="16"/>
        </w:numPr>
        <w:jc w:val="both"/>
        <w:rPr>
          <w:rFonts w:cs="Times New Roman"/>
          <w:sz w:val="24"/>
          <w:szCs w:val="24"/>
        </w:rPr>
      </w:pPr>
      <w:r w:rsidRPr="00590EA5">
        <w:rPr>
          <w:rFonts w:cs="Times New Roman"/>
          <w:sz w:val="24"/>
          <w:szCs w:val="24"/>
        </w:rPr>
        <w:t xml:space="preserve">K odseku 14 – vzhľadom na veľký počet registrovaných odídencov na území Slovenskej republiky a predpokladaný počet odídencov, ktorí požiadajú o vydanie dokladu o pobyte, sa navrhuje, aby tak mohli urobiť v skrátenom režime už po nadobudnutí účinnosti zákona, čím sa tento počet rozloží na dlhšie časové obdobie a záťaž na policajné útvary bude postupná.  </w:t>
      </w:r>
    </w:p>
    <w:p w14:paraId="4F0C7CB5" w14:textId="77777777" w:rsidR="004C2CBF" w:rsidRPr="00590EA5" w:rsidRDefault="004C2CBF" w:rsidP="004C2CBF">
      <w:pPr>
        <w:pStyle w:val="Textkomentra"/>
        <w:jc w:val="both"/>
        <w:rPr>
          <w:b/>
          <w:bCs/>
          <w:sz w:val="24"/>
          <w:szCs w:val="24"/>
        </w:rPr>
      </w:pPr>
    </w:p>
    <w:p w14:paraId="2D1919D3" w14:textId="77777777" w:rsidR="004C2CBF" w:rsidRPr="00590EA5" w:rsidRDefault="004C2CBF" w:rsidP="004C2CBF">
      <w:pPr>
        <w:pStyle w:val="Textkomentra"/>
        <w:jc w:val="both"/>
        <w:rPr>
          <w:b/>
          <w:bCs/>
          <w:sz w:val="24"/>
          <w:szCs w:val="24"/>
        </w:rPr>
      </w:pPr>
      <w:r w:rsidRPr="00590EA5">
        <w:rPr>
          <w:b/>
          <w:bCs/>
          <w:sz w:val="24"/>
          <w:szCs w:val="24"/>
        </w:rPr>
        <w:t>K bodom 84 a 85 (príloha č. 2 bod 12 a 19)</w:t>
      </w:r>
    </w:p>
    <w:p w14:paraId="370086F9" w14:textId="77777777" w:rsidR="004C2CBF" w:rsidRPr="00590EA5" w:rsidRDefault="004C2CBF" w:rsidP="004C2CBF">
      <w:pPr>
        <w:pStyle w:val="Textkomentra"/>
        <w:jc w:val="both"/>
        <w:rPr>
          <w:sz w:val="24"/>
          <w:szCs w:val="24"/>
        </w:rPr>
      </w:pPr>
      <w:r w:rsidRPr="00590EA5">
        <w:rPr>
          <w:sz w:val="24"/>
          <w:szCs w:val="24"/>
        </w:rPr>
        <w:t>Dopĺňa sa zoznam prebraných právne záväzných aktov Európskej únie.</w:t>
      </w:r>
    </w:p>
    <w:p w14:paraId="2A46D7B3" w14:textId="77777777" w:rsidR="004C2CBF" w:rsidRPr="00590EA5" w:rsidRDefault="004C2CBF" w:rsidP="004C2CBF">
      <w:pPr>
        <w:spacing w:after="0" w:line="240" w:lineRule="auto"/>
        <w:jc w:val="both"/>
        <w:rPr>
          <w:rFonts w:ascii="Times New Roman" w:eastAsia="Times New Roman" w:hAnsi="Times New Roman" w:cs="Times New Roman"/>
          <w:b/>
          <w:sz w:val="24"/>
          <w:szCs w:val="24"/>
          <w:u w:val="single"/>
          <w:lang w:eastAsia="sk-SK"/>
        </w:rPr>
      </w:pPr>
    </w:p>
    <w:p w14:paraId="7ACDAE50" w14:textId="77777777" w:rsidR="004C2CBF" w:rsidRPr="00590EA5" w:rsidRDefault="004C2CBF" w:rsidP="004C2CBF">
      <w:pPr>
        <w:spacing w:after="0" w:line="240" w:lineRule="auto"/>
        <w:jc w:val="both"/>
        <w:rPr>
          <w:rFonts w:ascii="Times New Roman" w:eastAsia="Times New Roman" w:hAnsi="Times New Roman" w:cs="Times New Roman"/>
          <w:b/>
          <w:sz w:val="24"/>
          <w:szCs w:val="24"/>
          <w:u w:val="single"/>
          <w:lang w:eastAsia="sk-SK"/>
        </w:rPr>
      </w:pPr>
    </w:p>
    <w:p w14:paraId="3FA52D6C" w14:textId="77777777"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u w:val="single"/>
          <w:lang w:eastAsia="sk-SK"/>
        </w:rPr>
        <w:t>K článku II  (Zákon č. 40/1993 Z. z. o štátnom občianstve Slovenskej republiky)</w:t>
      </w:r>
      <w:r w:rsidRPr="00590EA5">
        <w:rPr>
          <w:rFonts w:ascii="Times New Roman" w:eastAsia="Times New Roman" w:hAnsi="Times New Roman" w:cs="Times New Roman"/>
          <w:sz w:val="24"/>
          <w:szCs w:val="24"/>
          <w:lang w:eastAsia="sk-SK"/>
        </w:rPr>
        <w:t xml:space="preserve">  </w:t>
      </w:r>
    </w:p>
    <w:p w14:paraId="3ECC538A" w14:textId="77777777" w:rsidR="004C2CBF" w:rsidRPr="00590EA5" w:rsidRDefault="004C2CBF" w:rsidP="004C2CBF">
      <w:pPr>
        <w:spacing w:after="0" w:line="240" w:lineRule="auto"/>
        <w:rPr>
          <w:rFonts w:ascii="Times New Roman" w:eastAsia="Times New Roman" w:hAnsi="Times New Roman" w:cs="Times New Roman"/>
          <w:b/>
          <w:sz w:val="24"/>
          <w:szCs w:val="24"/>
          <w:u w:val="single"/>
          <w:lang w:eastAsia="sk-SK"/>
        </w:rPr>
      </w:pPr>
    </w:p>
    <w:p w14:paraId="3FAD9DAA" w14:textId="77777777"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lang w:eastAsia="sk-SK"/>
        </w:rPr>
        <w:t>K bodom 1, 4, 5 a 8 (§ 7 ods. 1 písm. h), § 7 ods. 2 písm. j), § 7 ods. 8, § 8a ods. 5)</w:t>
      </w:r>
    </w:p>
    <w:p w14:paraId="02865602"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r w:rsidRPr="00590EA5">
        <w:rPr>
          <w:rFonts w:ascii="Times New Roman" w:eastAsia="Times New Roman" w:hAnsi="Times New Roman" w:cs="Times New Roman"/>
          <w:bCs/>
          <w:sz w:val="24"/>
          <w:szCs w:val="24"/>
          <w:lang w:eastAsia="sk-SK"/>
        </w:rPr>
        <w:t>Vzhľadom na skutočnosť, že uvedené ustanovenie upravuje udelenie štátneho občianstva potomkom bývalých československých občanov, ktorí nežijú na území Slovenskej republiky a ani tu žiť v prevažnej väčšine nebudú, nie je dôvod podmieňovať udelenie štátneho občianstva Slovenskej republiky povoleným pobytom, nakoľko ide o nadbytočnú administratívnu záťaž tak pre žiadateľov, ako aj pre štátne orgány konajúce vo veci.</w:t>
      </w:r>
    </w:p>
    <w:p w14:paraId="769E36A2"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p>
    <w:p w14:paraId="2EA2CFA1" w14:textId="77777777"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lang w:eastAsia="sk-SK"/>
        </w:rPr>
        <w:t>K bodom 2 a 3 (§ 7 ods. 2 písm. h) a i))</w:t>
      </w:r>
    </w:p>
    <w:p w14:paraId="370417C0"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r w:rsidRPr="00590EA5">
        <w:rPr>
          <w:rFonts w:ascii="Times New Roman" w:eastAsia="Times New Roman" w:hAnsi="Times New Roman" w:cs="Times New Roman"/>
          <w:bCs/>
          <w:sz w:val="24"/>
          <w:szCs w:val="24"/>
          <w:lang w:eastAsia="sk-SK"/>
        </w:rPr>
        <w:t>Ide o legislatívno-technickú úpravu.</w:t>
      </w:r>
    </w:p>
    <w:p w14:paraId="330FE66F"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p>
    <w:p w14:paraId="04080752" w14:textId="77777777"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lang w:eastAsia="sk-SK"/>
        </w:rPr>
        <w:t>K bodu 6 (§ 8 ods. 3 písm. e))</w:t>
      </w:r>
    </w:p>
    <w:p w14:paraId="430D83D8"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r w:rsidRPr="00590EA5">
        <w:rPr>
          <w:rFonts w:ascii="Times New Roman" w:eastAsia="Times New Roman" w:hAnsi="Times New Roman" w:cs="Times New Roman"/>
          <w:bCs/>
          <w:sz w:val="24"/>
          <w:szCs w:val="24"/>
          <w:lang w:eastAsia="sk-SK"/>
        </w:rPr>
        <w:t>Ide o sprecizovanie daného ustanovenia.</w:t>
      </w:r>
    </w:p>
    <w:p w14:paraId="7887D201"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p>
    <w:p w14:paraId="0D9056B8" w14:textId="77777777"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lang w:eastAsia="sk-SK"/>
        </w:rPr>
        <w:t>K bodu 7 (§ 8 ods. 3 písm. k))</w:t>
      </w:r>
    </w:p>
    <w:p w14:paraId="755B891D"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r w:rsidRPr="00590EA5">
        <w:rPr>
          <w:rFonts w:ascii="Times New Roman" w:eastAsia="Times New Roman" w:hAnsi="Times New Roman" w:cs="Times New Roman"/>
          <w:bCs/>
          <w:sz w:val="24"/>
          <w:szCs w:val="24"/>
          <w:lang w:eastAsia="sk-SK"/>
        </w:rPr>
        <w:t>Dopĺňa sa predloženie požadovaného dokladu v súvislosti s ustanovením § 7 ods. 8 zákona uvedeného v bode 4.</w:t>
      </w:r>
    </w:p>
    <w:p w14:paraId="53A8072F"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p>
    <w:p w14:paraId="70287468" w14:textId="77777777"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lang w:eastAsia="sk-SK"/>
        </w:rPr>
        <w:t>K bodom 9 a 10 (§ 9 ods. 17 a 18)</w:t>
      </w:r>
    </w:p>
    <w:p w14:paraId="5B06ADEB"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r w:rsidRPr="00590EA5">
        <w:rPr>
          <w:rFonts w:ascii="Times New Roman" w:eastAsia="Times New Roman" w:hAnsi="Times New Roman" w:cs="Times New Roman"/>
          <w:bCs/>
          <w:sz w:val="24"/>
          <w:szCs w:val="24"/>
          <w:lang w:eastAsia="sk-SK"/>
        </w:rPr>
        <w:t xml:space="preserve">V záujme operatívneho zaznamenávania nadobudnutia cudzieho štátneho občianstva do príslušných informačných systémov verejnej správy sa navrhuje uvedenú kompetenciu zveriť okresným úradom v sídle kraja, ktoré sú príslušnými orgánmi na evidenciu straty štátneho občianstva zo zákona a orgánmi rozhodujúcimi o prepustení zo štátneho zväzku Slovenskej republiky, preto je účelnejšie delegovať aj túto evidenčnú agendu z ústredného orgánu štátnej správy na tieto regionálne orgány štátnej správy, ktoré môžu operatívnejšie komunikovať s fyzickými osobami, ako aj zastupiteľskými úradmi Slovenskej republiky v rámci tejto agendy. </w:t>
      </w:r>
    </w:p>
    <w:p w14:paraId="2A4AFF31"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p>
    <w:p w14:paraId="1A2CC715" w14:textId="77777777"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lang w:eastAsia="sk-SK"/>
        </w:rPr>
        <w:t>K bodom 11 a 12 (§ 9a ods. 1 písm. c) a e))</w:t>
      </w:r>
    </w:p>
    <w:p w14:paraId="42DE20A8"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r w:rsidRPr="00590EA5">
        <w:rPr>
          <w:rFonts w:ascii="Times New Roman" w:eastAsia="Times New Roman" w:hAnsi="Times New Roman" w:cs="Times New Roman"/>
          <w:bCs/>
          <w:sz w:val="24"/>
          <w:szCs w:val="24"/>
          <w:lang w:eastAsia="sk-SK"/>
        </w:rPr>
        <w:t xml:space="preserve">Ide o racionalizáciu procesu a odbúranie administratívnej záťaže, nakoľko osoba, ktorá prevezme listinu o udelení štátneho občianstva Slovenskej republiky, nemôže v súčasnosti priamo požiadať o vydanie dokladu totožnosti, ale musí najskôr žiadať o vydanie osvedčenia o štátnom občianstve Slovenskej republiky. Obdobne je to aj v prípade žiadosti o zápis matričnej udalosti do osobitnej matriky pred vydaním dokladu totožnosti. </w:t>
      </w:r>
    </w:p>
    <w:p w14:paraId="5E97B76E"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p>
    <w:p w14:paraId="7D64CE19" w14:textId="36538561"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lang w:eastAsia="sk-SK"/>
        </w:rPr>
        <w:t>K bodom 13, 14, 16 a 17 (§ 9a ods. 2, 6, 13 a § 15 ods. 2)</w:t>
      </w:r>
    </w:p>
    <w:p w14:paraId="1F439ECD"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r w:rsidRPr="00590EA5">
        <w:rPr>
          <w:rFonts w:ascii="Times New Roman" w:eastAsia="Times New Roman" w:hAnsi="Times New Roman" w:cs="Times New Roman"/>
          <w:bCs/>
          <w:sz w:val="24"/>
          <w:szCs w:val="24"/>
          <w:lang w:eastAsia="sk-SK"/>
        </w:rPr>
        <w:lastRenderedPageBreak/>
        <w:t xml:space="preserve">Rozširuje sa možnosť podania žiadosti o vydanie osvedčenia o štátnom občianstve Slovenskej republiky na zastupiteľskom úrade Slovenskej republiky okrem osobného podania aj v elektronickej podobe alebo prostredníctvom poštovej prepravy. Definuje sa proces následnej elektronickej komunikácie medzi zastupiteľským úradom a okresným úradom v sídle kraja. Okresný úrad v sídle kraja bude zasielať vydaný doklad zastupiteľskému úradu v elektronickej podobe. Takto vydaný doklad sa žiadateľovi nebude vydávať. Ak pri podaní žiadosti o vydanie osvedčenia zastupiteľskému úradu žiadateľ výslovne uvedie, že má záujem o vydanie dokladu do jeho rúk, v tom prípade okresný úrad v sídle kraja zašle vydaný doklad zastupiteľskému úradu na príslušnom tlačive prostredníctvom poštovej prepravy. Analogicky tento postup bude platiť aj pri podaní žiadosti o vydanie potvrdenia o štátnom občianstve Slovenskej republiky. </w:t>
      </w:r>
    </w:p>
    <w:p w14:paraId="002FF2EC"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p>
    <w:p w14:paraId="4A86F00C" w14:textId="77777777" w:rsidR="004C2CBF" w:rsidRPr="00590EA5" w:rsidRDefault="004C2CBF" w:rsidP="004C2CBF">
      <w:pPr>
        <w:spacing w:after="0" w:line="240" w:lineRule="auto"/>
        <w:jc w:val="both"/>
        <w:rPr>
          <w:rFonts w:ascii="Times New Roman" w:eastAsia="Times New Roman" w:hAnsi="Times New Roman" w:cs="Times New Roman"/>
          <w:b/>
          <w:sz w:val="24"/>
          <w:szCs w:val="24"/>
          <w:lang w:eastAsia="sk-SK"/>
        </w:rPr>
      </w:pPr>
      <w:r w:rsidRPr="00590EA5">
        <w:rPr>
          <w:rFonts w:ascii="Times New Roman" w:eastAsia="Times New Roman" w:hAnsi="Times New Roman" w:cs="Times New Roman"/>
          <w:b/>
          <w:sz w:val="24"/>
          <w:szCs w:val="24"/>
          <w:lang w:eastAsia="sk-SK"/>
        </w:rPr>
        <w:t>K bodu 15 (§ 9a ods. 12 prvá veta)</w:t>
      </w:r>
    </w:p>
    <w:p w14:paraId="35B3CB90" w14:textId="77777777" w:rsidR="004C2CBF" w:rsidRPr="00590EA5" w:rsidRDefault="004C2CBF" w:rsidP="004C2CBF">
      <w:pPr>
        <w:spacing w:after="0" w:line="240" w:lineRule="auto"/>
        <w:jc w:val="both"/>
        <w:rPr>
          <w:rFonts w:ascii="Times New Roman" w:eastAsia="Times New Roman" w:hAnsi="Times New Roman" w:cs="Times New Roman"/>
          <w:bCs/>
          <w:sz w:val="24"/>
          <w:szCs w:val="24"/>
          <w:lang w:eastAsia="sk-SK"/>
        </w:rPr>
      </w:pPr>
      <w:r w:rsidRPr="00590EA5">
        <w:rPr>
          <w:rFonts w:ascii="Times New Roman" w:eastAsia="Times New Roman" w:hAnsi="Times New Roman" w:cs="Times New Roman"/>
          <w:bCs/>
          <w:sz w:val="24"/>
          <w:szCs w:val="24"/>
          <w:lang w:eastAsia="sk-SK"/>
        </w:rPr>
        <w:t>Rozširuje sa možnosť podávať žiadosť o vydanie potvrdenia o štátnom občianstve Slovenskej republiky k ľubovoľnému dátumu, ktorý uvedie žiadateľ vo svojej žiadosti.</w:t>
      </w:r>
    </w:p>
    <w:p w14:paraId="4D9514F3" w14:textId="77777777" w:rsidR="004C2CBF" w:rsidRPr="00590EA5" w:rsidRDefault="004C2CBF" w:rsidP="004C2CBF">
      <w:pPr>
        <w:spacing w:after="0" w:line="240" w:lineRule="auto"/>
        <w:jc w:val="both"/>
        <w:rPr>
          <w:rFonts w:ascii="Times New Roman" w:hAnsi="Times New Roman" w:cs="Times New Roman"/>
          <w:b/>
          <w:sz w:val="24"/>
          <w:szCs w:val="24"/>
          <w:u w:val="single"/>
        </w:rPr>
      </w:pPr>
    </w:p>
    <w:p w14:paraId="6B518C9C" w14:textId="77777777" w:rsidR="004C2CBF" w:rsidRPr="00590EA5" w:rsidRDefault="004C2CBF" w:rsidP="004C2CBF">
      <w:pPr>
        <w:spacing w:after="0" w:line="240" w:lineRule="auto"/>
        <w:jc w:val="both"/>
        <w:rPr>
          <w:rFonts w:ascii="Times New Roman" w:hAnsi="Times New Roman" w:cs="Times New Roman"/>
          <w:b/>
          <w:sz w:val="24"/>
          <w:szCs w:val="24"/>
          <w:u w:val="single"/>
        </w:rPr>
      </w:pPr>
      <w:r w:rsidRPr="00590EA5">
        <w:rPr>
          <w:rFonts w:ascii="Times New Roman" w:hAnsi="Times New Roman" w:cs="Times New Roman"/>
          <w:b/>
          <w:sz w:val="24"/>
          <w:szCs w:val="24"/>
          <w:u w:val="single"/>
        </w:rPr>
        <w:t>K článku III (Zákon č. 253/1998 Z. z. o hlásení pobytu občanov Slovenskej republiky a registri obyvateľov Slovenskej republiky)</w:t>
      </w:r>
    </w:p>
    <w:p w14:paraId="328C30D0" w14:textId="77777777" w:rsidR="004C2CBF" w:rsidRPr="00590EA5" w:rsidRDefault="004C2CBF" w:rsidP="004C2CBF">
      <w:pPr>
        <w:spacing w:after="0" w:line="240" w:lineRule="auto"/>
        <w:jc w:val="both"/>
        <w:rPr>
          <w:rFonts w:ascii="Times New Roman" w:hAnsi="Times New Roman" w:cs="Times New Roman"/>
          <w:b/>
          <w:sz w:val="24"/>
          <w:szCs w:val="24"/>
          <w:u w:val="single"/>
        </w:rPr>
      </w:pPr>
    </w:p>
    <w:p w14:paraId="47396405" w14:textId="77777777" w:rsidR="004C2CBF" w:rsidRPr="00590EA5" w:rsidRDefault="004C2CBF" w:rsidP="004C2CBF">
      <w:pPr>
        <w:spacing w:after="240" w:line="240" w:lineRule="auto"/>
        <w:jc w:val="both"/>
        <w:rPr>
          <w:rFonts w:ascii="Times New Roman" w:hAnsi="Times New Roman" w:cs="Times New Roman"/>
          <w:sz w:val="24"/>
          <w:szCs w:val="24"/>
        </w:rPr>
      </w:pPr>
      <w:r w:rsidRPr="00590EA5">
        <w:rPr>
          <w:rFonts w:ascii="Times New Roman" w:hAnsi="Times New Roman" w:cs="Times New Roman"/>
          <w:sz w:val="24"/>
          <w:szCs w:val="24"/>
        </w:rPr>
        <w:t xml:space="preserve">Úprava nadväzuje na novo navrhované ustanovenie § 9a ods. 1 písm. e) zákona o štátnom občianstve Slovenskej republiky, ktoré je predmetom tohto legislatívneho procesu. Ide o racionalizáciu procesu a odbúranie administratívnej záťaže, nakoľko osoba, ktorá prevezme listinu o udelení štátneho občianstva Slovenskej republiky, sa nemôže v súčasnosti priamo prihlásiť v obci na trvalý pobyt, ale musí najskôr žiadať o vydanie osvedčenia o štátnom občianstve Slovenskej republiky. Prijatím tejto úpravy sa odbúra jeden krok a občan bude môcť v lehote do 90 dní odo dňa prevzatia listiny o udelení štátneho občianstva s touto realizovať prihlásenie na trvalý pobyt v obci. </w:t>
      </w:r>
    </w:p>
    <w:p w14:paraId="7FBEE017" w14:textId="77777777" w:rsidR="004C2CBF" w:rsidRPr="00590EA5" w:rsidRDefault="004C2CBF" w:rsidP="004C2CBF">
      <w:pPr>
        <w:spacing w:after="0" w:line="240" w:lineRule="auto"/>
        <w:jc w:val="both"/>
        <w:rPr>
          <w:rFonts w:ascii="Times New Roman" w:hAnsi="Times New Roman" w:cs="Times New Roman"/>
          <w:b/>
          <w:sz w:val="24"/>
          <w:szCs w:val="24"/>
          <w:u w:val="single"/>
        </w:rPr>
      </w:pPr>
      <w:r w:rsidRPr="00590EA5">
        <w:rPr>
          <w:rFonts w:ascii="Times New Roman" w:hAnsi="Times New Roman" w:cs="Times New Roman"/>
          <w:b/>
          <w:sz w:val="24"/>
          <w:szCs w:val="24"/>
          <w:u w:val="single"/>
        </w:rPr>
        <w:t>K článku IV (zákon č. 480/2002 Z. z. o azyle)</w:t>
      </w:r>
    </w:p>
    <w:p w14:paraId="58A7CF1C" w14:textId="77777777" w:rsidR="004C2CBF" w:rsidRPr="00590EA5" w:rsidRDefault="004C2CBF" w:rsidP="004C2CBF">
      <w:pPr>
        <w:spacing w:after="0" w:line="240" w:lineRule="auto"/>
        <w:jc w:val="both"/>
        <w:rPr>
          <w:rFonts w:ascii="Times New Roman" w:hAnsi="Times New Roman" w:cs="Times New Roman"/>
          <w:sz w:val="24"/>
          <w:szCs w:val="24"/>
        </w:rPr>
      </w:pPr>
      <w:r w:rsidRPr="00590EA5">
        <w:rPr>
          <w:rFonts w:ascii="Times New Roman" w:hAnsi="Times New Roman" w:cs="Times New Roman"/>
          <w:sz w:val="24"/>
          <w:szCs w:val="24"/>
        </w:rPr>
        <w:t>V súvislosti s úpravou pobytového statusu odídencov po zániku dočasného útočiska v § 131</w:t>
      </w:r>
      <w:r>
        <w:rPr>
          <w:rFonts w:ascii="Times New Roman" w:hAnsi="Times New Roman" w:cs="Times New Roman"/>
          <w:sz w:val="24"/>
          <w:szCs w:val="24"/>
        </w:rPr>
        <w:t>o</w:t>
      </w:r>
      <w:r w:rsidRPr="00590EA5">
        <w:rPr>
          <w:rFonts w:ascii="Times New Roman" w:hAnsi="Times New Roman" w:cs="Times New Roman"/>
          <w:sz w:val="24"/>
          <w:szCs w:val="24"/>
        </w:rPr>
        <w:t xml:space="preserve"> zákona č. 404/2011 Z. z. o pobyte cudzincov sa navrhuje, aby príspevok za ubytovanie odídenca bolo možné poskytovať oprávnenej osobe iba počas vyhlásenia dočasného útočiska.</w:t>
      </w:r>
    </w:p>
    <w:p w14:paraId="38C14FA5" w14:textId="77777777" w:rsidR="004C2CBF" w:rsidRPr="00590EA5" w:rsidRDefault="004C2CBF" w:rsidP="004C2CBF">
      <w:pPr>
        <w:spacing w:after="0" w:line="240" w:lineRule="auto"/>
        <w:jc w:val="both"/>
        <w:rPr>
          <w:rFonts w:ascii="Times New Roman" w:hAnsi="Times New Roman" w:cs="Times New Roman"/>
          <w:sz w:val="24"/>
          <w:szCs w:val="24"/>
        </w:rPr>
      </w:pPr>
    </w:p>
    <w:p w14:paraId="6B194B0D" w14:textId="77777777" w:rsidR="004C2CBF" w:rsidRPr="00590EA5" w:rsidRDefault="004C2CBF" w:rsidP="004C2CBF">
      <w:pPr>
        <w:spacing w:after="0" w:line="240" w:lineRule="auto"/>
        <w:jc w:val="both"/>
        <w:rPr>
          <w:rFonts w:ascii="Times New Roman" w:eastAsia="Calibri" w:hAnsi="Times New Roman" w:cs="Times New Roman"/>
          <w:b/>
          <w:sz w:val="24"/>
          <w:szCs w:val="24"/>
          <w:u w:val="single"/>
        </w:rPr>
      </w:pPr>
      <w:r w:rsidRPr="00590EA5">
        <w:rPr>
          <w:rFonts w:ascii="Times New Roman" w:eastAsia="Calibri" w:hAnsi="Times New Roman" w:cs="Times New Roman"/>
          <w:b/>
          <w:sz w:val="24"/>
          <w:szCs w:val="24"/>
          <w:u w:val="single"/>
        </w:rPr>
        <w:t>K článku V (Zákon č. 5/2004 Z. z. o službách zamestnanosti)</w:t>
      </w:r>
    </w:p>
    <w:p w14:paraId="446110F5" w14:textId="77777777" w:rsidR="004C2CBF" w:rsidRPr="00590EA5" w:rsidRDefault="004C2CBF" w:rsidP="004C2CBF">
      <w:pPr>
        <w:spacing w:after="0" w:line="240" w:lineRule="auto"/>
        <w:jc w:val="both"/>
        <w:rPr>
          <w:rFonts w:ascii="Times New Roman" w:eastAsia="Calibri" w:hAnsi="Times New Roman" w:cs="Times New Roman"/>
          <w:strike/>
          <w:sz w:val="24"/>
          <w:szCs w:val="24"/>
        </w:rPr>
      </w:pPr>
    </w:p>
    <w:p w14:paraId="5AD45BBF" w14:textId="77777777" w:rsidR="004C2CBF" w:rsidRPr="00440592" w:rsidRDefault="004C2CBF" w:rsidP="004C2CBF">
      <w:pPr>
        <w:spacing w:after="0" w:line="240" w:lineRule="auto"/>
        <w:jc w:val="both"/>
        <w:rPr>
          <w:rFonts w:ascii="Times New Roman" w:eastAsia="Times New Roman" w:hAnsi="Times New Roman" w:cs="Times New Roman"/>
          <w:b/>
          <w:bCs/>
          <w:iCs/>
          <w:sz w:val="24"/>
          <w:szCs w:val="24"/>
        </w:rPr>
      </w:pPr>
      <w:r w:rsidRPr="00440592">
        <w:rPr>
          <w:rFonts w:ascii="Times New Roman" w:eastAsia="Times New Roman" w:hAnsi="Times New Roman" w:cs="Times New Roman"/>
          <w:b/>
          <w:bCs/>
          <w:iCs/>
          <w:sz w:val="24"/>
          <w:szCs w:val="24"/>
        </w:rPr>
        <w:t>K bodu 1 (§ 12 písm. u))  </w:t>
      </w:r>
    </w:p>
    <w:p w14:paraId="1FD098F0" w14:textId="77777777" w:rsidR="004C2CBF" w:rsidRPr="00440592" w:rsidRDefault="004C2CBF" w:rsidP="004C2CBF">
      <w:pPr>
        <w:spacing w:after="0" w:line="240" w:lineRule="auto"/>
        <w:jc w:val="both"/>
        <w:rPr>
          <w:rFonts w:ascii="Times New Roman" w:eastAsia="Calibri" w:hAnsi="Times New Roman" w:cs="Times New Roman"/>
          <w:sz w:val="24"/>
          <w:szCs w:val="24"/>
        </w:rPr>
      </w:pPr>
      <w:r w:rsidRPr="00440592">
        <w:rPr>
          <w:rFonts w:ascii="Times New Roman" w:eastAsia="Times New Roman" w:hAnsi="Times New Roman" w:cs="Times New Roman"/>
          <w:bCs/>
          <w:sz w:val="24"/>
          <w:szCs w:val="24"/>
        </w:rPr>
        <w:t>V súvislosti s transpozíciou čl. 9 smernice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w:t>
      </w:r>
      <w:r w:rsidRPr="00440592">
        <w:rPr>
          <w:rFonts w:ascii="Times New Roman" w:eastAsia="Times New Roman" w:hAnsi="Times New Roman" w:cs="Times New Roman"/>
          <w:bCs/>
          <w:iCs/>
          <w:sz w:val="24"/>
          <w:szCs w:val="24"/>
        </w:rPr>
        <w:t xml:space="preserve">Ú. v. EÚ L, 2024/1233, 30.4.2024) sa navrhuje doplniť kompetencia Ústredia práce sociálnych vecí a rodiny zverejňovať na svojom webovom sídle </w:t>
      </w:r>
      <w:r w:rsidRPr="00440592">
        <w:rPr>
          <w:rFonts w:ascii="Times New Roman" w:eastAsia="Calibri" w:hAnsi="Times New Roman" w:cs="Times New Roman"/>
          <w:sz w:val="24"/>
          <w:szCs w:val="24"/>
        </w:rPr>
        <w:t>informácie o postupoch pri vybavovaní potvrdenia o možnosti obsadenia voľného pracovného miesta, ktoré zodpovedá vysokokvalifikovanému zamestnaniu, a potvrdenia o možnosti obsadenia voľného pracovného miesta.</w:t>
      </w:r>
    </w:p>
    <w:p w14:paraId="2087EDE8" w14:textId="77777777" w:rsidR="004C2CBF" w:rsidRPr="00440592" w:rsidRDefault="004C2CBF" w:rsidP="004C2CBF">
      <w:pPr>
        <w:spacing w:after="0" w:line="240" w:lineRule="auto"/>
        <w:jc w:val="both"/>
        <w:rPr>
          <w:rFonts w:ascii="Times New Roman" w:eastAsia="Times New Roman" w:hAnsi="Times New Roman" w:cs="Times New Roman"/>
          <w:bCs/>
          <w:sz w:val="24"/>
          <w:szCs w:val="24"/>
        </w:rPr>
      </w:pPr>
    </w:p>
    <w:p w14:paraId="19BE9209" w14:textId="21E2DE5F" w:rsidR="004C2CBF" w:rsidRPr="00440592" w:rsidRDefault="004C2CBF" w:rsidP="004C2CBF">
      <w:pPr>
        <w:spacing w:after="0" w:line="240" w:lineRule="auto"/>
        <w:jc w:val="both"/>
        <w:rPr>
          <w:rFonts w:ascii="Times New Roman" w:eastAsia="Times New Roman" w:hAnsi="Times New Roman" w:cs="Times New Roman"/>
          <w:b/>
          <w:bCs/>
          <w:iCs/>
          <w:sz w:val="24"/>
          <w:szCs w:val="24"/>
        </w:rPr>
      </w:pPr>
      <w:r w:rsidRPr="00440592">
        <w:rPr>
          <w:rFonts w:ascii="Times New Roman" w:eastAsia="Times New Roman" w:hAnsi="Times New Roman" w:cs="Times New Roman"/>
          <w:b/>
          <w:bCs/>
          <w:iCs/>
          <w:sz w:val="24"/>
          <w:szCs w:val="24"/>
        </w:rPr>
        <w:t>K bodu 2 (</w:t>
      </w:r>
      <w:r w:rsidRPr="00440592">
        <w:rPr>
          <w:rFonts w:ascii="Times New Roman" w:eastAsia="Calibri" w:hAnsi="Times New Roman" w:cs="Times New Roman"/>
          <w:b/>
          <w:sz w:val="24"/>
          <w:szCs w:val="24"/>
        </w:rPr>
        <w:t>§ 21a ods. 10 písmeno c))</w:t>
      </w:r>
    </w:p>
    <w:p w14:paraId="3EF511F3" w14:textId="77777777" w:rsidR="004C2CBF" w:rsidRPr="00440592" w:rsidRDefault="004C2CBF" w:rsidP="004C2CBF">
      <w:pPr>
        <w:spacing w:after="0" w:line="240" w:lineRule="auto"/>
        <w:jc w:val="both"/>
        <w:rPr>
          <w:rFonts w:ascii="Times New Roman" w:eastAsia="Calibri" w:hAnsi="Times New Roman" w:cs="Times New Roman"/>
          <w:sz w:val="24"/>
          <w:szCs w:val="24"/>
        </w:rPr>
      </w:pPr>
      <w:r w:rsidRPr="00440592">
        <w:rPr>
          <w:rFonts w:ascii="Times New Roman" w:eastAsia="Calibri" w:hAnsi="Times New Roman" w:cs="Times New Roman"/>
          <w:sz w:val="24"/>
          <w:szCs w:val="24"/>
        </w:rPr>
        <w:t xml:space="preserve">Návrhom sa zjednocuje postup posudzovania obdobia nezamestnanosti pri rušení potvrdenia o možnosti obsadenia voľného pracovného miesta, ktoré zodpovedá vysokokvalifikovanému </w:t>
      </w:r>
      <w:r w:rsidRPr="00440592">
        <w:rPr>
          <w:rFonts w:ascii="Times New Roman" w:eastAsia="Calibri" w:hAnsi="Times New Roman" w:cs="Times New Roman"/>
          <w:sz w:val="24"/>
          <w:szCs w:val="24"/>
        </w:rPr>
        <w:lastRenderedPageBreak/>
        <w:t>zamestnaniu, za účelom odňatia prechodného pobytu Modrá karta EÚ s jednotným povolením. Obdobie nezamestnanosti sleduje policajný útvar.</w:t>
      </w:r>
    </w:p>
    <w:p w14:paraId="5ABE7756" w14:textId="77777777" w:rsidR="004C2CBF" w:rsidRDefault="004C2CBF" w:rsidP="004C2CBF">
      <w:pPr>
        <w:spacing w:after="0" w:line="252" w:lineRule="auto"/>
        <w:jc w:val="both"/>
        <w:rPr>
          <w:rFonts w:ascii="Times New Roman" w:eastAsia="Calibri" w:hAnsi="Times New Roman" w:cs="Times New Roman"/>
          <w:sz w:val="24"/>
          <w:szCs w:val="24"/>
        </w:rPr>
      </w:pPr>
    </w:p>
    <w:p w14:paraId="57F4F2D6" w14:textId="77777777" w:rsidR="004C2CBF" w:rsidRPr="00440592" w:rsidRDefault="004C2CBF" w:rsidP="004C2CBF">
      <w:pPr>
        <w:spacing w:after="0" w:line="240" w:lineRule="auto"/>
        <w:rPr>
          <w:rFonts w:ascii="Times New Roman" w:eastAsia="Times New Roman" w:hAnsi="Times New Roman" w:cs="Times New Roman"/>
          <w:b/>
          <w:sz w:val="24"/>
          <w:szCs w:val="24"/>
        </w:rPr>
      </w:pPr>
      <w:r w:rsidRPr="00440592">
        <w:rPr>
          <w:rFonts w:ascii="Times New Roman" w:eastAsia="Times New Roman" w:hAnsi="Times New Roman" w:cs="Times New Roman"/>
          <w:b/>
          <w:sz w:val="24"/>
          <w:szCs w:val="24"/>
        </w:rPr>
        <w:t>K bodu 3 (21b ods. 4 písm. f))</w:t>
      </w:r>
    </w:p>
    <w:p w14:paraId="6B14D85A" w14:textId="77777777" w:rsidR="004C2CBF" w:rsidRPr="00440592" w:rsidRDefault="004C2CBF" w:rsidP="004C2CBF">
      <w:pPr>
        <w:spacing w:after="0" w:line="240" w:lineRule="auto"/>
        <w:jc w:val="both"/>
        <w:rPr>
          <w:rFonts w:ascii="Times New Roman" w:eastAsia="Times New Roman" w:hAnsi="Times New Roman" w:cs="Times New Roman"/>
          <w:sz w:val="24"/>
          <w:szCs w:val="24"/>
        </w:rPr>
      </w:pPr>
      <w:r w:rsidRPr="00440592">
        <w:rPr>
          <w:rFonts w:ascii="Times New Roman" w:eastAsia="Times New Roman" w:hAnsi="Times New Roman" w:cs="Times New Roman"/>
          <w:sz w:val="24"/>
          <w:szCs w:val="24"/>
        </w:rPr>
        <w:t xml:space="preserve">Na základe poznatkov aplikačnej praxe sa navrhuje doplniť nová podmienka na vydanie súhlasného potvrdenia o možnosti obsadenia voľného pracovného miesta pre štátneho príslušníka tretej krajiny, ktorý pracuje na základe udeleného národného víza v záujme SR </w:t>
      </w:r>
      <w:r w:rsidRPr="00440592">
        <w:rPr>
          <w:rFonts w:ascii="Times New Roman" w:eastAsia="Times New Roman" w:hAnsi="Times New Roman" w:cs="Times New Roman"/>
          <w:sz w:val="24"/>
          <w:szCs w:val="24"/>
        </w:rPr>
        <w:br/>
        <w:t>a môže podať žiadosť  o udelenie  prechodného pobytu na účel zamestnania iba k tomu istému zamestnávateľovi, ako je uvedený v národnom víze.</w:t>
      </w:r>
    </w:p>
    <w:p w14:paraId="19BCE205" w14:textId="77777777" w:rsidR="004C2CBF" w:rsidRPr="00440592" w:rsidRDefault="004C2CBF" w:rsidP="004C2CBF">
      <w:pPr>
        <w:spacing w:after="0" w:line="240" w:lineRule="auto"/>
        <w:jc w:val="both"/>
        <w:rPr>
          <w:rFonts w:ascii="Times New Roman" w:eastAsia="Times New Roman" w:hAnsi="Times New Roman" w:cs="Times New Roman"/>
          <w:sz w:val="24"/>
          <w:szCs w:val="24"/>
        </w:rPr>
      </w:pPr>
    </w:p>
    <w:p w14:paraId="7E378DE3" w14:textId="77777777" w:rsidR="004C2CBF" w:rsidRPr="00440592" w:rsidRDefault="004C2CBF" w:rsidP="004C2CBF">
      <w:pPr>
        <w:spacing w:after="0" w:line="240" w:lineRule="auto"/>
        <w:rPr>
          <w:rFonts w:ascii="Times New Roman" w:eastAsia="Times New Roman" w:hAnsi="Times New Roman" w:cs="Times New Roman"/>
          <w:b/>
          <w:sz w:val="24"/>
          <w:szCs w:val="24"/>
        </w:rPr>
      </w:pPr>
      <w:r w:rsidRPr="00440592">
        <w:rPr>
          <w:rFonts w:ascii="Times New Roman" w:eastAsia="Times New Roman" w:hAnsi="Times New Roman" w:cs="Times New Roman"/>
          <w:b/>
          <w:sz w:val="24"/>
          <w:szCs w:val="24"/>
        </w:rPr>
        <w:t>K bodu 4 (poznámka pod čiarou v § 23a ods. 1 písm. t)</w:t>
      </w:r>
    </w:p>
    <w:p w14:paraId="344B46E2" w14:textId="77777777" w:rsidR="004C2CBF" w:rsidRPr="00440592" w:rsidRDefault="004C2CBF" w:rsidP="004C2CBF">
      <w:pPr>
        <w:spacing w:after="0" w:line="240" w:lineRule="auto"/>
        <w:jc w:val="both"/>
        <w:rPr>
          <w:rFonts w:ascii="Times New Roman" w:eastAsia="Times New Roman" w:hAnsi="Times New Roman" w:cs="Times New Roman"/>
          <w:sz w:val="24"/>
          <w:szCs w:val="24"/>
        </w:rPr>
      </w:pPr>
      <w:r w:rsidRPr="00440592">
        <w:rPr>
          <w:rFonts w:ascii="Times New Roman" w:eastAsia="Times New Roman" w:hAnsi="Times New Roman" w:cs="Times New Roman"/>
          <w:sz w:val="24"/>
          <w:szCs w:val="24"/>
        </w:rPr>
        <w:t xml:space="preserve">Návrhom sa v poznámke pod čiarou k odkazu 28aa precizuje oprávnený pobyt štátneho príslušníka tretej krajiny, ktorý úspešne absolvoval štúdium na strednej škole alebo štúdium </w:t>
      </w:r>
      <w:r w:rsidRPr="00440592">
        <w:rPr>
          <w:rFonts w:ascii="Times New Roman" w:eastAsia="Times New Roman" w:hAnsi="Times New Roman" w:cs="Times New Roman"/>
          <w:sz w:val="24"/>
          <w:szCs w:val="24"/>
        </w:rPr>
        <w:br/>
        <w:t>na vysokej škole na území Slovenskej republiky a má voľný vstup na slovenský trh práce.</w:t>
      </w:r>
    </w:p>
    <w:p w14:paraId="46EB2B09" w14:textId="77777777" w:rsidR="004C2CBF" w:rsidRPr="00440592" w:rsidRDefault="004C2CBF" w:rsidP="004C2CBF">
      <w:pPr>
        <w:spacing w:after="0" w:line="240" w:lineRule="auto"/>
        <w:jc w:val="both"/>
        <w:rPr>
          <w:rFonts w:ascii="Times New Roman" w:eastAsia="Times New Roman" w:hAnsi="Times New Roman" w:cs="Times New Roman"/>
          <w:sz w:val="24"/>
          <w:szCs w:val="24"/>
        </w:rPr>
      </w:pPr>
    </w:p>
    <w:p w14:paraId="46DED76E" w14:textId="77777777" w:rsidR="004C2CBF" w:rsidRPr="00440592" w:rsidRDefault="004C2CBF" w:rsidP="004C2CBF">
      <w:pPr>
        <w:tabs>
          <w:tab w:val="left" w:pos="142"/>
        </w:tabs>
        <w:spacing w:line="252" w:lineRule="auto"/>
        <w:ind w:right="70"/>
        <w:contextualSpacing/>
        <w:jc w:val="both"/>
        <w:rPr>
          <w:rFonts w:ascii="Times New Roman" w:eastAsia="Times New Roman" w:hAnsi="Times New Roman" w:cs="Times New Roman"/>
          <w:b/>
          <w:sz w:val="24"/>
          <w:szCs w:val="24"/>
        </w:rPr>
      </w:pPr>
      <w:r w:rsidRPr="00440592">
        <w:rPr>
          <w:rFonts w:ascii="Times New Roman" w:eastAsia="Times New Roman" w:hAnsi="Times New Roman" w:cs="Times New Roman"/>
          <w:b/>
          <w:sz w:val="24"/>
          <w:szCs w:val="24"/>
        </w:rPr>
        <w:t>K bodom 5 a 6  (§ 72 au ods. 1 a 4)</w:t>
      </w:r>
    </w:p>
    <w:p w14:paraId="6DFB64A9" w14:textId="77777777" w:rsidR="004C2CBF" w:rsidRPr="00440592" w:rsidRDefault="004C2CBF" w:rsidP="004C2CBF">
      <w:pPr>
        <w:tabs>
          <w:tab w:val="left" w:pos="142"/>
        </w:tabs>
        <w:spacing w:line="240" w:lineRule="auto"/>
        <w:ind w:right="70"/>
        <w:contextualSpacing/>
        <w:jc w:val="both"/>
        <w:rPr>
          <w:rFonts w:ascii="Times New Roman" w:eastAsia="Times New Roman" w:hAnsi="Times New Roman" w:cs="Times New Roman"/>
          <w:sz w:val="24"/>
          <w:szCs w:val="24"/>
        </w:rPr>
      </w:pPr>
      <w:r w:rsidRPr="00440592">
        <w:rPr>
          <w:rFonts w:ascii="Times New Roman" w:eastAsia="Times New Roman" w:hAnsi="Times New Roman" w:cs="Times New Roman"/>
          <w:sz w:val="24"/>
          <w:szCs w:val="24"/>
        </w:rPr>
        <w:t>Nadväzne na navrhovanú úpravu § 131k ods. 1 v</w:t>
      </w:r>
      <w:r w:rsidRPr="00440592">
        <w:rPr>
          <w:rFonts w:ascii="Calibri" w:eastAsia="Times New Roman" w:hAnsi="Calibri" w:cs="Times New Roman"/>
        </w:rPr>
        <w:t xml:space="preserve"> zákone </w:t>
      </w:r>
      <w:r w:rsidRPr="00440592">
        <w:rPr>
          <w:rFonts w:ascii="Times New Roman" w:eastAsia="Times New Roman" w:hAnsi="Times New Roman" w:cs="Times New Roman"/>
          <w:sz w:val="24"/>
          <w:szCs w:val="24"/>
        </w:rPr>
        <w:t>č. 404/2011 Z. z. sa navrhuje sa doplniť prechodné ustanovenie počas trvania mimoriadnej situácie vyhlásenej v súvislosti s hromadným prílevom cudzincov na územie Slovenskej republiky spôsobeným ozbrojeným konfliktom na území Ukrajiny a to tak, že platnosť potvrdenia o možnosti obsadenia voľného pracovného miesta, ktoré zodpovedá vysokokvalifikovanému zamestnaniu, potvrdenia o možnosti obsadenia voľného pracovného miesta a povolenia na zamestnanie, ktorá by inak uplynula počas mimoriadnej situácie vyhlásenej v súvislosti s hromadným prílevom cudzincov na územie Slovenskej republiky spôsobeným ozbrojeným konfliktom na území Ukrajiny (ďalej len „mimoriadna situácia v súvislosti s konfliktom na Ukrajine“), sa predlžuje do uplynutia dvoch mesiacov odo dňa odvolania mimoriadnej situácie v súvislosti s konfliktom na Ukrajine avšak najdlhšie do 15. júla 2027.</w:t>
      </w:r>
    </w:p>
    <w:p w14:paraId="60518F18" w14:textId="77777777" w:rsidR="004C2CBF" w:rsidRPr="00440592" w:rsidRDefault="004C2CBF" w:rsidP="004C2CBF">
      <w:pPr>
        <w:tabs>
          <w:tab w:val="left" w:pos="142"/>
        </w:tabs>
        <w:autoSpaceDN w:val="0"/>
        <w:spacing w:after="0" w:line="240" w:lineRule="auto"/>
        <w:ind w:left="709" w:right="70"/>
        <w:contextualSpacing/>
        <w:jc w:val="both"/>
        <w:rPr>
          <w:rFonts w:ascii="Times New Roman" w:eastAsia="Times New Roman" w:hAnsi="Times New Roman" w:cs="Times New Roman"/>
          <w:sz w:val="24"/>
          <w:szCs w:val="24"/>
        </w:rPr>
      </w:pPr>
    </w:p>
    <w:p w14:paraId="33EB748B" w14:textId="77777777" w:rsidR="004C2CBF" w:rsidRPr="00440592" w:rsidRDefault="004C2CBF" w:rsidP="004C2CBF">
      <w:pPr>
        <w:tabs>
          <w:tab w:val="left" w:pos="142"/>
        </w:tabs>
        <w:spacing w:line="240" w:lineRule="auto"/>
        <w:ind w:right="70"/>
        <w:contextualSpacing/>
        <w:jc w:val="both"/>
        <w:rPr>
          <w:rFonts w:ascii="Times New Roman" w:eastAsia="Times New Roman" w:hAnsi="Times New Roman" w:cs="Times New Roman"/>
          <w:sz w:val="24"/>
          <w:szCs w:val="24"/>
        </w:rPr>
      </w:pPr>
      <w:r w:rsidRPr="00440592">
        <w:rPr>
          <w:rFonts w:ascii="Times New Roman" w:eastAsia="Times New Roman" w:hAnsi="Times New Roman" w:cs="Times New Roman"/>
          <w:sz w:val="24"/>
          <w:szCs w:val="24"/>
        </w:rPr>
        <w:t>Ďalej sa navrhuje, že zamestnávateľ môže počas mimoriadnej situácie v súvislosti s konfliktom na Ukrajine a v období dvoch mesiacov po odvolaní mimoriadnej situácie v súvislosti s konfliktom na Ukrajine zamestnávať štátneho príslušníka tretej krajiny na rovnakom pracovnom mieste aj počas konania o obnovenie prechodného pobytu na účel zamestnania avšak najdlhšie do 15</w:t>
      </w:r>
      <w:r>
        <w:rPr>
          <w:rFonts w:ascii="Times New Roman" w:eastAsia="Times New Roman" w:hAnsi="Times New Roman" w:cs="Times New Roman"/>
          <w:sz w:val="24"/>
          <w:szCs w:val="24"/>
        </w:rPr>
        <w:t>.</w:t>
      </w:r>
      <w:r w:rsidRPr="00440592">
        <w:rPr>
          <w:rFonts w:ascii="Times New Roman" w:eastAsia="Times New Roman" w:hAnsi="Times New Roman" w:cs="Times New Roman"/>
          <w:sz w:val="24"/>
          <w:szCs w:val="24"/>
        </w:rPr>
        <w:t xml:space="preserve"> júla 2027.</w:t>
      </w:r>
    </w:p>
    <w:p w14:paraId="6AE2D6C1" w14:textId="77777777" w:rsidR="004C2CBF" w:rsidRPr="00440592" w:rsidRDefault="004C2CBF" w:rsidP="004C2CBF">
      <w:pPr>
        <w:spacing w:after="0" w:line="240" w:lineRule="auto"/>
        <w:jc w:val="both"/>
        <w:rPr>
          <w:rFonts w:ascii="Times New Roman" w:eastAsia="Times New Roman" w:hAnsi="Times New Roman" w:cs="Times New Roman"/>
          <w:sz w:val="24"/>
          <w:szCs w:val="24"/>
        </w:rPr>
      </w:pPr>
    </w:p>
    <w:p w14:paraId="1B559749" w14:textId="77777777" w:rsidR="004C2CBF" w:rsidRPr="00440592" w:rsidRDefault="004C2CBF" w:rsidP="004C2CBF">
      <w:pPr>
        <w:spacing w:after="0" w:line="240" w:lineRule="auto"/>
        <w:rPr>
          <w:rFonts w:ascii="Times New Roman" w:eastAsia="Times New Roman" w:hAnsi="Times New Roman" w:cs="Times New Roman"/>
          <w:b/>
          <w:sz w:val="24"/>
          <w:szCs w:val="24"/>
        </w:rPr>
      </w:pPr>
      <w:r w:rsidRPr="00440592">
        <w:rPr>
          <w:rFonts w:ascii="Times New Roman" w:eastAsia="Times New Roman" w:hAnsi="Times New Roman" w:cs="Times New Roman"/>
          <w:b/>
          <w:sz w:val="24"/>
          <w:szCs w:val="24"/>
        </w:rPr>
        <w:t>K bodu 7 (§ 72bc)</w:t>
      </w:r>
    </w:p>
    <w:p w14:paraId="3D999806" w14:textId="77777777" w:rsidR="004C2CBF" w:rsidRPr="00440592" w:rsidRDefault="004C2CBF" w:rsidP="004C2CBF">
      <w:pPr>
        <w:spacing w:line="240" w:lineRule="auto"/>
        <w:jc w:val="both"/>
        <w:rPr>
          <w:rFonts w:ascii="Times New Roman" w:eastAsia="Times New Roman" w:hAnsi="Times New Roman" w:cs="Times New Roman"/>
          <w:sz w:val="24"/>
          <w:szCs w:val="24"/>
        </w:rPr>
      </w:pPr>
      <w:r w:rsidRPr="00440592">
        <w:rPr>
          <w:rFonts w:ascii="Times New Roman" w:eastAsia="Times New Roman" w:hAnsi="Times New Roman" w:cs="Times New Roman"/>
          <w:sz w:val="24"/>
          <w:szCs w:val="24"/>
        </w:rPr>
        <w:t>Nadväzne na prechodné ustanovenie súvisiace so zánikom poskytovania dočasného útočiska v súvislosti s ozbrojeným konfliktom na území Ukrajiny v zákone o pobyte cudzincov v prechodnom ustanovení sa navrhujú upraviť podmienky zamestnávania štátneho príslušníka tretej krajiny, ktorému sa  poskytovalo dočasné útočisko v súvislosti s ozbrojeným konfliktom na území Ukrajiny.</w:t>
      </w:r>
    </w:p>
    <w:p w14:paraId="4869E31D" w14:textId="77777777" w:rsidR="004C2CBF" w:rsidRPr="00440592" w:rsidRDefault="004C2CBF" w:rsidP="004C2CBF">
      <w:pPr>
        <w:spacing w:after="0" w:line="240" w:lineRule="auto"/>
        <w:jc w:val="both"/>
        <w:rPr>
          <w:rFonts w:ascii="Times New Roman" w:eastAsia="Times New Roman" w:hAnsi="Times New Roman" w:cs="Times New Roman"/>
          <w:sz w:val="24"/>
        </w:rPr>
      </w:pPr>
      <w:r w:rsidRPr="00440592">
        <w:rPr>
          <w:rFonts w:ascii="Times New Roman" w:eastAsia="Times New Roman" w:hAnsi="Times New Roman" w:cs="Times New Roman"/>
          <w:bCs/>
          <w:iCs/>
          <w:sz w:val="24"/>
          <w:szCs w:val="24"/>
        </w:rPr>
        <w:t xml:space="preserve">Navrhuje sa, aby odídenci po </w:t>
      </w:r>
      <w:r w:rsidRPr="00440592">
        <w:rPr>
          <w:rFonts w:ascii="Times New Roman" w:eastAsia="Times New Roman" w:hAnsi="Times New Roman" w:cs="Times New Roman"/>
          <w:sz w:val="24"/>
          <w:szCs w:val="24"/>
        </w:rPr>
        <w:t xml:space="preserve">zániku poskytovania dočasného útočiska </w:t>
      </w:r>
      <w:r w:rsidRPr="00440592">
        <w:rPr>
          <w:rFonts w:ascii="Times New Roman" w:eastAsia="Times New Roman" w:hAnsi="Times New Roman" w:cs="Times New Roman"/>
          <w:bCs/>
          <w:iCs/>
          <w:sz w:val="24"/>
          <w:szCs w:val="24"/>
        </w:rPr>
        <w:t xml:space="preserve">mohli kontinuálne pokračovať v zamestnaní, budú mať voľný vstup na trh práce. Podmienkou bude, že odídenec bol </w:t>
      </w:r>
      <w:r w:rsidRPr="00440592">
        <w:rPr>
          <w:rFonts w:ascii="Times New Roman" w:eastAsia="Calibri" w:hAnsi="Times New Roman" w:cs="Times New Roman"/>
          <w:bCs/>
          <w:sz w:val="24"/>
          <w:szCs w:val="24"/>
        </w:rPr>
        <w:t xml:space="preserve">zamestnaný na území Slovenskej republiky najmenej šesť mesiacov bezprostredne pred zánikom poskytovania dočasného útočiska v súvislosti s ozbrojeným konfliktom na území Ukrajiny a naďalej je nepretržite zamestnaný. Zároveň sa navrhuje, aby odídenec, ktorému sa poskytovalo dočasné útočisko najmenej šesť mesiacov bezprostredne pred zánikom poskytovania dočasného útočiska a bude mať vydaný doklad o pobyte na účel zlúčenia rodiny, bude mať voľný vstup na slovenský trh práce. </w:t>
      </w:r>
      <w:r w:rsidRPr="00440592">
        <w:rPr>
          <w:rFonts w:ascii="Times New Roman" w:eastAsia="Calibri" w:hAnsi="Times New Roman" w:cs="Times New Roman"/>
          <w:sz w:val="24"/>
          <w:szCs w:val="24"/>
        </w:rPr>
        <w:t xml:space="preserve">Cieľom návrhu je </w:t>
      </w:r>
      <w:r w:rsidRPr="00440592">
        <w:rPr>
          <w:rFonts w:ascii="Times New Roman" w:eastAsia="Times New Roman" w:hAnsi="Times New Roman" w:cs="Times New Roman"/>
          <w:sz w:val="24"/>
        </w:rPr>
        <w:t xml:space="preserve">stabilizácia a integrácia osôb, ktoré už sú na území SR a majú tu rodinné väzby. Rovnaké podmienky na </w:t>
      </w:r>
      <w:r w:rsidRPr="00440592">
        <w:rPr>
          <w:rFonts w:ascii="Times New Roman" w:eastAsia="Times New Roman" w:hAnsi="Times New Roman" w:cs="Times New Roman"/>
          <w:sz w:val="24"/>
        </w:rPr>
        <w:lastRenderedPageBreak/>
        <w:t>vstup na trh práce sa navrhujú aj pre odídencov, ktorí budú mať vydaný doklad o pobyte na základe žiadosti podanej  od 15.</w:t>
      </w:r>
      <w:r>
        <w:rPr>
          <w:rFonts w:ascii="Times New Roman" w:eastAsia="Times New Roman" w:hAnsi="Times New Roman" w:cs="Times New Roman"/>
          <w:sz w:val="24"/>
        </w:rPr>
        <w:t xml:space="preserve"> </w:t>
      </w:r>
      <w:r w:rsidRPr="00440592">
        <w:rPr>
          <w:rFonts w:ascii="Times New Roman" w:eastAsia="Times New Roman" w:hAnsi="Times New Roman" w:cs="Times New Roman"/>
          <w:sz w:val="24"/>
        </w:rPr>
        <w:t>júla 2026 do skončenia poskytovania dočasného útočiska.</w:t>
      </w:r>
    </w:p>
    <w:p w14:paraId="213AAD93" w14:textId="77777777" w:rsidR="004C2CBF" w:rsidRPr="00440592" w:rsidRDefault="004C2CBF" w:rsidP="004C2CBF">
      <w:pPr>
        <w:spacing w:after="0" w:line="240" w:lineRule="auto"/>
        <w:jc w:val="both"/>
        <w:rPr>
          <w:rFonts w:ascii="Times New Roman" w:eastAsia="Times New Roman" w:hAnsi="Times New Roman" w:cs="Times New Roman"/>
          <w:sz w:val="24"/>
          <w:szCs w:val="24"/>
        </w:rPr>
      </w:pPr>
    </w:p>
    <w:p w14:paraId="42737B12" w14:textId="77777777" w:rsidR="000A4569" w:rsidRDefault="000A4569" w:rsidP="004C2CBF">
      <w:pPr>
        <w:spacing w:after="0" w:line="252" w:lineRule="auto"/>
        <w:jc w:val="both"/>
        <w:rPr>
          <w:rFonts w:ascii="Times New Roman" w:eastAsia="Times New Roman" w:hAnsi="Times New Roman" w:cs="Times New Roman"/>
          <w:b/>
          <w:bCs/>
          <w:iCs/>
          <w:sz w:val="24"/>
          <w:szCs w:val="24"/>
        </w:rPr>
      </w:pPr>
    </w:p>
    <w:p w14:paraId="6321924E" w14:textId="559EA6D7" w:rsidR="004C2CBF" w:rsidRPr="00440592" w:rsidRDefault="004C2CBF" w:rsidP="004C2CBF">
      <w:pPr>
        <w:spacing w:after="0" w:line="252" w:lineRule="auto"/>
        <w:jc w:val="both"/>
        <w:rPr>
          <w:rFonts w:ascii="Times New Roman" w:eastAsia="Times New Roman" w:hAnsi="Times New Roman" w:cs="Times New Roman"/>
          <w:b/>
          <w:bCs/>
          <w:iCs/>
          <w:sz w:val="24"/>
          <w:szCs w:val="24"/>
        </w:rPr>
      </w:pPr>
      <w:r w:rsidRPr="00440592">
        <w:rPr>
          <w:rFonts w:ascii="Times New Roman" w:eastAsia="Times New Roman" w:hAnsi="Times New Roman" w:cs="Times New Roman"/>
          <w:b/>
          <w:bCs/>
          <w:iCs/>
          <w:sz w:val="24"/>
          <w:szCs w:val="24"/>
        </w:rPr>
        <w:t xml:space="preserve">K bodom 8 a 9 (Príloha č. 4) </w:t>
      </w:r>
    </w:p>
    <w:p w14:paraId="19F69321" w14:textId="77777777" w:rsidR="004C2CBF" w:rsidRPr="00440592" w:rsidRDefault="004C2CBF" w:rsidP="004C2CBF">
      <w:pPr>
        <w:spacing w:after="0" w:line="252" w:lineRule="auto"/>
        <w:jc w:val="both"/>
        <w:rPr>
          <w:rFonts w:ascii="Times New Roman" w:eastAsia="Times New Roman" w:hAnsi="Times New Roman" w:cs="Times New Roman"/>
          <w:bCs/>
          <w:iCs/>
          <w:sz w:val="24"/>
          <w:szCs w:val="24"/>
        </w:rPr>
      </w:pPr>
      <w:r w:rsidRPr="00440592">
        <w:rPr>
          <w:rFonts w:ascii="Times New Roman" w:eastAsia="Times New Roman" w:hAnsi="Times New Roman" w:cs="Times New Roman"/>
          <w:bCs/>
          <w:iCs/>
          <w:sz w:val="24"/>
          <w:szCs w:val="24"/>
        </w:rPr>
        <w:t>Navrhuje sa úprava zoznamu prebraných právne záväzných právnych aktov Európskej únie.</w:t>
      </w:r>
    </w:p>
    <w:p w14:paraId="237715D5" w14:textId="77777777" w:rsidR="004C2CBF" w:rsidRPr="00590EA5" w:rsidRDefault="004C2CBF" w:rsidP="004C2CBF">
      <w:pPr>
        <w:spacing w:after="0" w:line="240" w:lineRule="auto"/>
        <w:rPr>
          <w:rFonts w:ascii="Times New Roman" w:eastAsia="Times New Roman" w:hAnsi="Times New Roman" w:cs="Times New Roman"/>
          <w:b/>
          <w:sz w:val="24"/>
          <w:szCs w:val="24"/>
          <w:u w:val="single"/>
          <w:lang w:eastAsia="sk-SK"/>
        </w:rPr>
      </w:pPr>
    </w:p>
    <w:p w14:paraId="2A8D52BD" w14:textId="77777777" w:rsidR="004C2CBF" w:rsidRPr="00590EA5" w:rsidRDefault="004C2CBF" w:rsidP="004C2CBF">
      <w:pPr>
        <w:spacing w:after="0" w:line="240" w:lineRule="auto"/>
        <w:rPr>
          <w:rFonts w:ascii="Times New Roman" w:eastAsia="Times New Roman" w:hAnsi="Times New Roman" w:cs="Times New Roman"/>
          <w:b/>
          <w:sz w:val="24"/>
          <w:szCs w:val="24"/>
          <w:u w:val="single"/>
          <w:lang w:eastAsia="sk-SK"/>
        </w:rPr>
      </w:pPr>
      <w:r w:rsidRPr="00590EA5">
        <w:rPr>
          <w:rFonts w:ascii="Times New Roman" w:eastAsia="Times New Roman" w:hAnsi="Times New Roman" w:cs="Times New Roman"/>
          <w:b/>
          <w:sz w:val="24"/>
          <w:szCs w:val="24"/>
          <w:u w:val="single"/>
          <w:lang w:eastAsia="sk-SK"/>
        </w:rPr>
        <w:t>K článku VI</w:t>
      </w:r>
    </w:p>
    <w:p w14:paraId="0AABE5A5" w14:textId="77777777" w:rsidR="004C2CBF" w:rsidRPr="00590EA5" w:rsidRDefault="004C2CBF" w:rsidP="004C2CBF">
      <w:pPr>
        <w:spacing w:after="0" w:line="240" w:lineRule="auto"/>
        <w:jc w:val="both"/>
        <w:rPr>
          <w:rFonts w:ascii="Times New Roman" w:hAnsi="Times New Roman" w:cs="Times New Roman"/>
          <w:sz w:val="24"/>
          <w:szCs w:val="24"/>
        </w:rPr>
      </w:pPr>
    </w:p>
    <w:p w14:paraId="7F959B44" w14:textId="77777777" w:rsidR="004C2CBF" w:rsidRPr="00590EA5" w:rsidRDefault="004C2CBF" w:rsidP="004C2CBF">
      <w:pPr>
        <w:spacing w:after="0" w:line="240" w:lineRule="auto"/>
        <w:jc w:val="both"/>
        <w:rPr>
          <w:rFonts w:ascii="Times New Roman" w:hAnsi="Times New Roman" w:cs="Times New Roman"/>
          <w:bCs/>
          <w:sz w:val="24"/>
          <w:szCs w:val="24"/>
        </w:rPr>
      </w:pPr>
      <w:r w:rsidRPr="00590EA5">
        <w:rPr>
          <w:rFonts w:ascii="Times New Roman" w:hAnsi="Times New Roman" w:cs="Times New Roman"/>
          <w:sz w:val="24"/>
          <w:szCs w:val="24"/>
        </w:rPr>
        <w:t xml:space="preserve">Vzhľadom na transpozičnú lehotu a potrebnú legisvakanciu sa účinnosť zákona navrhuje na </w:t>
      </w:r>
      <w:r>
        <w:rPr>
          <w:rFonts w:ascii="Times New Roman" w:hAnsi="Times New Roman" w:cs="Times New Roman"/>
          <w:sz w:val="24"/>
          <w:szCs w:val="24"/>
        </w:rPr>
        <w:t>15</w:t>
      </w:r>
      <w:r w:rsidRPr="00590EA5">
        <w:rPr>
          <w:rFonts w:ascii="Times New Roman" w:hAnsi="Times New Roman" w:cs="Times New Roman"/>
          <w:sz w:val="24"/>
          <w:szCs w:val="24"/>
        </w:rPr>
        <w:t xml:space="preserve">. </w:t>
      </w:r>
      <w:r>
        <w:rPr>
          <w:rFonts w:ascii="Times New Roman" w:hAnsi="Times New Roman" w:cs="Times New Roman"/>
          <w:sz w:val="24"/>
          <w:szCs w:val="24"/>
        </w:rPr>
        <w:t>júl</w:t>
      </w:r>
      <w:r w:rsidRPr="00590EA5">
        <w:rPr>
          <w:rFonts w:ascii="Times New Roman" w:hAnsi="Times New Roman" w:cs="Times New Roman"/>
          <w:sz w:val="24"/>
          <w:szCs w:val="24"/>
        </w:rPr>
        <w:t>a 2026 okrem čl. I bod 6</w:t>
      </w:r>
      <w:r>
        <w:rPr>
          <w:rFonts w:ascii="Times New Roman" w:hAnsi="Times New Roman" w:cs="Times New Roman"/>
          <w:sz w:val="24"/>
          <w:szCs w:val="24"/>
        </w:rPr>
        <w:t>5</w:t>
      </w:r>
      <w:r w:rsidRPr="00590EA5">
        <w:rPr>
          <w:rFonts w:ascii="Times New Roman" w:eastAsia="Calibri" w:hAnsi="Times New Roman" w:cs="Times New Roman"/>
          <w:sz w:val="24"/>
          <w:szCs w:val="24"/>
        </w:rPr>
        <w:t>, ktorý nadobúda účinnosť dňom spustenia európskeho systému pre cestovné informácie a povolenia ETIAS</w:t>
      </w:r>
      <w:r w:rsidRPr="00590EA5">
        <w:rPr>
          <w:rFonts w:ascii="Times New Roman" w:hAnsi="Times New Roman" w:cs="Times New Roman"/>
          <w:sz w:val="24"/>
          <w:szCs w:val="24"/>
        </w:rPr>
        <w:t>.</w:t>
      </w:r>
    </w:p>
    <w:p w14:paraId="297285FA" w14:textId="77777777" w:rsidR="004C2CBF" w:rsidRPr="00590EA5" w:rsidRDefault="004C2CBF" w:rsidP="004C2CBF">
      <w:pPr>
        <w:spacing w:after="0" w:line="240" w:lineRule="auto"/>
        <w:jc w:val="both"/>
        <w:rPr>
          <w:rFonts w:ascii="Times New Roman" w:hAnsi="Times New Roman" w:cs="Times New Roman"/>
          <w:bCs/>
          <w:sz w:val="24"/>
          <w:szCs w:val="24"/>
        </w:rPr>
      </w:pPr>
    </w:p>
    <w:p w14:paraId="298A8E7B" w14:textId="77777777" w:rsidR="004C2CBF" w:rsidRPr="00590EA5" w:rsidRDefault="004C2CBF" w:rsidP="004C2CBF">
      <w:pPr>
        <w:spacing w:after="0" w:line="240" w:lineRule="auto"/>
        <w:jc w:val="both"/>
        <w:rPr>
          <w:rFonts w:ascii="Times New Roman" w:hAnsi="Times New Roman" w:cs="Times New Roman"/>
          <w:bCs/>
          <w:sz w:val="24"/>
          <w:szCs w:val="24"/>
        </w:rPr>
      </w:pPr>
    </w:p>
    <w:p w14:paraId="7B1E1DFF" w14:textId="77777777" w:rsidR="006C48F9" w:rsidRDefault="006C48F9" w:rsidP="00F3556B">
      <w:pPr>
        <w:spacing w:after="0" w:line="240" w:lineRule="auto"/>
        <w:jc w:val="center"/>
        <w:outlineLvl w:val="0"/>
      </w:pPr>
    </w:p>
    <w:p w14:paraId="7EB0F8FC" w14:textId="735991D9" w:rsidR="006C48F9" w:rsidRPr="006C48F9" w:rsidRDefault="006C48F9" w:rsidP="006C48F9">
      <w:pPr>
        <w:spacing w:after="120" w:line="276" w:lineRule="auto"/>
        <w:jc w:val="both"/>
        <w:rPr>
          <w:rFonts w:ascii="Times New Roman" w:eastAsia="Calibri" w:hAnsi="Times New Roman" w:cs="Times New Roman"/>
          <w:sz w:val="24"/>
          <w:szCs w:val="24"/>
        </w:rPr>
      </w:pPr>
      <w:r w:rsidRPr="006C48F9">
        <w:rPr>
          <w:rFonts w:ascii="Times New Roman" w:eastAsia="Calibri" w:hAnsi="Times New Roman" w:cs="Times New Roman"/>
          <w:sz w:val="24"/>
          <w:szCs w:val="24"/>
        </w:rPr>
        <w:t>V</w:t>
      </w:r>
      <w:r w:rsidR="00BA3585">
        <w:rPr>
          <w:rFonts w:ascii="Times New Roman" w:eastAsia="Calibri" w:hAnsi="Times New Roman" w:cs="Times New Roman"/>
          <w:sz w:val="24"/>
          <w:szCs w:val="24"/>
        </w:rPr>
        <w:t>o Veľkom Záluží</w:t>
      </w:r>
      <w:r w:rsidRPr="006C48F9">
        <w:rPr>
          <w:rFonts w:ascii="Times New Roman" w:eastAsia="Calibri" w:hAnsi="Times New Roman" w:cs="Times New Roman"/>
          <w:sz w:val="24"/>
          <w:szCs w:val="24"/>
        </w:rPr>
        <w:t xml:space="preserve"> dňa </w:t>
      </w:r>
      <w:r>
        <w:rPr>
          <w:rFonts w:ascii="Times New Roman" w:eastAsia="Calibri" w:hAnsi="Times New Roman" w:cs="Times New Roman"/>
          <w:sz w:val="24"/>
          <w:szCs w:val="24"/>
        </w:rPr>
        <w:t>2</w:t>
      </w:r>
      <w:r w:rsidR="002A4242">
        <w:rPr>
          <w:rFonts w:ascii="Times New Roman" w:eastAsia="Calibri" w:hAnsi="Times New Roman" w:cs="Times New Roman"/>
          <w:sz w:val="24"/>
          <w:szCs w:val="24"/>
        </w:rPr>
        <w:t>5</w:t>
      </w:r>
      <w:r>
        <w:rPr>
          <w:rFonts w:ascii="Times New Roman" w:eastAsia="Calibri" w:hAnsi="Times New Roman" w:cs="Times New Roman"/>
          <w:sz w:val="24"/>
          <w:szCs w:val="24"/>
        </w:rPr>
        <w:t>. marca</w:t>
      </w:r>
      <w:r w:rsidRPr="006C48F9">
        <w:rPr>
          <w:rFonts w:ascii="Times New Roman" w:eastAsia="Calibri" w:hAnsi="Times New Roman" w:cs="Times New Roman"/>
          <w:sz w:val="24"/>
          <w:szCs w:val="24"/>
        </w:rPr>
        <w:t xml:space="preserve"> 2026</w:t>
      </w:r>
    </w:p>
    <w:p w14:paraId="664CD60D" w14:textId="77777777" w:rsidR="006C48F9" w:rsidRDefault="006C48F9" w:rsidP="006C48F9">
      <w:pPr>
        <w:spacing w:after="120" w:line="276" w:lineRule="auto"/>
        <w:jc w:val="center"/>
        <w:rPr>
          <w:rFonts w:ascii="Times New Roman" w:eastAsia="Calibri" w:hAnsi="Times New Roman" w:cs="Times New Roman"/>
          <w:b/>
          <w:sz w:val="24"/>
          <w:szCs w:val="24"/>
        </w:rPr>
      </w:pPr>
    </w:p>
    <w:p w14:paraId="3F3DD15D" w14:textId="77777777" w:rsidR="00AD5D38" w:rsidRDefault="00AD5D38" w:rsidP="006C48F9">
      <w:pPr>
        <w:spacing w:after="120" w:line="276" w:lineRule="auto"/>
        <w:jc w:val="center"/>
        <w:rPr>
          <w:rFonts w:ascii="Times New Roman" w:eastAsia="Calibri" w:hAnsi="Times New Roman" w:cs="Times New Roman"/>
          <w:b/>
          <w:sz w:val="24"/>
          <w:szCs w:val="24"/>
        </w:rPr>
      </w:pPr>
    </w:p>
    <w:p w14:paraId="27F08546" w14:textId="77777777" w:rsidR="00AD5D38" w:rsidRDefault="00AD5D38" w:rsidP="006C48F9">
      <w:pPr>
        <w:spacing w:after="120" w:line="276" w:lineRule="auto"/>
        <w:jc w:val="center"/>
        <w:rPr>
          <w:rFonts w:ascii="Times New Roman" w:eastAsia="Calibri" w:hAnsi="Times New Roman" w:cs="Times New Roman"/>
          <w:b/>
          <w:sz w:val="24"/>
          <w:szCs w:val="24"/>
        </w:rPr>
      </w:pPr>
    </w:p>
    <w:p w14:paraId="0E15C3D3" w14:textId="77777777" w:rsidR="00AD5D38" w:rsidRPr="006C48F9" w:rsidRDefault="00AD5D38" w:rsidP="006C48F9">
      <w:pPr>
        <w:spacing w:after="120" w:line="276" w:lineRule="auto"/>
        <w:jc w:val="center"/>
        <w:rPr>
          <w:rFonts w:ascii="Times New Roman" w:eastAsia="Calibri" w:hAnsi="Times New Roman" w:cs="Times New Roman"/>
          <w:b/>
          <w:sz w:val="24"/>
          <w:szCs w:val="24"/>
        </w:rPr>
      </w:pPr>
    </w:p>
    <w:p w14:paraId="2CBCB054" w14:textId="0FF58BCB" w:rsidR="006C48F9" w:rsidRPr="006C48F9" w:rsidRDefault="006C48F9" w:rsidP="006C48F9">
      <w:pPr>
        <w:spacing w:after="120" w:line="276" w:lineRule="auto"/>
        <w:jc w:val="center"/>
        <w:rPr>
          <w:rFonts w:ascii="Times New Roman" w:eastAsia="Calibri" w:hAnsi="Times New Roman" w:cs="Times New Roman"/>
          <w:b/>
          <w:sz w:val="24"/>
          <w:szCs w:val="24"/>
        </w:rPr>
      </w:pPr>
      <w:r w:rsidRPr="006C48F9">
        <w:rPr>
          <w:rFonts w:ascii="Times New Roman" w:eastAsia="Calibri" w:hAnsi="Times New Roman" w:cs="Times New Roman"/>
          <w:b/>
          <w:sz w:val="24"/>
          <w:szCs w:val="24"/>
        </w:rPr>
        <w:t>Robert Fico</w:t>
      </w:r>
      <w:r w:rsidR="00000B3B">
        <w:rPr>
          <w:rFonts w:ascii="Times New Roman" w:eastAsia="Calibri" w:hAnsi="Times New Roman" w:cs="Times New Roman"/>
          <w:b/>
          <w:sz w:val="24"/>
          <w:szCs w:val="24"/>
        </w:rPr>
        <w:t>, v. r.</w:t>
      </w:r>
    </w:p>
    <w:p w14:paraId="5DC546CD" w14:textId="77777777" w:rsidR="006C48F9" w:rsidRPr="006C48F9" w:rsidRDefault="006C48F9" w:rsidP="006C48F9">
      <w:pPr>
        <w:spacing w:after="120" w:line="276" w:lineRule="auto"/>
        <w:jc w:val="center"/>
        <w:rPr>
          <w:rFonts w:ascii="Times New Roman" w:eastAsia="Calibri" w:hAnsi="Times New Roman" w:cs="Times New Roman"/>
          <w:sz w:val="24"/>
          <w:szCs w:val="24"/>
        </w:rPr>
      </w:pPr>
      <w:r w:rsidRPr="006C48F9">
        <w:rPr>
          <w:rFonts w:ascii="Times New Roman" w:eastAsia="Calibri" w:hAnsi="Times New Roman" w:cs="Times New Roman"/>
          <w:sz w:val="24"/>
          <w:szCs w:val="24"/>
        </w:rPr>
        <w:t>predseda vlády Slovenskej republiky</w:t>
      </w:r>
    </w:p>
    <w:p w14:paraId="743A20D4" w14:textId="77777777" w:rsidR="006C48F9" w:rsidRDefault="006C48F9" w:rsidP="006C48F9">
      <w:pPr>
        <w:spacing w:after="120" w:line="276" w:lineRule="auto"/>
        <w:jc w:val="center"/>
        <w:rPr>
          <w:rFonts w:ascii="Times New Roman" w:eastAsia="Calibri" w:hAnsi="Times New Roman" w:cs="Times New Roman"/>
          <w:sz w:val="24"/>
          <w:szCs w:val="24"/>
        </w:rPr>
      </w:pPr>
    </w:p>
    <w:p w14:paraId="2DCEACDB" w14:textId="77777777" w:rsidR="00AD5D38" w:rsidRDefault="00AD5D38" w:rsidP="006C48F9">
      <w:pPr>
        <w:spacing w:after="120" w:line="276" w:lineRule="auto"/>
        <w:jc w:val="center"/>
        <w:rPr>
          <w:rFonts w:ascii="Times New Roman" w:eastAsia="Calibri" w:hAnsi="Times New Roman" w:cs="Times New Roman"/>
          <w:sz w:val="24"/>
          <w:szCs w:val="24"/>
        </w:rPr>
      </w:pPr>
    </w:p>
    <w:p w14:paraId="66217C48" w14:textId="77777777" w:rsidR="00617BA4" w:rsidRDefault="00617BA4" w:rsidP="006C48F9">
      <w:pPr>
        <w:spacing w:after="120" w:line="276" w:lineRule="auto"/>
        <w:jc w:val="center"/>
        <w:rPr>
          <w:rFonts w:ascii="Times New Roman" w:eastAsia="Calibri" w:hAnsi="Times New Roman" w:cs="Times New Roman"/>
          <w:sz w:val="24"/>
          <w:szCs w:val="24"/>
        </w:rPr>
      </w:pPr>
    </w:p>
    <w:p w14:paraId="6643E818" w14:textId="77777777" w:rsidR="00617BA4" w:rsidRPr="006C48F9" w:rsidRDefault="00617BA4" w:rsidP="006C48F9">
      <w:pPr>
        <w:spacing w:after="120" w:line="276" w:lineRule="auto"/>
        <w:jc w:val="center"/>
        <w:rPr>
          <w:rFonts w:ascii="Times New Roman" w:eastAsia="Calibri" w:hAnsi="Times New Roman" w:cs="Times New Roman"/>
          <w:sz w:val="24"/>
          <w:szCs w:val="24"/>
        </w:rPr>
      </w:pPr>
    </w:p>
    <w:p w14:paraId="750A569B" w14:textId="64112A86" w:rsidR="006C48F9" w:rsidRPr="006C48F9" w:rsidRDefault="006C48F9" w:rsidP="006C48F9">
      <w:pPr>
        <w:spacing w:after="120" w:line="276" w:lineRule="auto"/>
        <w:jc w:val="center"/>
        <w:rPr>
          <w:rFonts w:ascii="Times New Roman" w:eastAsia="Calibri" w:hAnsi="Times New Roman" w:cs="Times New Roman"/>
          <w:b/>
          <w:sz w:val="24"/>
          <w:szCs w:val="24"/>
        </w:rPr>
      </w:pPr>
      <w:r w:rsidRPr="006C48F9">
        <w:rPr>
          <w:rFonts w:ascii="Times New Roman" w:eastAsia="Calibri" w:hAnsi="Times New Roman" w:cs="Times New Roman"/>
          <w:b/>
          <w:sz w:val="24"/>
          <w:szCs w:val="24"/>
        </w:rPr>
        <w:t>Matúš Šutaj Eštok</w:t>
      </w:r>
      <w:r w:rsidR="00000B3B">
        <w:rPr>
          <w:rFonts w:ascii="Times New Roman" w:eastAsia="Calibri" w:hAnsi="Times New Roman" w:cs="Times New Roman"/>
          <w:b/>
          <w:sz w:val="24"/>
          <w:szCs w:val="24"/>
        </w:rPr>
        <w:t>, v. r.</w:t>
      </w:r>
      <w:bookmarkStart w:id="2" w:name="_GoBack"/>
      <w:bookmarkEnd w:id="2"/>
    </w:p>
    <w:p w14:paraId="28A9603C" w14:textId="77777777" w:rsidR="006C48F9" w:rsidRPr="006C48F9" w:rsidRDefault="006C48F9" w:rsidP="006C48F9">
      <w:pPr>
        <w:spacing w:after="120" w:line="276" w:lineRule="auto"/>
        <w:jc w:val="center"/>
        <w:rPr>
          <w:rFonts w:ascii="Times New Roman" w:eastAsia="Calibri" w:hAnsi="Times New Roman" w:cs="Times New Roman"/>
          <w:sz w:val="24"/>
        </w:rPr>
      </w:pPr>
      <w:r w:rsidRPr="006C48F9">
        <w:rPr>
          <w:rFonts w:ascii="Times New Roman" w:eastAsia="Calibri" w:hAnsi="Times New Roman" w:cs="Times New Roman"/>
          <w:sz w:val="24"/>
          <w:szCs w:val="24"/>
        </w:rPr>
        <w:t>minister vnútra Slovenskej republiky</w:t>
      </w:r>
    </w:p>
    <w:p w14:paraId="1C66F47C" w14:textId="77777777" w:rsidR="006C48F9" w:rsidRDefault="006C48F9" w:rsidP="00F3556B">
      <w:pPr>
        <w:spacing w:after="0" w:line="240" w:lineRule="auto"/>
        <w:jc w:val="center"/>
        <w:outlineLvl w:val="0"/>
      </w:pPr>
    </w:p>
    <w:sectPr w:rsidR="006C48F9">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F08A0" w14:textId="77777777" w:rsidR="005F6DDF" w:rsidRDefault="005F6DDF" w:rsidP="008F527C">
      <w:pPr>
        <w:spacing w:after="0" w:line="240" w:lineRule="auto"/>
      </w:pPr>
      <w:r>
        <w:separator/>
      </w:r>
    </w:p>
  </w:endnote>
  <w:endnote w:type="continuationSeparator" w:id="0">
    <w:p w14:paraId="7437FC92" w14:textId="77777777" w:rsidR="005F6DDF" w:rsidRDefault="005F6DDF" w:rsidP="008F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46A9" w14:textId="77777777" w:rsidR="006F200F" w:rsidRDefault="006F200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1869A0B5" w14:textId="77777777" w:rsidR="006F200F" w:rsidRDefault="006F200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2ED00" w14:textId="385B8688" w:rsidR="006F200F" w:rsidRDefault="006F200F">
    <w:pPr>
      <w:pStyle w:val="Pta"/>
      <w:jc w:val="right"/>
    </w:pPr>
  </w:p>
  <w:p w14:paraId="04BB0294" w14:textId="3D645A98" w:rsidR="006F200F" w:rsidRPr="00133DAA" w:rsidRDefault="006F200F" w:rsidP="00133DAA">
    <w:pPr>
      <w:pStyle w:val="Pta"/>
      <w:ind w:right="360"/>
      <w:jc w:val="center"/>
      <w:rPr>
        <w:rFonts w:ascii="Times New Roman" w:hAnsi="Times New Roman" w:cs="Times New Roman"/>
      </w:rPr>
    </w:pPr>
    <w:r w:rsidRPr="00133DAA">
      <w:rPr>
        <w:rFonts w:ascii="Times New Roman" w:hAnsi="Times New Roman" w:cs="Times New Roman"/>
      </w:rPr>
      <w:fldChar w:fldCharType="begin"/>
    </w:r>
    <w:r w:rsidRPr="00133DAA">
      <w:rPr>
        <w:rFonts w:ascii="Times New Roman" w:hAnsi="Times New Roman" w:cs="Times New Roman"/>
      </w:rPr>
      <w:instrText>PAGE   \* MERGEFORMAT</w:instrText>
    </w:r>
    <w:r w:rsidRPr="00133DAA">
      <w:rPr>
        <w:rFonts w:ascii="Times New Roman" w:hAnsi="Times New Roman" w:cs="Times New Roman"/>
      </w:rPr>
      <w:fldChar w:fldCharType="separate"/>
    </w:r>
    <w:r w:rsidR="00000B3B">
      <w:rPr>
        <w:rFonts w:ascii="Times New Roman" w:hAnsi="Times New Roman" w:cs="Times New Roman"/>
        <w:noProof/>
      </w:rPr>
      <w:t>35</w:t>
    </w:r>
    <w:r w:rsidRPr="00133DAA">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BCB8" w14:textId="77777777" w:rsidR="006F200F" w:rsidRDefault="006F200F">
    <w:pPr>
      <w:pStyle w:val="Pta"/>
      <w:jc w:val="right"/>
    </w:pPr>
    <w:r>
      <w:fldChar w:fldCharType="begin"/>
    </w:r>
    <w:r>
      <w:instrText>PAGE   \* MERGEFORMAT</w:instrText>
    </w:r>
    <w:r>
      <w:fldChar w:fldCharType="separate"/>
    </w:r>
    <w:r>
      <w:rPr>
        <w:noProof/>
      </w:rPr>
      <w:t>0</w:t>
    </w:r>
    <w:r>
      <w:fldChar w:fldCharType="end"/>
    </w:r>
  </w:p>
  <w:p w14:paraId="11C98C7A" w14:textId="77777777" w:rsidR="006F200F" w:rsidRDefault="006F200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C9BA6" w14:textId="1035E1BD" w:rsidR="006F200F" w:rsidRPr="006045CB" w:rsidRDefault="006F200F" w:rsidP="003B0BFD">
    <w:pPr>
      <w:pStyle w:val="Pta"/>
      <w:jc w:val="right"/>
      <w:rPr>
        <w:rFonts w:ascii="Times New Roman" w:hAnsi="Times New Roman" w:cs="Times New Roman"/>
        <w:sz w:val="24"/>
        <w:szCs w:val="24"/>
      </w:rPr>
    </w:pPr>
  </w:p>
  <w:p w14:paraId="011BEB1A" w14:textId="77777777" w:rsidR="006F200F" w:rsidRPr="00FF7125" w:rsidRDefault="006F200F" w:rsidP="003B0BFD">
    <w:pPr>
      <w:pStyle w:val="Pta"/>
      <w:rPr>
        <w:sz w:val="24"/>
        <w:szCs w:val="24"/>
      </w:rPr>
    </w:pPr>
  </w:p>
  <w:p w14:paraId="2716F5FA" w14:textId="34AEFC20" w:rsidR="006F200F" w:rsidRPr="00133DAA" w:rsidRDefault="006F200F" w:rsidP="00133DAA">
    <w:pPr>
      <w:pStyle w:val="Pta"/>
      <w:jc w:val="center"/>
      <w:rPr>
        <w:rFonts w:ascii="Times New Roman" w:hAnsi="Times New Roman" w:cs="Times New Roman"/>
      </w:rPr>
    </w:pPr>
    <w:r w:rsidRPr="003B74EF">
      <w:rPr>
        <w:rFonts w:ascii="Times New Roman" w:hAnsi="Times New Roman" w:cs="Times New Roman"/>
      </w:rPr>
      <w:fldChar w:fldCharType="begin"/>
    </w:r>
    <w:r w:rsidRPr="003B74EF">
      <w:rPr>
        <w:rFonts w:ascii="Times New Roman" w:hAnsi="Times New Roman" w:cs="Times New Roman"/>
      </w:rPr>
      <w:instrText>PAGE   \* MERGEFORMAT</w:instrText>
    </w:r>
    <w:r w:rsidRPr="003B74EF">
      <w:rPr>
        <w:rFonts w:ascii="Times New Roman" w:hAnsi="Times New Roman" w:cs="Times New Roman"/>
      </w:rPr>
      <w:fldChar w:fldCharType="separate"/>
    </w:r>
    <w:r w:rsidR="00000B3B">
      <w:rPr>
        <w:rFonts w:ascii="Times New Roman" w:hAnsi="Times New Roman" w:cs="Times New Roman"/>
        <w:noProof/>
      </w:rPr>
      <w:t>40</w:t>
    </w:r>
    <w:r w:rsidRPr="003B74EF">
      <w:rPr>
        <w:rFonts w:ascii="Times New Roman" w:hAnsi="Times New Roman" w:cs="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392A0" w14:textId="6C0D0D2C" w:rsidR="006F200F" w:rsidRPr="001D6749" w:rsidRDefault="006F200F" w:rsidP="003B74EF">
    <w:pPr>
      <w:pStyle w:val="Pta"/>
      <w:jc w:val="center"/>
      <w:rPr>
        <w:rFonts w:ascii="Times New Roman" w:hAnsi="Times New Roman" w:cs="Times New Roman"/>
      </w:rPr>
    </w:pPr>
    <w:r w:rsidRPr="003B74EF">
      <w:rPr>
        <w:rFonts w:ascii="Times New Roman" w:hAnsi="Times New Roman" w:cs="Times New Roman"/>
      </w:rPr>
      <w:fldChar w:fldCharType="begin"/>
    </w:r>
    <w:r w:rsidRPr="003B74EF">
      <w:rPr>
        <w:rFonts w:ascii="Times New Roman" w:hAnsi="Times New Roman" w:cs="Times New Roman"/>
      </w:rPr>
      <w:instrText>PAGE   \* MERGEFORMAT</w:instrText>
    </w:r>
    <w:r w:rsidRPr="003B74EF">
      <w:rPr>
        <w:rFonts w:ascii="Times New Roman" w:hAnsi="Times New Roman" w:cs="Times New Roman"/>
      </w:rPr>
      <w:fldChar w:fldCharType="separate"/>
    </w:r>
    <w:r w:rsidR="00000B3B">
      <w:rPr>
        <w:rFonts w:ascii="Times New Roman" w:hAnsi="Times New Roman" w:cs="Times New Roman"/>
        <w:noProof/>
      </w:rPr>
      <w:t>49</w:t>
    </w:r>
    <w:r w:rsidRPr="003B74EF">
      <w:rPr>
        <w:rFonts w:ascii="Times New Roman" w:hAnsi="Times New Roman" w:cs="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096E4" w14:textId="4C056139" w:rsidR="006F200F" w:rsidRDefault="006F200F">
    <w:pPr>
      <w:pStyle w:val="Pta"/>
      <w:jc w:val="center"/>
    </w:pPr>
  </w:p>
  <w:p w14:paraId="6CF98D3B" w14:textId="201DDCA9" w:rsidR="006F200F" w:rsidRPr="003B74EF" w:rsidRDefault="006F200F" w:rsidP="003B74EF">
    <w:pPr>
      <w:pStyle w:val="Pta"/>
      <w:jc w:val="center"/>
      <w:rPr>
        <w:rFonts w:ascii="Times New Roman" w:hAnsi="Times New Roman" w:cs="Times New Roman"/>
      </w:rPr>
    </w:pPr>
    <w:r w:rsidRPr="003B74EF">
      <w:rPr>
        <w:rFonts w:ascii="Times New Roman" w:hAnsi="Times New Roman" w:cs="Times New Roman"/>
      </w:rPr>
      <w:fldChar w:fldCharType="begin"/>
    </w:r>
    <w:r w:rsidRPr="003B74EF">
      <w:rPr>
        <w:rFonts w:ascii="Times New Roman" w:hAnsi="Times New Roman" w:cs="Times New Roman"/>
      </w:rPr>
      <w:instrText>PAGE   \* MERGEFORMAT</w:instrText>
    </w:r>
    <w:r w:rsidRPr="003B74EF">
      <w:rPr>
        <w:rFonts w:ascii="Times New Roman" w:hAnsi="Times New Roman" w:cs="Times New Roman"/>
      </w:rPr>
      <w:fldChar w:fldCharType="separate"/>
    </w:r>
    <w:r w:rsidR="00000B3B">
      <w:rPr>
        <w:rFonts w:ascii="Times New Roman" w:hAnsi="Times New Roman" w:cs="Times New Roman"/>
        <w:noProof/>
      </w:rPr>
      <w:t>65</w:t>
    </w:r>
    <w:r w:rsidRPr="003B74EF">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FE05E" w14:textId="77777777" w:rsidR="005F6DDF" w:rsidRDefault="005F6DDF" w:rsidP="008F527C">
      <w:pPr>
        <w:spacing w:after="0" w:line="240" w:lineRule="auto"/>
      </w:pPr>
      <w:r>
        <w:separator/>
      </w:r>
    </w:p>
  </w:footnote>
  <w:footnote w:type="continuationSeparator" w:id="0">
    <w:p w14:paraId="22176122" w14:textId="77777777" w:rsidR="005F6DDF" w:rsidRDefault="005F6DDF" w:rsidP="008F527C">
      <w:pPr>
        <w:spacing w:after="0" w:line="240" w:lineRule="auto"/>
      </w:pPr>
      <w:r>
        <w:continuationSeparator/>
      </w:r>
    </w:p>
  </w:footnote>
  <w:footnote w:id="1">
    <w:p w14:paraId="4DB3BD3C" w14:textId="77777777" w:rsidR="006F200F" w:rsidRPr="000A6B7F" w:rsidRDefault="006F200F" w:rsidP="00E55E42">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036F93F9" w14:textId="77777777" w:rsidR="006F200F" w:rsidRPr="00804BC8" w:rsidRDefault="006F200F" w:rsidP="00E55E42">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6A8C5D85" w14:textId="77777777" w:rsidR="006F200F" w:rsidRDefault="006F200F" w:rsidP="00E55E4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0505F" w14:textId="77777777" w:rsidR="006F200F" w:rsidRDefault="006F200F" w:rsidP="003B0BFD">
    <w:pPr>
      <w:pStyle w:val="Hlavika"/>
      <w:jc w:val="right"/>
      <w:rPr>
        <w:sz w:val="24"/>
        <w:szCs w:val="24"/>
      </w:rPr>
    </w:pPr>
    <w:r>
      <w:rPr>
        <w:sz w:val="24"/>
        <w:szCs w:val="24"/>
      </w:rPr>
      <w:t>Príloha č. 2</w:t>
    </w:r>
  </w:p>
  <w:p w14:paraId="7168285F" w14:textId="77777777" w:rsidR="006F200F" w:rsidRPr="00EB59C8" w:rsidRDefault="006F200F" w:rsidP="003B0B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74F55" w14:textId="77777777" w:rsidR="006F200F" w:rsidRDefault="006F200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1CFB8" w14:textId="77777777" w:rsidR="006F200F" w:rsidRPr="000A15AE" w:rsidRDefault="006F200F" w:rsidP="003B0BFD">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23448" w14:textId="77777777" w:rsidR="006F200F" w:rsidRPr="00433C47" w:rsidRDefault="006F200F" w:rsidP="003B0BF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170"/>
    <w:multiLevelType w:val="hybridMultilevel"/>
    <w:tmpl w:val="3050BE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387DED"/>
    <w:multiLevelType w:val="hybridMultilevel"/>
    <w:tmpl w:val="4B8CB81E"/>
    <w:lvl w:ilvl="0" w:tplc="D2A6C08C">
      <w:start w:val="1"/>
      <w:numFmt w:val="bullet"/>
      <w:lvlText w:val=""/>
      <w:lvlJc w:val="left"/>
      <w:pPr>
        <w:ind w:left="1428" w:hanging="360"/>
      </w:pPr>
      <w:rPr>
        <w:rFonts w:ascii="Symbol" w:hAnsi="Symbol" w:hint="default"/>
        <w:color w:val="000000" w:themeColor="text1"/>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022D30CC"/>
    <w:multiLevelType w:val="hybridMultilevel"/>
    <w:tmpl w:val="539632CC"/>
    <w:lvl w:ilvl="0" w:tplc="2792604C">
      <w:numFmt w:val="bullet"/>
      <w:lvlText w:val="-"/>
      <w:lvlJc w:val="left"/>
      <w:pPr>
        <w:ind w:left="420" w:hanging="360"/>
      </w:pPr>
      <w:rPr>
        <w:rFonts w:ascii="Times New Roman" w:eastAsiaTheme="minorHAnsi" w:hAnsi="Times New Roman" w:cs="Times New Roman" w:hint="default"/>
        <w:color w:val="auto"/>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3" w15:restartNumberingAfterBreak="0">
    <w:nsid w:val="06616AAD"/>
    <w:multiLevelType w:val="hybridMultilevel"/>
    <w:tmpl w:val="252AFF96"/>
    <w:lvl w:ilvl="0" w:tplc="041B000F">
      <w:start w:val="1"/>
      <w:numFmt w:val="decimal"/>
      <w:lvlText w:val="%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4"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C5F5B30"/>
    <w:multiLevelType w:val="hybridMultilevel"/>
    <w:tmpl w:val="100E3AF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6D3D34"/>
    <w:multiLevelType w:val="hybridMultilevel"/>
    <w:tmpl w:val="B1965A86"/>
    <w:lvl w:ilvl="0" w:tplc="9F2257E0">
      <w:numFmt w:val="bullet"/>
      <w:lvlText w:val="-"/>
      <w:lvlJc w:val="left"/>
      <w:pPr>
        <w:ind w:left="720" w:hanging="360"/>
      </w:pPr>
      <w:rPr>
        <w:rFonts w:ascii="Times New Roman" w:eastAsiaTheme="minorHAnsi" w:hAnsi="Times New Roman" w:cs="Times New Roman" w:hint="default"/>
        <w:color w:val="9BBB59" w:themeColor="accent3"/>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921D7C"/>
    <w:multiLevelType w:val="hybridMultilevel"/>
    <w:tmpl w:val="3D4845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35F5437"/>
    <w:multiLevelType w:val="hybridMultilevel"/>
    <w:tmpl w:val="224E4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74164FC9"/>
    <w:multiLevelType w:val="hybridMultilevel"/>
    <w:tmpl w:val="26C0FCC2"/>
    <w:lvl w:ilvl="0" w:tplc="E91C6BCA">
      <w:start w:val="1"/>
      <w:numFmt w:val="lowerLetter"/>
      <w:lvlText w:val="%1)"/>
      <w:lvlJc w:val="left"/>
      <w:pPr>
        <w:ind w:left="928"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0"/>
  </w:num>
  <w:num w:numId="2">
    <w:abstractNumId w:val="5"/>
  </w:num>
  <w:num w:numId="3">
    <w:abstractNumId w:val="1"/>
  </w:num>
  <w:num w:numId="4">
    <w:abstractNumId w:val="15"/>
  </w:num>
  <w:num w:numId="5">
    <w:abstractNumId w:val="16"/>
  </w:num>
  <w:num w:numId="6">
    <w:abstractNumId w:val="3"/>
  </w:num>
  <w:num w:numId="7">
    <w:abstractNumId w:val="0"/>
  </w:num>
  <w:num w:numId="8">
    <w:abstractNumId w:val="8"/>
  </w:num>
  <w:num w:numId="9">
    <w:abstractNumId w:val="9"/>
  </w:num>
  <w:num w:numId="10">
    <w:abstractNumId w:val="6"/>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4"/>
  </w:num>
  <w:num w:numId="15">
    <w:abstractNumId w:val="14"/>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DA1"/>
    <w:rsid w:val="00000B3B"/>
    <w:rsid w:val="000041EE"/>
    <w:rsid w:val="000077C5"/>
    <w:rsid w:val="00010B04"/>
    <w:rsid w:val="000165E5"/>
    <w:rsid w:val="00030E01"/>
    <w:rsid w:val="00032094"/>
    <w:rsid w:val="00034EA7"/>
    <w:rsid w:val="00043106"/>
    <w:rsid w:val="00061A8E"/>
    <w:rsid w:val="00063DE1"/>
    <w:rsid w:val="00093460"/>
    <w:rsid w:val="00094E35"/>
    <w:rsid w:val="00097697"/>
    <w:rsid w:val="000A0F37"/>
    <w:rsid w:val="000A4569"/>
    <w:rsid w:val="000A5B8C"/>
    <w:rsid w:val="000B096E"/>
    <w:rsid w:val="000B4CF9"/>
    <w:rsid w:val="000B6668"/>
    <w:rsid w:val="000C2622"/>
    <w:rsid w:val="000E3DD7"/>
    <w:rsid w:val="000F0525"/>
    <w:rsid w:val="00110E59"/>
    <w:rsid w:val="001110EA"/>
    <w:rsid w:val="001179FB"/>
    <w:rsid w:val="00120299"/>
    <w:rsid w:val="00133DAA"/>
    <w:rsid w:val="00145134"/>
    <w:rsid w:val="00164E33"/>
    <w:rsid w:val="00176371"/>
    <w:rsid w:val="00186725"/>
    <w:rsid w:val="00186940"/>
    <w:rsid w:val="001A7622"/>
    <w:rsid w:val="001C75DB"/>
    <w:rsid w:val="002064BD"/>
    <w:rsid w:val="00212E8F"/>
    <w:rsid w:val="00227FE8"/>
    <w:rsid w:val="002421D3"/>
    <w:rsid w:val="002451F7"/>
    <w:rsid w:val="00245FAD"/>
    <w:rsid w:val="00250BF1"/>
    <w:rsid w:val="002701B3"/>
    <w:rsid w:val="00285BEF"/>
    <w:rsid w:val="00286C83"/>
    <w:rsid w:val="002A4242"/>
    <w:rsid w:val="002A4E41"/>
    <w:rsid w:val="002A5D20"/>
    <w:rsid w:val="002A77F9"/>
    <w:rsid w:val="002B6749"/>
    <w:rsid w:val="002C14D4"/>
    <w:rsid w:val="002C15EF"/>
    <w:rsid w:val="002F71DE"/>
    <w:rsid w:val="003033DA"/>
    <w:rsid w:val="00303C0C"/>
    <w:rsid w:val="00303DC3"/>
    <w:rsid w:val="003122F1"/>
    <w:rsid w:val="00314592"/>
    <w:rsid w:val="00323338"/>
    <w:rsid w:val="00334495"/>
    <w:rsid w:val="003352FE"/>
    <w:rsid w:val="00335774"/>
    <w:rsid w:val="00335B9E"/>
    <w:rsid w:val="00341646"/>
    <w:rsid w:val="00350707"/>
    <w:rsid w:val="00351A28"/>
    <w:rsid w:val="003756BE"/>
    <w:rsid w:val="00376CF4"/>
    <w:rsid w:val="003772B8"/>
    <w:rsid w:val="00383FB7"/>
    <w:rsid w:val="003910D7"/>
    <w:rsid w:val="0039307D"/>
    <w:rsid w:val="003A2521"/>
    <w:rsid w:val="003B0BFD"/>
    <w:rsid w:val="003B74EF"/>
    <w:rsid w:val="003C329F"/>
    <w:rsid w:val="003C46AB"/>
    <w:rsid w:val="003C46B4"/>
    <w:rsid w:val="003E210A"/>
    <w:rsid w:val="003E369B"/>
    <w:rsid w:val="003F4A08"/>
    <w:rsid w:val="00411EC1"/>
    <w:rsid w:val="00414D6C"/>
    <w:rsid w:val="00430011"/>
    <w:rsid w:val="00434070"/>
    <w:rsid w:val="00441DD6"/>
    <w:rsid w:val="004469F9"/>
    <w:rsid w:val="00455EA0"/>
    <w:rsid w:val="00461816"/>
    <w:rsid w:val="00467DE7"/>
    <w:rsid w:val="00474A54"/>
    <w:rsid w:val="0048278F"/>
    <w:rsid w:val="004906A3"/>
    <w:rsid w:val="00491003"/>
    <w:rsid w:val="004A5953"/>
    <w:rsid w:val="004B0679"/>
    <w:rsid w:val="004B6DCF"/>
    <w:rsid w:val="004C06DB"/>
    <w:rsid w:val="004C0995"/>
    <w:rsid w:val="004C2CBF"/>
    <w:rsid w:val="004C32A3"/>
    <w:rsid w:val="004D0A82"/>
    <w:rsid w:val="004E362B"/>
    <w:rsid w:val="004E43DF"/>
    <w:rsid w:val="004E4754"/>
    <w:rsid w:val="004E77C4"/>
    <w:rsid w:val="004E7D3B"/>
    <w:rsid w:val="004F004A"/>
    <w:rsid w:val="004F01B1"/>
    <w:rsid w:val="004F412B"/>
    <w:rsid w:val="004F4E9F"/>
    <w:rsid w:val="00510F4C"/>
    <w:rsid w:val="00515223"/>
    <w:rsid w:val="005214ED"/>
    <w:rsid w:val="00521F39"/>
    <w:rsid w:val="00527246"/>
    <w:rsid w:val="005438F2"/>
    <w:rsid w:val="005444BD"/>
    <w:rsid w:val="00545210"/>
    <w:rsid w:val="005504E9"/>
    <w:rsid w:val="005519AA"/>
    <w:rsid w:val="00556AF4"/>
    <w:rsid w:val="005708EA"/>
    <w:rsid w:val="00580B50"/>
    <w:rsid w:val="00585EEC"/>
    <w:rsid w:val="005902BD"/>
    <w:rsid w:val="005939AE"/>
    <w:rsid w:val="005B2667"/>
    <w:rsid w:val="005B30B4"/>
    <w:rsid w:val="005B7178"/>
    <w:rsid w:val="005D2BA3"/>
    <w:rsid w:val="005D7914"/>
    <w:rsid w:val="005D7CF6"/>
    <w:rsid w:val="005E066C"/>
    <w:rsid w:val="005F3DC6"/>
    <w:rsid w:val="005F6DDF"/>
    <w:rsid w:val="006068CC"/>
    <w:rsid w:val="00610970"/>
    <w:rsid w:val="00617BA4"/>
    <w:rsid w:val="006235DA"/>
    <w:rsid w:val="00636A1E"/>
    <w:rsid w:val="00640F4B"/>
    <w:rsid w:val="00642CB3"/>
    <w:rsid w:val="00644161"/>
    <w:rsid w:val="00650889"/>
    <w:rsid w:val="006564BC"/>
    <w:rsid w:val="0066246F"/>
    <w:rsid w:val="00664530"/>
    <w:rsid w:val="00667FBA"/>
    <w:rsid w:val="00676961"/>
    <w:rsid w:val="006774C2"/>
    <w:rsid w:val="00690318"/>
    <w:rsid w:val="0069343A"/>
    <w:rsid w:val="00696EC0"/>
    <w:rsid w:val="006A3BCE"/>
    <w:rsid w:val="006A654E"/>
    <w:rsid w:val="006B0152"/>
    <w:rsid w:val="006B2F51"/>
    <w:rsid w:val="006B6109"/>
    <w:rsid w:val="006C170F"/>
    <w:rsid w:val="006C1B71"/>
    <w:rsid w:val="006C2405"/>
    <w:rsid w:val="006C48F9"/>
    <w:rsid w:val="006C6320"/>
    <w:rsid w:val="006D001E"/>
    <w:rsid w:val="006D108C"/>
    <w:rsid w:val="006D1216"/>
    <w:rsid w:val="006E09BB"/>
    <w:rsid w:val="006F11A9"/>
    <w:rsid w:val="006F200F"/>
    <w:rsid w:val="006F2B06"/>
    <w:rsid w:val="006F6FE6"/>
    <w:rsid w:val="00703EFF"/>
    <w:rsid w:val="00715F1E"/>
    <w:rsid w:val="007204EE"/>
    <w:rsid w:val="00724DD7"/>
    <w:rsid w:val="007267E1"/>
    <w:rsid w:val="007425BA"/>
    <w:rsid w:val="00742962"/>
    <w:rsid w:val="00744D07"/>
    <w:rsid w:val="0074618A"/>
    <w:rsid w:val="00785744"/>
    <w:rsid w:val="00797094"/>
    <w:rsid w:val="007A63D4"/>
    <w:rsid w:val="007B5608"/>
    <w:rsid w:val="007B5688"/>
    <w:rsid w:val="007D51AC"/>
    <w:rsid w:val="007F2ACE"/>
    <w:rsid w:val="007F6B7C"/>
    <w:rsid w:val="00802C5A"/>
    <w:rsid w:val="00815550"/>
    <w:rsid w:val="008232E5"/>
    <w:rsid w:val="00824DB3"/>
    <w:rsid w:val="008514E0"/>
    <w:rsid w:val="008525AF"/>
    <w:rsid w:val="00860C6C"/>
    <w:rsid w:val="00864F42"/>
    <w:rsid w:val="00867341"/>
    <w:rsid w:val="00867793"/>
    <w:rsid w:val="00881129"/>
    <w:rsid w:val="00893F6E"/>
    <w:rsid w:val="0089556A"/>
    <w:rsid w:val="008A04FC"/>
    <w:rsid w:val="008A0A34"/>
    <w:rsid w:val="008D10EA"/>
    <w:rsid w:val="008F2C77"/>
    <w:rsid w:val="008F527C"/>
    <w:rsid w:val="00931E2F"/>
    <w:rsid w:val="0095337B"/>
    <w:rsid w:val="00963F0D"/>
    <w:rsid w:val="0096495F"/>
    <w:rsid w:val="00970B40"/>
    <w:rsid w:val="00972500"/>
    <w:rsid w:val="0098046F"/>
    <w:rsid w:val="009866B4"/>
    <w:rsid w:val="00994A6A"/>
    <w:rsid w:val="009973F0"/>
    <w:rsid w:val="009A226D"/>
    <w:rsid w:val="009A3FF2"/>
    <w:rsid w:val="009A782E"/>
    <w:rsid w:val="009B1D03"/>
    <w:rsid w:val="009B68A2"/>
    <w:rsid w:val="009E2438"/>
    <w:rsid w:val="009E77B3"/>
    <w:rsid w:val="009F6E90"/>
    <w:rsid w:val="00A00493"/>
    <w:rsid w:val="00A00848"/>
    <w:rsid w:val="00A0084B"/>
    <w:rsid w:val="00A053F5"/>
    <w:rsid w:val="00A40A01"/>
    <w:rsid w:val="00A43222"/>
    <w:rsid w:val="00A4435C"/>
    <w:rsid w:val="00A5310D"/>
    <w:rsid w:val="00A6511D"/>
    <w:rsid w:val="00A77B36"/>
    <w:rsid w:val="00AA2A08"/>
    <w:rsid w:val="00AC032A"/>
    <w:rsid w:val="00AC2592"/>
    <w:rsid w:val="00AC2CDC"/>
    <w:rsid w:val="00AD5D38"/>
    <w:rsid w:val="00AE0DF0"/>
    <w:rsid w:val="00AE2EEB"/>
    <w:rsid w:val="00AE3D64"/>
    <w:rsid w:val="00AE7FCC"/>
    <w:rsid w:val="00AF37A9"/>
    <w:rsid w:val="00B10FA5"/>
    <w:rsid w:val="00B15D8B"/>
    <w:rsid w:val="00B1667E"/>
    <w:rsid w:val="00B520E5"/>
    <w:rsid w:val="00B55DFA"/>
    <w:rsid w:val="00B62A4F"/>
    <w:rsid w:val="00B64B88"/>
    <w:rsid w:val="00B66239"/>
    <w:rsid w:val="00B717F4"/>
    <w:rsid w:val="00B72E46"/>
    <w:rsid w:val="00B738D4"/>
    <w:rsid w:val="00B751D1"/>
    <w:rsid w:val="00BA20BD"/>
    <w:rsid w:val="00BA3585"/>
    <w:rsid w:val="00BA4988"/>
    <w:rsid w:val="00BA5476"/>
    <w:rsid w:val="00BB2A53"/>
    <w:rsid w:val="00BB3A53"/>
    <w:rsid w:val="00BC0E16"/>
    <w:rsid w:val="00BC12A0"/>
    <w:rsid w:val="00BC5B45"/>
    <w:rsid w:val="00BD1E33"/>
    <w:rsid w:val="00BD24F5"/>
    <w:rsid w:val="00BD2DA1"/>
    <w:rsid w:val="00BF00BA"/>
    <w:rsid w:val="00BF1EAA"/>
    <w:rsid w:val="00C02CAA"/>
    <w:rsid w:val="00C03157"/>
    <w:rsid w:val="00C250D0"/>
    <w:rsid w:val="00C25A8E"/>
    <w:rsid w:val="00C31F6E"/>
    <w:rsid w:val="00C37504"/>
    <w:rsid w:val="00C44A91"/>
    <w:rsid w:val="00C44F6C"/>
    <w:rsid w:val="00C45FC6"/>
    <w:rsid w:val="00C811DB"/>
    <w:rsid w:val="00C859A9"/>
    <w:rsid w:val="00C942EE"/>
    <w:rsid w:val="00CA5EF3"/>
    <w:rsid w:val="00CB02C5"/>
    <w:rsid w:val="00CC2587"/>
    <w:rsid w:val="00CC2FAD"/>
    <w:rsid w:val="00CC679C"/>
    <w:rsid w:val="00CD0D96"/>
    <w:rsid w:val="00CD0E45"/>
    <w:rsid w:val="00CD1802"/>
    <w:rsid w:val="00CE3956"/>
    <w:rsid w:val="00CE7AEF"/>
    <w:rsid w:val="00CF3E28"/>
    <w:rsid w:val="00D15751"/>
    <w:rsid w:val="00D21F75"/>
    <w:rsid w:val="00D251C7"/>
    <w:rsid w:val="00D430A5"/>
    <w:rsid w:val="00D467BE"/>
    <w:rsid w:val="00D46C7C"/>
    <w:rsid w:val="00D56BA7"/>
    <w:rsid w:val="00D62FC3"/>
    <w:rsid w:val="00D64BB9"/>
    <w:rsid w:val="00D65A1E"/>
    <w:rsid w:val="00D8264F"/>
    <w:rsid w:val="00DA732E"/>
    <w:rsid w:val="00DB4184"/>
    <w:rsid w:val="00DD6D2F"/>
    <w:rsid w:val="00DE0E4B"/>
    <w:rsid w:val="00DE1D2A"/>
    <w:rsid w:val="00DF08DF"/>
    <w:rsid w:val="00DF2EFD"/>
    <w:rsid w:val="00E01497"/>
    <w:rsid w:val="00E15514"/>
    <w:rsid w:val="00E16D19"/>
    <w:rsid w:val="00E20213"/>
    <w:rsid w:val="00E3557A"/>
    <w:rsid w:val="00E43023"/>
    <w:rsid w:val="00E53033"/>
    <w:rsid w:val="00E55E42"/>
    <w:rsid w:val="00E6277C"/>
    <w:rsid w:val="00EA0BA9"/>
    <w:rsid w:val="00EA20D9"/>
    <w:rsid w:val="00EA2989"/>
    <w:rsid w:val="00EB6D8D"/>
    <w:rsid w:val="00EC0322"/>
    <w:rsid w:val="00EC1446"/>
    <w:rsid w:val="00EC22D4"/>
    <w:rsid w:val="00EE081E"/>
    <w:rsid w:val="00EE49A0"/>
    <w:rsid w:val="00EF60E1"/>
    <w:rsid w:val="00EF720B"/>
    <w:rsid w:val="00F02D1A"/>
    <w:rsid w:val="00F03049"/>
    <w:rsid w:val="00F22F9B"/>
    <w:rsid w:val="00F3556B"/>
    <w:rsid w:val="00F35F79"/>
    <w:rsid w:val="00F42EF1"/>
    <w:rsid w:val="00F43D96"/>
    <w:rsid w:val="00F63C2D"/>
    <w:rsid w:val="00F67487"/>
    <w:rsid w:val="00F92426"/>
    <w:rsid w:val="00F96254"/>
    <w:rsid w:val="00FA6918"/>
    <w:rsid w:val="00FB4F32"/>
    <w:rsid w:val="00FC01B7"/>
    <w:rsid w:val="00FC3B1C"/>
    <w:rsid w:val="00FC53DE"/>
    <w:rsid w:val="00FD1563"/>
    <w:rsid w:val="00FD43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D239"/>
  <w15:docId w15:val="{0D052510-E8D5-4958-B548-CBEE9C02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D2DA1"/>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F52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527C"/>
  </w:style>
  <w:style w:type="paragraph" w:styleId="Pta">
    <w:name w:val="footer"/>
    <w:basedOn w:val="Normlny"/>
    <w:link w:val="PtaChar"/>
    <w:uiPriority w:val="99"/>
    <w:unhideWhenUsed/>
    <w:rsid w:val="008F527C"/>
    <w:pPr>
      <w:tabs>
        <w:tab w:val="center" w:pos="4536"/>
        <w:tab w:val="right" w:pos="9072"/>
      </w:tabs>
      <w:spacing w:after="0" w:line="240" w:lineRule="auto"/>
    </w:pPr>
  </w:style>
  <w:style w:type="character" w:customStyle="1" w:styleId="PtaChar">
    <w:name w:val="Päta Char"/>
    <w:basedOn w:val="Predvolenpsmoodseku"/>
    <w:link w:val="Pta"/>
    <w:uiPriority w:val="99"/>
    <w:rsid w:val="008F527C"/>
  </w:style>
  <w:style w:type="paragraph" w:styleId="Odsekzoznamu">
    <w:name w:val="List Paragraph"/>
    <w:aliases w:val="body,Odsek zoznamu2,Odsek,Odsek zoznamu1"/>
    <w:basedOn w:val="Normlny"/>
    <w:link w:val="OdsekzoznamuChar"/>
    <w:uiPriority w:val="34"/>
    <w:qFormat/>
    <w:rsid w:val="00F96254"/>
    <w:pPr>
      <w:ind w:left="720"/>
      <w:contextualSpacing/>
    </w:pPr>
  </w:style>
  <w:style w:type="character" w:customStyle="1" w:styleId="OdsekzoznamuChar">
    <w:name w:val="Odsek zoznamu Char"/>
    <w:aliases w:val="body Char,Odsek zoznamu2 Char,Odsek Char,Odsek zoznamu1 Char"/>
    <w:link w:val="Odsekzoznamu"/>
    <w:uiPriority w:val="34"/>
    <w:qFormat/>
    <w:locked/>
    <w:rsid w:val="00F96254"/>
  </w:style>
  <w:style w:type="paragraph" w:styleId="Revzia">
    <w:name w:val="Revision"/>
    <w:hidden/>
    <w:uiPriority w:val="99"/>
    <w:semiHidden/>
    <w:rsid w:val="007F2ACE"/>
    <w:pPr>
      <w:spacing w:after="0" w:line="240" w:lineRule="auto"/>
    </w:pPr>
  </w:style>
  <w:style w:type="character" w:styleId="Zstupntext">
    <w:name w:val="Placeholder Text"/>
    <w:basedOn w:val="Predvolenpsmoodseku"/>
    <w:uiPriority w:val="99"/>
    <w:semiHidden/>
    <w:rsid w:val="001110EA"/>
    <w:rPr>
      <w:rFonts w:ascii="Times New Roman" w:hAnsi="Times New Roman" w:cs="Times New Roman"/>
      <w:color w:val="808080"/>
    </w:rPr>
  </w:style>
  <w:style w:type="paragraph" w:styleId="Textkomentra">
    <w:name w:val="annotation text"/>
    <w:basedOn w:val="Normlny"/>
    <w:link w:val="TextkomentraChar"/>
    <w:uiPriority w:val="99"/>
    <w:unhideWhenUsed/>
    <w:rsid w:val="008F2C77"/>
    <w:pPr>
      <w:spacing w:after="0" w:line="240" w:lineRule="auto"/>
    </w:pPr>
    <w:rPr>
      <w:rFonts w:ascii="Times New Roman" w:hAnsi="Times New Roman"/>
      <w:sz w:val="20"/>
      <w:szCs w:val="20"/>
    </w:rPr>
  </w:style>
  <w:style w:type="character" w:customStyle="1" w:styleId="TextkomentraChar">
    <w:name w:val="Text komentára Char"/>
    <w:basedOn w:val="Predvolenpsmoodseku"/>
    <w:link w:val="Textkomentra"/>
    <w:uiPriority w:val="99"/>
    <w:rsid w:val="008F2C77"/>
    <w:rPr>
      <w:rFonts w:ascii="Times New Roman" w:hAnsi="Times New Roman"/>
      <w:sz w:val="20"/>
      <w:szCs w:val="20"/>
    </w:rPr>
  </w:style>
  <w:style w:type="character" w:styleId="Odkaznakomentr">
    <w:name w:val="annotation reference"/>
    <w:basedOn w:val="Predvolenpsmoodseku"/>
    <w:uiPriority w:val="99"/>
    <w:semiHidden/>
    <w:unhideWhenUsed/>
    <w:rsid w:val="008F2C77"/>
    <w:rPr>
      <w:sz w:val="16"/>
      <w:szCs w:val="16"/>
    </w:rPr>
  </w:style>
  <w:style w:type="paragraph" w:styleId="Textbubliny">
    <w:name w:val="Balloon Text"/>
    <w:basedOn w:val="Normlny"/>
    <w:link w:val="TextbublinyChar"/>
    <w:uiPriority w:val="99"/>
    <w:semiHidden/>
    <w:unhideWhenUsed/>
    <w:rsid w:val="003033D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033DA"/>
    <w:rPr>
      <w:rFonts w:ascii="Tahoma" w:hAnsi="Tahoma" w:cs="Tahoma"/>
      <w:sz w:val="16"/>
      <w:szCs w:val="16"/>
    </w:rPr>
  </w:style>
  <w:style w:type="table" w:customStyle="1" w:styleId="Mriekatabuky1">
    <w:name w:val="Mriežka tabuľky1"/>
    <w:basedOn w:val="Normlnatabuka"/>
    <w:next w:val="Mriekatabuky"/>
    <w:uiPriority w:val="59"/>
    <w:rsid w:val="00FC3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FC3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3B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wspan">
    <w:name w:val="awspan"/>
    <w:basedOn w:val="Predvolenpsmoodseku"/>
    <w:rsid w:val="00FC3B1C"/>
  </w:style>
  <w:style w:type="paragraph" w:customStyle="1" w:styleId="norm00e1lny">
    <w:name w:val="norm_00e1lny"/>
    <w:basedOn w:val="Normlny"/>
    <w:rsid w:val="00FC3B1C"/>
    <w:pPr>
      <w:spacing w:after="0" w:line="200" w:lineRule="atLeast"/>
    </w:pPr>
    <w:rPr>
      <w:rFonts w:ascii="Times New Roman" w:eastAsia="Times New Roman" w:hAnsi="Times New Roman" w:cs="Times New Roman"/>
      <w:sz w:val="20"/>
      <w:szCs w:val="20"/>
      <w:lang w:eastAsia="sk-SK"/>
    </w:rPr>
  </w:style>
  <w:style w:type="character" w:styleId="Hypertextovprepojenie">
    <w:name w:val="Hyperlink"/>
    <w:basedOn w:val="Predvolenpsmoodseku"/>
    <w:uiPriority w:val="99"/>
    <w:unhideWhenUsed/>
    <w:rsid w:val="00FC3B1C"/>
    <w:rPr>
      <w:color w:val="0000FF" w:themeColor="hyperlink"/>
      <w:u w:val="single"/>
    </w:rPr>
  </w:style>
  <w:style w:type="paragraph" w:styleId="Normlnywebov">
    <w:name w:val="Normal (Web)"/>
    <w:basedOn w:val="Normlny"/>
    <w:uiPriority w:val="99"/>
    <w:rsid w:val="00FC3B1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2701B3"/>
    <w:rPr>
      <w:rFonts w:cs="Times New Roman"/>
    </w:rPr>
  </w:style>
  <w:style w:type="paragraph" w:customStyle="1" w:styleId="gmail-m-1648484718305530482msolistparagraph">
    <w:name w:val="gmail-m_-1648484718305530482msolistparagraph"/>
    <w:basedOn w:val="Normlny"/>
    <w:rsid w:val="00E55E42"/>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E55E4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55E42"/>
    <w:rPr>
      <w:sz w:val="20"/>
      <w:szCs w:val="20"/>
    </w:rPr>
  </w:style>
  <w:style w:type="character" w:styleId="Odkaznapoznmkupodiarou">
    <w:name w:val="footnote reference"/>
    <w:basedOn w:val="Predvolenpsmoodseku"/>
    <w:uiPriority w:val="99"/>
    <w:semiHidden/>
    <w:unhideWhenUsed/>
    <w:rsid w:val="00E55E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K/TXT/?uri=NIM:266490" TargetMode="External"/><Relationship Id="rId13" Type="http://schemas.openxmlformats.org/officeDocument/2006/relationships/header" Target="header2.xml"/><Relationship Id="rId18" Type="http://schemas.openxmlformats.org/officeDocument/2006/relationships/hyperlink" Target="https://www.mhsr.sk/podnikatelske-prostredie/lepsia-regulacia/regulacne-zatazenie/kalkulacka-nakladov-regulacie"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zelkova@minv.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dominik.oslanec@minv.sk"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marianna.petrikova@minv.sk" TargetMode="External"/><Relationship Id="rId14" Type="http://schemas.openxmlformats.org/officeDocument/2006/relationships/footer" Target="footer1.xml"/><Relationship Id="rId22" Type="http://schemas.openxmlformats.org/officeDocument/2006/relationships/hyperlink" Target="http://www.portal.min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C2F77-36BA-4F38-BBBC-BB9E6BD3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65</Pages>
  <Words>28642</Words>
  <Characters>163263</Characters>
  <Application>Microsoft Office Word</Application>
  <DocSecurity>0</DocSecurity>
  <Lines>1360</Lines>
  <Paragraphs>383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Oslanec</dc:creator>
  <cp:lastModifiedBy>Nataša Wiedemannová</cp:lastModifiedBy>
  <cp:revision>13</cp:revision>
  <cp:lastPrinted>2026-03-05T09:02:00Z</cp:lastPrinted>
  <dcterms:created xsi:type="dcterms:W3CDTF">2026-03-23T10:43:00Z</dcterms:created>
  <dcterms:modified xsi:type="dcterms:W3CDTF">2026-03-26T09:50:00Z</dcterms:modified>
</cp:coreProperties>
</file>