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poslankyňa Národnej rady Slovenskej republiky Tina Gažovičová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poslankyňa Národnej rady Slovenskej republiky Veronika Veslárová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ktorým sa dopĺňa zákon č. 245/2008 Z. z. o výchove a vzdelávaní (školský zákon) a o zmene a doplnení niektorých zákonov v znení neskorších predpisov a ktorým sa menia a dopĺňajú niektoré zákony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nie je upravená v práve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nie je obsiahnutá v judikatúre Súdneho dvora Európskej únie.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problematika návrhu zákona nie je upravená v práve EÚ, body 4 a 5 sa nevypĺňajú.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Odsekzoznamu">
    <w:name w:val="List Paragraph"/>
    <w:basedOn w:val="Normlny"/>
    <w:uiPriority w:val="34"/>
    <w:qFormat w:val="1"/>
    <w:rsid w:val="00EC610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HfHiEB8tXangshF9noNO7uKKw==">CgMxLjAyCGguZ2pkZ3hzOABqKQoUc3VnZ2VzdC5iZHZmcWpwNDBheHQSEUTDocWhYSBCbGHFoWtvdsOhaikKFHN1Z2dlc3QubGhtODNxeTY0anB1EhFEw6HFoWEgQmxhxaFrb3bDoWopChRzdWdnZXN0LmFiMjV5cWk5eXN0bBIRRMOhxaFhIEJsYcWha292w6FyITFnSTJoZmNpdzVWZTI2RU1UYjUybUlfSEtmWDdiYlpmNQ==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2023-12-06T09:32:00Z</dcterms:created>
</cp:coreProperties>
</file>