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2026,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ktorým sa dopĺňa zákon č. 245/2008 Z. z. o výchove a vzdelávaní (školský zákon) a o zmene a doplnení niektorých zákonov v znení neskorších predpisov a ktorým sa menia a dopĺňajú niektoré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z., zákona č. 506/2023 Z. z.,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zákona č. 120/2024 Z. z., zákona č. 144/2024 Z. z., zákona č. 290/2024 Z. z., zákona č. 292/2024 Z. z., zákona č. 176/2025 Z. z. a zákona č. 323/2025 Z. 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mení a dopĺňa takto: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76 sa dopĺňa odsekom 7, ktorý znie:</w:t>
      </w:r>
    </w:p>
    <w:p w:rsidR="00000000" w:rsidDel="00000000" w:rsidP="00000000" w:rsidRDefault="00000000" w:rsidRPr="00000000" w14:paraId="00000014">
      <w:pPr>
        <w:spacing w:before="8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„(7) Ak sa žiak vzdeláva podľa individuálneho vzdelávania podľa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24, ods. 2., písm. a),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z dôvodu svojho zdravotného stavu sa nemôže zúčastniť konania maturitnej skúšky v priestoroch školy, škola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základe písomnej žiadosti zákonného zástupcu neplnoletého žiaka alebo na základe písomnej žiadosti plnoletého žiaka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na základe vyjadrenia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všeobecného lekára pre deti a dorast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zabezpečí konanie maturitnej skúšky elektronickou formou alebo osobnou formou v inom ako školskom prostredí.“. 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145b sa vkladá § 145ba, ktorý znie: </w:t>
      </w:r>
    </w:p>
    <w:p w:rsidR="00000000" w:rsidDel="00000000" w:rsidP="00000000" w:rsidRDefault="00000000" w:rsidRPr="00000000" w14:paraId="00000017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145ba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Zákonný zástupca dieťaťa so zdravotným znevýhodnením môže podať písomné hlásenie o plánovanom nástupe dieťaťa so zdravotným znevýhodnením (ďalej len „hlásenie o plánovanom nástupe“) riaditeľovi základnej školy vo verejnom školskom obvode alebo riaditeľovi materskej školy vo verejnom školskom obvode (ďalej len „riaditeľ školy vo verejnom školskom obvode“)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najskôr tri roky pred začiatkom školského roka, v ktorom má dieťa začať plniť povinnú školskú dochádzku, povinné predprimárne vzdelávanie alebo pred plánovaným nástupom dieťaťa do materskej školy. Súčasťou hlásenia o plánovanom nástupe je čestné vyhlásenie zákonného zástupcu, že má úmysel zapísať dieťa do školy vo verejnom školskom obvode.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Na základe hlásenia o plánovanom nástupe riaditeľ školy vo verejnom školskom obvode zabezpečí podmienky pre nástup dieťaťa so zdravotným znevýhodnením s prihliadnutím na jeho špeciálne výchovno-vzdelávacie potreby, jeho zdravotné znevýhodnenie a individuálne osobitosti.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Účastníkmi prípravy nástupu podľa odseku 2 sú zákonný zástupca, riaditeľ školy alebo poverený zamestnanec školy, a zástupca školského podporného tímu alebo pedagogický zamestnanec, ktorý je zamestnancom školy. Účastníkmi prípravy nástupu podľa odseku 2 môžu byť aj iní odborníci, najmä zástupca zriaďovateľa, zástupca zariadenia poradenstva a prevencie, zástupca poskytovateľa sociálnej služby včasnej intervencie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80cb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alebo všeobecný lekár pre deti a dorast alebo lekár so špecializáciou v príslušnom špecializačnom odbore.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Súčasťou prípravy nástupu môže byť vyjadrenie na účel poskytnutia podporného opatrenia podľa § 145b, na základe ktorého môže zriaďovateľ školy podať žiadosť o príspevok na podporné opatrenie podľa osobitného predpisu,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80cc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to aj pred vykonaním zápisu dieťaťa.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Ak sa zmení trvalý pobyt dieťaťa alebo iná skutočnosť uvedená v ohlásení o plánovanom nástupe, zákonný zástupca dieťaťa je povinný o tejto zmene bezodkladne informovať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riaditeľa školy vo verejnom školskom obvod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 Ak zákonný zástupca dieťaťa nepodal hlásenie o plánovanom nástupe, práva dieťaťa so zdravotným znevýhodnením uvedené v tomto zákone tým nie sú dotknuté.“.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Poznámky pod čiarou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 odkazom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80ca až 80cc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znejú:</w:t>
      </w:r>
    </w:p>
    <w:p w:rsidR="00000000" w:rsidDel="00000000" w:rsidP="00000000" w:rsidRDefault="00000000" w:rsidRPr="00000000" w14:paraId="0000002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44 zákona č. 321/2025 Z. z. </w:t>
      </w:r>
    </w:p>
    <w:p w:rsidR="00000000" w:rsidDel="00000000" w:rsidP="00000000" w:rsidRDefault="00000000" w:rsidRPr="00000000" w14:paraId="0000002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80cb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zákona č. 448/2008 Z. z. v znení zákona č. 484/2021 Z. 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</w:t>
        <w:tab/>
        <w:t xml:space="preserve"> 80cc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322/2025 Z. 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financovaní škôl a školských zariadení.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322/2025 o financovaní škôl a školských zariadení sa dopĺňa takto: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27 sa odsek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dopĺňa písmenami d) a e),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ktoré znejú: </w:t>
      </w:r>
    </w:p>
    <w:p w:rsidR="00000000" w:rsidDel="00000000" w:rsidP="00000000" w:rsidRDefault="00000000" w:rsidRPr="00000000" w14:paraId="0000002E">
      <w:pPr>
        <w:spacing w:after="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„d)  odstraňovanie fyzických bariér v priestoroch školy alebo školského zariadenia,</w:t>
      </w:r>
    </w:p>
    <w:p w:rsidR="00000000" w:rsidDel="00000000" w:rsidP="00000000" w:rsidRDefault="00000000" w:rsidRPr="00000000" w14:paraId="0000002F">
      <w:pPr>
        <w:spacing w:after="240"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zabezpečenie diétneho stravovania.“.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323/2025 Z. z., ktorým sa mení a dopĺňa zákon č. 245/2008 Z. z. o výchove a vzdelávaní (školský zákon) a o zmene a doplnení niektorých zákonov v znení neskorších predpisov a ktorým sa menia a dopĺňajú niektoré zákony sa mení a dopĺňa takto: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čl. I v bode 273 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145a sa odsek 6 dopĺňa písmenami g) a h),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ktoré znejú: </w:t>
      </w:r>
    </w:p>
    <w:p w:rsidR="00000000" w:rsidDel="00000000" w:rsidP="00000000" w:rsidRDefault="00000000" w:rsidRPr="00000000" w14:paraId="00000036">
      <w:pPr>
        <w:spacing w:after="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„g) odstraňovanie fyzických bariér v priestoroch školy alebo školského zariadenia; poskytovanie zabezpečuje škola alebo školské zariadenie,</w:t>
      </w:r>
    </w:p>
    <w:p w:rsidR="00000000" w:rsidDel="00000000" w:rsidP="00000000" w:rsidRDefault="00000000" w:rsidRPr="00000000" w14:paraId="00000037">
      <w:pPr>
        <w:spacing w:after="240"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h) zabezpečenie diétneho stravovania; poskytnutie zabezpečuje zariadenie školského stravovania.“.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čl. I v bode 273 v § 145b ods. 9 sa za prvú vetu vkladá nová druhá veta, ktorá znie: „Základná škola alebo stredná škola na poskytnutie podporného opatrenia využije aj finančné zdroje, ktoré získala na začlenenie žiaka s nadaním alebo žiaka so zdravotným znevýhodnením podľa koeficientu personálnej náročnosti.“.</w:t>
      </w:r>
    </w:p>
    <w:p w:rsidR="00000000" w:rsidDel="00000000" w:rsidP="00000000" w:rsidRDefault="00000000" w:rsidRPr="00000000" w14:paraId="00000039">
      <w:pPr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čl. I v bode 273 v § 145b ods. 10 písmeno a) znie: </w:t>
      </w:r>
    </w:p>
    <w:p w:rsidR="00000000" w:rsidDel="00000000" w:rsidP="00000000" w:rsidRDefault="00000000" w:rsidRPr="00000000" w14:paraId="0000003B">
      <w:pPr>
        <w:spacing w:after="18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„a) je opodstatnené, vykoná všetky potrebné úkony na zabezpečenie poskytnutia podporného opatrenia v najlepšom záujme dieťaťa alebo žiaka v škole alebo v školskom zariadení, ktoré navštevuje alebo v škole alebo v školskom zariadení, ktorá podporné opatrenie vie poskytnúť a na základe nariadenia príslušného orgánu miestnej štátnej správy v školstve žiaka prijme,“.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IV</w:t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septembra 2026.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zia">
    <w:name w:val="Revision"/>
    <w:hidden w:val="1"/>
    <w:uiPriority w:val="99"/>
    <w:semiHidden w:val="1"/>
    <w:rsid w:val="00FC47B2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 w:val="1"/>
    <w:unhideWhenUsed w:val="1"/>
    <w:rsid w:val="00D455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D455C7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D455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D455C7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D455C7"/>
    <w:rPr>
      <w:b w:val="1"/>
      <w:bCs w:val="1"/>
      <w:sz w:val="20"/>
      <w:szCs w:val="20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8B438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o2BxTKxUOgOeei1REm73bBIkg==">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2024-03-22T14:32:00Z</dcterms:created>
</cp:coreProperties>
</file>