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7EC" w:rsidRDefault="009F59A9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DOLOŽKA VYBRANÝCH VPLYVOV</w:t>
      </w:r>
    </w:p>
    <w:p w:rsidR="007127EC" w:rsidRDefault="009F59A9">
      <w:pPr>
        <w:spacing w:before="240" w:after="240"/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  <w:t xml:space="preserve"> </w:t>
      </w:r>
    </w:p>
    <w:p w:rsidR="007127EC" w:rsidRDefault="009F59A9">
      <w:pPr>
        <w:spacing w:before="240" w:after="240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  <w:t xml:space="preserve"> A.1. Názov materiálu:</w:t>
      </w:r>
    </w:p>
    <w:p w:rsidR="007127EC" w:rsidRDefault="009F59A9">
      <w:pPr>
        <w:pStyle w:val="Nadpis1"/>
        <w:keepNext w:val="0"/>
        <w:keepLines w:val="0"/>
        <w:shd w:val="clear" w:color="auto" w:fill="FFFFFF"/>
        <w:spacing w:before="0" w:line="20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tw05rz7to7l2" w:colFirst="0" w:colLast="0"/>
      <w:bookmarkEnd w:id="0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Návrh zákona, </w:t>
      </w:r>
      <w:r>
        <w:rPr>
          <w:rFonts w:ascii="Times New Roman" w:eastAsia="Times New Roman" w:hAnsi="Times New Roman" w:cs="Times New Roman"/>
          <w:sz w:val="24"/>
          <w:szCs w:val="24"/>
        </w:rPr>
        <w:t>ktorým sa mení zákon č. 376/2024 Z. z. o integrovanej posudkovej činnosti a o zmene a doplnení niektorých zákonov</w:t>
      </w:r>
    </w:p>
    <w:p w:rsidR="007127EC" w:rsidRDefault="007127EC">
      <w:pPr>
        <w:pStyle w:val="Nadpis1"/>
        <w:keepNext w:val="0"/>
        <w:keepLines w:val="0"/>
        <w:shd w:val="clear" w:color="auto" w:fill="FFFFFF"/>
        <w:spacing w:before="0" w:line="208" w:lineRule="auto"/>
        <w:jc w:val="both"/>
        <w:rPr>
          <w:sz w:val="24"/>
          <w:szCs w:val="24"/>
        </w:rPr>
      </w:pPr>
      <w:bookmarkStart w:id="1" w:name="_e4iyrxm4g90h" w:colFirst="0" w:colLast="0"/>
      <w:bookmarkEnd w:id="1"/>
    </w:p>
    <w:p w:rsidR="007127EC" w:rsidRDefault="009F59A9">
      <w:pPr>
        <w:pStyle w:val="Nadpis1"/>
        <w:keepNext w:val="0"/>
        <w:keepLines w:val="0"/>
        <w:shd w:val="clear" w:color="auto" w:fill="FFFFFF"/>
        <w:spacing w:before="0" w:line="208" w:lineRule="auto"/>
        <w:jc w:val="both"/>
        <w:rPr>
          <w:b/>
          <w:bCs/>
          <w:color w:val="242424"/>
          <w:sz w:val="24"/>
          <w:szCs w:val="24"/>
        </w:rPr>
      </w:pPr>
      <w:bookmarkStart w:id="2" w:name="_nj895l62w9vr" w:colFirst="0" w:colLast="0"/>
      <w:bookmarkEnd w:id="2"/>
      <w:r>
        <w:rPr>
          <w:b/>
          <w:bCs/>
          <w:color w:val="242424"/>
          <w:sz w:val="24"/>
          <w:szCs w:val="24"/>
        </w:rPr>
        <w:t>A.2. Vplyvy:</w:t>
      </w:r>
    </w:p>
    <w:tbl>
      <w:tblPr>
        <w:tblStyle w:val="a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75"/>
        <w:gridCol w:w="1140"/>
        <w:gridCol w:w="1035"/>
        <w:gridCol w:w="1215"/>
      </w:tblGrid>
      <w:tr w:rsidR="007127EC">
        <w:trPr>
          <w:trHeight w:val="300"/>
        </w:trPr>
        <w:tc>
          <w:tcPr>
            <w:tcW w:w="5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Pozitívne</w:t>
            </w:r>
          </w:p>
        </w:tc>
        <w:tc>
          <w:tcPr>
            <w:tcW w:w="10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Žiadne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Negatívne</w:t>
            </w:r>
          </w:p>
        </w:tc>
      </w:tr>
      <w:tr w:rsidR="007127EC">
        <w:trPr>
          <w:trHeight w:val="300"/>
        </w:trPr>
        <w:tc>
          <w:tcPr>
            <w:tcW w:w="5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1. Vplyvy na rozpočet verejnej správy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X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7127EC">
        <w:trPr>
          <w:trHeight w:val="570"/>
        </w:trPr>
        <w:tc>
          <w:tcPr>
            <w:tcW w:w="5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2. Vplyvy na podnikateľské prostredie dochádza zvýšeniu regulačného zaťaženia?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X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7127EC">
        <w:trPr>
          <w:trHeight w:val="300"/>
        </w:trPr>
        <w:tc>
          <w:tcPr>
            <w:tcW w:w="5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3. Sociálne vplyvy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7127E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7127EC">
        <w:trPr>
          <w:trHeight w:val="300"/>
        </w:trPr>
        <w:tc>
          <w:tcPr>
            <w:tcW w:w="5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/>
              <w:ind w:left="36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vplyvy na hospodárenie obyvateľstva,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X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7127EC">
        <w:trPr>
          <w:trHeight w:val="300"/>
        </w:trPr>
        <w:tc>
          <w:tcPr>
            <w:tcW w:w="5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/>
              <w:ind w:left="36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sociálnu </w:t>
            </w:r>
            <w:proofErr w:type="spellStart"/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exklúziu</w:t>
            </w:r>
            <w:proofErr w:type="spellEnd"/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,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X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7127E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7127EC">
        <w:trPr>
          <w:trHeight w:val="555"/>
        </w:trPr>
        <w:tc>
          <w:tcPr>
            <w:tcW w:w="5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/>
              <w:ind w:left="36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242424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rovnosť príležitostí a rodovú rovnosť a vplyvy na zamestnanosť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X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7127E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7127EC">
        <w:trPr>
          <w:trHeight w:val="300"/>
        </w:trPr>
        <w:tc>
          <w:tcPr>
            <w:tcW w:w="5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4. Vplyvy na životné prostredie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7127E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7127EC">
        <w:trPr>
          <w:trHeight w:val="300"/>
        </w:trPr>
        <w:tc>
          <w:tcPr>
            <w:tcW w:w="5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5. Vplyvy na informatizáciu spoločnosti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X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7127EC">
        <w:trPr>
          <w:trHeight w:val="300"/>
        </w:trPr>
        <w:tc>
          <w:tcPr>
            <w:tcW w:w="5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6. Vplyvy na manželstvo, rodičovstvo a rodinu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X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7127E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7127EC">
        <w:trPr>
          <w:trHeight w:val="300"/>
        </w:trPr>
        <w:tc>
          <w:tcPr>
            <w:tcW w:w="5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7. Vplyvy na služby verejnej správy pre občana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>X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7EC" w:rsidRDefault="009F59A9">
            <w:pPr>
              <w:spacing w:before="240" w:after="240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highlight w:val="white"/>
              </w:rPr>
              <w:t xml:space="preserve"> </w:t>
            </w:r>
          </w:p>
        </w:tc>
      </w:tr>
    </w:tbl>
    <w:p w:rsidR="007127EC" w:rsidRDefault="009F59A9">
      <w:pPr>
        <w:spacing w:before="240" w:after="240"/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  <w:t xml:space="preserve"> </w:t>
      </w:r>
    </w:p>
    <w:p w:rsidR="007127EC" w:rsidRDefault="007127EC">
      <w:pPr>
        <w:spacing w:before="240" w:after="240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</w:pPr>
    </w:p>
    <w:p w:rsidR="007127EC" w:rsidRDefault="009F59A9">
      <w:pPr>
        <w:spacing w:before="240" w:after="240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  <w:lastRenderedPageBreak/>
        <w:t>A.3. Poznámky</w:t>
      </w:r>
    </w:p>
    <w:p w:rsidR="007127EC" w:rsidRDefault="009F59A9">
      <w:pPr>
        <w:spacing w:before="240" w:after="240"/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  <w:t>Bezpredmetné</w:t>
      </w:r>
    </w:p>
    <w:p w:rsidR="007127EC" w:rsidRDefault="009F59A9">
      <w:pPr>
        <w:spacing w:before="240" w:after="240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  <w:t>A.4. Alternatívne riešenia</w:t>
      </w:r>
    </w:p>
    <w:p w:rsidR="007127EC" w:rsidRDefault="009F59A9">
      <w:pPr>
        <w:spacing w:before="240" w:after="240"/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  <w:t>Nepredkladajú sa</w:t>
      </w:r>
    </w:p>
    <w:p w:rsidR="007127EC" w:rsidRDefault="009F59A9">
      <w:pPr>
        <w:spacing w:before="240" w:after="240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  <w:t>A.5. Stanovisko gestorov</w:t>
      </w:r>
    </w:p>
    <w:p w:rsidR="007127EC" w:rsidRDefault="009F59A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Návrh zákona bol zaslaný na vyjadrenie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Ministerstvu financií Slovenskej republiky a</w:t>
      </w:r>
      <w:r w:rsidR="009961B0">
        <w:rPr>
          <w:rFonts w:ascii="Times New Roman" w:eastAsia="Times New Roman" w:hAnsi="Times New Roman" w:cs="Times New Roman"/>
          <w:sz w:val="24"/>
          <w:szCs w:val="24"/>
          <w:highlight w:val="white"/>
        </w:rPr>
        <w:t> </w:t>
      </w:r>
      <w:bookmarkStart w:id="3" w:name="_GoBack"/>
      <w:bookmarkEnd w:id="3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Ministerstvu hospodárstva Slovenskej republiky a ich stanoviská tvoria súčasť predkladaného materiálu.</w:t>
      </w:r>
    </w:p>
    <w:p w:rsidR="007127EC" w:rsidRDefault="009F59A9">
      <w:pPr>
        <w:spacing w:before="240" w:after="240"/>
      </w:pPr>
      <w:r>
        <w:t xml:space="preserve"> </w:t>
      </w:r>
    </w:p>
    <w:p w:rsidR="007127EC" w:rsidRDefault="007127EC">
      <w:pPr>
        <w:pBdr>
          <w:top w:val="nil"/>
          <w:left w:val="nil"/>
          <w:bottom w:val="nil"/>
          <w:right w:val="nil"/>
          <w:between w:val="nil"/>
        </w:pBdr>
      </w:pPr>
    </w:p>
    <w:sectPr w:rsidR="007127EC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6BFB378-27B3-4745-9FD7-9D7E0EE5605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563AFB4-5061-4141-A1B8-A6E36740EA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7EC"/>
    <w:rsid w:val="007127EC"/>
    <w:rsid w:val="009961B0"/>
    <w:rsid w:val="009F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A1F0B"/>
  <w15:docId w15:val="{75B929A4-18A6-400A-BA83-231640E4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895</Characters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2026-03-15T16:36:00Z</dcterms:created>
  <dcterms:modified xsi:type="dcterms:W3CDTF">2026-03-16T15:20:00Z</dcterms:modified>
</cp:coreProperties>
</file>