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1E" w:rsidRDefault="00377282">
      <w:pPr>
        <w:spacing w:after="172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DOLOŽKA VYBRANÝCH VPLYVOV </w:t>
      </w:r>
    </w:p>
    <w:p w:rsidR="0088771E" w:rsidRDefault="00377282">
      <w:pPr>
        <w:spacing w:after="269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:rsidR="0088771E" w:rsidRDefault="00377282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 A.1. Názov materiálu: </w:t>
      </w:r>
    </w:p>
    <w:p w:rsidR="00257301" w:rsidRDefault="00257301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Návrh zákona, </w:t>
      </w:r>
      <w:r>
        <w:rPr>
          <w:rFonts w:ascii="Times New Roman" w:eastAsia="Times New Roman" w:hAnsi="Times New Roman" w:cs="Times New Roman"/>
          <w:sz w:val="24"/>
          <w:szCs w:val="24"/>
        </w:rPr>
        <w:t>ktorým sa dopĺňa zákon  č. 79/2015 Z. z. o odpadoch a o zmene a doplnení niektorých zákonov v znení neskorších predpisov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257301" w:rsidRDefault="00257301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88771E" w:rsidRDefault="00377282">
      <w:pPr>
        <w:spacing w:after="0"/>
        <w:jc w:val="both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A.2. Vplyvy:  </w:t>
      </w:r>
    </w:p>
    <w:tbl>
      <w:tblPr>
        <w:tblStyle w:val="a"/>
        <w:tblW w:w="92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081"/>
        <w:gridCol w:w="1123"/>
        <w:gridCol w:w="884"/>
        <w:gridCol w:w="1202"/>
      </w:tblGrid>
      <w:tr w:rsidR="0088771E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Pozitívne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Žiadne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Negatívne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1. Vplyvy na rozpočet verejnej správy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X</w:t>
            </w:r>
          </w:p>
        </w:tc>
      </w:tr>
      <w:tr w:rsidR="0088771E">
        <w:trPr>
          <w:trHeight w:val="845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2. Vplyvy na podnikateľské prostredie dochádza zvýšeniu regulačného zaťaženia?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X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3. Sociálne vplyvy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tabs>
                <w:tab w:val="center" w:pos="400"/>
                <w:tab w:val="center" w:pos="25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vplyvy na hospodárenie obyvateľstva,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tabs>
                <w:tab w:val="center" w:pos="400"/>
                <w:tab w:val="center" w:pos="162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sociálnu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62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left="720" w:right="405" w:hanging="36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rovnosť príležitostí a rodovú rovnosť a vplyvy na zamestnanosť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4. Vplyvy na životné prostredie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X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5. Vplyvy na informatizáciu spoločnosti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6. Vplyvy na manželstvo, rodičovstvo a rodinu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88771E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7. Vplyvy na služby verejnej správy pre občana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88771E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1E" w:rsidRDefault="003772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</w:tbl>
    <w:p w:rsidR="0088771E" w:rsidRDefault="00377282">
      <w:pPr>
        <w:spacing w:after="273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:rsidR="0088771E" w:rsidRDefault="00377282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A.3. Poznámky </w:t>
      </w:r>
    </w:p>
    <w:p w:rsidR="0088771E" w:rsidRDefault="00377282">
      <w:pPr>
        <w:spacing w:after="271"/>
        <w:ind w:left="-5" w:hanging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rozpočet verejnej správy: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Predkladaný návrh zákona bude mať negatívny vplyv na rozpočet verejnej správy vzhľadom na</w:t>
      </w:r>
      <w:r w:rsidR="006005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náklady samospráv spojené 1. so zavedením štítkov obsahujúcich príslušný piktogram a</w:t>
      </w:r>
      <w:r w:rsidR="006005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nápis v reliéfnej latinke aj v Braillovom písme pre ZKO a BRKO, 2. so zavedením nádob s</w:t>
      </w:r>
      <w:r w:rsidR="006005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bočným otváraním pre ZKO, 3. so zavedením nádob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inkontinenčné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pomôcky a 4. </w:t>
      </w:r>
      <w:proofErr w:type="spellStart"/>
      <w:r w:rsidRPr="006005F7">
        <w:t>svývozom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zavedených nádob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inkontinenčné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pomôcky. Pri odhadnutej veľkosti dotknutých skupín na</w:t>
      </w:r>
      <w:r w:rsidR="006005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základe údajov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prevalencii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zdravotných a sociálnych štatistík a konzervatívnom odhade záujmu oprávnených osôb o využitie nároku sa celkový náklad samospráv odhaduje na 652-isíc EUR pre zavedenie opatrení (úprava a zabezpečenie zberných nádob) a 5-tisíc EUR ročne v</w:t>
      </w:r>
      <w:r w:rsidR="006005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podobe dodatočných prevádzkových nákladov na vývoz zberných nádob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inkontinenčné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pomôcky.</w:t>
      </w:r>
    </w:p>
    <w:p w:rsidR="0088771E" w:rsidRDefault="00377282">
      <w:pPr>
        <w:spacing w:after="271"/>
        <w:ind w:left="-5" w:hanging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K vplyvom na podnikateľské prostredie: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Predpokladá sa, že predkladaný návrh zákona bude mať negatívny vplyv na podnikateľské prostredie vzhľadom na náklady organizácií zodpovednosti výrobcov spojené 1. so zavedením štítkov obsahujúcich príslušný piktogram a nápis v reliéfnej latinke aj v Braillovom písme a 2. so zavedením nádob s bočným otváraním; v oboch prípadoch pre papier, plasty, kovy, VKM a</w:t>
      </w:r>
      <w:r w:rsidR="006005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sklo. Pri odhadnutej veľkosti dotknutých skupín na základe údajov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prevalencii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zdravotných a sociálnych štatistík a konzervatívnom odhade záujmu oprávnených osôb o využitie nároku, zohľadňujúc dominantnú prax zberu plastov, kovov a VKM prostredníctvom spoločnej nádoby, sa celkový náklad organizácií zodpovednosti výrobcov odhaduje na 241-tisíc EUR.</w:t>
      </w:r>
    </w:p>
    <w:p w:rsidR="0088771E" w:rsidRDefault="00377282">
      <w:pPr>
        <w:spacing w:after="271"/>
        <w:ind w:left="-5" w:hanging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sociálnym vplyvom: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Predpokladajú sa pozitívne vplyvy na sociálnu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exklúziu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vzhľadom na zvýšenie prístupnosti služieb všeobecného záujmu (likvidácia odpadu) pre osoby s ťažkým zdravotným znevýhodnením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nevidiace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slabozraké a s obmedzenou schopnosťou pohybu) a osoby využívajúce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inkontinenčné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pomôcky.</w:t>
      </w:r>
    </w:p>
    <w:p w:rsidR="0088771E" w:rsidRDefault="00377282">
      <w:pPr>
        <w:spacing w:after="271"/>
        <w:ind w:left="-5" w:hanging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životné prostredie: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Predpokladajú sa pozitívne vplyvy na životné prostredie v podobe zvýšenej miery separácie odpadu, a to vzhľadom na zvýšenie dostupnosti možností separovať vďaka lepšej prístupnosti a lepšiemu rozlíšeniu jednotlivých typov nádob na odpad pre osoby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nevidiace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slabozraké a</w:t>
      </w:r>
      <w:r w:rsidR="006005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005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obmedzenou schopnosťou pohybu.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 vplyvom na služby verejnej správy pre občana:</w:t>
      </w:r>
    </w:p>
    <w:p w:rsidR="0088771E" w:rsidRDefault="00377282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Predpokladajú sa pozitívne vplyvy na služby verejnej správy pre občana vzhľadom na vznik nových služieb verejnej správy - možnosť požiadať obec o zavedenie štítkov obsahujúcich príslušný piktogram a nápis v reliéfnej latinke aj v Braillovom písme, možnosť požiadať obec o zavedenie nádob s bočným otváraním a možnosť požiadať obec o zabezpečenie zbernej nádoby na zber zdravotníckych pomôcok pre inkontinenciu a individuálne určenie intervalu odvozu tohto odpadu.</w:t>
      </w:r>
    </w:p>
    <w:p w:rsidR="0088771E" w:rsidRDefault="00377282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A.4. Alternatívne riešenia  </w:t>
      </w:r>
    </w:p>
    <w:p w:rsidR="0088771E" w:rsidRDefault="00377282">
      <w:pPr>
        <w:spacing w:after="220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Nepredkladajú sa.  </w:t>
      </w:r>
    </w:p>
    <w:p w:rsidR="0088771E" w:rsidRDefault="00377282">
      <w:pPr>
        <w:spacing w:after="211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A.5. Stanovisko gestorov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:rsidR="0088771E" w:rsidRDefault="00377282">
      <w:pPr>
        <w:spacing w:after="145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bol zaslaný na vyjadrenie Ministerstvu financií Slovenskej republiky                                    a  Ministerstvu hospodárstva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Slovenskej republiky a ich stanoviská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tvoria súčasť predkladaného materiálu. </w:t>
      </w:r>
    </w:p>
    <w:p w:rsidR="0088771E" w:rsidRDefault="00377282">
      <w:pPr>
        <w:spacing w:after="0"/>
        <w:jc w:val="both"/>
      </w:pPr>
      <w:bookmarkStart w:id="1" w:name="_heading=h.gjdgxs" w:colFirst="0" w:colLast="0"/>
      <w:bookmarkEnd w:id="1"/>
      <w:r>
        <w:t xml:space="preserve"> </w:t>
      </w:r>
    </w:p>
    <w:sectPr w:rsidR="0088771E">
      <w:headerReference w:type="default" r:id="rId7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5D" w:rsidRDefault="0073415D">
      <w:pPr>
        <w:spacing w:after="0" w:line="240" w:lineRule="auto"/>
      </w:pPr>
      <w:r>
        <w:separator/>
      </w:r>
    </w:p>
  </w:endnote>
  <w:endnote w:type="continuationSeparator" w:id="0">
    <w:p w:rsidR="0073415D" w:rsidRDefault="0073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5D" w:rsidRDefault="0073415D">
      <w:pPr>
        <w:spacing w:after="0" w:line="240" w:lineRule="auto"/>
      </w:pPr>
      <w:r>
        <w:separator/>
      </w:r>
    </w:p>
  </w:footnote>
  <w:footnote w:type="continuationSeparator" w:id="0">
    <w:p w:rsidR="0073415D" w:rsidRDefault="0073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1E" w:rsidRDefault="008877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1E"/>
    <w:rsid w:val="00257301"/>
    <w:rsid w:val="002C4361"/>
    <w:rsid w:val="00377282"/>
    <w:rsid w:val="005C1596"/>
    <w:rsid w:val="006005F7"/>
    <w:rsid w:val="0073415D"/>
    <w:rsid w:val="0088771E"/>
    <w:rsid w:val="00B85F64"/>
    <w:rsid w:val="00B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8075"/>
  <w15:docId w15:val="{176DAFC1-22B1-4BFF-B1DE-91B8A09E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4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0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05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deUsL6LQiespJVW45IhY8ytRpQ==">CgMxLjAyCGguZ2pkZ3hzOAByITFMN0xXZVotVVJFUE9pU0lUZFN0MExreDBIWFVhSVJqVQ==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3249</Characters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2026-03-16T15:53:00Z</cp:lastPrinted>
  <dcterms:created xsi:type="dcterms:W3CDTF">2026-03-15T16:23:00Z</dcterms:created>
  <dcterms:modified xsi:type="dcterms:W3CDTF">2026-03-16T15:53:00Z</dcterms:modified>
</cp:coreProperties>
</file>