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5BA1" w14:textId="77777777" w:rsidR="00B51623" w:rsidRDefault="00B51623" w:rsidP="00B51623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NÁRODNÁ RADA SLOVENSKEJ REPUBLIKY</w:t>
      </w:r>
    </w:p>
    <w:p w14:paraId="33F3E969" w14:textId="77777777" w:rsidR="00B51623" w:rsidRDefault="00B51623" w:rsidP="00B51623">
      <w:pPr>
        <w:tabs>
          <w:tab w:val="left" w:pos="-1985"/>
          <w:tab w:val="left" w:pos="709"/>
          <w:tab w:val="left" w:pos="1077"/>
        </w:tabs>
        <w:rPr>
          <w:b/>
          <w:sz w:val="28"/>
        </w:rPr>
      </w:pPr>
      <w:r>
        <w:rPr>
          <w:b/>
          <w:sz w:val="28"/>
        </w:rPr>
        <w:t>IX. volebné obdobie</w:t>
      </w:r>
      <w:r>
        <w:rPr>
          <w:b/>
          <w:sz w:val="28"/>
        </w:rPr>
        <w:br/>
      </w:r>
    </w:p>
    <w:p w14:paraId="2F4E2448" w14:textId="77777777" w:rsidR="00B51623" w:rsidRDefault="00B51623" w:rsidP="00B51623">
      <w:pPr>
        <w:jc w:val="left"/>
      </w:pPr>
    </w:p>
    <w:p w14:paraId="63D2AE67" w14:textId="615A9590" w:rsidR="00B51623" w:rsidRDefault="00B51623" w:rsidP="00B51623">
      <w:pPr>
        <w:jc w:val="left"/>
      </w:pPr>
      <w:r>
        <w:t>Č.: KNR-VSRR-</w:t>
      </w:r>
      <w:r w:rsidR="00E86F87">
        <w:t>4106</w:t>
      </w:r>
      <w:r w:rsidRPr="00A77BB0">
        <w:t>/</w:t>
      </w:r>
      <w:r>
        <w:t>2026/</w:t>
      </w:r>
      <w:r w:rsidR="006940D9">
        <w:t>8</w:t>
      </w:r>
    </w:p>
    <w:p w14:paraId="247993DD" w14:textId="77777777" w:rsidR="00B51623" w:rsidRDefault="00B51623" w:rsidP="00B51623">
      <w:pPr>
        <w:jc w:val="left"/>
        <w:rPr>
          <w:bCs/>
          <w:sz w:val="32"/>
          <w:szCs w:val="32"/>
        </w:rPr>
      </w:pPr>
      <w:r>
        <w:t xml:space="preserve"> </w:t>
      </w:r>
    </w:p>
    <w:p w14:paraId="672A5515" w14:textId="77777777" w:rsidR="00B51623" w:rsidRDefault="00B51623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14:paraId="5E0EF1A0" w14:textId="77777777" w:rsidR="00B51623" w:rsidRDefault="00B51623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</w:p>
    <w:p w14:paraId="7E586FA6" w14:textId="77777777" w:rsidR="00B51623" w:rsidRDefault="00071B8F" w:rsidP="00B51623">
      <w:pPr>
        <w:pStyle w:val="Nadpis3"/>
        <w:rPr>
          <w:rFonts w:ascii="Times New Roman" w:hAnsi="Times New Roman"/>
          <w:bCs/>
          <w:sz w:val="32"/>
          <w:szCs w:val="32"/>
          <w:lang w:val="sk-SK"/>
        </w:rPr>
      </w:pPr>
      <w:r>
        <w:rPr>
          <w:rFonts w:ascii="Times New Roman" w:hAnsi="Times New Roman"/>
          <w:bCs/>
          <w:sz w:val="32"/>
          <w:szCs w:val="32"/>
          <w:lang w:val="sk-SK"/>
        </w:rPr>
        <w:t>1178</w:t>
      </w:r>
      <w:r w:rsidR="00B51623">
        <w:rPr>
          <w:rFonts w:ascii="Times New Roman" w:hAnsi="Times New Roman"/>
          <w:bCs/>
          <w:sz w:val="32"/>
          <w:szCs w:val="32"/>
          <w:lang w:val="sk-SK"/>
        </w:rPr>
        <w:t>a</w:t>
      </w:r>
    </w:p>
    <w:p w14:paraId="21C01C0E" w14:textId="77777777" w:rsidR="00B51623" w:rsidRDefault="00B51623" w:rsidP="00B51623">
      <w:pPr>
        <w:rPr>
          <w:rFonts w:ascii="Arial" w:hAnsi="Arial" w:cs="Arial"/>
        </w:rPr>
      </w:pPr>
    </w:p>
    <w:p w14:paraId="62011C87" w14:textId="77777777" w:rsidR="00B51623" w:rsidRDefault="00B51623" w:rsidP="00B51623">
      <w:pPr>
        <w:rPr>
          <w:b/>
          <w:sz w:val="28"/>
          <w:szCs w:val="28"/>
        </w:rPr>
      </w:pPr>
      <w:r>
        <w:rPr>
          <w:b/>
          <w:sz w:val="28"/>
          <w:szCs w:val="28"/>
        </w:rPr>
        <w:t>I n f o r m á c i a</w:t>
      </w:r>
    </w:p>
    <w:p w14:paraId="5FB03FE8" w14:textId="77777777" w:rsidR="00B51623" w:rsidRDefault="00B51623" w:rsidP="00B51623">
      <w:pPr>
        <w:tabs>
          <w:tab w:val="left" w:pos="-2160"/>
          <w:tab w:val="left" w:pos="-1980"/>
        </w:tabs>
        <w:spacing w:line="360" w:lineRule="auto"/>
        <w:jc w:val="both"/>
        <w:rPr>
          <w:b/>
          <w:sz w:val="28"/>
          <w:szCs w:val="28"/>
        </w:rPr>
      </w:pPr>
    </w:p>
    <w:p w14:paraId="07909175" w14:textId="77777777" w:rsidR="00B51623" w:rsidRDefault="00B51623" w:rsidP="00B51623">
      <w:pPr>
        <w:spacing w:line="276" w:lineRule="auto"/>
        <w:jc w:val="both"/>
        <w:rPr>
          <w:b/>
        </w:rPr>
      </w:pPr>
      <w:r>
        <w:rPr>
          <w:b/>
        </w:rPr>
        <w:t xml:space="preserve">o výsledku prerokovania </w:t>
      </w:r>
      <w:r w:rsidR="00071B8F" w:rsidRPr="00071B8F">
        <w:rPr>
          <w:b/>
        </w:rPr>
        <w:t>návrhu skupiny poslancov Národnej rady Slovenskej republiky na prijatie uznesenia Národnej rady Slovenskej republiky k postupu Ministerstva investícií, regionálneho rozvoja a informatizácie Slovenskej republiky pri príprave a realizácii IT projektov v hodnote 136 miliónov eur (</w:t>
      </w:r>
      <w:r w:rsidR="00071B8F" w:rsidRPr="009003DB">
        <w:rPr>
          <w:b/>
        </w:rPr>
        <w:t>tlač 1178)</w:t>
      </w:r>
      <w:r w:rsidR="00071B8F">
        <w:rPr>
          <w:b/>
        </w:rPr>
        <w:t xml:space="preserve"> </w:t>
      </w:r>
      <w:r>
        <w:rPr>
          <w:b/>
        </w:rPr>
        <w:t>vo výbore</w:t>
      </w:r>
    </w:p>
    <w:p w14:paraId="5028F7BD" w14:textId="77777777" w:rsidR="00B51623" w:rsidRDefault="00B51623" w:rsidP="00B51623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14:paraId="4EB4FD61" w14:textId="77777777" w:rsidR="00B51623" w:rsidRDefault="00B51623" w:rsidP="00B51623">
      <w:pPr>
        <w:jc w:val="both"/>
        <w:rPr>
          <w:rFonts w:ascii="Arial" w:hAnsi="Arial" w:cs="Arial"/>
        </w:rPr>
      </w:pPr>
    </w:p>
    <w:p w14:paraId="10694569" w14:textId="77777777" w:rsidR="00B51623" w:rsidRDefault="00B51623" w:rsidP="00B51623">
      <w:pPr>
        <w:spacing w:line="276" w:lineRule="auto"/>
        <w:jc w:val="both"/>
      </w:pPr>
      <w:r>
        <w:rPr>
          <w:rFonts w:ascii="Arial" w:hAnsi="Arial" w:cs="Arial"/>
        </w:rPr>
        <w:tab/>
      </w:r>
      <w:r>
        <w:t xml:space="preserve">Predseda  Národnej  rady Slovenskej  </w:t>
      </w:r>
      <w:r w:rsidRPr="00E86F87">
        <w:t>republiky rozhodnutím č. 12</w:t>
      </w:r>
      <w:r w:rsidR="00E86F87" w:rsidRPr="00E86F87">
        <w:t>44</w:t>
      </w:r>
      <w:r w:rsidRPr="00E86F87">
        <w:t xml:space="preserve">  z </w:t>
      </w:r>
      <w:r w:rsidR="00E86F87" w:rsidRPr="00E86F87">
        <w:t>29</w:t>
      </w:r>
      <w:r w:rsidRPr="00E86F87">
        <w:t>. januára 2026</w:t>
      </w:r>
      <w:r>
        <w:t xml:space="preserve"> pridelil </w:t>
      </w:r>
      <w:r w:rsidR="00071B8F">
        <w:t>n</w:t>
      </w:r>
      <w:r w:rsidR="00071B8F" w:rsidRPr="009003DB">
        <w:t xml:space="preserve">ávrh skupiny poslancov Národnej rady Slovenskej republiky na prijatie uznesenia Národnej rady Slovenskej republiky k postupu Ministerstva investícií, regionálneho rozvoja a informatizácie Slovenskej republiky pri príprave a realizácii IT projektov v hodnote 136 miliónov eur </w:t>
      </w:r>
      <w:r w:rsidR="00071B8F" w:rsidRPr="009003DB">
        <w:rPr>
          <w:b/>
        </w:rPr>
        <w:t>(tlač 1178)</w:t>
      </w:r>
      <w:r w:rsidR="00071B8F">
        <w:rPr>
          <w:b/>
        </w:rPr>
        <w:t xml:space="preserve"> </w:t>
      </w:r>
      <w:r>
        <w:t xml:space="preserve">na prerokovanie Výboru Národnej rady Slovenskej republiky pre verejnú správu a regionálny rozvoj a súčasne ho určil ako gestorský výbor s tým, že podá Národnej rade Slovenskej republiky informáciu o výsledku prerokovania predloženého materiálu vo výbore a návrh na uznesenie Národnej rady Slovenskej republiky. </w:t>
      </w:r>
    </w:p>
    <w:p w14:paraId="31989873" w14:textId="77777777" w:rsidR="00B51623" w:rsidRDefault="00B51623" w:rsidP="00B51623">
      <w:pPr>
        <w:spacing w:line="360" w:lineRule="auto"/>
        <w:jc w:val="both"/>
        <w:rPr>
          <w:b/>
          <w:sz w:val="16"/>
          <w:szCs w:val="16"/>
        </w:rPr>
      </w:pPr>
    </w:p>
    <w:p w14:paraId="461D3C4F" w14:textId="5F845519" w:rsidR="00B51623" w:rsidRDefault="00B51623" w:rsidP="00B51623">
      <w:pPr>
        <w:spacing w:line="276" w:lineRule="auto"/>
        <w:jc w:val="both"/>
        <w:rPr>
          <w:bCs/>
        </w:rPr>
      </w:pPr>
      <w:r>
        <w:tab/>
        <w:t xml:space="preserve">Výbor Národnej rady Slovenskej republiky pre verejnú správu a regionálny rozvoj prerokoval </w:t>
      </w:r>
      <w:r w:rsidR="00071B8F">
        <w:t>n</w:t>
      </w:r>
      <w:r w:rsidR="00071B8F" w:rsidRPr="009003DB">
        <w:t xml:space="preserve">ávrh skupiny poslancov Národnej rady Slovenskej republiky na prijatie uznesenia Národnej rady Slovenskej republiky k postupu Ministerstva investícií, regionálneho rozvoja a informatizácie Slovenskej republiky pri príprave a realizácii IT projektov v hodnote 136 miliónov eur </w:t>
      </w:r>
      <w:r w:rsidR="00071B8F" w:rsidRPr="009003DB">
        <w:rPr>
          <w:b/>
        </w:rPr>
        <w:t>(tlač 1178</w:t>
      </w:r>
      <w:r w:rsidR="00071B8F" w:rsidRPr="00E86F87">
        <w:rPr>
          <w:b/>
        </w:rPr>
        <w:t xml:space="preserve">) </w:t>
      </w:r>
      <w:r w:rsidR="006940D9">
        <w:t>na 50. schôdzu výboru, ktorá bola zvolaná na</w:t>
      </w:r>
      <w:r w:rsidR="006940D9" w:rsidRPr="00F92085" w:rsidDel="006F4BBF">
        <w:rPr>
          <w:bCs/>
        </w:rPr>
        <w:t xml:space="preserve"> </w:t>
      </w:r>
      <w:r w:rsidR="006940D9" w:rsidRPr="00F92085">
        <w:rPr>
          <w:bCs/>
        </w:rPr>
        <w:t>17. marca 2026.</w:t>
      </w:r>
    </w:p>
    <w:p w14:paraId="6A9F75F1" w14:textId="77777777" w:rsidR="00B51623" w:rsidRDefault="00B51623" w:rsidP="00B51623">
      <w:pPr>
        <w:spacing w:line="360" w:lineRule="auto"/>
        <w:jc w:val="both"/>
        <w:rPr>
          <w:bCs/>
          <w:sz w:val="16"/>
          <w:szCs w:val="16"/>
        </w:rPr>
      </w:pPr>
    </w:p>
    <w:p w14:paraId="027C9730" w14:textId="2F1E0484" w:rsidR="00B51623" w:rsidRDefault="00B51623" w:rsidP="00B51623">
      <w:pPr>
        <w:spacing w:line="276" w:lineRule="auto"/>
        <w:jc w:val="both"/>
        <w:rPr>
          <w:bCs/>
        </w:rPr>
      </w:pPr>
      <w:r>
        <w:rPr>
          <w:bCs/>
        </w:rPr>
        <w:tab/>
      </w:r>
      <w:r w:rsidR="006940D9" w:rsidRPr="006F4BBF">
        <w:rPr>
          <w:bCs/>
        </w:rPr>
        <w:t xml:space="preserve">Výbor o predloženom návrhu </w:t>
      </w:r>
      <w:r w:rsidR="006940D9" w:rsidRPr="00E22577">
        <w:rPr>
          <w:b/>
        </w:rPr>
        <w:t>nerokoval</w:t>
      </w:r>
      <w:r w:rsidR="006940D9" w:rsidRPr="006F4BBF">
        <w:rPr>
          <w:bCs/>
        </w:rPr>
        <w:t xml:space="preserve">, pretože podľa § 52 ods. 2 zákona Národnej rady Slovenskej republiky č. 350/1996 Z. z. o rokovacom poriadku Národnej rady Slovenskej republiky v znení neskorších predpisov </w:t>
      </w:r>
      <w:r w:rsidR="006940D9" w:rsidRPr="00E22577">
        <w:rPr>
          <w:b/>
        </w:rPr>
        <w:t>nebol uznášaniaschopný</w:t>
      </w:r>
      <w:r w:rsidR="006940D9" w:rsidRPr="006F4BBF">
        <w:rPr>
          <w:bCs/>
        </w:rPr>
        <w:t xml:space="preserve">. Z celkového počtu                         12 členov výboru boli prítomní </w:t>
      </w:r>
      <w:r w:rsidR="006940D9">
        <w:rPr>
          <w:bCs/>
        </w:rPr>
        <w:t>5</w:t>
      </w:r>
      <w:r w:rsidR="006940D9" w:rsidRPr="006F4BBF">
        <w:rPr>
          <w:bCs/>
        </w:rPr>
        <w:t xml:space="preserve"> členovia výboru.</w:t>
      </w:r>
      <w:r>
        <w:rPr>
          <w:bCs/>
        </w:rPr>
        <w:t xml:space="preserve">  </w:t>
      </w:r>
    </w:p>
    <w:p w14:paraId="00C0D0DA" w14:textId="77777777" w:rsidR="00B51623" w:rsidRDefault="00B51623" w:rsidP="00B51623">
      <w:pPr>
        <w:spacing w:line="360" w:lineRule="auto"/>
        <w:jc w:val="both"/>
        <w:rPr>
          <w:sz w:val="16"/>
          <w:szCs w:val="16"/>
        </w:rPr>
      </w:pPr>
    </w:p>
    <w:p w14:paraId="565FEF59" w14:textId="1E3D3D30" w:rsidR="00B51623" w:rsidRDefault="006940D9" w:rsidP="00B51623">
      <w:pPr>
        <w:spacing w:line="276" w:lineRule="auto"/>
        <w:ind w:firstLine="708"/>
        <w:jc w:val="both"/>
      </w:pPr>
      <w:r>
        <w:t>Predseda</w:t>
      </w:r>
      <w:r w:rsidRPr="00D71C6D">
        <w:t xml:space="preserve"> výboru </w:t>
      </w:r>
      <w:r w:rsidR="00B51623" w:rsidRPr="00147A6E">
        <w:t xml:space="preserve">určil za </w:t>
      </w:r>
      <w:r w:rsidR="00B51623" w:rsidRPr="00147A6E">
        <w:rPr>
          <w:b/>
        </w:rPr>
        <w:t>spravodajcu</w:t>
      </w:r>
      <w:r w:rsidR="00B51623" w:rsidRPr="00147A6E">
        <w:t xml:space="preserve">, poslanca Národnej rady Slovenskej republiky </w:t>
      </w:r>
      <w:r w:rsidR="00E86F87" w:rsidRPr="003C4D94">
        <w:rPr>
          <w:b/>
        </w:rPr>
        <w:t xml:space="preserve">Michala </w:t>
      </w:r>
      <w:r w:rsidR="00E86F87" w:rsidRPr="00E86F87">
        <w:rPr>
          <w:b/>
        </w:rPr>
        <w:t>ŠIPOŠA</w:t>
      </w:r>
      <w:r w:rsidR="00B51623" w:rsidRPr="00E86F87">
        <w:rPr>
          <w:b/>
        </w:rPr>
        <w:t>,</w:t>
      </w:r>
      <w:r w:rsidR="00B51623" w:rsidRPr="00E86F87">
        <w:t xml:space="preserve"> ktorý podá Národnej rade Slovenskej republiky informáciu o výsledku prerokovania uvedeného materiálu vo výbore a návrh na uznesenie Národnej rady Slovenskej republiky. Zároveň učil poslancov </w:t>
      </w:r>
      <w:r w:rsidR="00B51623" w:rsidRPr="00E86F87">
        <w:rPr>
          <w:bCs/>
        </w:rPr>
        <w:t>Janu Hanuliakovú,</w:t>
      </w:r>
      <w:r w:rsidR="00B51623" w:rsidRPr="00E86F87">
        <w:t xml:space="preserve"> Vladimíra Ledeckého, </w:t>
      </w:r>
      <w:r w:rsidR="00E86F87" w:rsidRPr="00E86F87">
        <w:t xml:space="preserve">Mareka Lackoviča </w:t>
      </w:r>
      <w:r w:rsidR="00B51623" w:rsidRPr="00E86F87">
        <w:t xml:space="preserve">a Igora Janckulíka </w:t>
      </w:r>
      <w:r w:rsidR="00B51623" w:rsidRPr="00E86F87">
        <w:rPr>
          <w:bCs/>
        </w:rPr>
        <w:t>za náhradníkov spravodajcu.</w:t>
      </w:r>
    </w:p>
    <w:p w14:paraId="396E2005" w14:textId="77777777" w:rsidR="00B51623" w:rsidRDefault="00B51623" w:rsidP="00B51623">
      <w:pPr>
        <w:spacing w:line="276" w:lineRule="auto"/>
        <w:ind w:firstLine="708"/>
        <w:jc w:val="both"/>
      </w:pPr>
    </w:p>
    <w:p w14:paraId="50CF2EDD" w14:textId="77777777" w:rsidR="00B51623" w:rsidRDefault="00B51623" w:rsidP="00B51623">
      <w:pPr>
        <w:tabs>
          <w:tab w:val="left" w:pos="709"/>
          <w:tab w:val="left" w:pos="1077"/>
        </w:tabs>
        <w:spacing w:line="276" w:lineRule="auto"/>
        <w:jc w:val="both"/>
      </w:pPr>
      <w:r>
        <w:tab/>
        <w:t xml:space="preserve">Prílohou tejto informácie je návrh na uznesenie Národnej rady Slovenskej republiky v znení predloženom predkladateľmi návrhu uznesenia. </w:t>
      </w:r>
    </w:p>
    <w:p w14:paraId="3745C654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0AD64987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59CF7EAF" w14:textId="77777777" w:rsidR="00B51623" w:rsidRDefault="00B51623" w:rsidP="00B51623">
      <w:pPr>
        <w:pStyle w:val="Zkladntext"/>
        <w:spacing w:line="276" w:lineRule="auto"/>
        <w:ind w:firstLine="708"/>
        <w:jc w:val="both"/>
        <w:rPr>
          <w:color w:val="000000"/>
        </w:rPr>
      </w:pPr>
    </w:p>
    <w:p w14:paraId="083BD3B9" w14:textId="77777777" w:rsidR="00B51623" w:rsidRDefault="00B51623" w:rsidP="00B51623">
      <w:r>
        <w:rPr>
          <w:b/>
          <w:bCs/>
          <w:color w:val="000000"/>
        </w:rPr>
        <w:t xml:space="preserve">Igor  J A N C K U L Í K, v. r. </w:t>
      </w:r>
    </w:p>
    <w:p w14:paraId="7A361301" w14:textId="77777777" w:rsidR="00B51623" w:rsidRDefault="00B51623" w:rsidP="00B51623">
      <w:r>
        <w:rPr>
          <w:color w:val="000000"/>
        </w:rPr>
        <w:t xml:space="preserve">podpredseda </w:t>
      </w:r>
    </w:p>
    <w:p w14:paraId="0784136A" w14:textId="77777777" w:rsidR="00B51623" w:rsidRDefault="00B51623" w:rsidP="00B51623">
      <w:pPr>
        <w:rPr>
          <w:color w:val="000000"/>
        </w:rPr>
      </w:pPr>
      <w:r>
        <w:rPr>
          <w:color w:val="000000"/>
        </w:rPr>
        <w:t>Výboru NR SR pre verejnú správu a regionálny rozvoj</w:t>
      </w:r>
    </w:p>
    <w:p w14:paraId="70E97B55" w14:textId="77777777" w:rsidR="00B51623" w:rsidRDefault="00B51623" w:rsidP="00B51623"/>
    <w:p w14:paraId="482D6410" w14:textId="77777777" w:rsidR="00B51623" w:rsidRDefault="00B51623" w:rsidP="00B51623">
      <w:pPr>
        <w:rPr>
          <w:color w:val="000000"/>
        </w:rPr>
      </w:pPr>
    </w:p>
    <w:p w14:paraId="1064A124" w14:textId="77777777" w:rsidR="00B51623" w:rsidRDefault="00B51623" w:rsidP="00B51623">
      <w:pPr>
        <w:rPr>
          <w:color w:val="000000"/>
        </w:rPr>
      </w:pPr>
    </w:p>
    <w:p w14:paraId="7F86A80F" w14:textId="77777777" w:rsidR="00B51623" w:rsidRDefault="00B51623" w:rsidP="00B51623">
      <w:pPr>
        <w:jc w:val="left"/>
      </w:pPr>
      <w:r w:rsidRPr="00147A6E">
        <w:rPr>
          <w:color w:val="000000"/>
        </w:rPr>
        <w:t xml:space="preserve">V Bratislave, </w:t>
      </w:r>
      <w:r w:rsidR="00E86F87">
        <w:rPr>
          <w:color w:val="000000"/>
        </w:rPr>
        <w:t>17. marca</w:t>
      </w:r>
      <w:r w:rsidRPr="00147A6E">
        <w:rPr>
          <w:color w:val="000000"/>
        </w:rPr>
        <w:t xml:space="preserve"> 2026</w:t>
      </w:r>
    </w:p>
    <w:p w14:paraId="6BEA3A50" w14:textId="77777777" w:rsidR="00B51623" w:rsidRDefault="00B51623" w:rsidP="00572BAB">
      <w:pPr>
        <w:pBdr>
          <w:bottom w:val="single" w:sz="12" w:space="1" w:color="auto"/>
        </w:pBdr>
        <w:suppressAutoHyphens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>
        <w:br w:type="page"/>
      </w: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lastRenderedPageBreak/>
        <w:t>NÁRODNÁ RADA SLOVENSKEJ REPUBLIKY</w:t>
      </w:r>
      <w:bookmarkStart w:id="0" w:name="_Hlk89090507"/>
      <w:bookmarkEnd w:id="0"/>
    </w:p>
    <w:p w14:paraId="13CBFA70" w14:textId="77777777" w:rsidR="00B51623" w:rsidRPr="00B51623" w:rsidRDefault="00B51623" w:rsidP="00B51623">
      <w:pPr>
        <w:suppressAutoHyphens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13535968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7F999F87" w14:textId="77777777" w:rsidR="00B51623" w:rsidRDefault="00B51623" w:rsidP="00B51623">
      <w:pPr>
        <w:suppressAutoHyphens w:val="0"/>
        <w:rPr>
          <w:rFonts w:ascii="Palatino Linotype" w:hAnsi="Palatino Linotype"/>
          <w:color w:val="000000"/>
          <w:spacing w:val="20"/>
          <w:sz w:val="22"/>
          <w:szCs w:val="22"/>
        </w:rPr>
      </w:pPr>
      <w:r w:rsidRPr="00B51623">
        <w:rPr>
          <w:rFonts w:ascii="Palatino Linotype" w:hAnsi="Palatino Linotype"/>
          <w:color w:val="000000"/>
          <w:spacing w:val="20"/>
          <w:sz w:val="22"/>
          <w:szCs w:val="22"/>
        </w:rPr>
        <w:t>IX.  volebné obdobie</w:t>
      </w:r>
    </w:p>
    <w:p w14:paraId="4389F973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1F3390EA" w14:textId="77777777" w:rsidR="00B51623" w:rsidRDefault="00B51623" w:rsidP="00B51623">
      <w:pPr>
        <w:suppressAutoHyphens w:val="0"/>
        <w:rPr>
          <w:rFonts w:ascii="Palatino Linotype" w:hAnsi="Palatino Linotype"/>
          <w:color w:val="000000"/>
          <w:sz w:val="22"/>
          <w:szCs w:val="22"/>
        </w:rPr>
      </w:pPr>
      <w:r w:rsidRPr="00B51623">
        <w:rPr>
          <w:rFonts w:ascii="Palatino Linotype" w:hAnsi="Palatino Linotype"/>
          <w:color w:val="000000"/>
          <w:sz w:val="22"/>
          <w:szCs w:val="22"/>
        </w:rPr>
        <w:t>Návrh</w:t>
      </w:r>
    </w:p>
    <w:p w14:paraId="184B1636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139FC7BF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UZNESENIE</w:t>
      </w:r>
    </w:p>
    <w:p w14:paraId="73BEB1B7" w14:textId="77777777" w:rsidR="00B51623" w:rsidRDefault="00B51623" w:rsidP="00B51623">
      <w:pPr>
        <w:suppressAutoHyphens w:val="0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NÁRODNEJ RADY SLOVENSKEJ REPUBLIKY</w:t>
      </w:r>
    </w:p>
    <w:p w14:paraId="75B4B6AF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30D1457F" w14:textId="77777777" w:rsidR="00B51623" w:rsidRDefault="00B51623" w:rsidP="00B51623">
      <w:pPr>
        <w:suppressAutoHyphens w:val="0"/>
        <w:rPr>
          <w:rFonts w:ascii="Palatino Linotype" w:hAnsi="Palatino Linotype"/>
          <w:color w:val="000000"/>
          <w:sz w:val="22"/>
          <w:szCs w:val="22"/>
        </w:rPr>
      </w:pPr>
      <w:r w:rsidRPr="00B51623">
        <w:rPr>
          <w:rFonts w:ascii="Palatino Linotype" w:hAnsi="Palatino Linotype"/>
          <w:color w:val="000000"/>
          <w:sz w:val="22"/>
          <w:szCs w:val="22"/>
        </w:rPr>
        <w:t>z ... 2026,</w:t>
      </w:r>
    </w:p>
    <w:p w14:paraId="6763DE98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7D5F55AA" w14:textId="77777777" w:rsidR="00B51623" w:rsidRDefault="00B51623" w:rsidP="00D92318">
      <w:pPr>
        <w:suppressAutoHyphens w:val="0"/>
        <w:spacing w:line="360" w:lineRule="auto"/>
        <w:ind w:hanging="142"/>
        <w:rPr>
          <w:rFonts w:ascii="Palatino Linotype" w:hAnsi="Palatino Linotype"/>
          <w:b/>
          <w:bCs/>
          <w:color w:val="000000"/>
          <w:sz w:val="22"/>
          <w:szCs w:val="22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k postupu Ministerstva investícií, regionálneho rozvoja a informatizácie Slovenskej republiky pri príprave a realizácií IT projektov v hodnote 136 miliónov eur</w:t>
      </w:r>
    </w:p>
    <w:p w14:paraId="4D6662E7" w14:textId="77777777" w:rsidR="00B51623" w:rsidRDefault="00B51623" w:rsidP="00B51623">
      <w:pPr>
        <w:suppressAutoHyphens w:val="0"/>
        <w:rPr>
          <w:rFonts w:ascii="Palatino Linotype" w:hAnsi="Palatino Linotype"/>
          <w:b/>
          <w:bCs/>
          <w:color w:val="000000"/>
          <w:sz w:val="22"/>
          <w:szCs w:val="22"/>
        </w:rPr>
      </w:pPr>
    </w:p>
    <w:p w14:paraId="6BED1367" w14:textId="77777777" w:rsidR="00B51623" w:rsidRPr="00B51623" w:rsidRDefault="00B51623" w:rsidP="00B51623">
      <w:pPr>
        <w:suppressAutoHyphens w:val="0"/>
        <w:rPr>
          <w:color w:val="000000"/>
          <w:sz w:val="27"/>
          <w:szCs w:val="27"/>
        </w:rPr>
      </w:pPr>
    </w:p>
    <w:p w14:paraId="010E4E4F" w14:textId="77777777" w:rsidR="00B51623" w:rsidRDefault="00B51623" w:rsidP="00353CDB">
      <w:pPr>
        <w:suppressAutoHyphens w:val="0"/>
        <w:ind w:left="-142"/>
        <w:jc w:val="left"/>
        <w:rPr>
          <w:rFonts w:ascii="Palatino Linotype" w:hAnsi="Palatino Linotype"/>
          <w:color w:val="000000"/>
          <w:sz w:val="22"/>
          <w:szCs w:val="22"/>
        </w:rPr>
      </w:pPr>
      <w:bookmarkStart w:id="1" w:name="_Hlk220053487"/>
      <w:bookmarkEnd w:id="1"/>
      <w:r w:rsidRPr="00B51623">
        <w:rPr>
          <w:rFonts w:ascii="Palatino Linotype" w:hAnsi="Palatino Linotype"/>
          <w:color w:val="000000"/>
          <w:sz w:val="22"/>
          <w:szCs w:val="22"/>
        </w:rPr>
        <w:t>Národná rada Slovenskej republiky:</w:t>
      </w:r>
    </w:p>
    <w:p w14:paraId="1CDED1CB" w14:textId="77777777" w:rsidR="00B51623" w:rsidRPr="00B51623" w:rsidRDefault="00B51623" w:rsidP="0009434F">
      <w:pPr>
        <w:suppressAutoHyphens w:val="0"/>
        <w:spacing w:line="360" w:lineRule="auto"/>
        <w:jc w:val="left"/>
        <w:rPr>
          <w:color w:val="000000"/>
          <w:sz w:val="27"/>
          <w:szCs w:val="27"/>
        </w:rPr>
      </w:pPr>
    </w:p>
    <w:p w14:paraId="2B2308DA" w14:textId="77777777" w:rsidR="00B51623" w:rsidRPr="00B51623" w:rsidRDefault="0009434F" w:rsidP="00353CDB">
      <w:pPr>
        <w:pStyle w:val="Odsekzoznamu"/>
        <w:numPr>
          <w:ilvl w:val="0"/>
          <w:numId w:val="3"/>
        </w:numPr>
        <w:suppressAutoHyphens w:val="0"/>
        <w:spacing w:line="360" w:lineRule="auto"/>
        <w:ind w:left="142" w:hanging="284"/>
        <w:jc w:val="left"/>
        <w:rPr>
          <w:color w:val="000000"/>
          <w:sz w:val="27"/>
          <w:szCs w:val="27"/>
        </w:rPr>
      </w:pPr>
      <w:r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 </w:t>
      </w:r>
      <w:r w:rsidR="00B51623" w:rsidRPr="00B51623">
        <w:rPr>
          <w:rFonts w:ascii="Palatino Linotype" w:hAnsi="Palatino Linotype"/>
          <w:b/>
          <w:bCs/>
          <w:color w:val="000000"/>
          <w:sz w:val="22"/>
          <w:szCs w:val="22"/>
        </w:rPr>
        <w:t>vyjadruje znepokojenie,</w:t>
      </w:r>
      <w:r w:rsidR="00B51623" w:rsidRPr="00B51623">
        <w:rPr>
          <w:rFonts w:ascii="Palatino Linotype" w:hAnsi="Palatino Linotype"/>
          <w:color w:val="000000"/>
          <w:sz w:val="22"/>
          <w:szCs w:val="22"/>
        </w:rPr>
        <w:t xml:space="preserve"> že </w:t>
      </w:r>
    </w:p>
    <w:p w14:paraId="7A1769B2" w14:textId="77777777" w:rsidR="00B51623" w:rsidRPr="00B51623" w:rsidRDefault="00B51623" w:rsidP="00BF27A8">
      <w:pPr>
        <w:suppressAutoHyphens w:val="0"/>
        <w:spacing w:line="360" w:lineRule="auto"/>
        <w:ind w:left="284"/>
        <w:jc w:val="both"/>
        <w:rPr>
          <w:color w:val="000000"/>
          <w:sz w:val="27"/>
          <w:szCs w:val="27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-   </w:t>
      </w:r>
      <w:r w:rsidRPr="00B51623">
        <w:rPr>
          <w:rFonts w:ascii="Palatino Linotype" w:hAnsi="Palatino Linotype"/>
          <w:color w:val="000000"/>
          <w:sz w:val="22"/>
          <w:szCs w:val="22"/>
        </w:rPr>
        <w:t>existujú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závažné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pochybnosti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o opodstatnenosti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transparentnosti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IT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projektov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</w:t>
      </w:r>
      <w:r w:rsidR="00BF27A8">
        <w:rPr>
          <w:rFonts w:ascii="Palatino Linotype" w:hAnsi="Palatino Linotype"/>
          <w:color w:val="000000"/>
          <w:sz w:val="22"/>
          <w:szCs w:val="22"/>
        </w:rPr>
        <w:t> </w:t>
      </w:r>
      <w:r w:rsidRPr="00B51623">
        <w:rPr>
          <w:rFonts w:ascii="Palatino Linotype" w:hAnsi="Palatino Linotype"/>
          <w:color w:val="000000"/>
          <w:sz w:val="22"/>
          <w:szCs w:val="22"/>
        </w:rPr>
        <w:t>hodnote 136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miliónov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eur,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ktoré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sa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Ministerstvo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investícií,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regionálneho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rozvoja</w:t>
      </w:r>
      <w:r w:rsidRPr="00B51623">
        <w:rPr>
          <w:rFonts w:ascii="Palatino Linotype" w:hAnsi="Palatino Linotype"/>
          <w:color w:val="000000"/>
          <w:spacing w:val="36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</w:t>
      </w:r>
      <w:r w:rsidR="00BF27A8">
        <w:rPr>
          <w:rFonts w:ascii="Palatino Linotype" w:hAnsi="Palatino Linotype"/>
          <w:color w:val="000000"/>
          <w:sz w:val="22"/>
          <w:szCs w:val="22"/>
        </w:rPr>
        <w:t> </w:t>
      </w:r>
      <w:r w:rsidRPr="00B51623">
        <w:rPr>
          <w:rFonts w:ascii="Palatino Linotype" w:hAnsi="Palatino Linotype"/>
          <w:color w:val="000000"/>
          <w:sz w:val="22"/>
          <w:szCs w:val="22"/>
        </w:rPr>
        <w:t>informatizácie Slovenskej</w:t>
      </w:r>
      <w:r w:rsidRPr="00B51623">
        <w:rPr>
          <w:rFonts w:ascii="Palatino Linotype" w:hAnsi="Palatino Linotype"/>
          <w:color w:val="000000"/>
          <w:spacing w:val="111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republiky</w:t>
      </w:r>
      <w:r w:rsidRPr="00B51623">
        <w:rPr>
          <w:rFonts w:ascii="Palatino Linotype" w:hAnsi="Palatino Linotype"/>
          <w:color w:val="000000"/>
          <w:spacing w:val="111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Národná</w:t>
      </w:r>
      <w:r w:rsidRPr="00B51623">
        <w:rPr>
          <w:rFonts w:ascii="Palatino Linotype" w:hAnsi="Palatino Linotype"/>
          <w:color w:val="000000"/>
          <w:spacing w:val="111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agentúra</w:t>
      </w:r>
      <w:r w:rsidRPr="00B51623">
        <w:rPr>
          <w:rFonts w:ascii="Palatino Linotype" w:hAnsi="Palatino Linotype"/>
          <w:color w:val="000000"/>
          <w:spacing w:val="111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pre</w:t>
      </w:r>
      <w:r w:rsidRPr="00B51623">
        <w:rPr>
          <w:rFonts w:ascii="Palatino Linotype" w:hAnsi="Palatino Linotype"/>
          <w:color w:val="000000"/>
          <w:spacing w:val="111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sieťové</w:t>
      </w:r>
      <w:r w:rsidRPr="00B51623">
        <w:rPr>
          <w:rFonts w:ascii="Palatino Linotype" w:hAnsi="Palatino Linotype"/>
          <w:color w:val="000000"/>
          <w:spacing w:val="111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elektronické</w:t>
      </w:r>
      <w:r w:rsidRPr="00B51623">
        <w:rPr>
          <w:rFonts w:ascii="Palatino Linotype" w:hAnsi="Palatino Linotype"/>
          <w:color w:val="000000"/>
          <w:spacing w:val="111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služby</w:t>
      </w:r>
      <w:r w:rsidRPr="00B51623">
        <w:rPr>
          <w:rFonts w:ascii="Palatino Linotype" w:hAnsi="Palatino Linotype"/>
          <w:color w:val="000000"/>
          <w:spacing w:val="111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 xml:space="preserve">snažia realizovať v rámci utajeného režimu; </w:t>
      </w:r>
    </w:p>
    <w:p w14:paraId="6F3ED9B2" w14:textId="77777777" w:rsidR="00B51623" w:rsidRPr="00B51623" w:rsidRDefault="00B51623" w:rsidP="00BF27A8">
      <w:pPr>
        <w:suppressAutoHyphens w:val="0"/>
        <w:spacing w:line="360" w:lineRule="auto"/>
        <w:ind w:left="284"/>
        <w:jc w:val="both"/>
        <w:rPr>
          <w:color w:val="000000"/>
          <w:sz w:val="27"/>
          <w:szCs w:val="27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-</w:t>
      </w:r>
      <w:r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  </w:t>
      </w:r>
      <w:r w:rsidRPr="00B51623">
        <w:rPr>
          <w:rFonts w:ascii="Palatino Linotype" w:hAnsi="Palatino Linotype"/>
          <w:color w:val="000000"/>
          <w:sz w:val="22"/>
          <w:szCs w:val="22"/>
        </w:rPr>
        <w:t>v súvislosti</w:t>
      </w:r>
      <w:r w:rsidRPr="00B51623">
        <w:rPr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 tendrami</w:t>
      </w:r>
      <w:r w:rsidRPr="00B51623">
        <w:rPr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na</w:t>
      </w:r>
      <w:r w:rsidRPr="00B51623">
        <w:rPr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Ministerstve</w:t>
      </w:r>
      <w:r w:rsidRPr="00B51623">
        <w:rPr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investícií,</w:t>
      </w:r>
      <w:r w:rsidRPr="00B51623">
        <w:rPr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regionálneho</w:t>
      </w:r>
      <w:r w:rsidRPr="00B51623">
        <w:rPr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rozvoja</w:t>
      </w:r>
      <w:r w:rsidRPr="00B51623">
        <w:rPr>
          <w:rFonts w:ascii="Palatino Linotype" w:hAnsi="Palatino Linotype"/>
          <w:color w:val="000000"/>
          <w:spacing w:val="5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</w:t>
      </w:r>
      <w:r w:rsidR="00BF27A8">
        <w:rPr>
          <w:rFonts w:ascii="Palatino Linotype" w:hAnsi="Palatino Linotype"/>
          <w:color w:val="000000"/>
          <w:sz w:val="22"/>
          <w:szCs w:val="22"/>
        </w:rPr>
        <w:t> </w:t>
      </w:r>
      <w:r w:rsidRPr="00B51623">
        <w:rPr>
          <w:rFonts w:ascii="Palatino Linotype" w:hAnsi="Palatino Linotype"/>
          <w:color w:val="000000"/>
          <w:sz w:val="22"/>
          <w:szCs w:val="22"/>
        </w:rPr>
        <w:t>informatizácie Slovenskej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republiky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je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zo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strany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Európskej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prokuratúry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vedené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stíhanie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pre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podozrenia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zo spáchania</w:t>
      </w:r>
      <w:r w:rsidRPr="00B51623">
        <w:rPr>
          <w:rFonts w:ascii="Palatino Linotype" w:hAnsi="Palatino Linotype"/>
          <w:color w:val="000000"/>
          <w:spacing w:val="87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zločinu</w:t>
      </w:r>
      <w:r w:rsidRPr="00B51623">
        <w:rPr>
          <w:rFonts w:ascii="Palatino Linotype" w:hAnsi="Palatino Linotype"/>
          <w:color w:val="000000"/>
          <w:spacing w:val="87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machinácie</w:t>
      </w:r>
      <w:r w:rsidRPr="00B51623">
        <w:rPr>
          <w:rFonts w:ascii="Palatino Linotype" w:hAnsi="Palatino Linotype"/>
          <w:color w:val="000000"/>
          <w:spacing w:val="87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pri</w:t>
      </w:r>
      <w:r w:rsidRPr="00B51623">
        <w:rPr>
          <w:rFonts w:ascii="Palatino Linotype" w:hAnsi="Palatino Linotype"/>
          <w:color w:val="000000"/>
          <w:spacing w:val="87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verejnom</w:t>
      </w:r>
      <w:r w:rsidRPr="00B51623">
        <w:rPr>
          <w:rFonts w:ascii="Palatino Linotype" w:hAnsi="Palatino Linotype"/>
          <w:color w:val="000000"/>
          <w:spacing w:val="87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obstarávaní</w:t>
      </w:r>
      <w:r w:rsidRPr="00B51623">
        <w:rPr>
          <w:rFonts w:ascii="Palatino Linotype" w:hAnsi="Palatino Linotype"/>
          <w:color w:val="000000"/>
          <w:spacing w:val="87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</w:t>
      </w:r>
      <w:r w:rsidR="00BF27A8">
        <w:rPr>
          <w:rFonts w:ascii="Palatino Linotype" w:hAnsi="Palatino Linotype"/>
          <w:color w:val="000000"/>
          <w:sz w:val="22"/>
          <w:szCs w:val="22"/>
        </w:rPr>
        <w:t> </w:t>
      </w:r>
      <w:r w:rsidRPr="00B51623">
        <w:rPr>
          <w:rFonts w:ascii="Palatino Linotype" w:hAnsi="Palatino Linotype"/>
          <w:color w:val="000000"/>
          <w:sz w:val="22"/>
          <w:szCs w:val="22"/>
        </w:rPr>
        <w:t>poškodzovania</w:t>
      </w:r>
      <w:r w:rsidRPr="00B51623">
        <w:rPr>
          <w:rFonts w:ascii="Palatino Linotype" w:hAnsi="Palatino Linotype"/>
          <w:color w:val="000000"/>
          <w:spacing w:val="87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finančných záujmov Európske únie v štádiu pokusu;</w:t>
      </w:r>
    </w:p>
    <w:p w14:paraId="593265D8" w14:textId="77777777" w:rsidR="00B51623" w:rsidRPr="00B51623" w:rsidRDefault="00B51623" w:rsidP="00E50BAC">
      <w:pPr>
        <w:suppressAutoHyphens w:val="0"/>
        <w:spacing w:line="360" w:lineRule="auto"/>
        <w:ind w:left="-142"/>
        <w:jc w:val="left"/>
        <w:rPr>
          <w:color w:val="000000"/>
          <w:sz w:val="27"/>
          <w:szCs w:val="27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B.</w:t>
      </w:r>
      <w:r w:rsidR="0009434F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  </w:t>
      </w: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upozorňuje,</w:t>
      </w:r>
      <w:r w:rsidRPr="00B51623">
        <w:rPr>
          <w:rFonts w:ascii="Palatino Linotype" w:hAnsi="Palatino Linotype"/>
          <w:color w:val="000000"/>
          <w:sz w:val="22"/>
          <w:szCs w:val="22"/>
        </w:rPr>
        <w:t xml:space="preserve"> že</w:t>
      </w: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</w:t>
      </w:r>
    </w:p>
    <w:p w14:paraId="7D79E3C2" w14:textId="77777777" w:rsidR="00B51623" w:rsidRPr="00B51623" w:rsidRDefault="00B51623" w:rsidP="00C7546B">
      <w:pPr>
        <w:suppressAutoHyphens w:val="0"/>
        <w:spacing w:line="360" w:lineRule="auto"/>
        <w:ind w:left="426"/>
        <w:jc w:val="both"/>
        <w:rPr>
          <w:color w:val="000000"/>
          <w:sz w:val="27"/>
          <w:szCs w:val="27"/>
        </w:rPr>
      </w:pPr>
      <w:r w:rsidRPr="00B51623">
        <w:rPr>
          <w:rFonts w:ascii="Palatino Linotype" w:hAnsi="Palatino Linotype"/>
          <w:color w:val="000000"/>
          <w:sz w:val="22"/>
          <w:szCs w:val="22"/>
        </w:rPr>
        <w:t>-</w:t>
      </w:r>
      <w:r w:rsidR="005C2976">
        <w:rPr>
          <w:rFonts w:ascii="Palatino Linotype" w:hAnsi="Palatino Linotype"/>
          <w:color w:val="000000"/>
          <w:sz w:val="22"/>
          <w:szCs w:val="22"/>
        </w:rPr>
        <w:t xml:space="preserve">   </w:t>
      </w:r>
      <w:r w:rsidRPr="00B51623">
        <w:rPr>
          <w:rFonts w:ascii="Palatino Linotype" w:hAnsi="Palatino Linotype"/>
          <w:color w:val="000000"/>
          <w:sz w:val="22"/>
          <w:szCs w:val="22"/>
        </w:rPr>
        <w:t>postup</w:t>
      </w:r>
      <w:r w:rsidRPr="00B51623">
        <w:rPr>
          <w:rFonts w:ascii="Palatino Linotype" w:hAnsi="Palatino Linotype"/>
          <w:color w:val="000000"/>
          <w:spacing w:val="1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Ministerstva</w:t>
      </w:r>
      <w:r w:rsidRPr="00B51623">
        <w:rPr>
          <w:rFonts w:ascii="Palatino Linotype" w:hAnsi="Palatino Linotype"/>
          <w:color w:val="000000"/>
          <w:spacing w:val="1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investícií,</w:t>
      </w:r>
      <w:r w:rsidRPr="00B51623">
        <w:rPr>
          <w:rFonts w:ascii="Palatino Linotype" w:hAnsi="Palatino Linotype"/>
          <w:color w:val="000000"/>
          <w:spacing w:val="1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regionálneho</w:t>
      </w:r>
      <w:r w:rsidRPr="00B51623">
        <w:rPr>
          <w:rFonts w:ascii="Palatino Linotype" w:hAnsi="Palatino Linotype"/>
          <w:color w:val="000000"/>
          <w:spacing w:val="1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rozvoja</w:t>
      </w:r>
      <w:r w:rsidRPr="00B51623">
        <w:rPr>
          <w:rFonts w:ascii="Palatino Linotype" w:hAnsi="Palatino Linotype"/>
          <w:color w:val="000000"/>
          <w:spacing w:val="1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informatizácie</w:t>
      </w:r>
      <w:r w:rsidRPr="00B51623">
        <w:rPr>
          <w:rFonts w:ascii="Palatino Linotype" w:hAnsi="Palatino Linotype"/>
          <w:color w:val="000000"/>
          <w:spacing w:val="1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Slovenskej</w:t>
      </w:r>
      <w:r w:rsidRPr="00B51623">
        <w:rPr>
          <w:rFonts w:ascii="Palatino Linotype" w:hAnsi="Palatino Linotype"/>
          <w:color w:val="000000"/>
          <w:spacing w:val="1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republiky pri</w:t>
      </w:r>
      <w:r w:rsidRPr="00B51623">
        <w:rPr>
          <w:rFonts w:ascii="Palatino Linotype" w:hAnsi="Palatino Linotype"/>
          <w:color w:val="000000"/>
          <w:spacing w:val="7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realizácii</w:t>
      </w:r>
      <w:r w:rsidRPr="00B51623">
        <w:rPr>
          <w:rFonts w:ascii="Palatino Linotype" w:hAnsi="Palatino Linotype"/>
          <w:color w:val="000000"/>
          <w:spacing w:val="7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projektov</w:t>
      </w:r>
      <w:r w:rsidRPr="00B51623">
        <w:rPr>
          <w:rFonts w:ascii="Palatino Linotype" w:hAnsi="Palatino Linotype"/>
          <w:color w:val="000000"/>
          <w:spacing w:val="7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 utajenom</w:t>
      </w:r>
      <w:r w:rsidRPr="00B51623">
        <w:rPr>
          <w:rFonts w:ascii="Palatino Linotype" w:hAnsi="Palatino Linotype"/>
          <w:color w:val="000000"/>
          <w:spacing w:val="7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režime</w:t>
      </w:r>
      <w:r w:rsidRPr="00B51623">
        <w:rPr>
          <w:rFonts w:ascii="Palatino Linotype" w:hAnsi="Palatino Linotype"/>
          <w:color w:val="000000"/>
          <w:spacing w:val="7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je</w:t>
      </w:r>
      <w:r w:rsidRPr="00B51623">
        <w:rPr>
          <w:rFonts w:ascii="Palatino Linotype" w:hAnsi="Palatino Linotype"/>
          <w:color w:val="000000"/>
          <w:spacing w:val="7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 rozpore</w:t>
      </w:r>
      <w:r w:rsidRPr="00B51623">
        <w:rPr>
          <w:rFonts w:ascii="Palatino Linotype" w:hAnsi="Palatino Linotype"/>
          <w:color w:val="000000"/>
          <w:spacing w:val="7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 odporúčaniami</w:t>
      </w:r>
      <w:r w:rsidRPr="00B51623">
        <w:rPr>
          <w:rFonts w:ascii="Palatino Linotype" w:hAnsi="Palatino Linotype"/>
          <w:color w:val="000000"/>
          <w:spacing w:val="7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Najvyššieho kontrolného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úradu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rozsudkami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Súdneho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dvora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Európskej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únie,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ktoré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prísne</w:t>
      </w:r>
      <w:r w:rsidRPr="00B51623">
        <w:rPr>
          <w:rFonts w:ascii="Palatino Linotype" w:hAnsi="Palatino Linotype"/>
          <w:color w:val="000000"/>
          <w:spacing w:val="4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limitujú možnosti utajovania takýchto projektov;</w:t>
      </w:r>
    </w:p>
    <w:p w14:paraId="482396F1" w14:textId="77777777" w:rsidR="00B51623" w:rsidRPr="00B51623" w:rsidRDefault="00B51623" w:rsidP="00C7546B">
      <w:pPr>
        <w:suppressAutoHyphens w:val="0"/>
        <w:spacing w:line="360" w:lineRule="auto"/>
        <w:ind w:left="426"/>
        <w:jc w:val="both"/>
        <w:rPr>
          <w:color w:val="000000"/>
          <w:sz w:val="27"/>
          <w:szCs w:val="27"/>
        </w:rPr>
      </w:pPr>
      <w:r w:rsidRPr="00B51623">
        <w:rPr>
          <w:rFonts w:ascii="Palatino Linotype" w:hAnsi="Palatino Linotype"/>
          <w:color w:val="000000"/>
          <w:sz w:val="22"/>
          <w:szCs w:val="22"/>
        </w:rPr>
        <w:t>-</w:t>
      </w:r>
      <w:r w:rsidR="005C2976">
        <w:rPr>
          <w:rFonts w:ascii="Palatino Linotype" w:hAnsi="Palatino Linotype"/>
          <w:color w:val="000000"/>
          <w:sz w:val="22"/>
          <w:szCs w:val="22"/>
        </w:rPr>
        <w:t xml:space="preserve">   </w:t>
      </w:r>
      <w:r w:rsidRPr="00B51623">
        <w:rPr>
          <w:rFonts w:ascii="Palatino Linotype" w:hAnsi="Palatino Linotype"/>
          <w:color w:val="000000"/>
          <w:sz w:val="22"/>
          <w:szCs w:val="22"/>
        </w:rPr>
        <w:t>hrozí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riziko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vzniku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škody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veľkého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rozsahu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pre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Slovenskú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republiku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porušenia</w:t>
      </w:r>
      <w:r w:rsidRPr="00B51623">
        <w:rPr>
          <w:rFonts w:ascii="Palatino Linotype" w:hAnsi="Palatino Linotype"/>
          <w:color w:val="000000"/>
          <w:spacing w:val="39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práva Európskej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únie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z dôvodu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možného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zadania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zákazky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jednému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dodávateľovi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bez</w:t>
      </w:r>
      <w:r w:rsidRPr="00B51623">
        <w:rPr>
          <w:rFonts w:ascii="Palatino Linotype" w:hAnsi="Palatino Linotype"/>
          <w:color w:val="000000"/>
          <w:spacing w:val="32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verejnej súťaže;</w:t>
      </w:r>
    </w:p>
    <w:p w14:paraId="186272FF" w14:textId="77777777" w:rsidR="00B51623" w:rsidRPr="00B51623" w:rsidRDefault="00B51623" w:rsidP="00A3169B">
      <w:pPr>
        <w:suppressAutoHyphens w:val="0"/>
        <w:spacing w:line="360" w:lineRule="auto"/>
        <w:ind w:left="426" w:hanging="426"/>
        <w:jc w:val="both"/>
        <w:rPr>
          <w:color w:val="000000"/>
          <w:sz w:val="27"/>
          <w:szCs w:val="27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lastRenderedPageBreak/>
        <w:t>C.</w:t>
      </w:r>
      <w:r w:rsidR="005C2976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</w:t>
      </w: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vyzýva</w:t>
      </w:r>
      <w:r w:rsidRPr="00B51623">
        <w:rPr>
          <w:rFonts w:ascii="Palatino Linotype" w:hAnsi="Palatino Linotype"/>
          <w:b/>
          <w:bCs/>
          <w:color w:val="000000"/>
          <w:spacing w:val="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ministerstvo</w:t>
      </w:r>
      <w:r w:rsidRPr="00B51623">
        <w:rPr>
          <w:rFonts w:ascii="Palatino Linotype" w:hAnsi="Palatino Linotype"/>
          <w:color w:val="000000"/>
          <w:spacing w:val="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investícií,</w:t>
      </w:r>
      <w:r w:rsidRPr="00B51623">
        <w:rPr>
          <w:rFonts w:ascii="Palatino Linotype" w:hAnsi="Palatino Linotype"/>
          <w:color w:val="000000"/>
          <w:spacing w:val="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regionálneho</w:t>
      </w:r>
      <w:r w:rsidRPr="00B51623">
        <w:rPr>
          <w:rFonts w:ascii="Palatino Linotype" w:hAnsi="Palatino Linotype"/>
          <w:color w:val="000000"/>
          <w:spacing w:val="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rozvoja</w:t>
      </w:r>
      <w:r w:rsidRPr="00B51623">
        <w:rPr>
          <w:rFonts w:ascii="Palatino Linotype" w:hAnsi="Palatino Linotype"/>
          <w:color w:val="000000"/>
          <w:spacing w:val="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informatizácie</w:t>
      </w:r>
      <w:r w:rsidRPr="00B51623">
        <w:rPr>
          <w:rFonts w:ascii="Palatino Linotype" w:hAnsi="Palatino Linotype"/>
          <w:color w:val="000000"/>
          <w:spacing w:val="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Slovenskej</w:t>
      </w:r>
      <w:r w:rsidRPr="00B51623">
        <w:rPr>
          <w:rFonts w:ascii="Palatino Linotype" w:hAnsi="Palatino Linotype"/>
          <w:color w:val="000000"/>
          <w:spacing w:val="3"/>
          <w:sz w:val="22"/>
          <w:szCs w:val="22"/>
        </w:rPr>
        <w:t xml:space="preserve"> </w:t>
      </w:r>
      <w:r w:rsidR="005C2976">
        <w:rPr>
          <w:rFonts w:ascii="Palatino Linotype" w:hAnsi="Palatino Linotype"/>
          <w:color w:val="000000"/>
          <w:spacing w:val="3"/>
          <w:sz w:val="22"/>
          <w:szCs w:val="22"/>
        </w:rPr>
        <w:t xml:space="preserve">      </w:t>
      </w:r>
      <w:r w:rsidR="00A3169B">
        <w:rPr>
          <w:rFonts w:ascii="Palatino Linotype" w:hAnsi="Palatino Linotype"/>
          <w:color w:val="000000"/>
          <w:spacing w:val="3"/>
          <w:sz w:val="22"/>
          <w:szCs w:val="22"/>
        </w:rPr>
        <w:t xml:space="preserve">                 </w:t>
      </w:r>
      <w:r w:rsidRPr="00B51623">
        <w:rPr>
          <w:rFonts w:ascii="Palatino Linotype" w:hAnsi="Palatino Linotype"/>
          <w:color w:val="000000"/>
          <w:sz w:val="22"/>
          <w:szCs w:val="22"/>
        </w:rPr>
        <w:t>republiky,</w:t>
      </w:r>
      <w:r w:rsidRPr="00B51623">
        <w:rPr>
          <w:rFonts w:ascii="Palatino Linotype" w:hAnsi="Palatino Linotype"/>
          <w:color w:val="000000"/>
          <w:spacing w:val="3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aby proces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realizácie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IT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projektov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prešiel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verejnou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súťažou,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bol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transparentný,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bez</w:t>
      </w:r>
      <w:r w:rsidRPr="00B51623">
        <w:rPr>
          <w:rFonts w:ascii="Palatino Linotype" w:hAnsi="Palatino Linotype"/>
          <w:color w:val="000000"/>
          <w:spacing w:val="10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zvýhodňovania konkrétnych subjektov;</w:t>
      </w:r>
    </w:p>
    <w:p w14:paraId="13E25324" w14:textId="77777777" w:rsidR="00D057D3" w:rsidRDefault="00B51623" w:rsidP="0009434F">
      <w:pPr>
        <w:suppressAutoHyphens w:val="0"/>
        <w:spacing w:line="360" w:lineRule="auto"/>
        <w:jc w:val="left"/>
        <w:rPr>
          <w:rFonts w:ascii="Palatino Linotype" w:hAnsi="Palatino Linotype"/>
          <w:color w:val="000000"/>
          <w:sz w:val="22"/>
          <w:szCs w:val="22"/>
        </w:rPr>
      </w:pP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D.</w:t>
      </w:r>
      <w:r w:rsidR="005C2976">
        <w:rPr>
          <w:rFonts w:ascii="Palatino Linotype" w:hAnsi="Palatino Linotype"/>
          <w:b/>
          <w:bCs/>
          <w:color w:val="000000"/>
          <w:sz w:val="22"/>
          <w:szCs w:val="22"/>
        </w:rPr>
        <w:t xml:space="preserve">   </w:t>
      </w:r>
      <w:r w:rsidRPr="00B51623">
        <w:rPr>
          <w:rFonts w:ascii="Palatino Linotype" w:hAnsi="Palatino Linotype"/>
          <w:b/>
          <w:bCs/>
          <w:color w:val="000000"/>
          <w:sz w:val="22"/>
          <w:szCs w:val="22"/>
        </w:rPr>
        <w:t>žiada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ministra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investícií,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regionálneho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rozvoja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informatizácie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Slovenskej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republiky,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aby</w:t>
      </w:r>
    </w:p>
    <w:p w14:paraId="6C9C4FE3" w14:textId="77777777" w:rsidR="00D057D3" w:rsidRPr="00B51623" w:rsidRDefault="00D057D3" w:rsidP="00D057D3">
      <w:pPr>
        <w:suppressAutoHyphens w:val="0"/>
        <w:spacing w:line="360" w:lineRule="auto"/>
        <w:jc w:val="left"/>
        <w:rPr>
          <w:color w:val="000000"/>
          <w:sz w:val="27"/>
          <w:szCs w:val="27"/>
        </w:rPr>
      </w:pPr>
      <w:r>
        <w:rPr>
          <w:rFonts w:ascii="Palatino Linotype" w:hAnsi="Palatino Linotype"/>
          <w:color w:val="000000"/>
          <w:sz w:val="22"/>
          <w:szCs w:val="22"/>
        </w:rPr>
        <w:t xml:space="preserve">       </w:t>
      </w:r>
      <w:r w:rsidRPr="00B51623">
        <w:rPr>
          <w:rFonts w:ascii="Palatino Linotype" w:hAnsi="Palatino Linotype"/>
          <w:color w:val="000000"/>
          <w:sz w:val="22"/>
          <w:szCs w:val="22"/>
        </w:rPr>
        <w:t>do</w:t>
      </w:r>
      <w:r w:rsidRPr="00B51623">
        <w:rPr>
          <w:rFonts w:ascii="Palatino Linotype" w:hAnsi="Palatino Linotype"/>
          <w:color w:val="000000"/>
          <w:spacing w:val="-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30 dní odo dňa prijatia tohto uznesenia:</w:t>
      </w:r>
    </w:p>
    <w:p w14:paraId="43B1A011" w14:textId="77777777" w:rsidR="00B51623" w:rsidRPr="00B51623" w:rsidRDefault="00B51623" w:rsidP="00AF6749">
      <w:pPr>
        <w:tabs>
          <w:tab w:val="left" w:pos="567"/>
        </w:tabs>
        <w:suppressAutoHyphens w:val="0"/>
        <w:spacing w:line="360" w:lineRule="auto"/>
        <w:ind w:left="426"/>
        <w:jc w:val="both"/>
        <w:rPr>
          <w:color w:val="000000"/>
          <w:sz w:val="27"/>
          <w:szCs w:val="27"/>
        </w:rPr>
      </w:pPr>
      <w:r w:rsidRPr="00B51623">
        <w:rPr>
          <w:color w:val="000000"/>
          <w:sz w:val="22"/>
          <w:szCs w:val="22"/>
        </w:rPr>
        <w:t>•</w:t>
      </w:r>
      <w:r w:rsidR="005C2976">
        <w:rPr>
          <w:color w:val="000000"/>
          <w:sz w:val="22"/>
          <w:szCs w:val="22"/>
        </w:rPr>
        <w:t xml:space="preserve">   </w:t>
      </w:r>
      <w:r w:rsidRPr="00B51623">
        <w:rPr>
          <w:rFonts w:ascii="Palatino Linotype" w:hAnsi="Palatino Linotype"/>
          <w:color w:val="000000"/>
          <w:sz w:val="22"/>
          <w:szCs w:val="22"/>
        </w:rPr>
        <w:t>zverejnil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všetky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relevantné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podklady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k predmetným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IT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projektom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 hodnote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136</w:t>
      </w:r>
      <w:r w:rsidRPr="00B51623">
        <w:rPr>
          <w:rFonts w:ascii="Palatino Linotype" w:hAnsi="Palatino Linotype"/>
          <w:color w:val="000000"/>
          <w:spacing w:val="14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miliónov eur;</w:t>
      </w:r>
    </w:p>
    <w:p w14:paraId="10567589" w14:textId="77777777" w:rsidR="00B51623" w:rsidRPr="00B51623" w:rsidRDefault="00B51623" w:rsidP="00AF6749">
      <w:pPr>
        <w:tabs>
          <w:tab w:val="left" w:pos="567"/>
        </w:tabs>
        <w:suppressAutoHyphens w:val="0"/>
        <w:spacing w:line="360" w:lineRule="auto"/>
        <w:ind w:left="426"/>
        <w:jc w:val="both"/>
        <w:rPr>
          <w:color w:val="000000"/>
          <w:sz w:val="27"/>
          <w:szCs w:val="27"/>
        </w:rPr>
      </w:pPr>
      <w:r w:rsidRPr="00B51623">
        <w:rPr>
          <w:color w:val="000000"/>
          <w:sz w:val="22"/>
          <w:szCs w:val="22"/>
        </w:rPr>
        <w:t>•</w:t>
      </w:r>
      <w:r w:rsidR="005C2976">
        <w:rPr>
          <w:color w:val="000000"/>
          <w:sz w:val="22"/>
          <w:szCs w:val="22"/>
        </w:rPr>
        <w:t xml:space="preserve">   </w:t>
      </w:r>
      <w:r w:rsidRPr="00B51623">
        <w:rPr>
          <w:rFonts w:ascii="Palatino Linotype" w:hAnsi="Palatino Linotype"/>
          <w:color w:val="000000"/>
          <w:sz w:val="22"/>
          <w:szCs w:val="22"/>
        </w:rPr>
        <w:t>podrobne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jasne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odôvodnil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akékoľvek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utajenie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častí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IT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projektov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a preukázal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súlad</w:t>
      </w:r>
      <w:r w:rsidRPr="00B51623">
        <w:rPr>
          <w:rFonts w:ascii="Palatino Linotype" w:hAnsi="Palatino Linotype"/>
          <w:color w:val="000000"/>
          <w:spacing w:val="-8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postupu s judikatúrou Súdneho dvora Európskej únie;</w:t>
      </w:r>
    </w:p>
    <w:p w14:paraId="5FE7B593" w14:textId="77777777" w:rsidR="00B51623" w:rsidRPr="00B51623" w:rsidRDefault="00B51623" w:rsidP="00AF6749">
      <w:pPr>
        <w:tabs>
          <w:tab w:val="left" w:pos="567"/>
        </w:tabs>
        <w:suppressAutoHyphens w:val="0"/>
        <w:spacing w:line="360" w:lineRule="auto"/>
        <w:ind w:left="426"/>
        <w:jc w:val="both"/>
        <w:rPr>
          <w:color w:val="000000"/>
          <w:sz w:val="27"/>
          <w:szCs w:val="27"/>
        </w:rPr>
      </w:pPr>
      <w:r w:rsidRPr="00B51623">
        <w:rPr>
          <w:color w:val="000000"/>
          <w:sz w:val="22"/>
          <w:szCs w:val="22"/>
        </w:rPr>
        <w:t>•</w:t>
      </w:r>
      <w:r w:rsidR="005C2976">
        <w:rPr>
          <w:color w:val="000000"/>
          <w:sz w:val="22"/>
          <w:szCs w:val="22"/>
        </w:rPr>
        <w:t xml:space="preserve">   </w:t>
      </w:r>
      <w:r w:rsidRPr="00B51623">
        <w:rPr>
          <w:rFonts w:ascii="Palatino Linotype" w:hAnsi="Palatino Linotype"/>
          <w:color w:val="000000"/>
          <w:sz w:val="22"/>
          <w:szCs w:val="22"/>
        </w:rPr>
        <w:t>predložil</w:t>
      </w:r>
      <w:r w:rsidRPr="00B51623">
        <w:rPr>
          <w:rFonts w:ascii="Palatino Linotype" w:hAnsi="Palatino Linotype"/>
          <w:color w:val="000000"/>
          <w:spacing w:val="9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Národnej</w:t>
      </w:r>
      <w:r w:rsidRPr="00B51623">
        <w:rPr>
          <w:rFonts w:ascii="Palatino Linotype" w:hAnsi="Palatino Linotype"/>
          <w:color w:val="000000"/>
          <w:spacing w:val="9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rade</w:t>
      </w:r>
      <w:r w:rsidRPr="00B51623">
        <w:rPr>
          <w:rFonts w:ascii="Palatino Linotype" w:hAnsi="Palatino Linotype"/>
          <w:color w:val="000000"/>
          <w:spacing w:val="9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Slovenskej</w:t>
      </w:r>
      <w:r w:rsidRPr="00B51623">
        <w:rPr>
          <w:rFonts w:ascii="Palatino Linotype" w:hAnsi="Palatino Linotype"/>
          <w:color w:val="000000"/>
          <w:spacing w:val="9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republiky</w:t>
      </w:r>
      <w:r w:rsidRPr="00B51623">
        <w:rPr>
          <w:rFonts w:ascii="Palatino Linotype" w:hAnsi="Palatino Linotype"/>
          <w:color w:val="000000"/>
          <w:spacing w:val="9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hodnotenie</w:t>
      </w:r>
      <w:r w:rsidRPr="00B51623">
        <w:rPr>
          <w:rFonts w:ascii="Palatino Linotype" w:hAnsi="Palatino Linotype"/>
          <w:color w:val="000000"/>
          <w:spacing w:val="9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IT</w:t>
      </w:r>
      <w:r w:rsidRPr="00B51623">
        <w:rPr>
          <w:rFonts w:ascii="Palatino Linotype" w:hAnsi="Palatino Linotype"/>
          <w:color w:val="000000"/>
          <w:spacing w:val="9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projektov</w:t>
      </w:r>
      <w:r w:rsidRPr="00B51623">
        <w:rPr>
          <w:rFonts w:ascii="Palatino Linotype" w:hAnsi="Palatino Linotype"/>
          <w:color w:val="000000"/>
          <w:spacing w:val="95"/>
          <w:sz w:val="22"/>
          <w:szCs w:val="22"/>
        </w:rPr>
        <w:t xml:space="preserve"> </w:t>
      </w:r>
      <w:r w:rsidRPr="00B51623">
        <w:rPr>
          <w:rFonts w:ascii="Palatino Linotype" w:hAnsi="Palatino Linotype"/>
          <w:color w:val="000000"/>
          <w:sz w:val="22"/>
          <w:szCs w:val="22"/>
        </w:rPr>
        <w:t>vypracované Útvarom hodnoty za peniaze</w:t>
      </w:r>
      <w:r w:rsidR="00AF6749">
        <w:rPr>
          <w:rFonts w:ascii="Palatino Linotype" w:hAnsi="Palatino Linotype"/>
          <w:color w:val="000000"/>
          <w:sz w:val="22"/>
          <w:szCs w:val="22"/>
        </w:rPr>
        <w:t>.</w:t>
      </w:r>
    </w:p>
    <w:p w14:paraId="572DBA11" w14:textId="77777777" w:rsidR="00AF4936" w:rsidRDefault="00AF4936" w:rsidP="0009434F">
      <w:pPr>
        <w:spacing w:line="360" w:lineRule="auto"/>
      </w:pPr>
    </w:p>
    <w:sectPr w:rsidR="00AF4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*Toronto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83E08"/>
    <w:multiLevelType w:val="hybridMultilevel"/>
    <w:tmpl w:val="B77476DC"/>
    <w:lvl w:ilvl="0" w:tplc="8B00E4CA">
      <w:start w:val="1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Times New Roman" w:hint="default"/>
        <w:b/>
        <w:sz w:val="22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8470A"/>
    <w:multiLevelType w:val="hybridMultilevel"/>
    <w:tmpl w:val="D1E010D4"/>
    <w:lvl w:ilvl="0" w:tplc="6EC847E6">
      <w:start w:val="1"/>
      <w:numFmt w:val="upperLetter"/>
      <w:lvlText w:val="%1."/>
      <w:lvlJc w:val="left"/>
      <w:pPr>
        <w:ind w:left="720" w:hanging="360"/>
      </w:pPr>
      <w:rPr>
        <w:rFonts w:ascii="Palatino Linotype" w:hAnsi="Palatino Linotype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21592F"/>
    <w:multiLevelType w:val="hybridMultilevel"/>
    <w:tmpl w:val="9014B530"/>
    <w:lvl w:ilvl="0" w:tplc="B1720EF0">
      <w:start w:val="1"/>
      <w:numFmt w:val="upperLetter"/>
      <w:lvlText w:val="%1."/>
      <w:lvlJc w:val="left"/>
      <w:pPr>
        <w:ind w:left="750" w:hanging="390"/>
      </w:pPr>
      <w:rPr>
        <w:rFonts w:ascii="Palatino Linotype" w:hAnsi="Palatino Linotype" w:hint="default"/>
        <w:b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3821474">
    <w:abstractNumId w:val="2"/>
  </w:num>
  <w:num w:numId="2" w16cid:durableId="1772436915">
    <w:abstractNumId w:val="0"/>
  </w:num>
  <w:num w:numId="3" w16cid:durableId="352052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623"/>
    <w:rsid w:val="00071B8F"/>
    <w:rsid w:val="0009434F"/>
    <w:rsid w:val="00172B0F"/>
    <w:rsid w:val="002316A1"/>
    <w:rsid w:val="00353CDB"/>
    <w:rsid w:val="0044459C"/>
    <w:rsid w:val="00572BAB"/>
    <w:rsid w:val="005C1146"/>
    <w:rsid w:val="005C2976"/>
    <w:rsid w:val="006940D9"/>
    <w:rsid w:val="009F32A9"/>
    <w:rsid w:val="00A3169B"/>
    <w:rsid w:val="00A559BA"/>
    <w:rsid w:val="00AC5ADD"/>
    <w:rsid w:val="00AF4936"/>
    <w:rsid w:val="00AF6749"/>
    <w:rsid w:val="00B51623"/>
    <w:rsid w:val="00BF27A8"/>
    <w:rsid w:val="00C7546B"/>
    <w:rsid w:val="00D057D3"/>
    <w:rsid w:val="00D201E5"/>
    <w:rsid w:val="00D92318"/>
    <w:rsid w:val="00E50BAC"/>
    <w:rsid w:val="00E86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83CA8"/>
  <w15:chartTrackingRefBased/>
  <w15:docId w15:val="{6B871D70-D347-495C-B7C7-BC4C393B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623"/>
    <w:pPr>
      <w:suppressAutoHyphens/>
      <w:spacing w:after="0" w:line="240" w:lineRule="auto"/>
      <w:jc w:val="center"/>
    </w:pPr>
    <w:rPr>
      <w:rFonts w:eastAsia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1"/>
    <w:semiHidden/>
    <w:unhideWhenUsed/>
    <w:qFormat/>
    <w:rsid w:val="00B51623"/>
    <w:pPr>
      <w:keepNext/>
      <w:tabs>
        <w:tab w:val="left" w:pos="-1985"/>
        <w:tab w:val="left" w:pos="709"/>
        <w:tab w:val="left" w:pos="1077"/>
      </w:tabs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1"/>
    <w:semiHidden/>
    <w:qFormat/>
    <w:rsid w:val="00B51623"/>
    <w:rPr>
      <w:rFonts w:ascii="AT*Toronto" w:eastAsia="Times New Roman" w:hAnsi="AT*Toronto" w:cs="Times New Roman"/>
      <w:b/>
      <w:sz w:val="28"/>
      <w:szCs w:val="20"/>
      <w:lang w:val="cs-CZ" w:eastAsia="sk-SK"/>
    </w:rPr>
  </w:style>
  <w:style w:type="character" w:customStyle="1" w:styleId="ZkladntextChar">
    <w:name w:val="Základný text Char"/>
    <w:basedOn w:val="Predvolenpsmoodseku"/>
    <w:link w:val="Zkladntext"/>
    <w:uiPriority w:val="1"/>
    <w:qFormat/>
    <w:rsid w:val="00B51623"/>
    <w:rPr>
      <w:rFonts w:eastAsia="Times New Roman" w:cs="Times New Roman"/>
      <w:lang w:eastAsia="sk-SK"/>
    </w:rPr>
  </w:style>
  <w:style w:type="paragraph" w:styleId="Zkladntext">
    <w:name w:val="Body Text"/>
    <w:basedOn w:val="Normlny"/>
    <w:link w:val="ZkladntextChar"/>
    <w:uiPriority w:val="1"/>
    <w:unhideWhenUsed/>
    <w:qFormat/>
    <w:rsid w:val="00B51623"/>
    <w:pPr>
      <w:spacing w:after="120"/>
    </w:pPr>
    <w:rPr>
      <w:sz w:val="22"/>
      <w:szCs w:val="22"/>
    </w:rPr>
  </w:style>
  <w:style w:type="character" w:customStyle="1" w:styleId="ZkladntextChar1">
    <w:name w:val="Základný text Char1"/>
    <w:basedOn w:val="Predvolenpsmoodseku"/>
    <w:uiPriority w:val="99"/>
    <w:semiHidden/>
    <w:rsid w:val="00B51623"/>
    <w:rPr>
      <w:rFonts w:eastAsia="Times New Roman" w:cs="Times New Roman"/>
      <w:sz w:val="24"/>
      <w:szCs w:val="24"/>
      <w:lang w:eastAsia="sk-SK"/>
    </w:rPr>
  </w:style>
  <w:style w:type="character" w:customStyle="1" w:styleId="awspan">
    <w:name w:val="awspan"/>
    <w:basedOn w:val="Predvolenpsmoodseku"/>
    <w:rsid w:val="00B51623"/>
  </w:style>
  <w:style w:type="paragraph" w:styleId="Odsekzoznamu">
    <w:name w:val="List Paragraph"/>
    <w:basedOn w:val="Normlny"/>
    <w:uiPriority w:val="34"/>
    <w:qFormat/>
    <w:rsid w:val="00B51623"/>
    <w:pPr>
      <w:ind w:left="720"/>
      <w:contextualSpacing/>
    </w:pPr>
  </w:style>
  <w:style w:type="paragraph" w:styleId="Revzia">
    <w:name w:val="Revision"/>
    <w:hidden/>
    <w:uiPriority w:val="99"/>
    <w:semiHidden/>
    <w:rsid w:val="006940D9"/>
    <w:pPr>
      <w:spacing w:after="0" w:line="240" w:lineRule="auto"/>
    </w:pPr>
    <w:rPr>
      <w:rFonts w:eastAsia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07245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19459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2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1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415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06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5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3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8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253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32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1512057">
          <w:marLeft w:val="0"/>
          <w:marRight w:val="0"/>
          <w:marTop w:val="200"/>
          <w:marBottom w:val="200"/>
          <w:divBdr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divBdr>
          <w:divsChild>
            <w:div w:id="7586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63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2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69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77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Garajova, Zlatica</dc:creator>
  <cp:keywords/>
  <dc:description/>
  <cp:lastModifiedBy>Garajova, Zlatica</cp:lastModifiedBy>
  <cp:revision>21</cp:revision>
  <dcterms:created xsi:type="dcterms:W3CDTF">2026-03-03T07:41:00Z</dcterms:created>
  <dcterms:modified xsi:type="dcterms:W3CDTF">2026-03-17T15:14:00Z</dcterms:modified>
</cp:coreProperties>
</file>