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7AE1" w14:textId="77777777" w:rsidR="00695318" w:rsidRPr="00612678" w:rsidRDefault="00695318" w:rsidP="008850B1">
      <w:pPr>
        <w:spacing w:after="0" w:line="240" w:lineRule="auto"/>
        <w:ind w:right="567"/>
        <w:jc w:val="center"/>
        <w:rPr>
          <w:b/>
          <w:color w:val="70AD47"/>
          <w:szCs w:val="24"/>
        </w:rPr>
      </w:pPr>
      <w:r w:rsidRPr="00612678">
        <w:rPr>
          <w:b/>
          <w:color w:val="70AD47"/>
          <w:sz w:val="28"/>
          <w:szCs w:val="28"/>
        </w:rPr>
        <w:t>INFORMÁCIA O SPRACÚVANÍ OSOBNÝCH ÚDAJOV</w:t>
      </w:r>
      <w:r w:rsidRPr="00612678">
        <w:rPr>
          <w:b/>
          <w:color w:val="70AD47"/>
          <w:szCs w:val="24"/>
        </w:rPr>
        <w:t xml:space="preserve">                                                   prevádzkovateľom Kancelária Národnej rady Slovenskej republiky, </w:t>
      </w:r>
    </w:p>
    <w:p w14:paraId="3D90F3FD" w14:textId="77777777" w:rsidR="00695318" w:rsidRDefault="00695318" w:rsidP="008850B1">
      <w:pPr>
        <w:spacing w:after="0" w:line="240" w:lineRule="auto"/>
        <w:ind w:right="567"/>
        <w:jc w:val="center"/>
        <w:rPr>
          <w:b/>
          <w:color w:val="70AD47"/>
          <w:szCs w:val="24"/>
        </w:rPr>
      </w:pPr>
      <w:r w:rsidRPr="00612678">
        <w:rPr>
          <w:b/>
          <w:color w:val="70AD47"/>
          <w:szCs w:val="24"/>
        </w:rPr>
        <w:t>rozpočtová organizácia</w:t>
      </w:r>
    </w:p>
    <w:p w14:paraId="7CECFA1D" w14:textId="77777777" w:rsidR="002D515B" w:rsidRPr="00612678" w:rsidRDefault="002D515B" w:rsidP="008850B1">
      <w:pPr>
        <w:spacing w:after="0" w:line="240" w:lineRule="auto"/>
        <w:ind w:right="567"/>
        <w:jc w:val="center"/>
        <w:rPr>
          <w:b/>
          <w:color w:val="70AD47"/>
          <w:szCs w:val="24"/>
        </w:rPr>
      </w:pPr>
    </w:p>
    <w:p w14:paraId="2A441622" w14:textId="77777777" w:rsidR="00695318" w:rsidRDefault="00695318" w:rsidP="00A26567">
      <w:pPr>
        <w:spacing w:line="240" w:lineRule="auto"/>
        <w:ind w:right="567"/>
        <w:jc w:val="center"/>
        <w:rPr>
          <w:i/>
          <w:szCs w:val="24"/>
        </w:rPr>
      </w:pPr>
      <w:r w:rsidRPr="00612678">
        <w:rPr>
          <w:i/>
          <w:szCs w:val="24"/>
        </w:rPr>
        <w:t>vyhotovená podľa Kapitoly III, oddielu 2, článku 13 Nariadenia Európskeho parlamentu a Rady (EÚ) 2016/679 z 27. apríla 2016 o ochrane fyzických osôb pri spracúvaní osobných údajov a o voľnom pohybe takýchto údajov, ktorým sa zrušuje smernica 95/46/ES  (všeobecné nariadenie o ochrane údajov)</w:t>
      </w:r>
    </w:p>
    <w:p w14:paraId="1111E9E6" w14:textId="77777777" w:rsidR="002D515B" w:rsidRPr="00612678" w:rsidRDefault="002D515B" w:rsidP="008850B1">
      <w:pPr>
        <w:spacing w:after="0" w:line="240" w:lineRule="auto"/>
        <w:ind w:right="567"/>
        <w:jc w:val="center"/>
        <w:rPr>
          <w:i/>
          <w:szCs w:val="24"/>
        </w:rPr>
      </w:pPr>
    </w:p>
    <w:p w14:paraId="7746E455" w14:textId="77777777"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PREVÁDZKOVATEĽ</w:t>
      </w:r>
    </w:p>
    <w:p w14:paraId="75B29187" w14:textId="77777777" w:rsidR="00A03A82" w:rsidRPr="00612678" w:rsidRDefault="00A03A82" w:rsidP="008850B1">
      <w:pPr>
        <w:spacing w:after="0" w:line="240" w:lineRule="auto"/>
        <w:rPr>
          <w:rFonts w:cs="Times New Roman"/>
          <w:b/>
          <w:szCs w:val="24"/>
        </w:rPr>
      </w:pPr>
    </w:p>
    <w:p w14:paraId="5E85E399" w14:textId="77777777" w:rsidR="00695318" w:rsidRPr="00612678" w:rsidRDefault="00695318" w:rsidP="008850B1">
      <w:pPr>
        <w:spacing w:line="240" w:lineRule="auto"/>
        <w:ind w:right="566"/>
        <w:rPr>
          <w:szCs w:val="24"/>
        </w:rPr>
      </w:pPr>
      <w:r w:rsidRPr="00612678">
        <w:rPr>
          <w:szCs w:val="24"/>
        </w:rPr>
        <w:t xml:space="preserve">Kancelária Národnej rady Slovenskej republiky, rozpočtová organizácia,  so sídlom Námestie Alexandra Dubčeka č. 1, 812 080  Bratislava, IČO: 00151491 </w:t>
      </w:r>
      <w:r w:rsidRPr="00612678">
        <w:rPr>
          <w:i/>
          <w:szCs w:val="24"/>
        </w:rPr>
        <w:t>(ďalej len „Kancelária NR SR“</w:t>
      </w:r>
      <w:r w:rsidR="002D515B">
        <w:rPr>
          <w:i/>
          <w:szCs w:val="24"/>
        </w:rPr>
        <w:t xml:space="preserve"> alebo „prevádzkovateľ“</w:t>
      </w:r>
      <w:r w:rsidRPr="00612678">
        <w:rPr>
          <w:i/>
          <w:szCs w:val="24"/>
        </w:rPr>
        <w:t>)</w:t>
      </w:r>
      <w:r w:rsidRPr="00612678">
        <w:rPr>
          <w:szCs w:val="24"/>
        </w:rPr>
        <w:t xml:space="preserve"> v postavení prevádzkovateľa, ktorý určil účel a prostriedky spracúvania osobných údajov, spracúva osobné údaje za podmienok uvedených v tejto Informácii o spracúvaní osobných údajov </w:t>
      </w:r>
      <w:r w:rsidRPr="00612678">
        <w:rPr>
          <w:i/>
          <w:szCs w:val="24"/>
        </w:rPr>
        <w:t>(ďalej len „Informácia“)</w:t>
      </w:r>
      <w:r w:rsidRPr="00612678">
        <w:rPr>
          <w:szCs w:val="24"/>
          <w:vertAlign w:val="superscript"/>
        </w:rPr>
        <w:t>1</w:t>
      </w:r>
      <w:r w:rsidRPr="00612678">
        <w:rPr>
          <w:szCs w:val="24"/>
        </w:rPr>
        <w:t xml:space="preserve">.  </w:t>
      </w:r>
    </w:p>
    <w:p w14:paraId="517952A7" w14:textId="77777777" w:rsidR="00A03A82" w:rsidRPr="00692EC5" w:rsidRDefault="00695318" w:rsidP="00692EC5">
      <w:pPr>
        <w:spacing w:line="240" w:lineRule="auto"/>
        <w:ind w:right="566"/>
        <w:rPr>
          <w:i/>
          <w:szCs w:val="24"/>
        </w:rPr>
      </w:pPr>
      <w:r w:rsidRPr="00612678">
        <w:rPr>
          <w:szCs w:val="24"/>
        </w:rPr>
        <w:t xml:space="preserve">Kanceláriu NR SR môžete kontaktovať listovou zásielkou na adrese: </w:t>
      </w:r>
      <w:r w:rsidRPr="00612678">
        <w:rPr>
          <w:i/>
          <w:szCs w:val="24"/>
        </w:rPr>
        <w:t>Kancelária NR SR,  Námestie Alexandra Dubčeka č. 1, 812 080  Bratislava.</w:t>
      </w:r>
    </w:p>
    <w:p w14:paraId="3664A3FD" w14:textId="77777777" w:rsidR="002D515B" w:rsidRPr="00612678" w:rsidRDefault="002D515B" w:rsidP="008850B1">
      <w:pPr>
        <w:spacing w:after="0" w:line="240" w:lineRule="auto"/>
        <w:rPr>
          <w:rFonts w:cs="Times New Roman"/>
          <w:szCs w:val="24"/>
        </w:rPr>
      </w:pPr>
    </w:p>
    <w:p w14:paraId="4DF3FA26" w14:textId="77777777"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ZODPOVEDNÁ OSOBA PREVÁDZKOVATEĽA</w:t>
      </w:r>
    </w:p>
    <w:p w14:paraId="23D06A75" w14:textId="77777777" w:rsidR="00A03A82" w:rsidRPr="00612678" w:rsidRDefault="00A03A82" w:rsidP="008850B1">
      <w:pPr>
        <w:spacing w:after="0" w:line="240" w:lineRule="auto"/>
        <w:rPr>
          <w:rFonts w:cs="Times New Roman"/>
          <w:szCs w:val="24"/>
        </w:rPr>
      </w:pPr>
    </w:p>
    <w:p w14:paraId="0D90DE80" w14:textId="77777777" w:rsidR="00695318" w:rsidRPr="00612678" w:rsidRDefault="00695318" w:rsidP="008850B1">
      <w:pPr>
        <w:spacing w:line="240" w:lineRule="auto"/>
        <w:ind w:right="566"/>
        <w:rPr>
          <w:szCs w:val="24"/>
        </w:rPr>
      </w:pPr>
      <w:r w:rsidRPr="00612678">
        <w:rPr>
          <w:szCs w:val="24"/>
        </w:rPr>
        <w:t xml:space="preserve">Zodpovednú osobu poverenú dohľadom nad ochranou osobných údajov spracúvaných Kanceláriou NR SR môžete kontaktovať prostredníctvom emailovej adresy: </w:t>
      </w:r>
      <w:hyperlink r:id="rId7" w:history="1">
        <w:r w:rsidR="00505CAD" w:rsidRPr="000B67FA">
          <w:rPr>
            <w:rStyle w:val="Hypertextovprepojenie"/>
            <w:i/>
            <w:szCs w:val="24"/>
          </w:rPr>
          <w:t>zodpovednaosoba@nrsr.sk</w:t>
        </w:r>
      </w:hyperlink>
      <w:r w:rsidR="00505CAD">
        <w:rPr>
          <w:i/>
          <w:szCs w:val="24"/>
        </w:rPr>
        <w:t xml:space="preserve"> </w:t>
      </w:r>
      <w:r w:rsidRPr="00612678">
        <w:rPr>
          <w:i/>
          <w:szCs w:val="24"/>
        </w:rPr>
        <w:t>.</w:t>
      </w:r>
      <w:r w:rsidRPr="00612678">
        <w:rPr>
          <w:szCs w:val="24"/>
        </w:rPr>
        <w:t xml:space="preserve">  </w:t>
      </w:r>
    </w:p>
    <w:p w14:paraId="09B49FBB" w14:textId="77777777" w:rsidR="002D515B" w:rsidRPr="00612678" w:rsidRDefault="002D515B" w:rsidP="008850B1">
      <w:pPr>
        <w:spacing w:after="0" w:line="240" w:lineRule="auto"/>
        <w:rPr>
          <w:rFonts w:cs="Times New Roman"/>
          <w:b/>
          <w:szCs w:val="24"/>
        </w:rPr>
      </w:pPr>
    </w:p>
    <w:p w14:paraId="71608A7E" w14:textId="77777777"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INFORMÁCIE O PODMIENKACH SPRACÚVANIA</w:t>
      </w:r>
    </w:p>
    <w:p w14:paraId="1FAE0181" w14:textId="77777777" w:rsidR="00A03A82" w:rsidRPr="00612678" w:rsidRDefault="00A03A82" w:rsidP="008850B1">
      <w:pPr>
        <w:spacing w:after="0" w:line="240" w:lineRule="auto"/>
        <w:rPr>
          <w:rFonts w:cs="Times New Roman"/>
          <w:szCs w:val="24"/>
        </w:rPr>
      </w:pPr>
    </w:p>
    <w:p w14:paraId="717C83E8" w14:textId="77777777" w:rsidR="00695318" w:rsidRPr="00612678" w:rsidRDefault="00695318" w:rsidP="008850B1">
      <w:pPr>
        <w:spacing w:line="240" w:lineRule="auto"/>
        <w:ind w:right="566"/>
        <w:rPr>
          <w:szCs w:val="24"/>
        </w:rPr>
      </w:pPr>
      <w:r w:rsidRPr="00612678">
        <w:rPr>
          <w:szCs w:val="24"/>
        </w:rPr>
        <w:t>Prehľad o jednotlivých účeloch, na ktoré Kancelária NR SR spracúva osobné údaje</w:t>
      </w:r>
      <w:r w:rsidRPr="00612678">
        <w:rPr>
          <w:szCs w:val="24"/>
          <w:vertAlign w:val="superscript"/>
        </w:rPr>
        <w:t>2</w:t>
      </w:r>
      <w:r w:rsidRPr="00612678">
        <w:rPr>
          <w:szCs w:val="24"/>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14:paraId="50DD5783" w14:textId="77777777" w:rsidR="00A03A82" w:rsidRDefault="00A03A82" w:rsidP="008850B1">
      <w:pPr>
        <w:spacing w:after="0" w:line="240" w:lineRule="auto"/>
        <w:rPr>
          <w:rFonts w:cs="Times New Roman"/>
          <w:szCs w:val="24"/>
        </w:rPr>
      </w:pPr>
    </w:p>
    <w:p w14:paraId="56731CB9" w14:textId="77777777" w:rsidR="002D515B" w:rsidRDefault="002D515B" w:rsidP="008850B1">
      <w:pPr>
        <w:spacing w:after="0" w:line="240" w:lineRule="auto"/>
        <w:rPr>
          <w:rFonts w:cs="Times New Roman"/>
          <w:szCs w:val="24"/>
        </w:rPr>
      </w:pPr>
    </w:p>
    <w:p w14:paraId="1921C0C6" w14:textId="77777777" w:rsidR="002D515B" w:rsidRDefault="002D515B" w:rsidP="008850B1">
      <w:pPr>
        <w:spacing w:after="0" w:line="240" w:lineRule="auto"/>
        <w:rPr>
          <w:rFonts w:cs="Times New Roman"/>
          <w:szCs w:val="24"/>
        </w:rPr>
      </w:pPr>
    </w:p>
    <w:p w14:paraId="3EED1E0F" w14:textId="77777777" w:rsidR="002D515B" w:rsidRDefault="002D515B" w:rsidP="008850B1">
      <w:pPr>
        <w:spacing w:after="0" w:line="240" w:lineRule="auto"/>
        <w:rPr>
          <w:rFonts w:cs="Times New Roman"/>
          <w:szCs w:val="24"/>
        </w:rPr>
      </w:pPr>
    </w:p>
    <w:p w14:paraId="29A6ECC8" w14:textId="77777777" w:rsidR="002D515B" w:rsidRDefault="002D515B" w:rsidP="008850B1">
      <w:pPr>
        <w:spacing w:after="0" w:line="240" w:lineRule="auto"/>
        <w:rPr>
          <w:rFonts w:cs="Times New Roman"/>
          <w:szCs w:val="24"/>
        </w:rPr>
      </w:pPr>
    </w:p>
    <w:p w14:paraId="03D68B81" w14:textId="77777777" w:rsidR="002D515B" w:rsidRDefault="002D515B" w:rsidP="008850B1">
      <w:pPr>
        <w:spacing w:after="0" w:line="240" w:lineRule="auto"/>
        <w:rPr>
          <w:rFonts w:cs="Times New Roman"/>
          <w:szCs w:val="24"/>
        </w:rPr>
      </w:pPr>
    </w:p>
    <w:p w14:paraId="58B274FB" w14:textId="77777777" w:rsidR="002D515B" w:rsidRDefault="002D515B" w:rsidP="008850B1">
      <w:pPr>
        <w:spacing w:after="0" w:line="240" w:lineRule="auto"/>
        <w:rPr>
          <w:rFonts w:cs="Times New Roman"/>
          <w:szCs w:val="24"/>
        </w:rPr>
      </w:pPr>
    </w:p>
    <w:p w14:paraId="513EA5F6" w14:textId="77777777" w:rsidR="002D515B" w:rsidRDefault="002D515B" w:rsidP="008850B1">
      <w:pPr>
        <w:spacing w:after="0" w:line="240" w:lineRule="auto"/>
        <w:rPr>
          <w:rFonts w:cs="Times New Roman"/>
          <w:szCs w:val="24"/>
        </w:rPr>
      </w:pPr>
    </w:p>
    <w:p w14:paraId="6B71B3F8" w14:textId="77777777" w:rsidR="002D515B" w:rsidRPr="00612678" w:rsidRDefault="002D515B" w:rsidP="008850B1">
      <w:pPr>
        <w:spacing w:after="0" w:line="240" w:lineRule="auto"/>
        <w:rPr>
          <w:rFonts w:cs="Times New Roman"/>
          <w:szCs w:val="24"/>
        </w:rPr>
      </w:pPr>
    </w:p>
    <w:tbl>
      <w:tblPr>
        <w:tblStyle w:val="Deloittetable2"/>
        <w:tblW w:w="9356" w:type="dxa"/>
        <w:tblBorders>
          <w:top w:val="single" w:sz="24" w:space="0" w:color="86BC25"/>
          <w:bottom w:val="single" w:sz="24" w:space="0" w:color="86BC25"/>
        </w:tblBorders>
        <w:tblLayout w:type="fixed"/>
        <w:tblLook w:val="04A0" w:firstRow="1" w:lastRow="0" w:firstColumn="1" w:lastColumn="0" w:noHBand="0" w:noVBand="1"/>
      </w:tblPr>
      <w:tblGrid>
        <w:gridCol w:w="4536"/>
        <w:gridCol w:w="4820"/>
      </w:tblGrid>
      <w:tr w:rsidR="00695318" w:rsidRPr="00612678" w14:paraId="604DFC57" w14:textId="77777777" w:rsidTr="002D515B">
        <w:trPr>
          <w:cnfStyle w:val="100000000000" w:firstRow="1" w:lastRow="0" w:firstColumn="0" w:lastColumn="0" w:oddVBand="0" w:evenVBand="0" w:oddHBand="0" w:evenHBand="0" w:firstRowFirstColumn="0" w:firstRowLastColumn="0" w:lastRowFirstColumn="0" w:lastRowLastColumn="0"/>
        </w:trPr>
        <w:tc>
          <w:tcPr>
            <w:tcW w:w="4536" w:type="dxa"/>
            <w:tcBorders>
              <w:top w:val="none" w:sz="0" w:space="0" w:color="auto"/>
            </w:tcBorders>
          </w:tcPr>
          <w:p w14:paraId="041216A0" w14:textId="77777777" w:rsidR="00695318" w:rsidRPr="00612678" w:rsidRDefault="00113794" w:rsidP="008850B1">
            <w:pPr>
              <w:spacing w:line="240" w:lineRule="auto"/>
              <w:rPr>
                <w:rFonts w:ascii="Times New Roman" w:hAnsi="Times New Roman" w:cs="Times New Roman"/>
                <w:i/>
                <w:color w:val="auto"/>
                <w:sz w:val="24"/>
                <w:szCs w:val="24"/>
                <w:lang w:val="sk-SK"/>
              </w:rPr>
            </w:pPr>
            <w:r w:rsidRPr="00612678">
              <w:rPr>
                <w:rFonts w:ascii="Times New Roman" w:hAnsi="Times New Roman" w:cs="Times New Roman"/>
                <w:i/>
                <w:color w:val="auto"/>
                <w:sz w:val="24"/>
                <w:szCs w:val="24"/>
                <w:lang w:val="sk-SK"/>
              </w:rPr>
              <w:lastRenderedPageBreak/>
              <w:t xml:space="preserve">ÚČEL SPRACÚVANIA </w:t>
            </w:r>
          </w:p>
        </w:tc>
        <w:tc>
          <w:tcPr>
            <w:tcW w:w="4820" w:type="dxa"/>
            <w:tcBorders>
              <w:top w:val="none" w:sz="0" w:space="0" w:color="auto"/>
            </w:tcBorders>
          </w:tcPr>
          <w:p w14:paraId="44FAB065" w14:textId="77777777" w:rsidR="00695318" w:rsidRPr="00612678" w:rsidRDefault="009D09A9" w:rsidP="00161F40">
            <w:pPr>
              <w:spacing w:line="240" w:lineRule="auto"/>
              <w:rPr>
                <w:rFonts w:ascii="Times New Roman" w:hAnsi="Times New Roman" w:cs="Times New Roman"/>
                <w:b w:val="0"/>
                <w:i/>
                <w:color w:val="auto"/>
                <w:sz w:val="24"/>
                <w:szCs w:val="24"/>
                <w:lang w:val="sk-SK"/>
              </w:rPr>
            </w:pPr>
            <w:r>
              <w:rPr>
                <w:rFonts w:ascii="Times New Roman" w:hAnsi="Times New Roman" w:cs="Times New Roman"/>
                <w:b w:val="0"/>
                <w:i/>
                <w:color w:val="auto"/>
                <w:sz w:val="24"/>
                <w:szCs w:val="24"/>
                <w:lang w:val="sk-SK"/>
              </w:rPr>
              <w:t>Stážový program Kancelárie Národnej rady Slovenskej republiky – výkon stáže</w:t>
            </w:r>
          </w:p>
        </w:tc>
      </w:tr>
      <w:tr w:rsidR="00695318" w:rsidRPr="00612678" w14:paraId="25AEA497" w14:textId="77777777" w:rsidTr="002D515B">
        <w:tc>
          <w:tcPr>
            <w:tcW w:w="4536" w:type="dxa"/>
          </w:tcPr>
          <w:p w14:paraId="2AD673CB" w14:textId="77777777" w:rsidR="00695318" w:rsidRPr="00612678" w:rsidRDefault="00695318" w:rsidP="008850B1">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PRÁVNY ZÁKLAD SPRACÚVANIA </w:t>
            </w:r>
          </w:p>
        </w:tc>
        <w:tc>
          <w:tcPr>
            <w:tcW w:w="4820" w:type="dxa"/>
          </w:tcPr>
          <w:p w14:paraId="0024F297" w14:textId="77777777" w:rsidR="00937345" w:rsidRDefault="00A61FA9" w:rsidP="003B0534">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Súhlas podľa čl. 6 ods. 1 písm. a) Nariadenia</w:t>
            </w:r>
            <w:r w:rsidR="00F54CC7">
              <w:rPr>
                <w:rFonts w:ascii="Times New Roman" w:hAnsi="Times New Roman" w:cs="Times New Roman"/>
                <w:i/>
                <w:sz w:val="24"/>
                <w:szCs w:val="24"/>
                <w:lang w:val="sk-SK"/>
              </w:rPr>
              <w:t xml:space="preserve"> GDPR</w:t>
            </w:r>
            <w:r w:rsidR="00A26567">
              <w:rPr>
                <w:rFonts w:ascii="Times New Roman" w:hAnsi="Times New Roman" w:cs="Times New Roman"/>
                <w:i/>
                <w:sz w:val="24"/>
                <w:szCs w:val="24"/>
                <w:lang w:val="sk-SK"/>
              </w:rPr>
              <w:t xml:space="preserve"> – oslovenie študenta s ponukou možnosti</w:t>
            </w:r>
            <w:r>
              <w:rPr>
                <w:rFonts w:ascii="Times New Roman" w:hAnsi="Times New Roman" w:cs="Times New Roman"/>
                <w:i/>
                <w:sz w:val="24"/>
                <w:szCs w:val="24"/>
                <w:lang w:val="sk-SK"/>
              </w:rPr>
              <w:t xml:space="preserve"> stáže </w:t>
            </w:r>
            <w:r w:rsidR="0058507E">
              <w:rPr>
                <w:rFonts w:ascii="Times New Roman" w:hAnsi="Times New Roman" w:cs="Times New Roman"/>
                <w:i/>
                <w:sz w:val="24"/>
                <w:szCs w:val="24"/>
                <w:lang w:val="sk-SK"/>
              </w:rPr>
              <w:t xml:space="preserve">alebo s ponukou účasti na podujatiach organizovaných Kanceláriou NR SR </w:t>
            </w:r>
            <w:r>
              <w:rPr>
                <w:rFonts w:ascii="Times New Roman" w:hAnsi="Times New Roman" w:cs="Times New Roman"/>
                <w:i/>
                <w:sz w:val="24"/>
                <w:szCs w:val="24"/>
                <w:lang w:val="sk-SK"/>
              </w:rPr>
              <w:t>v budúcnosti</w:t>
            </w:r>
          </w:p>
          <w:p w14:paraId="247B350B" w14:textId="77777777" w:rsidR="00694BCF" w:rsidRPr="00612678" w:rsidRDefault="00A61FA9" w:rsidP="00F54CC7">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 xml:space="preserve">Zmluvná povinnosť podľa čl. 6 ods. 1 písm. b) Nariadenia GDPR </w:t>
            </w:r>
          </w:p>
        </w:tc>
      </w:tr>
      <w:tr w:rsidR="00695318" w:rsidRPr="00612678" w14:paraId="7FB4D43A" w14:textId="77777777" w:rsidTr="002D515B">
        <w:tc>
          <w:tcPr>
            <w:tcW w:w="4536" w:type="dxa"/>
          </w:tcPr>
          <w:p w14:paraId="37ED028F" w14:textId="77777777" w:rsidR="00695318" w:rsidRPr="00612678" w:rsidRDefault="00695318" w:rsidP="008850B1">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OPRÁVNENÝ ZÁUJEM </w:t>
            </w:r>
          </w:p>
          <w:p w14:paraId="1A87E94A" w14:textId="77777777" w:rsidR="00695318" w:rsidRPr="00612678" w:rsidRDefault="00695318" w:rsidP="008850B1">
            <w:pPr>
              <w:spacing w:after="0" w:line="240" w:lineRule="auto"/>
              <w:rPr>
                <w:rFonts w:ascii="Times New Roman" w:hAnsi="Times New Roman" w:cs="Times New Roman"/>
                <w:b/>
                <w:sz w:val="24"/>
                <w:szCs w:val="24"/>
                <w:lang w:val="sk-SK"/>
              </w:rPr>
            </w:pPr>
          </w:p>
        </w:tc>
        <w:tc>
          <w:tcPr>
            <w:tcW w:w="4820" w:type="dxa"/>
          </w:tcPr>
          <w:p w14:paraId="6B0D7E58" w14:textId="77777777" w:rsidR="00695318" w:rsidRPr="00612678" w:rsidRDefault="00113794"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695318" w:rsidRPr="00612678" w14:paraId="6E3A6D1F" w14:textId="77777777" w:rsidTr="002D515B">
        <w:tc>
          <w:tcPr>
            <w:tcW w:w="4536" w:type="dxa"/>
          </w:tcPr>
          <w:p w14:paraId="573EA264" w14:textId="77777777" w:rsidR="00695318" w:rsidRPr="00612678" w:rsidRDefault="00A279C4" w:rsidP="002D515B">
            <w:pPr>
              <w:spacing w:after="0" w:line="240" w:lineRule="auto"/>
              <w:jc w:val="left"/>
              <w:rPr>
                <w:rFonts w:ascii="Times New Roman" w:hAnsi="Times New Roman" w:cs="Times New Roman"/>
                <w:b/>
                <w:i/>
                <w:sz w:val="24"/>
                <w:szCs w:val="24"/>
              </w:rPr>
            </w:pPr>
            <w:r w:rsidRPr="00612678">
              <w:rPr>
                <w:rFonts w:ascii="Times New Roman" w:hAnsi="Times New Roman" w:cs="Times New Roman"/>
                <w:b/>
                <w:i/>
                <w:sz w:val="24"/>
                <w:szCs w:val="24"/>
              </w:rPr>
              <w:t>KATEGÓRIE SPRACÚVANÝCH OSOBNÝCH ÚDAJOV</w:t>
            </w:r>
          </w:p>
          <w:p w14:paraId="18E8B0C5" w14:textId="77777777" w:rsidR="00A279C4" w:rsidRPr="00612678" w:rsidRDefault="00A279C4" w:rsidP="00612678">
            <w:pPr>
              <w:spacing w:after="0" w:line="240" w:lineRule="auto"/>
              <w:rPr>
                <w:rFonts w:ascii="Times New Roman" w:hAnsi="Times New Roman" w:cs="Times New Roman"/>
                <w:b/>
                <w:i/>
                <w:sz w:val="24"/>
                <w:szCs w:val="24"/>
              </w:rPr>
            </w:pPr>
          </w:p>
        </w:tc>
        <w:tc>
          <w:tcPr>
            <w:tcW w:w="4820" w:type="dxa"/>
          </w:tcPr>
          <w:p w14:paraId="31D23242" w14:textId="77777777" w:rsidR="003B0534" w:rsidRDefault="00A61FA9" w:rsidP="00A61FA9">
            <w:pPr>
              <w:spacing w:after="0" w:line="240" w:lineRule="auto"/>
              <w:rPr>
                <w:rFonts w:ascii="Times New Roman" w:hAnsi="Times New Roman" w:cs="Times New Roman"/>
                <w:i/>
                <w:sz w:val="24"/>
                <w:szCs w:val="24"/>
                <w:lang w:val="sk-SK"/>
              </w:rPr>
            </w:pPr>
            <w:r w:rsidRPr="00A61FA9">
              <w:rPr>
                <w:rFonts w:ascii="Times New Roman" w:hAnsi="Times New Roman" w:cs="Times New Roman"/>
                <w:i/>
                <w:sz w:val="24"/>
                <w:szCs w:val="24"/>
                <w:lang w:val="sk-SK"/>
              </w:rPr>
              <w:t>O</w:t>
            </w:r>
            <w:r w:rsidR="000D214B">
              <w:rPr>
                <w:rFonts w:ascii="Times New Roman" w:hAnsi="Times New Roman" w:cs="Times New Roman"/>
                <w:i/>
                <w:sz w:val="24"/>
                <w:szCs w:val="24"/>
                <w:lang w:val="sk-SK"/>
              </w:rPr>
              <w:t xml:space="preserve">sobné údaje študenta (uchádzača </w:t>
            </w:r>
            <w:r>
              <w:rPr>
                <w:rFonts w:ascii="Times New Roman" w:hAnsi="Times New Roman" w:cs="Times New Roman"/>
                <w:i/>
                <w:sz w:val="24"/>
                <w:szCs w:val="24"/>
                <w:lang w:val="sk-SK"/>
              </w:rPr>
              <w:t>o stáž, stážistu) v rozsahu:</w:t>
            </w:r>
          </w:p>
          <w:p w14:paraId="67DEECC2" w14:textId="77777777" w:rsidR="00A61FA9" w:rsidRDefault="00A61FA9" w:rsidP="00A61FA9">
            <w:pPr>
              <w:pStyle w:val="Odsekzoznamu"/>
              <w:numPr>
                <w:ilvl w:val="0"/>
                <w:numId w:val="6"/>
              </w:numPr>
              <w:rPr>
                <w:rFonts w:ascii="Times New Roman" w:eastAsiaTheme="minorEastAsia" w:hAnsi="Times New Roman"/>
                <w:i/>
                <w:sz w:val="24"/>
                <w:lang w:val="sk-SK"/>
              </w:rPr>
            </w:pPr>
            <w:r>
              <w:rPr>
                <w:rFonts w:ascii="Times New Roman" w:eastAsiaTheme="minorEastAsia" w:hAnsi="Times New Roman"/>
                <w:i/>
                <w:sz w:val="24"/>
                <w:lang w:val="sk-SK"/>
              </w:rPr>
              <w:t>m</w:t>
            </w:r>
            <w:r w:rsidRPr="00A61FA9">
              <w:rPr>
                <w:rFonts w:ascii="Times New Roman" w:eastAsiaTheme="minorEastAsia" w:hAnsi="Times New Roman"/>
                <w:i/>
                <w:sz w:val="24"/>
                <w:lang w:val="sk-SK"/>
              </w:rPr>
              <w:t>eno, priezvisko</w:t>
            </w:r>
            <w:r>
              <w:rPr>
                <w:rFonts w:ascii="Times New Roman" w:eastAsiaTheme="minorEastAsia" w:hAnsi="Times New Roman"/>
                <w:i/>
                <w:sz w:val="24"/>
                <w:lang w:val="sk-SK"/>
              </w:rPr>
              <w:t>,</w:t>
            </w:r>
          </w:p>
          <w:p w14:paraId="6E2DC60F" w14:textId="77777777" w:rsidR="00A61FA9" w:rsidRDefault="00A61FA9" w:rsidP="00A61FA9">
            <w:pPr>
              <w:pStyle w:val="Odsekzoznamu"/>
              <w:numPr>
                <w:ilvl w:val="0"/>
                <w:numId w:val="6"/>
              </w:numPr>
              <w:rPr>
                <w:rFonts w:ascii="Times New Roman" w:eastAsiaTheme="minorEastAsia" w:hAnsi="Times New Roman"/>
                <w:i/>
                <w:sz w:val="24"/>
                <w:lang w:val="sk-SK"/>
              </w:rPr>
            </w:pPr>
            <w:r>
              <w:rPr>
                <w:rFonts w:ascii="Times New Roman" w:eastAsiaTheme="minorEastAsia" w:hAnsi="Times New Roman"/>
                <w:i/>
                <w:sz w:val="24"/>
                <w:lang w:val="sk-SK"/>
              </w:rPr>
              <w:t>adresa trvalého pobytu,</w:t>
            </w:r>
          </w:p>
          <w:p w14:paraId="6D1429C1" w14:textId="77777777" w:rsidR="00A61FA9" w:rsidRDefault="00A61FA9" w:rsidP="00A61FA9">
            <w:pPr>
              <w:pStyle w:val="Odsekzoznamu"/>
              <w:numPr>
                <w:ilvl w:val="0"/>
                <w:numId w:val="6"/>
              </w:numPr>
              <w:rPr>
                <w:rFonts w:ascii="Times New Roman" w:eastAsiaTheme="minorEastAsia" w:hAnsi="Times New Roman"/>
                <w:i/>
                <w:sz w:val="24"/>
                <w:lang w:val="sk-SK"/>
              </w:rPr>
            </w:pPr>
            <w:r>
              <w:rPr>
                <w:rFonts w:ascii="Times New Roman" w:eastAsiaTheme="minorEastAsia" w:hAnsi="Times New Roman"/>
                <w:i/>
                <w:sz w:val="24"/>
                <w:lang w:val="sk-SK"/>
              </w:rPr>
              <w:t>číslo občianskeho preukazu,</w:t>
            </w:r>
          </w:p>
          <w:p w14:paraId="3992B824" w14:textId="77777777" w:rsidR="00A61FA9" w:rsidRDefault="00A61FA9" w:rsidP="00A61FA9">
            <w:pPr>
              <w:pStyle w:val="Odsekzoznamu"/>
              <w:numPr>
                <w:ilvl w:val="0"/>
                <w:numId w:val="6"/>
              </w:numPr>
              <w:rPr>
                <w:rFonts w:ascii="Times New Roman" w:eastAsiaTheme="minorEastAsia" w:hAnsi="Times New Roman"/>
                <w:i/>
                <w:sz w:val="24"/>
                <w:lang w:val="sk-SK"/>
              </w:rPr>
            </w:pPr>
            <w:r>
              <w:rPr>
                <w:rFonts w:ascii="Times New Roman" w:eastAsiaTheme="minorEastAsia" w:hAnsi="Times New Roman"/>
                <w:i/>
                <w:sz w:val="24"/>
                <w:lang w:val="sk-SK"/>
              </w:rPr>
              <w:t>telefónne (mobilné)</w:t>
            </w:r>
            <w:r w:rsidR="000D214B">
              <w:rPr>
                <w:rFonts w:ascii="Times New Roman" w:eastAsiaTheme="minorEastAsia" w:hAnsi="Times New Roman"/>
                <w:i/>
                <w:sz w:val="24"/>
                <w:lang w:val="sk-SK"/>
              </w:rPr>
              <w:t xml:space="preserve"> </w:t>
            </w:r>
            <w:r>
              <w:rPr>
                <w:rFonts w:ascii="Times New Roman" w:eastAsiaTheme="minorEastAsia" w:hAnsi="Times New Roman"/>
                <w:i/>
                <w:sz w:val="24"/>
                <w:lang w:val="sk-SK"/>
              </w:rPr>
              <w:t>číslo,</w:t>
            </w:r>
          </w:p>
          <w:p w14:paraId="4CAF0DA0" w14:textId="77777777" w:rsidR="00A61FA9" w:rsidRDefault="00A61FA9" w:rsidP="00A61FA9">
            <w:pPr>
              <w:pStyle w:val="Odsekzoznamu"/>
              <w:numPr>
                <w:ilvl w:val="0"/>
                <w:numId w:val="6"/>
              </w:numPr>
              <w:rPr>
                <w:rFonts w:ascii="Times New Roman" w:eastAsiaTheme="minorEastAsia" w:hAnsi="Times New Roman"/>
                <w:i/>
                <w:sz w:val="24"/>
                <w:lang w:val="sk-SK"/>
              </w:rPr>
            </w:pPr>
            <w:r>
              <w:rPr>
                <w:rFonts w:ascii="Times New Roman" w:eastAsiaTheme="minorEastAsia" w:hAnsi="Times New Roman"/>
                <w:i/>
                <w:sz w:val="24"/>
                <w:lang w:val="sk-SK"/>
              </w:rPr>
              <w:t>e-mailová adresa,</w:t>
            </w:r>
          </w:p>
          <w:p w14:paraId="72AA9714" w14:textId="77777777" w:rsidR="00A61FA9" w:rsidRDefault="00A61FA9" w:rsidP="00A61FA9">
            <w:pPr>
              <w:pStyle w:val="Odsekzoznamu"/>
              <w:numPr>
                <w:ilvl w:val="0"/>
                <w:numId w:val="6"/>
              </w:numPr>
              <w:rPr>
                <w:rFonts w:ascii="Times New Roman" w:eastAsiaTheme="minorEastAsia" w:hAnsi="Times New Roman"/>
                <w:i/>
                <w:sz w:val="24"/>
                <w:lang w:val="sk-SK"/>
              </w:rPr>
            </w:pPr>
            <w:r>
              <w:rPr>
                <w:rFonts w:ascii="Times New Roman" w:eastAsiaTheme="minorEastAsia" w:hAnsi="Times New Roman"/>
                <w:i/>
                <w:sz w:val="24"/>
                <w:lang w:val="sk-SK"/>
              </w:rPr>
              <w:t>fotografia (vyhotovenie preukazu)</w:t>
            </w:r>
          </w:p>
          <w:p w14:paraId="1572BFF2" w14:textId="77777777" w:rsidR="00A61FA9" w:rsidRPr="00A61FA9" w:rsidRDefault="00A61FA9" w:rsidP="00A61FA9">
            <w:pPr>
              <w:pStyle w:val="Odsekzoznamu"/>
              <w:numPr>
                <w:ilvl w:val="0"/>
                <w:numId w:val="6"/>
              </w:numPr>
              <w:rPr>
                <w:rFonts w:ascii="Times New Roman" w:eastAsiaTheme="minorEastAsia" w:hAnsi="Times New Roman"/>
                <w:i/>
                <w:sz w:val="24"/>
                <w:lang w:val="sk-SK"/>
              </w:rPr>
            </w:pPr>
            <w:r>
              <w:rPr>
                <w:rFonts w:ascii="Times New Roman" w:eastAsiaTheme="minorEastAsia" w:hAnsi="Times New Roman"/>
                <w:i/>
                <w:sz w:val="24"/>
                <w:lang w:val="sk-SK"/>
              </w:rPr>
              <w:t>informácie nachádzajúce sa v životopise</w:t>
            </w:r>
          </w:p>
        </w:tc>
      </w:tr>
      <w:tr w:rsidR="00C32CD8" w:rsidRPr="00612678" w14:paraId="7CE1723E" w14:textId="77777777" w:rsidTr="002D515B">
        <w:tc>
          <w:tcPr>
            <w:tcW w:w="4536" w:type="dxa"/>
          </w:tcPr>
          <w:p w14:paraId="52791FAB" w14:textId="77777777" w:rsidR="00C32CD8" w:rsidRPr="00612678" w:rsidRDefault="00C32CD8" w:rsidP="00C32CD8">
            <w:pPr>
              <w:spacing w:line="240" w:lineRule="auto"/>
              <w:ind w:right="566"/>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ZDROJ OSOBNÝCH ÚDAJOV </w:t>
            </w:r>
          </w:p>
        </w:tc>
        <w:tc>
          <w:tcPr>
            <w:tcW w:w="4820" w:type="dxa"/>
          </w:tcPr>
          <w:p w14:paraId="0BC0C20F" w14:textId="77777777" w:rsidR="00C32CD8" w:rsidRPr="00612678" w:rsidRDefault="00C32CD8" w:rsidP="00C32CD8">
            <w:pPr>
              <w:spacing w:line="240" w:lineRule="auto"/>
              <w:ind w:right="566"/>
              <w:rPr>
                <w:rFonts w:ascii="Times New Roman" w:hAnsi="Times New Roman" w:cs="Times New Roman"/>
                <w:i/>
                <w:sz w:val="24"/>
                <w:szCs w:val="24"/>
                <w:lang w:val="sk-SK"/>
              </w:rPr>
            </w:pPr>
            <w:r w:rsidRPr="00612678">
              <w:rPr>
                <w:rFonts w:ascii="Times New Roman" w:hAnsi="Times New Roman" w:cs="Times New Roman"/>
                <w:i/>
                <w:sz w:val="24"/>
                <w:szCs w:val="24"/>
                <w:lang w:val="sk-SK"/>
              </w:rPr>
              <w:t>Priamo od dotknutej osoby</w:t>
            </w:r>
          </w:p>
        </w:tc>
      </w:tr>
      <w:tr w:rsidR="00C32CD8" w:rsidRPr="00612678" w14:paraId="58369C25" w14:textId="77777777" w:rsidTr="002D515B">
        <w:tc>
          <w:tcPr>
            <w:tcW w:w="4536" w:type="dxa"/>
          </w:tcPr>
          <w:p w14:paraId="6FE8A896" w14:textId="77777777" w:rsidR="00C32CD8" w:rsidRPr="00612678" w:rsidRDefault="00C32CD8" w:rsidP="00C32CD8">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PRÍJEMCA OSOBNÝCH ÚDAJOV</w:t>
            </w:r>
          </w:p>
        </w:tc>
        <w:tc>
          <w:tcPr>
            <w:tcW w:w="4820" w:type="dxa"/>
          </w:tcPr>
          <w:p w14:paraId="4B986A44" w14:textId="77777777" w:rsidR="00F24D3E" w:rsidRDefault="00F24D3E" w:rsidP="00A61FA9">
            <w:pPr>
              <w:tabs>
                <w:tab w:val="left" w:pos="0"/>
              </w:tabs>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Zamestnanci/štátni zamestnanci prevádzkovateľa,</w:t>
            </w:r>
          </w:p>
          <w:p w14:paraId="3131A293" w14:textId="77777777" w:rsidR="00E74A87" w:rsidRPr="00190C9E" w:rsidRDefault="00B96F43" w:rsidP="00A61FA9">
            <w:pPr>
              <w:tabs>
                <w:tab w:val="left" w:pos="0"/>
              </w:tabs>
              <w:spacing w:line="240" w:lineRule="auto"/>
              <w:rPr>
                <w:i/>
                <w:lang w:val="sk-SK"/>
              </w:rPr>
            </w:pPr>
            <w:r>
              <w:rPr>
                <w:rFonts w:ascii="Times New Roman" w:hAnsi="Times New Roman" w:cs="Times New Roman"/>
                <w:i/>
                <w:sz w:val="24"/>
                <w:szCs w:val="24"/>
                <w:lang w:val="sk-SK"/>
              </w:rPr>
              <w:t>Osobné údaje môžu byť poskytnuté príjemcom, ktorí majú postavenie samostatných prevádzkovateľov a ktorým na základe osobitného predpisu, medzinárodnej zmluvy, ktorou je Slovenská republika viazaná alebo sú</w:t>
            </w:r>
            <w:r w:rsidR="008331F2">
              <w:rPr>
                <w:rFonts w:ascii="Times New Roman" w:hAnsi="Times New Roman" w:cs="Times New Roman"/>
                <w:i/>
                <w:sz w:val="24"/>
                <w:szCs w:val="24"/>
                <w:lang w:val="sk-SK"/>
              </w:rPr>
              <w:t>h</w:t>
            </w:r>
            <w:r>
              <w:rPr>
                <w:rFonts w:ascii="Times New Roman" w:hAnsi="Times New Roman" w:cs="Times New Roman"/>
                <w:i/>
                <w:sz w:val="24"/>
                <w:szCs w:val="24"/>
                <w:lang w:val="sk-SK"/>
              </w:rPr>
              <w:t xml:space="preserve">lasu dotknutej osoby je Kancelária NR SR povinná </w:t>
            </w:r>
            <w:r w:rsidR="00A61FA9">
              <w:rPr>
                <w:rFonts w:ascii="Times New Roman" w:hAnsi="Times New Roman" w:cs="Times New Roman"/>
                <w:i/>
                <w:sz w:val="24"/>
                <w:szCs w:val="24"/>
                <w:lang w:val="sk-SK"/>
              </w:rPr>
              <w:t xml:space="preserve">alebo oprávnená ich poskytnúť. </w:t>
            </w:r>
          </w:p>
        </w:tc>
      </w:tr>
      <w:tr w:rsidR="00C32CD8" w:rsidRPr="00612678" w14:paraId="425BFC2F" w14:textId="77777777" w:rsidTr="002D515B">
        <w:tc>
          <w:tcPr>
            <w:tcW w:w="4536" w:type="dxa"/>
          </w:tcPr>
          <w:p w14:paraId="421120DE" w14:textId="77777777" w:rsidR="00C32CD8" w:rsidRPr="00612678" w:rsidRDefault="00C32CD8" w:rsidP="002D515B">
            <w:pPr>
              <w:spacing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DOBA UCHOVÁVANIA OSOBNÝCH ÚDAJOV</w:t>
            </w:r>
          </w:p>
        </w:tc>
        <w:tc>
          <w:tcPr>
            <w:tcW w:w="4820" w:type="dxa"/>
          </w:tcPr>
          <w:p w14:paraId="2626ADEE" w14:textId="77777777" w:rsidR="0058507E" w:rsidRDefault="00201AC3" w:rsidP="0058507E">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T</w:t>
            </w:r>
            <w:r w:rsidR="00F24D3E">
              <w:rPr>
                <w:rFonts w:ascii="Times New Roman" w:hAnsi="Times New Roman" w:cs="Times New Roman"/>
                <w:i/>
                <w:sz w:val="24"/>
                <w:szCs w:val="24"/>
                <w:lang w:val="sk-SK"/>
              </w:rPr>
              <w:t>elefónne (mobilné) číslo, e-mail</w:t>
            </w:r>
            <w:r w:rsidR="0046743E">
              <w:rPr>
                <w:rFonts w:ascii="Times New Roman" w:hAnsi="Times New Roman" w:cs="Times New Roman"/>
                <w:i/>
                <w:sz w:val="24"/>
                <w:szCs w:val="24"/>
                <w:lang w:val="sk-SK"/>
              </w:rPr>
              <w:t>ová adresa, fotografia</w:t>
            </w:r>
            <w:r>
              <w:rPr>
                <w:rFonts w:ascii="Times New Roman" w:hAnsi="Times New Roman" w:cs="Times New Roman"/>
                <w:i/>
                <w:sz w:val="24"/>
                <w:szCs w:val="24"/>
                <w:lang w:val="sk-SK"/>
              </w:rPr>
              <w:t>, údaje nachádzajúce sa v životopise</w:t>
            </w:r>
            <w:r w:rsidR="0046743E">
              <w:rPr>
                <w:rFonts w:ascii="Times New Roman" w:hAnsi="Times New Roman" w:cs="Times New Roman"/>
                <w:i/>
                <w:sz w:val="24"/>
                <w:szCs w:val="24"/>
                <w:lang w:val="sk-SK"/>
              </w:rPr>
              <w:t xml:space="preserve"> – jeden rok od ukončenia stážového programu, alebo do odvolania súhlasu so spracúvaním osobných údajov za účelom </w:t>
            </w:r>
            <w:r w:rsidR="000D214B">
              <w:rPr>
                <w:rFonts w:ascii="Times New Roman" w:hAnsi="Times New Roman" w:cs="Times New Roman"/>
                <w:i/>
                <w:sz w:val="24"/>
                <w:szCs w:val="24"/>
                <w:lang w:val="sk-SK"/>
              </w:rPr>
              <w:t>oslovenia št</w:t>
            </w:r>
            <w:r w:rsidR="0058507E">
              <w:rPr>
                <w:rFonts w:ascii="Times New Roman" w:hAnsi="Times New Roman" w:cs="Times New Roman"/>
                <w:i/>
                <w:sz w:val="24"/>
                <w:szCs w:val="24"/>
                <w:lang w:val="sk-SK"/>
              </w:rPr>
              <w:t xml:space="preserve">udenta s ponukou možnosti stáže alebo s ponukou účasti na podujatiach organizovaných Kanceláriou NR SR v budúcnosti </w:t>
            </w:r>
          </w:p>
          <w:p w14:paraId="34EB4FAA" w14:textId="77777777" w:rsidR="0046743E" w:rsidRPr="00612678" w:rsidRDefault="0046743E" w:rsidP="00201AC3">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 xml:space="preserve">Meno, priezvisko, adresa trvalého pobytu, </w:t>
            </w:r>
            <w:r w:rsidR="00201AC3">
              <w:rPr>
                <w:rFonts w:ascii="Times New Roman" w:hAnsi="Times New Roman" w:cs="Times New Roman"/>
                <w:i/>
                <w:sz w:val="24"/>
                <w:szCs w:val="24"/>
                <w:lang w:val="sk-SK"/>
              </w:rPr>
              <w:t xml:space="preserve">číslo občianskeho preukazu </w:t>
            </w:r>
            <w:r>
              <w:rPr>
                <w:rFonts w:ascii="Times New Roman" w:hAnsi="Times New Roman" w:cs="Times New Roman"/>
                <w:i/>
                <w:sz w:val="24"/>
                <w:szCs w:val="24"/>
                <w:lang w:val="sk-SK"/>
              </w:rPr>
              <w:t>– v súlade s registratúrnym poriadkom prevádzkovateľa (5 rokov od ukončenia stážového programu)</w:t>
            </w:r>
            <w:r w:rsidR="00BC0B0F">
              <w:rPr>
                <w:rFonts w:ascii="Times New Roman" w:hAnsi="Times New Roman" w:cs="Times New Roman"/>
                <w:i/>
                <w:sz w:val="24"/>
                <w:szCs w:val="24"/>
                <w:lang w:val="sk-SK"/>
              </w:rPr>
              <w:t>.</w:t>
            </w:r>
          </w:p>
        </w:tc>
      </w:tr>
      <w:tr w:rsidR="00C32CD8" w:rsidRPr="00612678" w14:paraId="58CC5867" w14:textId="77777777" w:rsidTr="002D515B">
        <w:trPr>
          <w:trHeight w:val="936"/>
        </w:trPr>
        <w:tc>
          <w:tcPr>
            <w:tcW w:w="4536" w:type="dxa"/>
          </w:tcPr>
          <w:p w14:paraId="5DE65F3B" w14:textId="77777777"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lastRenderedPageBreak/>
              <w:t>PRENOS OSOBNÝCH ÚDAJOV DO TRETEJ KRAJINY ALEBO MEDZINÁRODNEJ ORGANIZÁCII</w:t>
            </w:r>
          </w:p>
        </w:tc>
        <w:tc>
          <w:tcPr>
            <w:tcW w:w="4820" w:type="dxa"/>
          </w:tcPr>
          <w:p w14:paraId="69E03133" w14:textId="77777777" w:rsidR="00C32CD8" w:rsidRPr="00612678" w:rsidRDefault="00113794"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C32CD8" w:rsidRPr="00612678" w14:paraId="5DE250A0" w14:textId="77777777" w:rsidTr="002D515B">
        <w:tc>
          <w:tcPr>
            <w:tcW w:w="4536" w:type="dxa"/>
          </w:tcPr>
          <w:p w14:paraId="32685052" w14:textId="77777777"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AUTOMATIZOVANÉ ROZHODOVANIE </w:t>
            </w:r>
          </w:p>
          <w:p w14:paraId="66DE18A7" w14:textId="77777777"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ZALOŽENÉ VÝHRADNE NA AUTOMATIZOVANOM </w:t>
            </w:r>
          </w:p>
          <w:p w14:paraId="7164A7B7" w14:textId="77777777"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SPRACÚVANÍ OSOBNÝCH ÚDAJOV </w:t>
            </w:r>
          </w:p>
          <w:p w14:paraId="3D830AA5" w14:textId="77777777"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(VRÁTANE PROFILOVANIA)</w:t>
            </w:r>
          </w:p>
        </w:tc>
        <w:tc>
          <w:tcPr>
            <w:tcW w:w="4820" w:type="dxa"/>
          </w:tcPr>
          <w:p w14:paraId="673C3CD2" w14:textId="77777777" w:rsidR="00C32CD8" w:rsidRPr="00612678" w:rsidRDefault="00C32CD8"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p w14:paraId="0CF63F2D" w14:textId="77777777" w:rsidR="00C32CD8" w:rsidRPr="00612678" w:rsidRDefault="00C32CD8" w:rsidP="00C32CD8">
            <w:pPr>
              <w:spacing w:line="240" w:lineRule="auto"/>
              <w:rPr>
                <w:rFonts w:ascii="Times New Roman" w:hAnsi="Times New Roman" w:cs="Times New Roman"/>
                <w:i/>
                <w:sz w:val="24"/>
                <w:szCs w:val="24"/>
                <w:lang w:val="sk-SK"/>
              </w:rPr>
            </w:pPr>
          </w:p>
        </w:tc>
      </w:tr>
    </w:tbl>
    <w:p w14:paraId="4E3BFB91" w14:textId="77777777" w:rsidR="002D515B" w:rsidRDefault="002D515B" w:rsidP="008850B1">
      <w:pPr>
        <w:spacing w:after="0" w:line="240" w:lineRule="auto"/>
        <w:rPr>
          <w:rFonts w:cs="Times New Roman"/>
          <w:szCs w:val="24"/>
        </w:rPr>
      </w:pPr>
    </w:p>
    <w:p w14:paraId="6E2EC3AA" w14:textId="77777777" w:rsidR="002D515B" w:rsidRPr="00612678" w:rsidRDefault="002D515B" w:rsidP="008850B1">
      <w:pPr>
        <w:spacing w:after="0" w:line="240" w:lineRule="auto"/>
        <w:rPr>
          <w:rFonts w:cs="Times New Roman"/>
          <w:szCs w:val="24"/>
        </w:rPr>
      </w:pPr>
    </w:p>
    <w:p w14:paraId="1315305F" w14:textId="77777777" w:rsidR="00A03A82" w:rsidRPr="00612678" w:rsidRDefault="007C37D1"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PRÁVA DOTKNUTEJ OSOBY</w:t>
      </w:r>
    </w:p>
    <w:p w14:paraId="2EED574C" w14:textId="77777777" w:rsidR="007C37D1" w:rsidRPr="00612678" w:rsidRDefault="007C37D1" w:rsidP="008850B1">
      <w:pPr>
        <w:spacing w:after="0" w:line="240" w:lineRule="auto"/>
        <w:rPr>
          <w:rFonts w:cs="Times New Roman"/>
          <w:b/>
          <w:color w:val="70AD47" w:themeColor="accent6"/>
          <w:szCs w:val="24"/>
          <w:u w:val="single"/>
        </w:rPr>
      </w:pPr>
    </w:p>
    <w:p w14:paraId="623ACD95" w14:textId="77777777" w:rsidR="00695318" w:rsidRPr="00612678" w:rsidRDefault="00695318" w:rsidP="008850B1">
      <w:pPr>
        <w:spacing w:line="240" w:lineRule="auto"/>
        <w:ind w:right="567"/>
        <w:rPr>
          <w:szCs w:val="24"/>
        </w:rPr>
      </w:pPr>
      <w:r w:rsidRPr="00612678">
        <w:rPr>
          <w:szCs w:val="24"/>
        </w:rPr>
        <w:t xml:space="preserve">Dotknutá osoba, ktorej osobné údaje sú spracúvané </w:t>
      </w:r>
      <w:r w:rsidR="002D515B">
        <w:rPr>
          <w:szCs w:val="24"/>
        </w:rPr>
        <w:t>prevádzkovateľom</w:t>
      </w:r>
      <w:r w:rsidRPr="00612678">
        <w:rPr>
          <w:szCs w:val="24"/>
        </w:rPr>
        <w:t xml:space="preserve">, má právo </w:t>
      </w:r>
      <w:r w:rsidR="00B96F43">
        <w:rPr>
          <w:szCs w:val="24"/>
        </w:rPr>
        <w:t xml:space="preserve">na základe písomnej žiadosti od </w:t>
      </w:r>
      <w:r w:rsidR="002D515B">
        <w:rPr>
          <w:szCs w:val="24"/>
        </w:rPr>
        <w:t>prevádzkovateľa</w:t>
      </w:r>
      <w:r w:rsidRPr="00612678">
        <w:rPr>
          <w:szCs w:val="24"/>
        </w:rPr>
        <w:t xml:space="preserve"> požadovať:</w:t>
      </w:r>
    </w:p>
    <w:p w14:paraId="04EDB835" w14:textId="77777777" w:rsidR="00695318" w:rsidRPr="00612678" w:rsidRDefault="00695318" w:rsidP="008850B1">
      <w:pPr>
        <w:pStyle w:val="Odsekzoznamu"/>
        <w:numPr>
          <w:ilvl w:val="0"/>
          <w:numId w:val="2"/>
        </w:numPr>
        <w:ind w:right="567"/>
        <w:jc w:val="both"/>
      </w:pPr>
      <w:r w:rsidRPr="00612678">
        <w:rPr>
          <w:color w:val="000000"/>
        </w:rPr>
        <w:t xml:space="preserve">prístup k osobným údajom, ktoré sa jej týkajú, </w:t>
      </w:r>
      <w:bookmarkStart w:id="0" w:name="a15_p1a"/>
      <w:bookmarkStart w:id="1" w:name="zeile_337"/>
      <w:bookmarkStart w:id="2" w:name="a15_p1b"/>
      <w:bookmarkStart w:id="3" w:name="zeile_338"/>
      <w:bookmarkStart w:id="4" w:name="a15_p1c"/>
      <w:bookmarkStart w:id="5" w:name="zeile_339"/>
      <w:bookmarkStart w:id="6" w:name="a15_p1d"/>
      <w:bookmarkStart w:id="7" w:name="zeile_340"/>
      <w:bookmarkStart w:id="8" w:name="a15_p1e"/>
      <w:bookmarkStart w:id="9" w:name="zeile_341"/>
      <w:bookmarkStart w:id="10" w:name="a15_p1f"/>
      <w:bookmarkStart w:id="11" w:name="zeile_342"/>
      <w:bookmarkStart w:id="12" w:name="a15_p1g"/>
      <w:bookmarkStart w:id="13" w:name="zeile_343"/>
      <w:bookmarkStart w:id="14" w:name="a15_p1h"/>
      <w:bookmarkStart w:id="15" w:name="zeile_344"/>
      <w:bookmarkStart w:id="16" w:name="a15_p2"/>
      <w:bookmarkStart w:id="17" w:name="zeile_345"/>
      <w:bookmarkStart w:id="18" w:name="2"/>
      <w:bookmarkStart w:id="19" w:name="a15_p3"/>
      <w:bookmarkStart w:id="20" w:name="zeile_346"/>
      <w:bookmarkStart w:id="21" w:name="3"/>
      <w:bookmarkStart w:id="22" w:name="a15_p4"/>
      <w:bookmarkStart w:id="23" w:name="zeile_347"/>
      <w:bookmarkStart w:id="24" w:name="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EC06C06" w14:textId="77777777" w:rsidR="00695318" w:rsidRPr="00612678" w:rsidRDefault="00695318" w:rsidP="008850B1">
      <w:pPr>
        <w:pStyle w:val="Odsekzoznamu"/>
        <w:numPr>
          <w:ilvl w:val="0"/>
          <w:numId w:val="2"/>
        </w:numPr>
        <w:ind w:right="567"/>
        <w:jc w:val="both"/>
      </w:pPr>
      <w:r w:rsidRPr="00612678">
        <w:rPr>
          <w:color w:val="000000"/>
        </w:rPr>
        <w:t xml:space="preserve">ako aj ich opravu, </w:t>
      </w:r>
    </w:p>
    <w:p w14:paraId="26FCE072" w14:textId="77777777" w:rsidR="00695318" w:rsidRPr="00612678" w:rsidRDefault="00695318" w:rsidP="008850B1">
      <w:pPr>
        <w:pStyle w:val="Odsekzoznamu"/>
        <w:numPr>
          <w:ilvl w:val="0"/>
          <w:numId w:val="2"/>
        </w:numPr>
        <w:ind w:right="567"/>
        <w:jc w:val="both"/>
      </w:pPr>
      <w:r w:rsidRPr="00612678">
        <w:rPr>
          <w:color w:val="000000"/>
        </w:rPr>
        <w:t xml:space="preserve">ako aj ich vymazanie alebo </w:t>
      </w:r>
    </w:p>
    <w:p w14:paraId="4E3B4D14" w14:textId="77777777" w:rsidR="00695318" w:rsidRPr="00612678" w:rsidRDefault="00695318" w:rsidP="008850B1">
      <w:pPr>
        <w:pStyle w:val="Odsekzoznamu"/>
        <w:numPr>
          <w:ilvl w:val="0"/>
          <w:numId w:val="2"/>
        </w:numPr>
        <w:ind w:right="567"/>
        <w:jc w:val="both"/>
      </w:pPr>
      <w:r w:rsidRPr="00612678">
        <w:rPr>
          <w:color w:val="000000"/>
        </w:rPr>
        <w:t xml:space="preserve">obmedzenie spracúvania týchto údajov. </w:t>
      </w:r>
    </w:p>
    <w:p w14:paraId="5408E609" w14:textId="77777777" w:rsidR="00695318" w:rsidRPr="00612678" w:rsidRDefault="00695318" w:rsidP="00190C9E">
      <w:pPr>
        <w:ind w:right="567"/>
      </w:pPr>
    </w:p>
    <w:p w14:paraId="746DC514" w14:textId="77777777" w:rsidR="00695318" w:rsidRPr="00612678" w:rsidRDefault="00695318" w:rsidP="008850B1">
      <w:pPr>
        <w:spacing w:line="240" w:lineRule="auto"/>
        <w:ind w:right="567"/>
        <w:rPr>
          <w:szCs w:val="24"/>
        </w:rPr>
      </w:pPr>
      <w:r w:rsidRPr="00612678">
        <w:rPr>
          <w:szCs w:val="24"/>
        </w:rPr>
        <w:t xml:space="preserve">Ak sú žiadosti dotknutej osoby zjavne neopodstatnené alebo neprimerané, najmä pre ich opakujúcu sa povahu, </w:t>
      </w:r>
      <w:r w:rsidR="002D515B">
        <w:rPr>
          <w:szCs w:val="24"/>
        </w:rPr>
        <w:t>prevádzkovateľ</w:t>
      </w:r>
      <w:r w:rsidRPr="00612678">
        <w:rPr>
          <w:szCs w:val="24"/>
        </w:rPr>
        <w:t xml:space="preserve"> môže požadovať primeraný poplatok zohľadňujúci administratívne náklady na poskytnutie informácií alebo odmietnuť konať na základe žiadosti. </w:t>
      </w:r>
    </w:p>
    <w:p w14:paraId="1399470F" w14:textId="77777777" w:rsidR="002E1291" w:rsidRDefault="00695318" w:rsidP="002E1291">
      <w:pPr>
        <w:spacing w:line="240" w:lineRule="auto"/>
        <w:ind w:right="566"/>
        <w:rPr>
          <w:szCs w:val="24"/>
        </w:rPr>
      </w:pPr>
      <w:r w:rsidRPr="00612678">
        <w:rPr>
          <w:szCs w:val="24"/>
        </w:rPr>
        <w:t xml:space="preserve">Ak sa dotknutá osoba domnieva, že spracúvanie osobných údajov, ktoré sa jej týka, je v rozpore so všeobecným nariadením o ochrane údajov, </w:t>
      </w:r>
      <w:r w:rsidRPr="002D515B">
        <w:rPr>
          <w:szCs w:val="24"/>
        </w:rPr>
        <w:t xml:space="preserve">má právo podať sťažnosť dozornému orgánu, ktorým sa rozumie </w:t>
      </w:r>
      <w:r w:rsidR="002E1291" w:rsidRPr="002E1291">
        <w:rPr>
          <w:szCs w:val="24"/>
        </w:rPr>
        <w:t>Úrad na ochranu osobných údajov Slovenskej republiky, Budova Park one, Námestie 1.mája 18, 811 06 Bratislava</w:t>
      </w:r>
      <w:r w:rsidR="002E1291">
        <w:rPr>
          <w:szCs w:val="24"/>
        </w:rPr>
        <w:t>.</w:t>
      </w:r>
    </w:p>
    <w:p w14:paraId="3C0AC424" w14:textId="4CFFFCFD" w:rsidR="00695318" w:rsidRDefault="00695318" w:rsidP="002E1291">
      <w:pPr>
        <w:spacing w:line="240" w:lineRule="auto"/>
        <w:ind w:right="566"/>
        <w:rPr>
          <w:szCs w:val="24"/>
        </w:rPr>
      </w:pPr>
      <w:r w:rsidRPr="00190C9E">
        <w:rPr>
          <w:szCs w:val="24"/>
        </w:rPr>
        <w:t>Dotknutá osoba je povinná poskytovať iba správne a aktuálne osobné údaje a povinná bezodkladne  informovať prevádzkovateľa o zmene svojich údajov.</w:t>
      </w:r>
    </w:p>
    <w:p w14:paraId="04135BC5" w14:textId="77777777" w:rsidR="0046743E" w:rsidRDefault="0046743E" w:rsidP="002D515B">
      <w:pPr>
        <w:spacing w:line="240" w:lineRule="auto"/>
        <w:ind w:right="583"/>
        <w:rPr>
          <w:szCs w:val="24"/>
        </w:rPr>
      </w:pPr>
    </w:p>
    <w:p w14:paraId="75B43B00" w14:textId="77777777" w:rsidR="0046743E" w:rsidRPr="00190C9E" w:rsidRDefault="0046743E" w:rsidP="002D515B">
      <w:pPr>
        <w:spacing w:line="240" w:lineRule="auto"/>
        <w:ind w:right="583"/>
        <w:rPr>
          <w:szCs w:val="24"/>
        </w:rPr>
      </w:pPr>
    </w:p>
    <w:p w14:paraId="1E48762C" w14:textId="26B5F384" w:rsidR="000C46E5" w:rsidRDefault="00201AC3" w:rsidP="002D515B">
      <w:pPr>
        <w:spacing w:line="240" w:lineRule="auto"/>
        <w:ind w:right="566"/>
        <w:jc w:val="left"/>
        <w:rPr>
          <w:szCs w:val="24"/>
        </w:rPr>
      </w:pPr>
      <w:r>
        <w:rPr>
          <w:szCs w:val="24"/>
        </w:rPr>
        <w:t>V Bratislave, dňa 2</w:t>
      </w:r>
      <w:r w:rsidR="002E1291">
        <w:rPr>
          <w:szCs w:val="24"/>
        </w:rPr>
        <w:t>6</w:t>
      </w:r>
      <w:r w:rsidR="0046743E">
        <w:rPr>
          <w:szCs w:val="24"/>
        </w:rPr>
        <w:t>. februára 202</w:t>
      </w:r>
      <w:r w:rsidR="002E1291">
        <w:rPr>
          <w:szCs w:val="24"/>
        </w:rPr>
        <w:t>6</w:t>
      </w:r>
    </w:p>
    <w:p w14:paraId="5CEA4389" w14:textId="77777777" w:rsidR="002D515B" w:rsidRDefault="00695318" w:rsidP="002D515B">
      <w:pPr>
        <w:spacing w:line="240" w:lineRule="auto"/>
        <w:ind w:right="566"/>
        <w:jc w:val="left"/>
        <w:rPr>
          <w:szCs w:val="24"/>
        </w:rPr>
      </w:pPr>
      <w:r w:rsidRPr="00612678">
        <w:rPr>
          <w:szCs w:val="24"/>
        </w:rPr>
        <w:t xml:space="preserve">    </w:t>
      </w:r>
      <w:r w:rsidR="00113794" w:rsidRPr="00612678">
        <w:rPr>
          <w:szCs w:val="24"/>
        </w:rPr>
        <w:t xml:space="preserve">                                     </w:t>
      </w:r>
    </w:p>
    <w:p w14:paraId="222DB889" w14:textId="77777777" w:rsidR="008850B1" w:rsidRPr="00612678" w:rsidRDefault="002D515B" w:rsidP="00190C9E">
      <w:pPr>
        <w:spacing w:line="240" w:lineRule="auto"/>
        <w:ind w:right="566"/>
        <w:jc w:val="left"/>
        <w:rPr>
          <w:b/>
          <w:szCs w:val="24"/>
        </w:rPr>
      </w:pPr>
      <w:r>
        <w:rPr>
          <w:szCs w:val="24"/>
        </w:rPr>
        <w:tab/>
      </w:r>
      <w:r>
        <w:rPr>
          <w:szCs w:val="24"/>
        </w:rPr>
        <w:tab/>
      </w:r>
      <w:r>
        <w:rPr>
          <w:szCs w:val="24"/>
        </w:rPr>
        <w:tab/>
      </w:r>
      <w:r>
        <w:rPr>
          <w:szCs w:val="24"/>
        </w:rPr>
        <w:tab/>
      </w:r>
      <w:r>
        <w:rPr>
          <w:szCs w:val="24"/>
        </w:rPr>
        <w:tab/>
      </w:r>
      <w:r>
        <w:rPr>
          <w:szCs w:val="24"/>
        </w:rPr>
        <w:tab/>
      </w:r>
      <w:r w:rsidR="00113794" w:rsidRPr="00612678">
        <w:rPr>
          <w:b/>
          <w:szCs w:val="24"/>
        </w:rPr>
        <w:t xml:space="preserve"> </w:t>
      </w:r>
    </w:p>
    <w:p w14:paraId="4F0D2A79" w14:textId="77777777" w:rsidR="00695318" w:rsidRPr="00612678" w:rsidRDefault="00695318" w:rsidP="008850B1">
      <w:pPr>
        <w:spacing w:line="240" w:lineRule="auto"/>
        <w:ind w:right="566"/>
        <w:rPr>
          <w:b/>
          <w:szCs w:val="24"/>
        </w:rPr>
      </w:pPr>
      <w:r w:rsidRPr="00612678">
        <w:rPr>
          <w:b/>
          <w:szCs w:val="24"/>
        </w:rPr>
        <w:t>____________</w:t>
      </w:r>
    </w:p>
    <w:p w14:paraId="47234178" w14:textId="77777777" w:rsidR="00695318" w:rsidRPr="002D515B" w:rsidRDefault="00695318" w:rsidP="002D515B">
      <w:pPr>
        <w:spacing w:after="0" w:line="240" w:lineRule="auto"/>
        <w:rPr>
          <w:i/>
          <w:sz w:val="18"/>
          <w:szCs w:val="18"/>
        </w:rPr>
      </w:pPr>
      <w:r w:rsidRPr="00612678">
        <w:rPr>
          <w:rStyle w:val="Odkaznapoznmkupodiarou"/>
          <w:i/>
          <w:szCs w:val="24"/>
        </w:rPr>
        <w:footnoteRef/>
      </w:r>
      <w:r w:rsidRPr="00612678">
        <w:rPr>
          <w:i/>
          <w:szCs w:val="24"/>
        </w:rPr>
        <w:t xml:space="preserve"> </w:t>
      </w:r>
      <w:r w:rsidRPr="002D515B">
        <w:rPr>
          <w:i/>
          <w:sz w:val="18"/>
          <w:szCs w:val="18"/>
        </w:rPr>
        <w:t>Čl. 13 nariadenia európskeho parlamentu a rady (EÚ) 2016/679 o ochrane fyzických osôb pri spracúvaní osobných údajov a o voľnom pohybe takýchto údajov, ktorým sa zrušuje smernica 95/46/ES (ďalej len „Nariadenie“)</w:t>
      </w:r>
    </w:p>
    <w:p w14:paraId="2E936672" w14:textId="77777777" w:rsidR="00695318" w:rsidRPr="002D515B" w:rsidRDefault="00695318" w:rsidP="008850B1">
      <w:pPr>
        <w:pStyle w:val="Textpoznmkypodiarou"/>
        <w:jc w:val="both"/>
        <w:rPr>
          <w:i/>
          <w:sz w:val="18"/>
          <w:szCs w:val="18"/>
        </w:rPr>
      </w:pPr>
      <w:r w:rsidRPr="002D515B">
        <w:rPr>
          <w:i/>
          <w:sz w:val="18"/>
          <w:szCs w:val="18"/>
          <w:vertAlign w:val="superscript"/>
        </w:rPr>
        <w:t>2</w:t>
      </w:r>
      <w:r w:rsidRPr="002D515B">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sectPr w:rsidR="00695318" w:rsidRPr="002D5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4C5E" w14:textId="77777777" w:rsidR="00AC78E3" w:rsidRDefault="00AC78E3" w:rsidP="00C32CD8">
      <w:pPr>
        <w:spacing w:after="0" w:line="240" w:lineRule="auto"/>
      </w:pPr>
      <w:r>
        <w:separator/>
      </w:r>
    </w:p>
  </w:endnote>
  <w:endnote w:type="continuationSeparator" w:id="0">
    <w:p w14:paraId="20DDA487" w14:textId="77777777" w:rsidR="00AC78E3" w:rsidRDefault="00AC78E3"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2A85" w14:textId="77777777" w:rsidR="00AC78E3" w:rsidRDefault="00AC78E3" w:rsidP="00C32CD8">
      <w:pPr>
        <w:spacing w:after="0" w:line="240" w:lineRule="auto"/>
      </w:pPr>
      <w:r>
        <w:separator/>
      </w:r>
    </w:p>
  </w:footnote>
  <w:footnote w:type="continuationSeparator" w:id="0">
    <w:p w14:paraId="4298C948" w14:textId="77777777" w:rsidR="00AC78E3" w:rsidRDefault="00AC78E3"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71F5680"/>
    <w:multiLevelType w:val="hybridMultilevel"/>
    <w:tmpl w:val="567E87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15817522">
    <w:abstractNumId w:val="3"/>
  </w:num>
  <w:num w:numId="2" w16cid:durableId="797840284">
    <w:abstractNumId w:val="5"/>
  </w:num>
  <w:num w:numId="3" w16cid:durableId="1306012799">
    <w:abstractNumId w:val="1"/>
  </w:num>
  <w:num w:numId="4" w16cid:durableId="1294019893">
    <w:abstractNumId w:val="2"/>
  </w:num>
  <w:num w:numId="5" w16cid:durableId="813371436">
    <w:abstractNumId w:val="0"/>
  </w:num>
  <w:num w:numId="6" w16cid:durableId="1977373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82"/>
    <w:rsid w:val="00007419"/>
    <w:rsid w:val="000140CC"/>
    <w:rsid w:val="00017E7E"/>
    <w:rsid w:val="00032839"/>
    <w:rsid w:val="00087E07"/>
    <w:rsid w:val="000B3F55"/>
    <w:rsid w:val="000B7749"/>
    <w:rsid w:val="000C46E5"/>
    <w:rsid w:val="000D214B"/>
    <w:rsid w:val="000D3120"/>
    <w:rsid w:val="00113794"/>
    <w:rsid w:val="00123F69"/>
    <w:rsid w:val="00150D64"/>
    <w:rsid w:val="00161F40"/>
    <w:rsid w:val="00190C9E"/>
    <w:rsid w:val="00195616"/>
    <w:rsid w:val="00201AC3"/>
    <w:rsid w:val="002062E8"/>
    <w:rsid w:val="002115BE"/>
    <w:rsid w:val="0027460C"/>
    <w:rsid w:val="002805D6"/>
    <w:rsid w:val="002D515B"/>
    <w:rsid w:val="002E1291"/>
    <w:rsid w:val="002E5D4D"/>
    <w:rsid w:val="00327C70"/>
    <w:rsid w:val="0034734C"/>
    <w:rsid w:val="00394B60"/>
    <w:rsid w:val="003B0534"/>
    <w:rsid w:val="003B41CB"/>
    <w:rsid w:val="0045577F"/>
    <w:rsid w:val="00464F24"/>
    <w:rsid w:val="0046743E"/>
    <w:rsid w:val="0048061E"/>
    <w:rsid w:val="004B7440"/>
    <w:rsid w:val="00505CAD"/>
    <w:rsid w:val="0058507E"/>
    <w:rsid w:val="0060559B"/>
    <w:rsid w:val="00612678"/>
    <w:rsid w:val="006878A1"/>
    <w:rsid w:val="00692EC5"/>
    <w:rsid w:val="00694BCF"/>
    <w:rsid w:val="00695318"/>
    <w:rsid w:val="006B1256"/>
    <w:rsid w:val="00770009"/>
    <w:rsid w:val="00777AD9"/>
    <w:rsid w:val="007B6C35"/>
    <w:rsid w:val="007C37D1"/>
    <w:rsid w:val="007E1A16"/>
    <w:rsid w:val="007F6D19"/>
    <w:rsid w:val="00811218"/>
    <w:rsid w:val="008331F2"/>
    <w:rsid w:val="00853555"/>
    <w:rsid w:val="008850B1"/>
    <w:rsid w:val="008858FE"/>
    <w:rsid w:val="008A372A"/>
    <w:rsid w:val="009042FA"/>
    <w:rsid w:val="00926EF4"/>
    <w:rsid w:val="009314A8"/>
    <w:rsid w:val="00937345"/>
    <w:rsid w:val="00957D52"/>
    <w:rsid w:val="009D09A9"/>
    <w:rsid w:val="00A03A82"/>
    <w:rsid w:val="00A17C11"/>
    <w:rsid w:val="00A26567"/>
    <w:rsid w:val="00A279C4"/>
    <w:rsid w:val="00A61FA9"/>
    <w:rsid w:val="00A63DF1"/>
    <w:rsid w:val="00A90FDE"/>
    <w:rsid w:val="00A91B4E"/>
    <w:rsid w:val="00AC78E3"/>
    <w:rsid w:val="00B61B6E"/>
    <w:rsid w:val="00B63266"/>
    <w:rsid w:val="00B8515F"/>
    <w:rsid w:val="00B96F43"/>
    <w:rsid w:val="00BC0B0F"/>
    <w:rsid w:val="00C24559"/>
    <w:rsid w:val="00C32CD8"/>
    <w:rsid w:val="00C71F95"/>
    <w:rsid w:val="00C97EDA"/>
    <w:rsid w:val="00CA2334"/>
    <w:rsid w:val="00CB4B88"/>
    <w:rsid w:val="00CC031A"/>
    <w:rsid w:val="00D10421"/>
    <w:rsid w:val="00DC0BC3"/>
    <w:rsid w:val="00DC7D0C"/>
    <w:rsid w:val="00E27633"/>
    <w:rsid w:val="00E35CF5"/>
    <w:rsid w:val="00E74A87"/>
    <w:rsid w:val="00E9437A"/>
    <w:rsid w:val="00EB6868"/>
    <w:rsid w:val="00EF5679"/>
    <w:rsid w:val="00F07C9D"/>
    <w:rsid w:val="00F20854"/>
    <w:rsid w:val="00F24D3E"/>
    <w:rsid w:val="00F54CC7"/>
    <w:rsid w:val="00F6714D"/>
    <w:rsid w:val="00F728CA"/>
    <w:rsid w:val="00F8083E"/>
    <w:rsid w:val="00FE44F4"/>
    <w:rsid w:val="00FE5F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6B2129"/>
  <w15:chartTrackingRefBased/>
  <w15:docId w15:val="{04071269-F3BA-4DFB-A0FB-73FDEEBD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0C46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46E5"/>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926EF4"/>
    <w:rPr>
      <w:sz w:val="16"/>
      <w:szCs w:val="16"/>
    </w:rPr>
  </w:style>
  <w:style w:type="paragraph" w:styleId="Textkomentra">
    <w:name w:val="annotation text"/>
    <w:basedOn w:val="Normlny"/>
    <w:link w:val="TextkomentraChar"/>
    <w:uiPriority w:val="99"/>
    <w:semiHidden/>
    <w:unhideWhenUsed/>
    <w:rsid w:val="00926EF4"/>
    <w:pPr>
      <w:spacing w:line="240" w:lineRule="auto"/>
    </w:pPr>
    <w:rPr>
      <w:sz w:val="20"/>
      <w:szCs w:val="20"/>
    </w:rPr>
  </w:style>
  <w:style w:type="character" w:customStyle="1" w:styleId="TextkomentraChar">
    <w:name w:val="Text komentára Char"/>
    <w:basedOn w:val="Predvolenpsmoodseku"/>
    <w:link w:val="Textkomentra"/>
    <w:uiPriority w:val="99"/>
    <w:semiHidden/>
    <w:rsid w:val="00926EF4"/>
    <w:rPr>
      <w:rFonts w:eastAsiaTheme="minorEastAsia" w:cstheme="minorBidi"/>
      <w:sz w:val="20"/>
      <w:szCs w:val="20"/>
      <w:lang w:eastAsia="sk-SK"/>
    </w:rPr>
  </w:style>
  <w:style w:type="paragraph" w:styleId="Predmetkomentra">
    <w:name w:val="annotation subject"/>
    <w:basedOn w:val="Textkomentra"/>
    <w:next w:val="Textkomentra"/>
    <w:link w:val="PredmetkomentraChar"/>
    <w:uiPriority w:val="99"/>
    <w:semiHidden/>
    <w:unhideWhenUsed/>
    <w:rsid w:val="00926EF4"/>
    <w:rPr>
      <w:b/>
      <w:bCs/>
    </w:rPr>
  </w:style>
  <w:style w:type="character" w:customStyle="1" w:styleId="PredmetkomentraChar">
    <w:name w:val="Predmet komentára Char"/>
    <w:basedOn w:val="TextkomentraChar"/>
    <w:link w:val="Predmetkomentra"/>
    <w:uiPriority w:val="99"/>
    <w:semiHidden/>
    <w:rsid w:val="00926EF4"/>
    <w:rPr>
      <w:rFonts w:eastAsiaTheme="minorEastAsia" w:cstheme="minorBidi"/>
      <w:b/>
      <w:bCs/>
      <w:sz w:val="20"/>
      <w:szCs w:val="20"/>
      <w:lang w:eastAsia="sk-SK"/>
    </w:rPr>
  </w:style>
  <w:style w:type="character" w:styleId="Hypertextovprepojenie">
    <w:name w:val="Hyperlink"/>
    <w:basedOn w:val="Predvolenpsmoodseku"/>
    <w:uiPriority w:val="99"/>
    <w:unhideWhenUsed/>
    <w:rsid w:val="00505C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dpovednaosoba@nrs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4753</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Lipková, Veronika, Ing.</dc:creator>
  <cp:keywords/>
  <dc:description/>
  <cp:lastModifiedBy>Lipková, Veronika, Ing.</cp:lastModifiedBy>
  <cp:revision>3</cp:revision>
  <dcterms:created xsi:type="dcterms:W3CDTF">2026-02-27T09:48:00Z</dcterms:created>
  <dcterms:modified xsi:type="dcterms:W3CDTF">2026-02-27T09:49:00Z</dcterms:modified>
</cp:coreProperties>
</file>