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5A0725" w:rsidRDefault="00547908">
      <w:pPr>
        <w:jc w:val="center"/>
        <w:rPr>
          <w:b/>
          <w:bCs/>
          <w:smallCaps/>
        </w:rPr>
      </w:pPr>
      <w:bookmarkStart w:id="0" w:name="_heading=h.gjdgxs" w:colFirst="0" w:colLast="0"/>
      <w:bookmarkEnd w:id="0"/>
      <w:r>
        <w:rPr>
          <w:b/>
          <w:bCs/>
          <w:smallCaps/>
        </w:rPr>
        <w:t>DOLOŽKA ZLUČITEĽNOSTI</w:t>
      </w:r>
    </w:p>
    <w:p w14:paraId="00000002" w14:textId="77777777" w:rsidR="005A0725" w:rsidRDefault="00547908">
      <w:pPr>
        <w:jc w:val="center"/>
        <w:rPr>
          <w:b/>
          <w:bCs/>
        </w:rPr>
      </w:pPr>
      <w:r>
        <w:rPr>
          <w:b/>
          <w:bCs/>
        </w:rPr>
        <w:t>návrhu právneho predpisu s právom Európskej únie</w:t>
      </w:r>
    </w:p>
    <w:p w14:paraId="00000003" w14:textId="77777777" w:rsidR="005A0725" w:rsidRDefault="005A0725">
      <w:pPr>
        <w:jc w:val="both"/>
        <w:rPr>
          <w:b/>
          <w:bCs/>
        </w:rPr>
      </w:pPr>
    </w:p>
    <w:p w14:paraId="00000004" w14:textId="77777777" w:rsidR="005A0725" w:rsidRDefault="005A0725">
      <w:pPr>
        <w:jc w:val="both"/>
        <w:rPr>
          <w:b/>
          <w:bCs/>
        </w:rPr>
      </w:pPr>
    </w:p>
    <w:p w14:paraId="00000005" w14:textId="77777777" w:rsidR="005A0725" w:rsidRDefault="005479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Navrhovateľ právneho predpisu: </w:t>
      </w:r>
      <w:r>
        <w:rPr>
          <w:color w:val="000000"/>
        </w:rPr>
        <w:t>Poslan</w:t>
      </w:r>
      <w:r>
        <w:t>ec</w:t>
      </w:r>
      <w:r>
        <w:rPr>
          <w:color w:val="000000"/>
        </w:rPr>
        <w:t xml:space="preserve"> Národnej rady Slovenskej republiky </w:t>
      </w:r>
      <w:r>
        <w:t xml:space="preserve">Ľubomír </w:t>
      </w:r>
      <w:proofErr w:type="spellStart"/>
      <w:r>
        <w:t>Galko</w:t>
      </w:r>
      <w:proofErr w:type="spellEnd"/>
    </w:p>
    <w:p w14:paraId="00000006" w14:textId="77777777" w:rsidR="005A0725" w:rsidRDefault="005A0725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b/>
          <w:bCs/>
          <w:color w:val="000000"/>
        </w:rPr>
      </w:pPr>
    </w:p>
    <w:p w14:paraId="00000007" w14:textId="66251808" w:rsidR="005A0725" w:rsidRDefault="005479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b/>
          <w:bCs/>
          <w:color w:val="000000"/>
        </w:rPr>
        <w:t xml:space="preserve">Názov návrhu právneho predpisu: </w:t>
      </w:r>
      <w:r>
        <w:t xml:space="preserve">Návrh zákona, ktorým sa dopĺňa </w:t>
      </w:r>
      <w:r>
        <w:rPr>
          <w:highlight w:val="white"/>
        </w:rPr>
        <w:t>zákon č. 442/2002 Z. z. o verejných vodovodoch a verejných kanalizáciách a o zmene a doplnení zákona č. 276/2001 Z. z. o regulácii v sieťových odvetviach v znení neskorších predpisov</w:t>
      </w:r>
      <w:bookmarkStart w:id="1" w:name="_GoBack"/>
      <w:bookmarkEnd w:id="1"/>
      <w:r>
        <w:t>.</w:t>
      </w:r>
    </w:p>
    <w:p w14:paraId="00000008" w14:textId="77777777" w:rsidR="005A0725" w:rsidRDefault="005A072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</w:p>
    <w:p w14:paraId="00000009" w14:textId="77777777" w:rsidR="005A0725" w:rsidRDefault="005479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  <w:bCs/>
          <w:color w:val="000000"/>
        </w:rPr>
        <w:t>Predmet návrhu právneho predpisu je upravený v práve Európskej únie:</w:t>
      </w:r>
    </w:p>
    <w:p w14:paraId="0000000A" w14:textId="77777777" w:rsidR="005A0725" w:rsidRDefault="005A0725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0000000B" w14:textId="77777777" w:rsidR="005A0725" w:rsidRDefault="00547908">
      <w:pPr>
        <w:widowControl/>
        <w:numPr>
          <w:ilvl w:val="0"/>
          <w:numId w:val="2"/>
        </w:numPr>
        <w:spacing w:after="100" w:line="276" w:lineRule="auto"/>
        <w:jc w:val="both"/>
      </w:pPr>
      <w:r>
        <w:t>Nie je upravený v práve Európskej únie.</w:t>
      </w:r>
    </w:p>
    <w:p w14:paraId="0000000C" w14:textId="77777777" w:rsidR="005A0725" w:rsidRDefault="005479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bookmarkStart w:id="2" w:name="_heading=h.l7y7piisb32i" w:colFirst="0" w:colLast="0"/>
      <w:bookmarkEnd w:id="2"/>
      <w:r>
        <w:rPr>
          <w:color w:val="000000"/>
        </w:rPr>
        <w:t>Nie je obsiahnutý v judikatúre Súdneho dvora Európskej únie</w:t>
      </w:r>
    </w:p>
    <w:p w14:paraId="0000000D" w14:textId="77777777" w:rsidR="005A0725" w:rsidRDefault="005A0725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0000000E" w14:textId="77777777" w:rsidR="005A0725" w:rsidRDefault="005479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  <w:bCs/>
          <w:color w:val="000000"/>
        </w:rPr>
        <w:t>Záväzky Slovenskej republiky vo vzťahu k Európskej únii:</w:t>
      </w:r>
    </w:p>
    <w:p w14:paraId="0000000F" w14:textId="77777777" w:rsidR="005A0725" w:rsidRDefault="005A0725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</w:p>
    <w:p w14:paraId="00000010" w14:textId="77777777" w:rsidR="005A0725" w:rsidRDefault="00547908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  <w:r>
        <w:rPr>
          <w:color w:val="000000"/>
        </w:rPr>
        <w:t xml:space="preserve">Bezpredmetné </w:t>
      </w:r>
    </w:p>
    <w:p w14:paraId="00000011" w14:textId="77777777" w:rsidR="005A0725" w:rsidRDefault="005A0725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00000012" w14:textId="77777777" w:rsidR="005A0725" w:rsidRDefault="005479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Stupeň zlučiteľnosti návrhu právneho predpisu s právom Európskej únie:</w:t>
      </w:r>
    </w:p>
    <w:p w14:paraId="00000013" w14:textId="77777777" w:rsidR="005A0725" w:rsidRDefault="005A0725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00000014" w14:textId="77777777" w:rsidR="005A0725" w:rsidRDefault="00547908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  <w:r>
        <w:rPr>
          <w:color w:val="000000"/>
        </w:rPr>
        <w:t xml:space="preserve">Úplný </w:t>
      </w:r>
    </w:p>
    <w:sectPr w:rsidR="005A0725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71E6C623-6F54-4F82-995C-6A9F8BCD8C37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2" w:fontKey="{8C03FB30-0179-4C30-BE5B-5E4B5097750A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80C16D9D-C789-49B6-8C7E-FCC4685B919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903B0"/>
    <w:multiLevelType w:val="multilevel"/>
    <w:tmpl w:val="51185EC0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F21CD"/>
    <w:multiLevelType w:val="multilevel"/>
    <w:tmpl w:val="B80AE26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725"/>
    <w:rsid w:val="00547908"/>
    <w:rsid w:val="005A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963B"/>
  <w15:docId w15:val="{4C741EB0-02ED-413F-A468-A92159B3F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bCs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uiPriority w:val="34"/>
    <w:qFormat/>
    <w:rsid w:val="000D73F1"/>
    <w:pPr>
      <w:ind w:left="720"/>
      <w:contextualSpacing/>
    </w:pPr>
  </w:style>
  <w:style w:type="table" w:styleId="Mriekatabuky">
    <w:name w:val="Table Grid"/>
    <w:basedOn w:val="Normlnatabuka"/>
    <w:uiPriority w:val="99"/>
    <w:unhideWhenUsed/>
    <w:rsid w:val="000D73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uiPriority w:val="99"/>
    <w:unhideWhenUsed/>
    <w:rsid w:val="000D73F1"/>
    <w:pPr>
      <w:widowControl/>
      <w:spacing w:before="100" w:beforeAutospacing="1" w:after="100" w:afterAutospacing="1"/>
    </w:p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R7SqIvRARAshoMfW3iNzevnTWw==">CgMxLjAyCGguZ2pkZ3hzMg5oLmw3eTdwaWlzYjMyaTgAciExcGtDZm9fR1VnS3ZsUElRZndUMElzWEVPMzFXNmJ5dmg=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0</DocSecurity>
  <Lines>5</Lines>
  <Paragraphs>1</Paragraphs>
  <ScaleCrop>false</ScaleCrop>
  <Company>Kancelária Národnej rady Slovenskej republiky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Dubníčková Martina</dc:creator>
  <cp:lastModifiedBy>Galko, Ľubomír, (asistent)</cp:lastModifiedBy>
  <cp:revision>2</cp:revision>
  <dcterms:created xsi:type="dcterms:W3CDTF">2021-06-25T16:01:00Z</dcterms:created>
  <dcterms:modified xsi:type="dcterms:W3CDTF">2026-03-09T10:26:00Z</dcterms:modified>
</cp:coreProperties>
</file>