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956B5" w:rsidRDefault="00A64FD2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Dôvodová správa</w:t>
      </w:r>
    </w:p>
    <w:p w14:paraId="00000002" w14:textId="77777777" w:rsidR="005956B5" w:rsidRDefault="00A64FD2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Všeobecná časť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3" w14:textId="543A778E" w:rsidR="005956B5" w:rsidRDefault="00A64FD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Poslanec Národnej rady Slovenskej republiky Ľubomír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Galko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predkladá návrh zákona,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ktorým sa dopĺňa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zákon č. 442/2002 Z. z. o verejných vodovodoch a verejných kanalizáciách a o zmene a doplnení zákona č. 276/2001 Z. z. o regulácii v sieťových odvetviach v znení neskorších predpisov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4" w14:textId="77777777" w:rsidR="005956B5" w:rsidRDefault="00A64FD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Cieľom navrhovanej právnej úpravy je rie</w:t>
      </w:r>
      <w:r>
        <w:rPr>
          <w:rFonts w:ascii="Times New Roman" w:eastAsia="Times New Roman" w:hAnsi="Times New Roman" w:cs="Times New Roman"/>
          <w:sz w:val="24"/>
          <w:szCs w:val="24"/>
        </w:rPr>
        <w:t>šenie akútneho problému znemožňujúceho združeniam obcí zabezpečiť si financovanie budovani</w:t>
      </w:r>
      <w:r>
        <w:rPr>
          <w:rFonts w:ascii="Times New Roman" w:eastAsia="Times New Roman" w:hAnsi="Times New Roman" w:cs="Times New Roman"/>
          <w:sz w:val="24"/>
          <w:szCs w:val="24"/>
        </w:rPr>
        <w:t>a vodárenskej infraštruktúry z prostriedkov Európskych štrukturálnych a investičných fondov a Environmentálneho fondu. Združenia obcí sa v dôsledku prijatia zákona č. 263/2025 Z. z. účinného od 14. októbra 2025 naďalej nepovažujú za subjekty verejného práv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a, kvôli čomu sa nemôžu uchádzať o vyššie uvedené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finacovanie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Táto nevhodná a nepremyslená legislatívna zmena znemožnila odhadom až stovkám obcí, ktoré si za účelom budovania vodárenskej infraštruktúry založili združenia obcí s cieľom uchádzať sa o jej fi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nancovanie z eurofondov a Environmentálneho fondu. </w:t>
      </w:r>
    </w:p>
    <w:p w14:paraId="00000005" w14:textId="77777777" w:rsidR="005956B5" w:rsidRDefault="00A64FD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Na akútnosť problému poukázalo združenie siedmych obcí Horného Žitného ostrova, ktorým prijatie zákona č. 263/2025 Z. z. znemožnilo uchádzať sa o financovanie čistiarne odpadových vôd z európskych prostr</w:t>
      </w:r>
      <w:r>
        <w:rPr>
          <w:rFonts w:ascii="Times New Roman" w:eastAsia="Times New Roman" w:hAnsi="Times New Roman" w:cs="Times New Roman"/>
          <w:sz w:val="24"/>
          <w:szCs w:val="24"/>
        </w:rPr>
        <w:t>iedkov rozdeľovaných na úrovni samosprávnych krajov. Tento problém je ale omnoho rozsiahlejší. Predkladateľ má vedomosť aj o ďalších prípadoch obcí, ktoré poukazujú na zmarenie možnosti financovania dobudovania kanalizácie a vodovodu aj z prostriedkov Envi</w:t>
      </w:r>
      <w:r>
        <w:rPr>
          <w:rFonts w:ascii="Times New Roman" w:eastAsia="Times New Roman" w:hAnsi="Times New Roman" w:cs="Times New Roman"/>
          <w:sz w:val="24"/>
          <w:szCs w:val="24"/>
        </w:rPr>
        <w:t>ronmentálneho fondu. Ten vyhlásil vo februári výzvu B1 ochrana a využívanie vôd, v ktorej už združenia obcí oprávnenými subjektmi nie sú. Na Slovensku je približne 200 združení obcí so stovkami členských samospráv, ktorých obyvatelia sú tak touto zmenou di</w:t>
      </w:r>
      <w:r>
        <w:rPr>
          <w:rFonts w:ascii="Times New Roman" w:eastAsia="Times New Roman" w:hAnsi="Times New Roman" w:cs="Times New Roman"/>
          <w:sz w:val="24"/>
          <w:szCs w:val="24"/>
        </w:rPr>
        <w:t>skriminovaní.</w:t>
      </w:r>
    </w:p>
    <w:p w14:paraId="00000006" w14:textId="77777777" w:rsidR="005956B5" w:rsidRDefault="00A64FD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Neodôvodnená legislatívna zmena zásadne poškodzuje dotknuté samosprávy. Nielenže marí ich plány na budovanie vodárenskej infraštruktúry, ale v čase extrémne napätých rozpočtov utápa státisíce eur na projektovú prípravu stavieb. </w:t>
      </w:r>
    </w:p>
    <w:p w14:paraId="00000007" w14:textId="4D0F09E0" w:rsidR="005956B5" w:rsidRDefault="00A64FD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Predkladaná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legislatívna zmena tento absurdný a škodlivý stav odstráni, keďže dopĺňa definíciu subjektov verejného práva aj o združenia obcí, t. j. vo vzťahu k nim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stavu pred prijatím zákona č. 263/2025 Z. z. účinného od 14. októbra 2025, čím sa opätovne umožní čerpanie prostried</w:t>
      </w:r>
      <w:r>
        <w:rPr>
          <w:rFonts w:ascii="Times New Roman" w:eastAsia="Times New Roman" w:hAnsi="Times New Roman" w:cs="Times New Roman"/>
          <w:sz w:val="24"/>
          <w:szCs w:val="24"/>
        </w:rPr>
        <w:t>kov Európskych štrukturálnych a investičných fondov a Environmentálneho fondu aj pre združenia obcí. Keďže návrh zákona len dopĺňa túto definíciu do zákona č. 442/2002 Z. z., nijako nezasahuje do ostatných legislatívnych zmien prijatých zákonom č. 263/2025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Z. z. </w:t>
      </w:r>
    </w:p>
    <w:p w14:paraId="00000008" w14:textId="4DBBD437" w:rsidR="005956B5" w:rsidRDefault="00A64FD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Predkladaný návrh zákona má pozitívne vplyvy na štátny rozpočet a na rozpočet verejnej správy, nemá vplyvy na podnikateľské prostredie, nevyvoláva sociálne vplyvy ani vplyvy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informatizáciu spoločnosti a má pozitívne vplyvy na služby verejnej sp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rávy pre občana, nemá žiadne vplyvy na manželstvo, rodičovstvo a rodinu a má pozitívne vplyvy na životné prostredie. </w:t>
      </w:r>
    </w:p>
    <w:p w14:paraId="00000009" w14:textId="77777777" w:rsidR="005956B5" w:rsidRDefault="00A64FD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Návrh zákona je v súlade s Ústavou, ústavnými zákonmi, medzinárodnými zmluvami, ktorými je Slovenská republika viazaná, zákonmi, v súlade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 právom Európskej únie a v súlade s nálezmi Ústavného súdu Slovenskej republiky.</w:t>
      </w:r>
    </w:p>
    <w:p w14:paraId="0000000A" w14:textId="77777777" w:rsidR="005956B5" w:rsidRDefault="00A64FD2">
      <w:pPr>
        <w:spacing w:after="24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Dátum účinnosti sa navrhuje dňom vyhlásenia. </w:t>
      </w:r>
    </w:p>
    <w:p w14:paraId="0000000B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E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0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2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4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6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8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A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B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C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D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E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5956B5" w:rsidRDefault="005956B5">
      <w:pPr>
        <w:spacing w:after="240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5956B5" w:rsidRDefault="00A64FD2">
      <w:pPr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Osobitná časť</w:t>
      </w:r>
    </w:p>
    <w:p w14:paraId="00000023" w14:textId="77777777" w:rsidR="005956B5" w:rsidRDefault="00A64FD2">
      <w:pPr>
        <w:spacing w:after="180" w:line="331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 čl. I</w:t>
      </w:r>
    </w:p>
    <w:p w14:paraId="00000024" w14:textId="77777777" w:rsidR="005956B5" w:rsidRDefault="00A64FD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Cieľom navrhovanej právnej úpravy je riešenie akútneho problému znemožňujúceho združeniam obcí zabezpečiť si financovanie budovania vodárenskej infraštruktúry z prostriedkov Európskych štrukturálnych a investičných fondov a Environmentálneho fondu. Združen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 obcí sa v dôsledku prijatia zákona č. 263/2025 Z. z. účinného od 14. októbra 2025 naďalej nepovažujú za subjekty verejného práva, kvôli čomu sa nemôžu uchádzať o vyššie uvedené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finacovanie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Táto nevhodná a nepremyslená legislatívna zmena znemožnila odha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dom až stovkám obcí, ktoré si za účelom budovania vodárenskej infraštruktúry založili združenia obcí s cieľom uchádzať sa o jej financovanie z eurofondov a Environmentálneho fondu. </w:t>
      </w:r>
    </w:p>
    <w:p w14:paraId="00000025" w14:textId="56BDB2DE" w:rsidR="005956B5" w:rsidRDefault="00A64FD2">
      <w:pPr>
        <w:spacing w:after="10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​Navrhovanou zmenou zákona sa do zákona č. 442/2002 Z. z. opätovne dopĺňa definícia združení obcí ako subjektov verejného práva, ktorá bola do účinnosti zákona č. 263/2025 Z. z. (14. október 2025) uvedená v § 3 ods. 3 písm. c) zákona č. 442/2002 Z. z. Dopl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nenie sa vykonáva doplnením pôvodnej definície vo vzťahu k združeniam obcí </w:t>
      </w:r>
      <w:r>
        <w:rPr>
          <w:rFonts w:ascii="Times New Roman" w:eastAsia="Times New Roman" w:hAnsi="Times New Roman" w:cs="Times New Roman"/>
          <w:sz w:val="24"/>
          <w:szCs w:val="24"/>
        </w:rPr>
        <w:t>do nového ustanovenia § 3 ods. 3 písm. d).</w:t>
      </w:r>
    </w:p>
    <w:p w14:paraId="00000026" w14:textId="6CDA6FD5" w:rsidR="005956B5" w:rsidRDefault="00A64FD2">
      <w:pP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Predkladaná legislatívna len dopĺňa definíciu subjektov verejného práva aj o združenia obcí, t. j. vo vzťahu k nim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do stavu pred prijatím zákona č. 263/2025 Z. z. účinného od 14. ok</w:t>
      </w:r>
      <w:r>
        <w:rPr>
          <w:rFonts w:ascii="Times New Roman" w:eastAsia="Times New Roman" w:hAnsi="Times New Roman" w:cs="Times New Roman"/>
          <w:sz w:val="24"/>
          <w:szCs w:val="24"/>
        </w:rPr>
        <w:t>tóbra 2025, čím sa opätovne umožní čerpanie prostriedkov Európskych štrukturálnych a investičných fondov a Environmentálneho fondu aj pre združenia obcí. Keďže návrh zákona len dopĺňa túto definíciu do zákona č. 442/2002 Z. z., nijako nezasahuje do ostatný</w:t>
      </w:r>
      <w:r>
        <w:rPr>
          <w:rFonts w:ascii="Times New Roman" w:eastAsia="Times New Roman" w:hAnsi="Times New Roman" w:cs="Times New Roman"/>
          <w:sz w:val="24"/>
          <w:szCs w:val="24"/>
        </w:rPr>
        <w:t>ch legislatívnych zmien prijatých zákonom č. 263/2025 Z. z..</w:t>
      </w:r>
    </w:p>
    <w:p w14:paraId="00000027" w14:textId="77777777" w:rsidR="005956B5" w:rsidRDefault="00A64FD2">
      <w:pP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8" w14:textId="77777777" w:rsidR="005956B5" w:rsidRDefault="00A64FD2">
      <w:pPr>
        <w:spacing w:after="18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 čl. II</w:t>
      </w:r>
    </w:p>
    <w:p w14:paraId="00000029" w14:textId="77777777" w:rsidR="005956B5" w:rsidRDefault="00A64FD2">
      <w:pPr>
        <w:spacing w:after="180"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Nadobudnutie účinnosti sa navrhuje dňom vyhlásenia zákona. Nadobudnutie účinnosti návrhu zákona dňom jeho vyhlásenia je odôvodnené naliehavým všeobecným záujmom umožniť čo najskôr zdru</w:t>
      </w:r>
      <w:r>
        <w:rPr>
          <w:rFonts w:ascii="Times New Roman" w:eastAsia="Times New Roman" w:hAnsi="Times New Roman" w:cs="Times New Roman"/>
          <w:sz w:val="24"/>
          <w:szCs w:val="24"/>
        </w:rPr>
        <w:t>ženiam obcí opätovne sa uchádzať o financovanie budovania vodárenskej infraštruktúry z prostriedkov Európskych štrukturálnych a investičných fondov a Environmentálneho fondu a vytvoriť predpoklady pre bezproblémové a plynulé budovanie vodárenskej a kanaliz</w:t>
      </w:r>
      <w:r>
        <w:rPr>
          <w:rFonts w:ascii="Times New Roman" w:eastAsia="Times New Roman" w:hAnsi="Times New Roman" w:cs="Times New Roman"/>
          <w:sz w:val="24"/>
          <w:szCs w:val="24"/>
        </w:rPr>
        <w:t>ačnej infraštruktúry na Slovensku, čo možno nepochybne považovať za všeobecný verejný záujem.</w:t>
      </w:r>
    </w:p>
    <w:p w14:paraId="0000002A" w14:textId="77777777" w:rsidR="005956B5" w:rsidRDefault="00A64FD2">
      <w:pPr>
        <w:spacing w:after="18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B" w14:textId="77777777" w:rsidR="005956B5" w:rsidRDefault="00A64FD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2C" w14:textId="77777777" w:rsidR="005956B5" w:rsidRDefault="005956B5">
      <w:pPr>
        <w:spacing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2D" w14:textId="77777777" w:rsidR="005956B5" w:rsidRDefault="005956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2E" w14:textId="77777777" w:rsidR="005956B5" w:rsidRDefault="005956B5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24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7zjdbbvlxcs" w:colFirst="0" w:colLast="0"/>
      <w:bookmarkEnd w:id="1"/>
    </w:p>
    <w:sectPr w:rsidR="005956B5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96849C4-FC47-49AF-8B1C-5386A0B305BA}"/>
    <w:embedBold r:id="rId2" w:fontKey="{B050CED7-B0C4-423B-BCF6-88DFE13ECAFA}"/>
  </w:font>
  <w:font w:name="Segoe UI">
    <w:panose1 w:val="020B0502040204020203"/>
    <w:charset w:val="00"/>
    <w:family w:val="roman"/>
    <w:notTrueType/>
    <w:pitch w:val="default"/>
    <w:embedRegular r:id="rId3" w:fontKey="{0BA09B18-2159-4221-8ECB-F8A54EE863FC}"/>
  </w:font>
  <w:font w:name="Georgia">
    <w:panose1 w:val="02040502050405020303"/>
    <w:charset w:val="00"/>
    <w:family w:val="auto"/>
    <w:pitch w:val="default"/>
    <w:embedItalic r:id="rId4" w:fontKey="{736891F8-1AF2-40BF-B78D-EEFC78677A15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1705E12A-8AB5-46AC-AD49-45DCE53F3BC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96BC8"/>
    <w:multiLevelType w:val="multilevel"/>
    <w:tmpl w:val="316EBEC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6B5"/>
    <w:rsid w:val="005956B5"/>
    <w:rsid w:val="00A6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F7D62"/>
  <w15:docId w15:val="{12D24DC3-9F14-40D9-8DA5-C36C4167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bCs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uiPriority w:val="34"/>
    <w:qFormat/>
    <w:rsid w:val="00020916"/>
    <w:pPr>
      <w:ind w:left="720"/>
      <w:contextualSpacing/>
    </w:pPr>
  </w:style>
  <w:style w:type="paragraph" w:styleId="Textbubliny">
    <w:name w:val="Balloon Text"/>
    <w:link w:val="TextbublinyChar"/>
    <w:uiPriority w:val="99"/>
    <w:semiHidden/>
    <w:unhideWhenUsed/>
    <w:rsid w:val="00AB2F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B2F3F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AB2F3F"/>
    <w:rPr>
      <w:sz w:val="16"/>
      <w:szCs w:val="16"/>
    </w:rPr>
  </w:style>
  <w:style w:type="paragraph" w:styleId="Textkomentra">
    <w:name w:val="annotation text"/>
    <w:link w:val="TextkomentraChar"/>
    <w:uiPriority w:val="99"/>
    <w:semiHidden/>
    <w:unhideWhenUsed/>
    <w:rsid w:val="00AB2F3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B2F3F"/>
    <w:rPr>
      <w:sz w:val="20"/>
      <w:szCs w:val="20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/xWS6xQvJuwFk2MWgxijRucgIGQ==">CgMxLjAyDWguN3pqZGJidmx4Y3M4AHIhMTBjVGpnQVNJRC0zSUJyZG44SUFXNWFPejN2RlVBZ19F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793</Words>
  <Characters>4524</Characters>
  <Application>Microsoft Office Word</Application>
  <DocSecurity>0</DocSecurity>
  <Lines>37</Lines>
  <Paragraphs>10</Paragraphs>
  <ScaleCrop>false</ScaleCrop>
  <Company>Kancelária Národnej rady Slovenskej republiky</Company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Dubníčková Martina</dc:creator>
  <cp:lastModifiedBy>Galko, Ľubomír, (asistent)</cp:lastModifiedBy>
  <cp:revision>2</cp:revision>
  <dcterms:created xsi:type="dcterms:W3CDTF">2025-04-04T10:14:00Z</dcterms:created>
  <dcterms:modified xsi:type="dcterms:W3CDTF">2026-03-09T10:26:00Z</dcterms:modified>
</cp:coreProperties>
</file>