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740F35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KNR-ORGA-39</w:t>
      </w:r>
      <w:r w:rsidR="00CB33D6">
        <w:rPr>
          <w:rFonts w:cs="Arial"/>
          <w:sz w:val="22"/>
          <w:szCs w:val="22"/>
        </w:rPr>
        <w:t>5</w:t>
      </w:r>
      <w:r w:rsidR="00C134E1">
        <w:rPr>
          <w:rFonts w:cs="Arial"/>
          <w:sz w:val="22"/>
          <w:szCs w:val="22"/>
        </w:rPr>
        <w:t>4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611A7B4" w:rsidR="00BE641C" w:rsidRDefault="0009400C">
      <w:pPr>
        <w:pStyle w:val="rozhodnutia"/>
      </w:pPr>
      <w:r>
        <w:t>1</w:t>
      </w:r>
      <w:r w:rsidR="00CC0327">
        <w:t>2</w:t>
      </w:r>
      <w:r w:rsidR="00D07674">
        <w:t>5</w:t>
      </w:r>
      <w:r w:rsidR="00C134E1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0ECE0C6C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07674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D07674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67C620A" w:rsidR="001E0D37" w:rsidRPr="0037309B" w:rsidRDefault="001E0D37" w:rsidP="00C134E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134E1" w:rsidRPr="00C134E1">
        <w:rPr>
          <w:rFonts w:cs="Arial"/>
          <w:noProof/>
          <w:sz w:val="22"/>
          <w:lang w:val="sk-SK"/>
        </w:rPr>
        <w:t>poslanca Národnej rady Slovenskej republiky Mariána VISKUPIČA na vydanie zákona, ktorým sa mení a dopĺňa zákon č. 222/2004 Z. z. o dani z pridanej hodnoty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</w:t>
      </w:r>
      <w:r w:rsidR="00C134E1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07674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4CCA06A7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C134E1">
        <w:rPr>
          <w:rFonts w:ascii="Arial" w:hAnsi="Arial" w:cs="Arial"/>
          <w:sz w:val="22"/>
          <w:szCs w:val="22"/>
        </w:rPr>
        <w:t>a</w:t>
      </w:r>
    </w:p>
    <w:p w14:paraId="0D4ADE3A" w14:textId="0FD80AAD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134E1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1A25C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134E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77AAA421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43F7A61B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2026-02-04T15:48:00Z</cp:lastPrinted>
  <dcterms:created xsi:type="dcterms:W3CDTF">2026-02-04T12:02:00Z</dcterms:created>
  <dcterms:modified xsi:type="dcterms:W3CDTF">2026-02-04T15:48:00Z</dcterms:modified>
</cp:coreProperties>
</file>