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0F1D534" w14:textId="77777777" w:rsidR="002B0BE5" w:rsidRPr="00365558" w:rsidRDefault="002B0BE5" w:rsidP="00365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CB9AB" w14:textId="5E8F425C" w:rsidR="002431FF" w:rsidRPr="003F7F75" w:rsidRDefault="002431FF" w:rsidP="0024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F7F75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3F7F7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a dopĺňa zákon </w:t>
      </w:r>
      <w:r w:rsidRPr="003F7F75">
        <w:rPr>
          <w:rFonts w:ascii="Times New Roman" w:hAnsi="Times New Roman"/>
          <w:sz w:val="24"/>
          <w:szCs w:val="24"/>
        </w:rPr>
        <w:t xml:space="preserve">č. 222/2004 Z. z. </w:t>
      </w:r>
      <w:r w:rsidRPr="003F7F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3F7F75">
        <w:rPr>
          <w:rFonts w:ascii="Times New Roman" w:hAnsi="Times New Roman"/>
          <w:sz w:val="24"/>
          <w:szCs w:val="24"/>
          <w:shd w:val="clear" w:color="auto" w:fill="FFFFFF"/>
        </w:rPr>
        <w:t>v znení neskorších predpisov predklad</w:t>
      </w:r>
      <w:r w:rsidR="006C2D09" w:rsidRPr="003F7F75"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 w:rsidRPr="003F7F75">
        <w:rPr>
          <w:rFonts w:ascii="Times New Roman" w:hAnsi="Times New Roman"/>
          <w:sz w:val="24"/>
          <w:szCs w:val="24"/>
          <w:shd w:val="clear" w:color="auto" w:fill="FFFFFF"/>
        </w:rPr>
        <w:t>na rokovanie Národnej rady Slovenskej republiky poslan</w:t>
      </w:r>
      <w:r w:rsidR="006C2D09" w:rsidRPr="003F7F75">
        <w:rPr>
          <w:rFonts w:ascii="Times New Roman" w:hAnsi="Times New Roman"/>
          <w:sz w:val="24"/>
          <w:szCs w:val="24"/>
          <w:shd w:val="clear" w:color="auto" w:fill="FFFFFF"/>
        </w:rPr>
        <w:t xml:space="preserve">ec </w:t>
      </w:r>
      <w:r w:rsidRPr="003F7F75">
        <w:rPr>
          <w:rFonts w:ascii="Times New Roman" w:hAnsi="Times New Roman"/>
          <w:sz w:val="24"/>
          <w:szCs w:val="24"/>
          <w:shd w:val="clear" w:color="auto" w:fill="FFFFFF"/>
        </w:rPr>
        <w:t>Národnej rady Slove</w:t>
      </w:r>
      <w:r w:rsidR="00E544C2" w:rsidRPr="003F7F75">
        <w:rPr>
          <w:rFonts w:ascii="Times New Roman" w:hAnsi="Times New Roman"/>
          <w:sz w:val="24"/>
          <w:szCs w:val="24"/>
          <w:shd w:val="clear" w:color="auto" w:fill="FFFFFF"/>
        </w:rPr>
        <w:t>nskej republiky Marián Viskupič</w:t>
      </w:r>
      <w:r w:rsidR="006C2D09" w:rsidRPr="003F7F7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F7F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B70800B" w14:textId="0CBCF10F" w:rsidR="00365558" w:rsidRPr="003F7F75" w:rsidRDefault="00365558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CEF27C" w14:textId="669117E2" w:rsidR="0092605B" w:rsidRPr="00A44ACE" w:rsidRDefault="00F27D9A" w:rsidP="00A44A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F7F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Cieľom návrhu zákona je</w:t>
      </w:r>
      <w:r w:rsidR="000F7656" w:rsidRPr="003F7F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92605B" w:rsidRPr="003F7F7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zvýšenie hranice pre povinnú (obratovú) registráciu pre platenie dane z pridanej hodnoty</w:t>
      </w:r>
      <w:r w:rsidR="0092605B" w:rsidRPr="003F7F75">
        <w:rPr>
          <w:rFonts w:ascii="Times New Roman" w:hAnsi="Times New Roman"/>
          <w:b/>
          <w:bCs/>
          <w:sz w:val="24"/>
          <w:szCs w:val="24"/>
        </w:rPr>
        <w:t xml:space="preserve"> zo súčasnej úrovne </w:t>
      </w:r>
      <w:r w:rsidR="00E544C2" w:rsidRPr="003F7F75">
        <w:rPr>
          <w:rFonts w:ascii="Times New Roman" w:hAnsi="Times New Roman"/>
          <w:b/>
          <w:bCs/>
          <w:sz w:val="24"/>
          <w:szCs w:val="24"/>
        </w:rPr>
        <w:t>50 000</w:t>
      </w:r>
      <w:r w:rsidR="0092605B" w:rsidRPr="003F7F75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="00E544C2" w:rsidRPr="003F7F75">
        <w:rPr>
          <w:rFonts w:ascii="Times New Roman" w:hAnsi="Times New Roman"/>
          <w:b/>
          <w:bCs/>
          <w:sz w:val="24"/>
          <w:szCs w:val="24"/>
        </w:rPr>
        <w:t>. resp. 62 500 eur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 na sumu </w:t>
      </w:r>
      <w:r w:rsidR="00216F7E">
        <w:rPr>
          <w:rFonts w:ascii="Times New Roman" w:hAnsi="Times New Roman"/>
          <w:b/>
          <w:bCs/>
          <w:sz w:val="24"/>
          <w:szCs w:val="24"/>
        </w:rPr>
        <w:t xml:space="preserve">83 000 eur, resp. </w:t>
      </w:r>
      <w:r w:rsidR="0006375D">
        <w:rPr>
          <w:rFonts w:ascii="Times New Roman" w:hAnsi="Times New Roman"/>
          <w:b/>
          <w:bCs/>
          <w:sz w:val="24"/>
          <w:szCs w:val="24"/>
        </w:rPr>
        <w:t>8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5 000 eur. </w:t>
      </w:r>
      <w:r w:rsidR="00EE715A" w:rsidRPr="00A44ACE">
        <w:rPr>
          <w:rFonts w:ascii="Times New Roman" w:hAnsi="Times New Roman"/>
          <w:b/>
          <w:bCs/>
          <w:sz w:val="24"/>
          <w:szCs w:val="24"/>
        </w:rPr>
        <w:t xml:space="preserve">Možnosť dobrovoľnej registrácie pre platenie dane z pridanej hodnoty zostáva zachovaná. </w:t>
      </w:r>
    </w:p>
    <w:p w14:paraId="151F347D" w14:textId="77777777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64650E" w14:textId="6640E713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Súčasná legislatíva pozná </w:t>
      </w:r>
      <w:r w:rsidR="00BC555A">
        <w:rPr>
          <w:rFonts w:ascii="Times New Roman" w:hAnsi="Times New Roman"/>
          <w:sz w:val="24"/>
          <w:szCs w:val="24"/>
        </w:rPr>
        <w:t>dva</w:t>
      </w:r>
      <w:r>
        <w:rPr>
          <w:rFonts w:ascii="Times New Roman" w:hAnsi="Times New Roman"/>
          <w:sz w:val="24"/>
          <w:szCs w:val="24"/>
        </w:rPr>
        <w:t xml:space="preserve"> typy registrácie na  platenie dane z pridanej hodnoty a síce </w:t>
      </w:r>
      <w:r w:rsidRPr="00E544C2">
        <w:rPr>
          <w:rFonts w:ascii="Times New Roman" w:hAnsi="Times New Roman"/>
          <w:sz w:val="24"/>
          <w:szCs w:val="24"/>
        </w:rPr>
        <w:t>dobrovoľnú a povinn</w:t>
      </w:r>
      <w:r w:rsidR="00BC555A" w:rsidRPr="00E544C2">
        <w:rPr>
          <w:rFonts w:ascii="Times New Roman" w:hAnsi="Times New Roman"/>
          <w:sz w:val="24"/>
          <w:szCs w:val="24"/>
        </w:rPr>
        <w:t>ú</w:t>
      </w:r>
      <w:r w:rsidRPr="00E544C2">
        <w:rPr>
          <w:rFonts w:ascii="Times New Roman" w:hAnsi="Times New Roman"/>
          <w:sz w:val="24"/>
          <w:szCs w:val="24"/>
        </w:rPr>
        <w:t xml:space="preserve">. Na dobrovoľnú registráciu nie je právny nárok a povoľuje ju finančná správa na základe žiadosti daňového subjektu. Povinne sa registrovať musí zdaniteľná osoba, 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ak za najviac 12 predchádzajúcich po sebe nasledujúcich kalendárnych mesiacov dosiahla </w:t>
      </w:r>
      <w:r w:rsidRPr="00E544C2">
        <w:rPr>
          <w:rStyle w:val="Vrazn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obrat</w:t>
      </w:r>
      <w:r w:rsidRPr="00E544C2">
        <w:rPr>
          <w:rStyle w:val="Vrazn"/>
          <w:rFonts w:ascii="Times New Roman" w:hAnsi="Times New Roman"/>
          <w:bCs w:val="0"/>
          <w:sz w:val="24"/>
          <w:szCs w:val="24"/>
          <w:shd w:val="clear" w:color="auto" w:fill="FFFFFF"/>
        </w:rPr>
        <w:t xml:space="preserve"> </w:t>
      </w:r>
      <w:r w:rsidR="00E544C2" w:rsidRPr="00E544C2">
        <w:rPr>
          <w:rFonts w:ascii="Times New Roman" w:hAnsi="Times New Roman"/>
          <w:bCs/>
          <w:sz w:val="24"/>
          <w:szCs w:val="24"/>
        </w:rPr>
        <w:t>50 000 eur. resp. 62 500 eur</w:t>
      </w:r>
      <w:r w:rsidRPr="00E544C2">
        <w:rPr>
          <w:rStyle w:val="Vrazn"/>
          <w:rFonts w:ascii="Times New Roman" w:hAnsi="Times New Roman"/>
          <w:bCs w:val="0"/>
          <w:sz w:val="24"/>
          <w:szCs w:val="24"/>
          <w:shd w:val="clear" w:color="auto" w:fill="FFFFFF"/>
        </w:rPr>
        <w:t>.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E71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D64C43B" w14:textId="77777777" w:rsidR="00EE715A" w:rsidRP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F22086" w14:textId="77777777" w:rsidR="00A44ACE" w:rsidRDefault="00995D17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Povinná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(obratová)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registrácia pre slovenské podnikateľské subjekty najčastejším dôvodom pre registráciu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>platenia dane z pridanej hodnoty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Povinnosť platiť daň z pridanej hodnoty so sebou prináša najmä administratívnu záťaž. </w:t>
      </w:r>
    </w:p>
    <w:p w14:paraId="544E68AB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093115" w14:textId="43FDF559" w:rsidR="00A44ACE" w:rsidRDefault="00BE55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Stanovenie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 vyššej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hranice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nad ktorú je daňový subjekt povinný platiť daň z pridanej hodnoty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>, chráni drobných podnikateľov pre</w:t>
      </w:r>
      <w:r w:rsidR="0010026A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 xml:space="preserve"> neúme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rnou administratívnou záťažou a umožňuje im tak venovať viac času samotnej podnikateľskej činnosti a menej času neproduktívnej administratíve. Vyššia hranica povinnej registrácie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má význam aj z pohľadu štá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tu – časť malých podnikateľov zvykne optimalizovať svoje tržby tak, aby nepresiahli hranicu povinnej registrácie. Toto umelo znižuje ekonomickú aktivitu a vedie aj k možným daňovým únikom. Zvýšenie hranice jednoznačne podporí podnikateľskú aktivitu, zníži administratívu na strane podnikateľa i štátu a podporí hospodársky rast Slovenska.   </w:t>
      </w:r>
    </w:p>
    <w:p w14:paraId="5A327D7F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8A93C1" w14:textId="7C1AA3B9" w:rsidR="00F27D9A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  <w:r w:rsidRPr="004629D9">
        <w:t xml:space="preserve">Návrh zákona </w:t>
      </w:r>
      <w:r>
        <w:t xml:space="preserve">bude mať </w:t>
      </w:r>
      <w:r w:rsidR="00DE1197">
        <w:t xml:space="preserve">negatívny </w:t>
      </w:r>
      <w:r w:rsidRPr="004629D9">
        <w:t>vplyv na rozpočet verejnej správy</w:t>
      </w:r>
      <w:r>
        <w:t xml:space="preserve">, bude mať </w:t>
      </w:r>
      <w:r w:rsidR="003D6C0D">
        <w:t xml:space="preserve">pozitívne </w:t>
      </w:r>
      <w:r>
        <w:t>sociálne vplyvy a</w:t>
      </w:r>
      <w:r w:rsidR="003D6C0D">
        <w:t>ko aj pozitívny v</w:t>
      </w:r>
      <w:r>
        <w:t>plyvy na podnikateľské prostredie</w:t>
      </w:r>
      <w:r w:rsidR="003D6C0D">
        <w:t xml:space="preserve">. Návrh zákona nebude mať  vplyv na </w:t>
      </w:r>
      <w:r>
        <w:t>ž</w:t>
      </w:r>
      <w:r w:rsidRPr="004629D9">
        <w:t>ivotné prostredie, informatizáciu</w:t>
      </w:r>
      <w:r w:rsidR="0036638C">
        <w:t xml:space="preserve"> spoločnosti, nebude mať vplyv na </w:t>
      </w:r>
      <w:r w:rsidRPr="004629D9">
        <w:t>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14:paraId="12AC14C4" w14:textId="77777777" w:rsidR="00A44ACE" w:rsidRPr="004629D9" w:rsidRDefault="00A44ACE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</w:p>
    <w:p w14:paraId="72532D2D" w14:textId="77777777" w:rsidR="00F27D9A" w:rsidRPr="00FB097C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BF8FDEC" w14:textId="20074D21" w:rsidR="00F27D9A" w:rsidRDefault="00F27D9A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326C041" w14:textId="10AA7294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E2207F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2CD23C2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2E2D9B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36519D87" w:rsidR="00314307" w:rsidRPr="00314307" w:rsidRDefault="00913F9D" w:rsidP="000711F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Osobitná časť</w:t>
      </w:r>
    </w:p>
    <w:p w14:paraId="31F7AE99" w14:textId="77777777" w:rsidR="00365558" w:rsidRP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652D0" w14:textId="61CEB591" w:rsidR="000B3A0D" w:rsidRDefault="000B3A0D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1 </w:t>
      </w:r>
      <w:r w:rsidRPr="00CE1F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C3E72C" w14:textId="77777777" w:rsidR="00F45A16" w:rsidRDefault="00F45A16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36909B62" w14:textId="50EC0481" w:rsidR="00F45A16" w:rsidRPr="00E544C2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V § 4 ods. 1</w:t>
      </w:r>
      <w:r w:rsidR="00A928B9">
        <w:rPr>
          <w:rFonts w:ascii="Times New Roman" w:hAnsi="Times New Roman"/>
          <w:sz w:val="24"/>
          <w:szCs w:val="24"/>
          <w:shd w:val="clear" w:color="auto" w:fill="FFFFFF"/>
        </w:rPr>
        <w:t xml:space="preserve"> a 8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, v ktorom je upravená registračná povinnosť, sa navrhuje zvýšenie sumy </w:t>
      </w:r>
      <w:r w:rsidR="00E544C2" w:rsidRPr="00E544C2">
        <w:rPr>
          <w:rFonts w:ascii="Times New Roman" w:hAnsi="Times New Roman"/>
          <w:bCs/>
          <w:sz w:val="24"/>
          <w:szCs w:val="24"/>
        </w:rPr>
        <w:t>50 000 eur</w:t>
      </w:r>
      <w:r w:rsidR="0076323A">
        <w:rPr>
          <w:rFonts w:ascii="Times New Roman" w:hAnsi="Times New Roman"/>
          <w:bCs/>
          <w:sz w:val="24"/>
          <w:szCs w:val="24"/>
        </w:rPr>
        <w:t xml:space="preserve"> na sumu 83 000 eur a sumu </w:t>
      </w:r>
      <w:r w:rsidR="00E544C2" w:rsidRPr="00E544C2">
        <w:rPr>
          <w:rFonts w:ascii="Times New Roman" w:hAnsi="Times New Roman"/>
          <w:bCs/>
          <w:sz w:val="24"/>
          <w:szCs w:val="24"/>
        </w:rPr>
        <w:t xml:space="preserve">62 500 eur 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na sumu </w:t>
      </w:r>
      <w:r w:rsidR="006C2D09">
        <w:rPr>
          <w:rFonts w:ascii="Times New Roman" w:hAnsi="Times New Roman"/>
          <w:color w:val="000000"/>
          <w:sz w:val="24"/>
          <w:szCs w:val="24"/>
        </w:rPr>
        <w:t>8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5 000 eur. </w:t>
      </w:r>
    </w:p>
    <w:p w14:paraId="10B3DF66" w14:textId="22EE6691" w:rsidR="005E0C24" w:rsidRDefault="005E0C24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9D22DB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9D22DB">
        <w:rPr>
          <w:rFonts w:ascii="Times New Roman" w:hAnsi="Times New Roman"/>
          <w:b/>
          <w:bCs/>
          <w:sz w:val="24"/>
          <w:szCs w:val="24"/>
        </w:rPr>
        <w:t xml:space="preserve">om 4 až 7 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69848FA" w14:textId="5B34853F" w:rsidR="00C77573" w:rsidRDefault="00C77573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9CB43" w14:textId="76E354F5" w:rsidR="00F45A16" w:rsidRPr="00F45A16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4C2">
        <w:rPr>
          <w:rFonts w:ascii="Times New Roman" w:hAnsi="Times New Roman"/>
          <w:sz w:val="24"/>
          <w:szCs w:val="24"/>
        </w:rPr>
        <w:t>Vzhľadom na zvýšenie sumy</w:t>
      </w:r>
      <w:r w:rsidRPr="00E544C2">
        <w:rPr>
          <w:rFonts w:ascii="Times New Roman" w:hAnsi="Times New Roman"/>
          <w:bCs/>
          <w:sz w:val="24"/>
          <w:szCs w:val="24"/>
        </w:rPr>
        <w:t xml:space="preserve"> </w:t>
      </w:r>
      <w:r w:rsidR="00557C67" w:rsidRPr="00E544C2">
        <w:rPr>
          <w:rFonts w:ascii="Times New Roman" w:hAnsi="Times New Roman"/>
          <w:bCs/>
          <w:sz w:val="24"/>
          <w:szCs w:val="24"/>
        </w:rPr>
        <w:t>50 000 eur</w:t>
      </w:r>
      <w:r w:rsidR="00557C67">
        <w:rPr>
          <w:rFonts w:ascii="Times New Roman" w:hAnsi="Times New Roman"/>
          <w:bCs/>
          <w:sz w:val="24"/>
          <w:szCs w:val="24"/>
        </w:rPr>
        <w:t xml:space="preserve"> na sumu 83 000 eur a sumu </w:t>
      </w:r>
      <w:r w:rsidR="00557C67" w:rsidRPr="00E544C2">
        <w:rPr>
          <w:rFonts w:ascii="Times New Roman" w:hAnsi="Times New Roman"/>
          <w:bCs/>
          <w:sz w:val="24"/>
          <w:szCs w:val="24"/>
        </w:rPr>
        <w:t xml:space="preserve">62 500 eur </w:t>
      </w:r>
      <w:r w:rsidR="00557C67" w:rsidRPr="00E544C2">
        <w:rPr>
          <w:rFonts w:ascii="Times New Roman" w:hAnsi="Times New Roman"/>
          <w:color w:val="000000"/>
          <w:sz w:val="24"/>
          <w:szCs w:val="24"/>
        </w:rPr>
        <w:t xml:space="preserve">na sumu </w:t>
      </w:r>
      <w:r w:rsidR="00557C67">
        <w:rPr>
          <w:rFonts w:ascii="Times New Roman" w:hAnsi="Times New Roman"/>
          <w:color w:val="000000"/>
          <w:sz w:val="24"/>
          <w:szCs w:val="24"/>
        </w:rPr>
        <w:t>8</w:t>
      </w:r>
      <w:r w:rsidR="00557C67" w:rsidRPr="00E544C2">
        <w:rPr>
          <w:rFonts w:ascii="Times New Roman" w:hAnsi="Times New Roman"/>
          <w:color w:val="000000"/>
          <w:sz w:val="24"/>
          <w:szCs w:val="24"/>
        </w:rPr>
        <w:t xml:space="preserve">5 000 eur 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sa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>navrhuje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 xml:space="preserve">rovnaké zvýšenie </w:t>
      </w:r>
      <w:r w:rsidR="00BC555A" w:rsidRPr="00E544C2">
        <w:rPr>
          <w:rFonts w:ascii="Times New Roman" w:hAnsi="Times New Roman"/>
          <w:color w:val="000000"/>
          <w:sz w:val="24"/>
          <w:szCs w:val="24"/>
        </w:rPr>
        <w:t xml:space="preserve">aj v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>súvisiacich ustanoveniach</w:t>
      </w:r>
      <w:r w:rsidR="001A683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27A12B" w14:textId="77777777" w:rsidR="001A6832" w:rsidRP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A6832">
        <w:rPr>
          <w:rFonts w:ascii="Times New Roman" w:hAnsi="Times New Roman"/>
          <w:b/>
          <w:bCs/>
          <w:sz w:val="24"/>
          <w:szCs w:val="24"/>
        </w:rPr>
        <w:t>K bodu 3</w:t>
      </w:r>
    </w:p>
    <w:p w14:paraId="23552C92" w14:textId="77777777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164627" w14:textId="6A680054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sa prechodom na novú úpravu sa navrhuje prechodné ustanovenie</w:t>
      </w:r>
      <w:r w:rsidR="00B85458">
        <w:rPr>
          <w:rFonts w:ascii="Times New Roman" w:hAnsi="Times New Roman"/>
          <w:sz w:val="24"/>
          <w:szCs w:val="24"/>
        </w:rPr>
        <w:t>.</w:t>
      </w:r>
    </w:p>
    <w:p w14:paraId="5F8E0692" w14:textId="78DCD64D" w:rsidR="005E0C24" w:rsidRPr="00CE1F31" w:rsidRDefault="00D81E2D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CAC2F9" w14:textId="77777777" w:rsidR="000B3A0D" w:rsidRPr="0037493D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711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56DF647F" w:rsidR="000B3A0D" w:rsidRPr="004C52E7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92605B">
        <w:rPr>
          <w:rFonts w:ascii="Times New Roman" w:hAnsi="Times New Roman"/>
          <w:sz w:val="24"/>
          <w:szCs w:val="24"/>
        </w:rPr>
        <w:t xml:space="preserve">júla </w:t>
      </w:r>
      <w:r w:rsidR="00E544C2">
        <w:rPr>
          <w:rFonts w:ascii="Times New Roman" w:hAnsi="Times New Roman"/>
          <w:sz w:val="24"/>
          <w:szCs w:val="24"/>
        </w:rPr>
        <w:t>202</w:t>
      </w:r>
      <w:r w:rsidR="0028451B">
        <w:rPr>
          <w:rFonts w:ascii="Times New Roman" w:hAnsi="Times New Roman"/>
          <w:sz w:val="24"/>
          <w:szCs w:val="24"/>
        </w:rPr>
        <w:t>6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0A3A" w14:textId="77777777" w:rsidR="005C082B" w:rsidRDefault="005C082B">
      <w:pPr>
        <w:spacing w:after="0" w:line="240" w:lineRule="auto"/>
      </w:pPr>
      <w:r>
        <w:separator/>
      </w:r>
    </w:p>
  </w:endnote>
  <w:endnote w:type="continuationSeparator" w:id="0">
    <w:p w14:paraId="7359687B" w14:textId="77777777" w:rsidR="005C082B" w:rsidRDefault="005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D3B" w14:textId="3EAAD43A" w:rsidR="007A7B7B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E544C2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7A7B7B" w:rsidRPr="00A51353" w:rsidRDefault="007A7B7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4BE8" w14:textId="77777777" w:rsidR="005C082B" w:rsidRDefault="005C082B">
      <w:pPr>
        <w:spacing w:after="0" w:line="240" w:lineRule="auto"/>
      </w:pPr>
      <w:r>
        <w:separator/>
      </w:r>
    </w:p>
  </w:footnote>
  <w:footnote w:type="continuationSeparator" w:id="0">
    <w:p w14:paraId="7FEFE986" w14:textId="77777777" w:rsidR="005C082B" w:rsidRDefault="005C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1112710">
    <w:abstractNumId w:val="15"/>
  </w:num>
  <w:num w:numId="2" w16cid:durableId="1733691895">
    <w:abstractNumId w:val="4"/>
  </w:num>
  <w:num w:numId="3" w16cid:durableId="2038502902">
    <w:abstractNumId w:val="14"/>
  </w:num>
  <w:num w:numId="4" w16cid:durableId="90977532">
    <w:abstractNumId w:val="16"/>
  </w:num>
  <w:num w:numId="5" w16cid:durableId="1083988739">
    <w:abstractNumId w:val="13"/>
  </w:num>
  <w:num w:numId="6" w16cid:durableId="1390113775">
    <w:abstractNumId w:val="17"/>
  </w:num>
  <w:num w:numId="7" w16cid:durableId="811413152">
    <w:abstractNumId w:val="5"/>
  </w:num>
  <w:num w:numId="8" w16cid:durableId="1810126932">
    <w:abstractNumId w:val="8"/>
  </w:num>
  <w:num w:numId="9" w16cid:durableId="702634715">
    <w:abstractNumId w:val="2"/>
  </w:num>
  <w:num w:numId="10" w16cid:durableId="159271591">
    <w:abstractNumId w:val="9"/>
  </w:num>
  <w:num w:numId="11" w16cid:durableId="634481133">
    <w:abstractNumId w:val="7"/>
  </w:num>
  <w:num w:numId="12" w16cid:durableId="788474579">
    <w:abstractNumId w:val="11"/>
  </w:num>
  <w:num w:numId="13" w16cid:durableId="1653295779">
    <w:abstractNumId w:val="1"/>
  </w:num>
  <w:num w:numId="14" w16cid:durableId="1591965099">
    <w:abstractNumId w:val="6"/>
  </w:num>
  <w:num w:numId="15" w16cid:durableId="2040082721">
    <w:abstractNumId w:val="0"/>
  </w:num>
  <w:num w:numId="16" w16cid:durableId="1165053382">
    <w:abstractNumId w:val="10"/>
  </w:num>
  <w:num w:numId="17" w16cid:durableId="246233266">
    <w:abstractNumId w:val="12"/>
  </w:num>
  <w:num w:numId="18" w16cid:durableId="95373278">
    <w:abstractNumId w:val="18"/>
  </w:num>
  <w:num w:numId="19" w16cid:durableId="121465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2657C"/>
    <w:rsid w:val="0004018E"/>
    <w:rsid w:val="0006375D"/>
    <w:rsid w:val="000711F0"/>
    <w:rsid w:val="000B3A0D"/>
    <w:rsid w:val="000C1D01"/>
    <w:rsid w:val="000C5A8E"/>
    <w:rsid w:val="000D0CE8"/>
    <w:rsid w:val="000F7656"/>
    <w:rsid w:val="0010026A"/>
    <w:rsid w:val="00100470"/>
    <w:rsid w:val="00130001"/>
    <w:rsid w:val="00137170"/>
    <w:rsid w:val="00166275"/>
    <w:rsid w:val="001A6832"/>
    <w:rsid w:val="001E2520"/>
    <w:rsid w:val="00216F7E"/>
    <w:rsid w:val="002431FF"/>
    <w:rsid w:val="00257A5D"/>
    <w:rsid w:val="00275C76"/>
    <w:rsid w:val="0028451B"/>
    <w:rsid w:val="002B0BE5"/>
    <w:rsid w:val="002D0BDE"/>
    <w:rsid w:val="00314307"/>
    <w:rsid w:val="00324DD0"/>
    <w:rsid w:val="00353025"/>
    <w:rsid w:val="00365558"/>
    <w:rsid w:val="0036638C"/>
    <w:rsid w:val="00395D48"/>
    <w:rsid w:val="003D6C0D"/>
    <w:rsid w:val="003E7391"/>
    <w:rsid w:val="003F5E47"/>
    <w:rsid w:val="003F7F75"/>
    <w:rsid w:val="00416861"/>
    <w:rsid w:val="004337A1"/>
    <w:rsid w:val="00440C3A"/>
    <w:rsid w:val="004917FD"/>
    <w:rsid w:val="004C0974"/>
    <w:rsid w:val="004C127E"/>
    <w:rsid w:val="004E18C1"/>
    <w:rsid w:val="004F75B0"/>
    <w:rsid w:val="00557AE2"/>
    <w:rsid w:val="00557C67"/>
    <w:rsid w:val="00585302"/>
    <w:rsid w:val="00591CAC"/>
    <w:rsid w:val="005C082B"/>
    <w:rsid w:val="005D6B9B"/>
    <w:rsid w:val="005E0C24"/>
    <w:rsid w:val="005F405D"/>
    <w:rsid w:val="00605976"/>
    <w:rsid w:val="0060631D"/>
    <w:rsid w:val="00650103"/>
    <w:rsid w:val="00681BF2"/>
    <w:rsid w:val="006B6348"/>
    <w:rsid w:val="006C0BAC"/>
    <w:rsid w:val="006C2D09"/>
    <w:rsid w:val="00724559"/>
    <w:rsid w:val="00751ED4"/>
    <w:rsid w:val="007537FA"/>
    <w:rsid w:val="00761BB7"/>
    <w:rsid w:val="0076323A"/>
    <w:rsid w:val="007938C9"/>
    <w:rsid w:val="007A7B7B"/>
    <w:rsid w:val="0080412A"/>
    <w:rsid w:val="00807438"/>
    <w:rsid w:val="00821A90"/>
    <w:rsid w:val="008D50E1"/>
    <w:rsid w:val="00903C79"/>
    <w:rsid w:val="00913F9D"/>
    <w:rsid w:val="0092605B"/>
    <w:rsid w:val="00952FC3"/>
    <w:rsid w:val="00966D9A"/>
    <w:rsid w:val="00995D17"/>
    <w:rsid w:val="009B6B73"/>
    <w:rsid w:val="009C149C"/>
    <w:rsid w:val="009D22DB"/>
    <w:rsid w:val="00A00338"/>
    <w:rsid w:val="00A1343B"/>
    <w:rsid w:val="00A37893"/>
    <w:rsid w:val="00A44ACE"/>
    <w:rsid w:val="00A6707C"/>
    <w:rsid w:val="00A839C2"/>
    <w:rsid w:val="00A928B9"/>
    <w:rsid w:val="00AA55C3"/>
    <w:rsid w:val="00B72837"/>
    <w:rsid w:val="00B748EE"/>
    <w:rsid w:val="00B85458"/>
    <w:rsid w:val="00BB10F8"/>
    <w:rsid w:val="00BC21E2"/>
    <w:rsid w:val="00BC555A"/>
    <w:rsid w:val="00BE555A"/>
    <w:rsid w:val="00C20A8C"/>
    <w:rsid w:val="00C51475"/>
    <w:rsid w:val="00C55B54"/>
    <w:rsid w:val="00C61F6D"/>
    <w:rsid w:val="00C71A56"/>
    <w:rsid w:val="00C77573"/>
    <w:rsid w:val="00CA2771"/>
    <w:rsid w:val="00CB5161"/>
    <w:rsid w:val="00CE1F31"/>
    <w:rsid w:val="00D03B08"/>
    <w:rsid w:val="00D736BA"/>
    <w:rsid w:val="00D76782"/>
    <w:rsid w:val="00D81E2D"/>
    <w:rsid w:val="00D93D89"/>
    <w:rsid w:val="00DE1197"/>
    <w:rsid w:val="00E14F13"/>
    <w:rsid w:val="00E3032B"/>
    <w:rsid w:val="00E544C2"/>
    <w:rsid w:val="00EE715A"/>
    <w:rsid w:val="00EF763A"/>
    <w:rsid w:val="00F27D9A"/>
    <w:rsid w:val="00F45A16"/>
    <w:rsid w:val="00F617DD"/>
    <w:rsid w:val="00FA3E19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2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24</cp:revision>
  <cp:lastPrinted>2023-04-13T12:57:00Z</cp:lastPrinted>
  <dcterms:created xsi:type="dcterms:W3CDTF">2026-02-02T13:31:00Z</dcterms:created>
  <dcterms:modified xsi:type="dcterms:W3CDTF">2026-02-03T16:05:00Z</dcterms:modified>
</cp:coreProperties>
</file>