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2D" w:rsidRDefault="00455C2D" w:rsidP="00455C2D">
      <w:pPr>
        <w:pStyle w:val="Normlnywebov"/>
        <w:spacing w:before="0" w:beforeAutospacing="0" w:after="160" w:afterAutospacing="0"/>
        <w:jc w:val="center"/>
      </w:pPr>
      <w:r>
        <w:rPr>
          <w:b/>
          <w:bCs/>
          <w:color w:val="000000"/>
        </w:rPr>
        <w:t>D ô v o d o v á   s p r á v a</w:t>
      </w:r>
    </w:p>
    <w:p w:rsidR="00455C2D" w:rsidRDefault="00455C2D" w:rsidP="00455C2D">
      <w:pPr>
        <w:pStyle w:val="Normlnywebov"/>
        <w:shd w:val="clear" w:color="auto" w:fill="FFFFFF"/>
        <w:spacing w:before="0" w:beforeAutospacing="0" w:after="0" w:afterAutospacing="0"/>
        <w:jc w:val="both"/>
      </w:pPr>
    </w:p>
    <w:p w:rsidR="00455C2D" w:rsidRDefault="00455C2D" w:rsidP="00455C2D">
      <w:pPr>
        <w:pStyle w:val="Normlnywebov"/>
        <w:spacing w:before="0" w:beforeAutospacing="0" w:after="160" w:afterAutospacing="0"/>
        <w:ind w:firstLine="708"/>
      </w:pPr>
      <w:r>
        <w:rPr>
          <w:b/>
          <w:bCs/>
          <w:color w:val="000000"/>
        </w:rPr>
        <w:t>A. Všeobecná časť </w:t>
      </w:r>
    </w:p>
    <w:p w:rsidR="00520501" w:rsidRDefault="00455C2D" w:rsidP="00520501">
      <w:pPr>
        <w:pStyle w:val="Normlnywebov"/>
        <w:shd w:val="clear" w:color="auto" w:fill="FFFFFF"/>
        <w:spacing w:before="0" w:beforeAutospacing="0" w:after="0" w:afterAutospacing="0"/>
        <w:ind w:firstLine="708"/>
        <w:jc w:val="both"/>
        <w:rPr>
          <w:color w:val="000000"/>
        </w:rPr>
      </w:pPr>
      <w:r>
        <w:rPr>
          <w:color w:val="000000"/>
          <w:shd w:val="clear" w:color="auto" w:fill="FFFFFF"/>
        </w:rPr>
        <w:t xml:space="preserve">Návrh zákona, </w:t>
      </w:r>
      <w:r w:rsidR="00681C84" w:rsidRPr="00681C84">
        <w:rPr>
          <w:color w:val="000000"/>
          <w:shd w:val="clear" w:color="auto" w:fill="FFFFFF"/>
        </w:rPr>
        <w:t>ktorým sa mení zákon č. 384/2025 Z. z. o evidencii tržieb a o zmene a doplnení niektorých zákonov</w:t>
      </w:r>
      <w:r w:rsidR="00681C84">
        <w:rPr>
          <w:color w:val="000000"/>
          <w:shd w:val="clear" w:color="auto" w:fill="FFFFFF"/>
        </w:rPr>
        <w:t>,</w:t>
      </w:r>
      <w:r>
        <w:rPr>
          <w:color w:val="000000"/>
          <w:shd w:val="clear" w:color="auto" w:fill="FFFFFF"/>
        </w:rPr>
        <w:t xml:space="preserve"> </w:t>
      </w:r>
      <w:r>
        <w:rPr>
          <w:color w:val="000000"/>
        </w:rPr>
        <w:t xml:space="preserve">predkladajú na rokovanie Národnej rady Slovenskej republiky poslankyne a poslanci Národnej rady Slovenskej republiky Ondrej Dostál, </w:t>
      </w:r>
      <w:r w:rsidR="00520501">
        <w:rPr>
          <w:color w:val="000000"/>
        </w:rPr>
        <w:t xml:space="preserve">Marián Viskupič, Karol </w:t>
      </w:r>
      <w:proofErr w:type="spellStart"/>
      <w:r w:rsidR="00520501">
        <w:rPr>
          <w:color w:val="000000"/>
        </w:rPr>
        <w:t>Galek</w:t>
      </w:r>
      <w:proofErr w:type="spellEnd"/>
      <w:r w:rsidR="00520501">
        <w:rPr>
          <w:color w:val="000000"/>
        </w:rPr>
        <w:t xml:space="preserve">, </w:t>
      </w:r>
      <w:r>
        <w:rPr>
          <w:color w:val="000000"/>
        </w:rPr>
        <w:t xml:space="preserve">Mária Kolíková, Martina </w:t>
      </w:r>
      <w:proofErr w:type="spellStart"/>
      <w:r>
        <w:rPr>
          <w:color w:val="000000"/>
        </w:rPr>
        <w:t>Bajo</w:t>
      </w:r>
      <w:proofErr w:type="spellEnd"/>
      <w:r>
        <w:rPr>
          <w:color w:val="000000"/>
        </w:rPr>
        <w:t xml:space="preserve"> </w:t>
      </w:r>
      <w:proofErr w:type="spellStart"/>
      <w:r>
        <w:rPr>
          <w:color w:val="000000"/>
        </w:rPr>
        <w:t>Holečková</w:t>
      </w:r>
      <w:proofErr w:type="spellEnd"/>
      <w:r>
        <w:rPr>
          <w:color w:val="000000"/>
        </w:rPr>
        <w:t xml:space="preserve">, </w:t>
      </w:r>
      <w:r w:rsidR="00520501">
        <w:rPr>
          <w:color w:val="000000"/>
        </w:rPr>
        <w:t>a</w:t>
      </w:r>
      <w:r>
        <w:rPr>
          <w:color w:val="000000"/>
        </w:rPr>
        <w:t xml:space="preserve"> Vladimír </w:t>
      </w:r>
      <w:proofErr w:type="spellStart"/>
      <w:r>
        <w:rPr>
          <w:color w:val="000000"/>
        </w:rPr>
        <w:t>Ledecký</w:t>
      </w:r>
      <w:proofErr w:type="spellEnd"/>
      <w:r w:rsidR="00520501">
        <w:rPr>
          <w:color w:val="000000"/>
        </w:rPr>
        <w:t>.</w:t>
      </w:r>
    </w:p>
    <w:p w:rsidR="008B6C96" w:rsidRPr="008B6C96" w:rsidRDefault="008B6C96" w:rsidP="004F4180">
      <w:pPr>
        <w:pStyle w:val="Normlnywebov"/>
        <w:shd w:val="clear" w:color="auto" w:fill="FFFFFF"/>
        <w:ind w:firstLine="708"/>
        <w:jc w:val="both"/>
        <w:rPr>
          <w:color w:val="000000"/>
        </w:rPr>
      </w:pPr>
      <w:r w:rsidRPr="008B6C96">
        <w:rPr>
          <w:color w:val="000000"/>
        </w:rPr>
        <w:t>Zákon č. 384/2025 Z. z. o evidencii tržieb zaviedol s účinnosťou od 1. januára 2026 viaceré nové povinnosti pre predávajúcich v súvislosti s evidenciou prijatých tržieb. Jednou z nich je aj povinnosť predávajúceho umiestniť na každom predajnom mieste oznámenie o povinnostiach ustanovených týmto zákonom tak, aby bolo pre kupujúceho ľahko prístupné a dobre čitateľné, pričom vzor oznámenia a podrobnosti o jeho umiestnení určuje finančné riaditeľstvo.</w:t>
      </w:r>
      <w:r w:rsidR="004F4180">
        <w:rPr>
          <w:color w:val="000000"/>
        </w:rPr>
        <w:t xml:space="preserve"> </w:t>
      </w:r>
      <w:r w:rsidRPr="008B6C96">
        <w:rPr>
          <w:color w:val="000000"/>
        </w:rPr>
        <w:t>Cieľom predkladaného návrhu zákona je vypustiť túto povinnosť zo zákona o evidencii tržieb, ako aj súvisiace ustanovenia, keďže ide o opatrenie, ktoré má prevažne formálny charakter, neprispieva priamo k naplneniu hlavného účelu zákona a zvyšuje administratívnu záťaž podnikateľov bez primeraného prínosu pre verejný záujem.</w:t>
      </w:r>
    </w:p>
    <w:p w:rsidR="001C2C23" w:rsidRDefault="008B6C96" w:rsidP="008B6C96">
      <w:pPr>
        <w:pStyle w:val="Normlnywebov"/>
        <w:shd w:val="clear" w:color="auto" w:fill="FFFFFF"/>
        <w:ind w:firstLine="708"/>
        <w:jc w:val="both"/>
        <w:rPr>
          <w:color w:val="000000"/>
        </w:rPr>
      </w:pPr>
      <w:r w:rsidRPr="008B6C96">
        <w:rPr>
          <w:color w:val="000000"/>
        </w:rPr>
        <w:t>Základným účelom zákona o evidencii tržieb je zabezpečiť riadne zaznamenávanie prijatých platieb, zvýšiť transparentnosť hotovostných a obdobných transakcií a posilniť kontrolné možnosti finančnej správy. Tento účel je napĺňaný predovšetkým prostredníctvom samotnej povinnosti evidovať tržby v zákonom ustanovenom systéme a prostredníctvom povinnosti vydať kupujúcemu pokladničný doklad. Povinnosť umiestňovať informačné oznámenie na predajnom mieste nemá samostatný daňový ani kontrolný efekt, ale má výlučne informačný charakter.</w:t>
      </w:r>
    </w:p>
    <w:p w:rsidR="004F4180" w:rsidRPr="004F4180" w:rsidRDefault="004F4180" w:rsidP="004F4180">
      <w:pPr>
        <w:pStyle w:val="Normlnywebov"/>
        <w:shd w:val="clear" w:color="auto" w:fill="FFFFFF"/>
        <w:ind w:firstLine="708"/>
        <w:jc w:val="both"/>
        <w:rPr>
          <w:color w:val="000000"/>
        </w:rPr>
      </w:pPr>
      <w:r>
        <w:rPr>
          <w:color w:val="000000"/>
        </w:rPr>
        <w:t>T</w:t>
      </w:r>
      <w:r w:rsidRPr="004F4180">
        <w:rPr>
          <w:color w:val="000000"/>
        </w:rPr>
        <w:t xml:space="preserve">áto povinnosť </w:t>
      </w:r>
      <w:r>
        <w:rPr>
          <w:color w:val="000000"/>
        </w:rPr>
        <w:t xml:space="preserve">však </w:t>
      </w:r>
      <w:r w:rsidRPr="004F4180">
        <w:rPr>
          <w:color w:val="000000"/>
        </w:rPr>
        <w:t>vytvára priestor na sankcionovanie predávajúcich za čisto formálne porušenia zákona, a to aj v prípadoch, keď sú základné povinnosti evidencie tržieb plnené riadne a včas. Takýto stav je v rozpore so zásadou proporcionality regulácie a so snahou zákonodarcu zamerať kontrolnú činnosť orgánov verejnej správy prednostne na podstatné porušenia zákona, ktoré majú reálny dopad na výber daní.</w:t>
      </w:r>
    </w:p>
    <w:p w:rsidR="004F4180" w:rsidRPr="001C2C23" w:rsidRDefault="004F4180" w:rsidP="004F4180">
      <w:pPr>
        <w:pStyle w:val="Normlnywebov"/>
        <w:shd w:val="clear" w:color="auto" w:fill="FFFFFF"/>
        <w:ind w:firstLine="708"/>
        <w:jc w:val="both"/>
        <w:rPr>
          <w:color w:val="000000"/>
        </w:rPr>
      </w:pPr>
      <w:r w:rsidRPr="004F4180">
        <w:rPr>
          <w:color w:val="000000"/>
        </w:rPr>
        <w:t>Predkladaný návrh zákona sleduje zníženie zbytočnej administratívnej a formálnej záťaže podnikateľov, odstránenie rizika neprimeraných sankcií za marginálne porušenia a posilnenie dôvery v racionálnosť a primeranosť daňovej regulácie. Navrhovaná úprava nemení základnú koncepciu zákona o evidencii tržieb, neoslabuje jeho kontrolné mechanizmy a nemá negatívny vplyv na príjmy verejných rozpočtov.</w:t>
      </w:r>
    </w:p>
    <w:p w:rsidR="00455C2D" w:rsidRDefault="00455C2D" w:rsidP="00455C2D">
      <w:pPr>
        <w:pStyle w:val="Normlnywebov"/>
        <w:shd w:val="clear" w:color="auto" w:fill="FFFFFF"/>
        <w:spacing w:before="0" w:beforeAutospacing="0" w:after="0" w:afterAutospacing="0"/>
        <w:ind w:firstLine="708"/>
        <w:jc w:val="both"/>
      </w:pPr>
      <w:r>
        <w:rPr>
          <w:color w:val="000000"/>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rsidR="00455C2D" w:rsidRDefault="00455C2D" w:rsidP="00455C2D">
      <w:pPr>
        <w:pStyle w:val="Normlnywebov"/>
        <w:shd w:val="clear" w:color="auto" w:fill="FFFFFF"/>
        <w:spacing w:before="0" w:beforeAutospacing="0" w:after="0" w:afterAutospacing="0"/>
        <w:jc w:val="both"/>
      </w:pPr>
    </w:p>
    <w:p w:rsidR="004A02E9" w:rsidRDefault="00455C2D" w:rsidP="00A45F1B">
      <w:pPr>
        <w:pBdr>
          <w:top w:val="nil"/>
          <w:left w:val="nil"/>
          <w:bottom w:val="nil"/>
          <w:right w:val="nil"/>
          <w:between w:val="nil"/>
        </w:pBdr>
        <w:shd w:val="clear" w:color="auto" w:fill="FFFFFF"/>
        <w:spacing w:line="240" w:lineRule="auto"/>
        <w:ind w:firstLine="585"/>
        <w:rPr>
          <w:rFonts w:eastAsia="Times New Roman" w:cs="Times New Roman"/>
          <w:szCs w:val="24"/>
          <w:lang w:eastAsia="sk-SK"/>
        </w:rPr>
      </w:pPr>
      <w:r>
        <w:rPr>
          <w:color w:val="000000"/>
        </w:rPr>
        <w:t xml:space="preserve">Návrh zákona má </w:t>
      </w:r>
      <w:r w:rsidR="00681C84">
        <w:rPr>
          <w:color w:val="000000"/>
        </w:rPr>
        <w:t xml:space="preserve">pozitívny vplyv na podnikateľské prostredie. </w:t>
      </w:r>
      <w:r w:rsidR="00AA34C7">
        <w:rPr>
          <w:rFonts w:eastAsia="Times New Roman" w:cs="Times New Roman"/>
          <w:szCs w:val="24"/>
        </w:rPr>
        <w:t xml:space="preserve">Návrh zákona nemá vplyv </w:t>
      </w:r>
      <w:r w:rsidR="00681C84">
        <w:rPr>
          <w:color w:val="000000"/>
        </w:rPr>
        <w:t xml:space="preserve">na rozpočet verejnej správy, </w:t>
      </w:r>
      <w:r w:rsidR="00AA34C7">
        <w:rPr>
          <w:rFonts w:eastAsia="Times New Roman" w:cs="Times New Roman"/>
          <w:szCs w:val="24"/>
        </w:rPr>
        <w:t>na životné prostredie, na informatizáciu spoločnosti, na služby verejnej správy pre občana, nemá sociálne vplyvy ani vplyvy na manželstvo, rodičovstvo a rodinu.</w:t>
      </w:r>
    </w:p>
    <w:p w:rsidR="00A45F1B" w:rsidRDefault="00A45F1B">
      <w:pPr>
        <w:rPr>
          <w:rFonts w:eastAsia="Times New Roman" w:cs="Times New Roman"/>
          <w:szCs w:val="24"/>
          <w:lang w:eastAsia="sk-SK"/>
        </w:rPr>
      </w:pPr>
      <w:r>
        <w:br w:type="page"/>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jc w:val="both"/>
      </w:pPr>
    </w:p>
    <w:p w:rsidR="00455C2D" w:rsidRDefault="00455C2D" w:rsidP="00455C2D">
      <w:pPr>
        <w:pStyle w:val="Normlnywebov"/>
        <w:shd w:val="clear" w:color="auto" w:fill="FFFFFF"/>
        <w:spacing w:before="0" w:beforeAutospacing="0" w:after="0" w:afterAutospacing="0"/>
        <w:ind w:firstLine="708"/>
        <w:jc w:val="both"/>
      </w:pPr>
      <w:r>
        <w:rPr>
          <w:b/>
          <w:bCs/>
          <w:color w:val="000000"/>
        </w:rPr>
        <w:t>B. Osobitná časť </w:t>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ind w:firstLine="708"/>
        <w:jc w:val="both"/>
      </w:pPr>
      <w:r>
        <w:rPr>
          <w:b/>
          <w:bCs/>
          <w:color w:val="000000"/>
        </w:rPr>
        <w:t>K čl. I.</w:t>
      </w:r>
    </w:p>
    <w:p w:rsidR="00455C2D" w:rsidRDefault="00455C2D" w:rsidP="00455C2D">
      <w:pPr>
        <w:pStyle w:val="Normlnywebov"/>
        <w:shd w:val="clear" w:color="auto" w:fill="FFFFFF"/>
        <w:spacing w:before="0" w:beforeAutospacing="0" w:after="0" w:afterAutospacing="0"/>
        <w:ind w:firstLine="708"/>
        <w:jc w:val="both"/>
      </w:pPr>
    </w:p>
    <w:p w:rsidR="00455C2D" w:rsidRDefault="00AA6013" w:rsidP="00455C2D">
      <w:pPr>
        <w:pStyle w:val="Normlnywebov"/>
        <w:shd w:val="clear" w:color="auto" w:fill="FFFFFF"/>
        <w:spacing w:before="0" w:beforeAutospacing="0" w:after="0" w:afterAutospacing="0"/>
        <w:ind w:firstLine="708"/>
        <w:jc w:val="both"/>
      </w:pPr>
      <w:r>
        <w:rPr>
          <w:b/>
          <w:bCs/>
          <w:color w:val="000000"/>
        </w:rPr>
        <w:t>K bodu 1</w:t>
      </w:r>
    </w:p>
    <w:p w:rsidR="00455C2D" w:rsidRDefault="00455C2D" w:rsidP="00455C2D">
      <w:pPr>
        <w:pStyle w:val="Normlnywebov"/>
        <w:shd w:val="clear" w:color="auto" w:fill="FFFFFF"/>
        <w:spacing w:before="0" w:beforeAutospacing="0" w:after="0" w:afterAutospacing="0"/>
        <w:ind w:firstLine="708"/>
        <w:jc w:val="both"/>
      </w:pPr>
    </w:p>
    <w:p w:rsidR="00AA6013" w:rsidRPr="00681C84" w:rsidRDefault="00681C84" w:rsidP="00455C2D">
      <w:pPr>
        <w:pStyle w:val="Normlnywebov"/>
        <w:shd w:val="clear" w:color="auto" w:fill="FFFFFF"/>
        <w:spacing w:before="0" w:beforeAutospacing="0" w:after="0" w:afterAutospacing="0"/>
        <w:ind w:firstLine="708"/>
        <w:jc w:val="both"/>
        <w:rPr>
          <w:i/>
          <w:color w:val="000000"/>
        </w:rPr>
      </w:pPr>
      <w:r>
        <w:rPr>
          <w:color w:val="000000"/>
        </w:rPr>
        <w:t xml:space="preserve">Navrhuje sa z § 3 zákona </w:t>
      </w:r>
      <w:r w:rsidRPr="00681C84">
        <w:rPr>
          <w:color w:val="000000"/>
        </w:rPr>
        <w:t xml:space="preserve">č. 384/2025 Z. z. o evidencii tržieb </w:t>
      </w:r>
      <w:r>
        <w:rPr>
          <w:color w:val="000000"/>
        </w:rPr>
        <w:t xml:space="preserve">vypustiť odsek 4, ktorý znie </w:t>
      </w:r>
      <w:r>
        <w:rPr>
          <w:i/>
          <w:color w:val="000000"/>
        </w:rPr>
        <w:t>„</w:t>
      </w:r>
      <w:r w:rsidRPr="00681C84">
        <w:rPr>
          <w:i/>
          <w:color w:val="000000"/>
        </w:rPr>
        <w:t>Predávajúci je povinný na každom predajnom mieste umiestniť oznámenie o povinnostiach ustanovených týmto zákonom tak, aby bolo pre kupujúceho ľahko prístupné a dobre čitateľné; vzor oznámenia a podrobnosti o umiestnení oznámenia na predajnom mieste určí finančné riaditeľstvo a uverejní ich na svojom webovom sídle.</w:t>
      </w:r>
      <w:r>
        <w:rPr>
          <w:i/>
          <w:color w:val="000000"/>
        </w:rPr>
        <w:t>“</w:t>
      </w:r>
    </w:p>
    <w:p w:rsidR="00681C84" w:rsidRDefault="00681C84" w:rsidP="00455C2D">
      <w:pPr>
        <w:pStyle w:val="Normlnywebov"/>
        <w:shd w:val="clear" w:color="auto" w:fill="FFFFFF"/>
        <w:spacing w:before="0" w:beforeAutospacing="0" w:after="0" w:afterAutospacing="0"/>
        <w:ind w:firstLine="708"/>
        <w:jc w:val="both"/>
        <w:rPr>
          <w:color w:val="000000"/>
        </w:rPr>
      </w:pPr>
    </w:p>
    <w:p w:rsidR="00681C84" w:rsidRPr="00681C84" w:rsidRDefault="00681C84" w:rsidP="00455C2D">
      <w:pPr>
        <w:pStyle w:val="Normlnywebov"/>
        <w:shd w:val="clear" w:color="auto" w:fill="FFFFFF"/>
        <w:spacing w:before="0" w:beforeAutospacing="0" w:after="0" w:afterAutospacing="0"/>
        <w:ind w:firstLine="708"/>
        <w:jc w:val="both"/>
        <w:rPr>
          <w:b/>
          <w:color w:val="000000"/>
        </w:rPr>
      </w:pPr>
      <w:r>
        <w:rPr>
          <w:b/>
          <w:color w:val="000000"/>
        </w:rPr>
        <w:t>K bodu 2</w:t>
      </w:r>
    </w:p>
    <w:p w:rsidR="00681C84" w:rsidRDefault="00681C84" w:rsidP="00455C2D">
      <w:pPr>
        <w:pStyle w:val="Normlnywebov"/>
        <w:shd w:val="clear" w:color="auto" w:fill="FFFFFF"/>
        <w:spacing w:before="0" w:beforeAutospacing="0" w:after="0" w:afterAutospacing="0"/>
        <w:ind w:firstLine="708"/>
        <w:jc w:val="both"/>
        <w:rPr>
          <w:color w:val="000000"/>
        </w:rPr>
      </w:pPr>
    </w:p>
    <w:p w:rsidR="008E32B6" w:rsidRDefault="008E32B6" w:rsidP="00455C2D">
      <w:pPr>
        <w:pStyle w:val="Normlnywebov"/>
        <w:shd w:val="clear" w:color="auto" w:fill="FFFFFF"/>
        <w:spacing w:before="0" w:beforeAutospacing="0" w:after="0" w:afterAutospacing="0"/>
        <w:ind w:firstLine="708"/>
        <w:jc w:val="both"/>
        <w:rPr>
          <w:color w:val="000000"/>
        </w:rPr>
      </w:pPr>
      <w:r>
        <w:rPr>
          <w:color w:val="000000"/>
        </w:rPr>
        <w:t xml:space="preserve">Navrhuje sa zo správnych deliktov vypustiť nesplnenie </w:t>
      </w:r>
      <w:r w:rsidR="004F4180">
        <w:rPr>
          <w:color w:val="000000"/>
        </w:rPr>
        <w:t xml:space="preserve">návrhom zákona </w:t>
      </w:r>
      <w:r>
        <w:rPr>
          <w:color w:val="000000"/>
        </w:rPr>
        <w:t xml:space="preserve">vypúšťanej povinnosti podľa § 3 ods. 4. </w:t>
      </w:r>
    </w:p>
    <w:p w:rsidR="00681C84" w:rsidRDefault="00681C84" w:rsidP="00455C2D">
      <w:pPr>
        <w:pStyle w:val="Normlnywebov"/>
        <w:shd w:val="clear" w:color="auto" w:fill="FFFFFF"/>
        <w:spacing w:before="0" w:beforeAutospacing="0" w:after="0" w:afterAutospacing="0"/>
        <w:ind w:firstLine="708"/>
        <w:jc w:val="both"/>
        <w:rPr>
          <w:color w:val="000000"/>
        </w:rPr>
      </w:pPr>
    </w:p>
    <w:p w:rsidR="00681C84" w:rsidRPr="00681C84" w:rsidRDefault="00681C84" w:rsidP="00455C2D">
      <w:pPr>
        <w:pStyle w:val="Normlnywebov"/>
        <w:shd w:val="clear" w:color="auto" w:fill="FFFFFF"/>
        <w:spacing w:before="0" w:beforeAutospacing="0" w:after="0" w:afterAutospacing="0"/>
        <w:ind w:firstLine="708"/>
        <w:jc w:val="both"/>
        <w:rPr>
          <w:b/>
          <w:color w:val="000000"/>
        </w:rPr>
      </w:pPr>
      <w:r>
        <w:rPr>
          <w:b/>
          <w:color w:val="000000"/>
        </w:rPr>
        <w:t>K bodu 3</w:t>
      </w:r>
    </w:p>
    <w:p w:rsidR="00681C84" w:rsidRDefault="00681C84" w:rsidP="00455C2D">
      <w:pPr>
        <w:pStyle w:val="Normlnywebov"/>
        <w:shd w:val="clear" w:color="auto" w:fill="FFFFFF"/>
        <w:spacing w:before="0" w:beforeAutospacing="0" w:after="0" w:afterAutospacing="0"/>
        <w:ind w:firstLine="708"/>
        <w:jc w:val="both"/>
        <w:rPr>
          <w:color w:val="000000"/>
        </w:rPr>
      </w:pPr>
    </w:p>
    <w:p w:rsidR="00681C84" w:rsidRDefault="008E32B6" w:rsidP="00455C2D">
      <w:pPr>
        <w:pStyle w:val="Normlnywebov"/>
        <w:shd w:val="clear" w:color="auto" w:fill="FFFFFF"/>
        <w:spacing w:before="0" w:beforeAutospacing="0" w:after="0" w:afterAutospacing="0"/>
        <w:ind w:firstLine="708"/>
        <w:jc w:val="both"/>
        <w:rPr>
          <w:color w:val="000000"/>
        </w:rPr>
      </w:pPr>
      <w:r>
        <w:rPr>
          <w:color w:val="000000"/>
        </w:rPr>
        <w:t>Navrhuje sa z prechodných ustanovení vypustiť ustanovenie, podľa ktorého je predávajúci</w:t>
      </w:r>
      <w:r w:rsidRPr="008E32B6">
        <w:rPr>
          <w:color w:val="000000"/>
        </w:rPr>
        <w:t xml:space="preserve"> povinný ponechať na každom predajnom mieste oznámenie podľa § 3 ods. 4 do 31. decembra 2026.</w:t>
      </w:r>
      <w:r>
        <w:rPr>
          <w:color w:val="000000"/>
        </w:rPr>
        <w:t xml:space="preserve"> Vzhľadom na navrhované vypustenie tejto povinnosti zo zákona nie je toto ustanovenie potrebné.</w:t>
      </w:r>
    </w:p>
    <w:p w:rsidR="00455C2D" w:rsidRDefault="00455C2D" w:rsidP="00455C2D">
      <w:pPr>
        <w:pStyle w:val="Normlnywebov"/>
        <w:shd w:val="clear" w:color="auto" w:fill="FFFFFF"/>
        <w:spacing w:before="0" w:beforeAutospacing="0" w:after="0" w:afterAutospacing="0"/>
        <w:ind w:firstLine="708"/>
        <w:jc w:val="both"/>
      </w:pPr>
    </w:p>
    <w:p w:rsidR="00455C2D" w:rsidRDefault="00455C2D" w:rsidP="00455C2D">
      <w:pPr>
        <w:pStyle w:val="Normlnywebov"/>
        <w:shd w:val="clear" w:color="auto" w:fill="FFFFFF"/>
        <w:spacing w:before="0" w:beforeAutospacing="0" w:after="0" w:afterAutospacing="0"/>
        <w:ind w:firstLine="708"/>
        <w:jc w:val="both"/>
      </w:pPr>
      <w:r>
        <w:rPr>
          <w:b/>
          <w:bCs/>
          <w:color w:val="000000"/>
        </w:rPr>
        <w:t>K čl. II.</w:t>
      </w:r>
    </w:p>
    <w:p w:rsidR="00455C2D" w:rsidRDefault="00455C2D" w:rsidP="00455C2D">
      <w:pPr>
        <w:pStyle w:val="Normlnywebov"/>
        <w:shd w:val="clear" w:color="auto" w:fill="FFFFFF"/>
        <w:spacing w:before="0" w:beforeAutospacing="0" w:after="0" w:afterAutospacing="0"/>
        <w:ind w:firstLine="708"/>
        <w:jc w:val="both"/>
      </w:pPr>
    </w:p>
    <w:p w:rsidR="00370402" w:rsidRPr="001A536C" w:rsidRDefault="00AA6013" w:rsidP="001A536C">
      <w:pPr>
        <w:pStyle w:val="Normlnywebov"/>
        <w:shd w:val="clear" w:color="auto" w:fill="FFFFFF"/>
        <w:spacing w:before="0" w:beforeAutospacing="0" w:after="0" w:afterAutospacing="0"/>
        <w:ind w:firstLine="708"/>
        <w:jc w:val="both"/>
        <w:rPr>
          <w:color w:val="000000"/>
        </w:rPr>
      </w:pPr>
      <w:r>
        <w:rPr>
          <w:color w:val="000000"/>
        </w:rPr>
        <w:t>Vzhľadom na predpokladaný priebeh legislatívneho procesu sa navrhuje</w:t>
      </w:r>
      <w:r w:rsidR="00455C2D">
        <w:rPr>
          <w:color w:val="000000"/>
        </w:rPr>
        <w:t xml:space="preserve">, aby </w:t>
      </w:r>
      <w:r w:rsidR="00356A33">
        <w:rPr>
          <w:color w:val="000000"/>
        </w:rPr>
        <w:t xml:space="preserve">zákon nadobudol účinnosť </w:t>
      </w:r>
      <w:r>
        <w:rPr>
          <w:color w:val="000000"/>
        </w:rPr>
        <w:t>1. júla 2026.</w:t>
      </w:r>
      <w:r w:rsidR="008E32B6">
        <w:rPr>
          <w:color w:val="000000"/>
        </w:rPr>
        <w:t xml:space="preserve"> Podľa § 19 ods. 6 zákona o tvorbe právnych predpisov a o Zbierke zákonov Slovenskej republiky </w:t>
      </w:r>
      <w:r w:rsidR="008E32B6">
        <w:rPr>
          <w:i/>
          <w:color w:val="000000"/>
        </w:rPr>
        <w:t>„</w:t>
      </w:r>
      <w:r w:rsidR="008E32B6" w:rsidRPr="008E32B6">
        <w:rPr>
          <w:i/>
          <w:color w:val="000000"/>
        </w:rPr>
        <w:t xml:space="preserve">Právny predpis, ktorý má podľa doložky vplyvov alebo analýzy vplyvov vplyv na podnikateľské prostredie, môže nadobudnúť účinnosť len 1. januára alebo 1. júla príslušného kalendárneho roka, pričom pri stanovení dátumu nadobudnutia jeho účinnosti sa dbá na to, aby bola zabezpečená primeraná </w:t>
      </w:r>
      <w:proofErr w:type="spellStart"/>
      <w:r w:rsidR="008E32B6" w:rsidRPr="008E32B6">
        <w:rPr>
          <w:i/>
          <w:color w:val="000000"/>
        </w:rPr>
        <w:t>legisvakancia</w:t>
      </w:r>
      <w:proofErr w:type="spellEnd"/>
      <w:r w:rsidR="008E32B6" w:rsidRPr="008E32B6">
        <w:rPr>
          <w:i/>
          <w:color w:val="000000"/>
        </w:rPr>
        <w:t xml:space="preserve"> podľa odseku 5.</w:t>
      </w:r>
      <w:r w:rsidR="008E32B6">
        <w:rPr>
          <w:i/>
          <w:color w:val="000000"/>
        </w:rPr>
        <w:t>“</w:t>
      </w:r>
      <w:r w:rsidR="008E32B6" w:rsidRPr="008E32B6">
        <w:rPr>
          <w:i/>
          <w:color w:val="000000"/>
        </w:rPr>
        <w:t xml:space="preserve"> </w:t>
      </w:r>
      <w:bookmarkStart w:id="0" w:name="_GoBack"/>
      <w:bookmarkEnd w:id="0"/>
    </w:p>
    <w:sectPr w:rsidR="00370402" w:rsidRPr="001A536C" w:rsidSect="006356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tplc="EDEAAAA4">
      <w:start w:val="1"/>
      <w:numFmt w:val="decimal"/>
      <w:lvlText w:val="%1."/>
      <w:lvlJc w:val="left"/>
      <w:pPr>
        <w:tabs>
          <w:tab w:val="num" w:pos="720"/>
        </w:tabs>
        <w:ind w:left="720" w:hanging="360"/>
      </w:pPr>
      <w:rPr>
        <w:rFonts w:cs="Times New Roman" w:hint="default"/>
        <w:rtl w:val="0"/>
        <w:cs w:val="0"/>
      </w:rPr>
    </w:lvl>
    <w:lvl w:ilvl="1" w:tplc="FC92F5DA">
      <w:start w:val="1"/>
      <w:numFmt w:val="lowerLetter"/>
      <w:lvlText w:val="%2."/>
      <w:lvlJc w:val="left"/>
      <w:pPr>
        <w:tabs>
          <w:tab w:val="num" w:pos="1440"/>
        </w:tabs>
        <w:ind w:left="1440" w:hanging="360"/>
      </w:pPr>
      <w:rPr>
        <w:rFonts w:cs="Times New Roman"/>
        <w:rtl w:val="0"/>
        <w:cs w:val="0"/>
      </w:rPr>
    </w:lvl>
    <w:lvl w:ilvl="2" w:tplc="5E903022">
      <w:start w:val="1"/>
      <w:numFmt w:val="lowerRoman"/>
      <w:lvlText w:val="%3."/>
      <w:lvlJc w:val="right"/>
      <w:pPr>
        <w:tabs>
          <w:tab w:val="num" w:pos="2160"/>
        </w:tabs>
        <w:ind w:left="2160" w:hanging="180"/>
      </w:pPr>
      <w:rPr>
        <w:rFonts w:cs="Times New Roman"/>
        <w:rtl w:val="0"/>
        <w:cs w:val="0"/>
      </w:rPr>
    </w:lvl>
    <w:lvl w:ilvl="3" w:tplc="E4AC2002">
      <w:start w:val="1"/>
      <w:numFmt w:val="decimal"/>
      <w:lvlText w:val="%4."/>
      <w:lvlJc w:val="left"/>
      <w:pPr>
        <w:tabs>
          <w:tab w:val="num" w:pos="2880"/>
        </w:tabs>
        <w:ind w:left="2880" w:hanging="360"/>
      </w:pPr>
      <w:rPr>
        <w:rFonts w:cs="Times New Roman"/>
        <w:rtl w:val="0"/>
        <w:cs w:val="0"/>
      </w:rPr>
    </w:lvl>
    <w:lvl w:ilvl="4" w:tplc="40241398">
      <w:start w:val="1"/>
      <w:numFmt w:val="lowerLetter"/>
      <w:lvlText w:val="%5."/>
      <w:lvlJc w:val="left"/>
      <w:pPr>
        <w:tabs>
          <w:tab w:val="num" w:pos="3600"/>
        </w:tabs>
        <w:ind w:left="3600" w:hanging="360"/>
      </w:pPr>
      <w:rPr>
        <w:rFonts w:cs="Times New Roman"/>
        <w:rtl w:val="0"/>
        <w:cs w:val="0"/>
      </w:rPr>
    </w:lvl>
    <w:lvl w:ilvl="5" w:tplc="F08A7804">
      <w:start w:val="1"/>
      <w:numFmt w:val="lowerRoman"/>
      <w:lvlText w:val="%6."/>
      <w:lvlJc w:val="right"/>
      <w:pPr>
        <w:tabs>
          <w:tab w:val="num" w:pos="4320"/>
        </w:tabs>
        <w:ind w:left="4320" w:hanging="180"/>
      </w:pPr>
      <w:rPr>
        <w:rFonts w:cs="Times New Roman"/>
        <w:rtl w:val="0"/>
        <w:cs w:val="0"/>
      </w:rPr>
    </w:lvl>
    <w:lvl w:ilvl="6" w:tplc="D3D63326">
      <w:start w:val="1"/>
      <w:numFmt w:val="decimal"/>
      <w:lvlText w:val="%7."/>
      <w:lvlJc w:val="left"/>
      <w:pPr>
        <w:tabs>
          <w:tab w:val="num" w:pos="5040"/>
        </w:tabs>
        <w:ind w:left="5040" w:hanging="360"/>
      </w:pPr>
      <w:rPr>
        <w:rFonts w:cs="Times New Roman"/>
        <w:rtl w:val="0"/>
        <w:cs w:val="0"/>
      </w:rPr>
    </w:lvl>
    <w:lvl w:ilvl="7" w:tplc="AAD4312C">
      <w:start w:val="1"/>
      <w:numFmt w:val="lowerLetter"/>
      <w:lvlText w:val="%8."/>
      <w:lvlJc w:val="left"/>
      <w:pPr>
        <w:tabs>
          <w:tab w:val="num" w:pos="5760"/>
        </w:tabs>
        <w:ind w:left="5760" w:hanging="360"/>
      </w:pPr>
      <w:rPr>
        <w:rFonts w:cs="Times New Roman"/>
        <w:rtl w:val="0"/>
        <w:cs w:val="0"/>
      </w:rPr>
    </w:lvl>
    <w:lvl w:ilvl="8" w:tplc="B7502FFE">
      <w:start w:val="1"/>
      <w:numFmt w:val="lowerRoman"/>
      <w:lvlText w:val="%9."/>
      <w:lvlJc w:val="right"/>
      <w:pPr>
        <w:tabs>
          <w:tab w:val="num" w:pos="6480"/>
        </w:tabs>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5C2D"/>
    <w:rsid w:val="00027B9B"/>
    <w:rsid w:val="000B7F5E"/>
    <w:rsid w:val="00117150"/>
    <w:rsid w:val="00152161"/>
    <w:rsid w:val="001A536C"/>
    <w:rsid w:val="001C2C23"/>
    <w:rsid w:val="001D3F6D"/>
    <w:rsid w:val="00205336"/>
    <w:rsid w:val="00251A81"/>
    <w:rsid w:val="00352D93"/>
    <w:rsid w:val="00356A33"/>
    <w:rsid w:val="00370402"/>
    <w:rsid w:val="00455C2D"/>
    <w:rsid w:val="004A02E9"/>
    <w:rsid w:val="004F4180"/>
    <w:rsid w:val="00520501"/>
    <w:rsid w:val="00635639"/>
    <w:rsid w:val="0064662C"/>
    <w:rsid w:val="00681C84"/>
    <w:rsid w:val="006B33FB"/>
    <w:rsid w:val="006C1D24"/>
    <w:rsid w:val="007541E9"/>
    <w:rsid w:val="00794B6A"/>
    <w:rsid w:val="007E749C"/>
    <w:rsid w:val="00886676"/>
    <w:rsid w:val="008B6C96"/>
    <w:rsid w:val="008E32B6"/>
    <w:rsid w:val="00A45F1B"/>
    <w:rsid w:val="00AA34C7"/>
    <w:rsid w:val="00AA6013"/>
    <w:rsid w:val="00B30834"/>
    <w:rsid w:val="00CD0A61"/>
    <w:rsid w:val="00D73099"/>
    <w:rsid w:val="00DC2C53"/>
    <w:rsid w:val="00E5724E"/>
    <w:rsid w:val="00F07DA1"/>
    <w:rsid w:val="00FD0C0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k-SK"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3563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55C2D"/>
    <w:pPr>
      <w:spacing w:before="100" w:beforeAutospacing="1" w:after="100" w:afterAutospacing="1" w:line="240" w:lineRule="auto"/>
      <w:jc w:val="left"/>
    </w:pPr>
    <w:rPr>
      <w:rFonts w:eastAsia="Times New Roman" w:cs="Times New Roman"/>
      <w:szCs w:val="24"/>
      <w:lang w:eastAsia="sk-SK"/>
    </w:rPr>
  </w:style>
</w:styles>
</file>

<file path=word/webSettings.xml><?xml version="1.0" encoding="utf-8"?>
<w:webSettings xmlns:r="http://schemas.openxmlformats.org/officeDocument/2006/relationships" xmlns:w="http://schemas.openxmlformats.org/wordprocessingml/2006/main">
  <w:divs>
    <w:div w:id="259604209">
      <w:bodyDiv w:val="1"/>
      <w:marLeft w:val="0"/>
      <w:marRight w:val="0"/>
      <w:marTop w:val="0"/>
      <w:marBottom w:val="0"/>
      <w:divBdr>
        <w:top w:val="none" w:sz="0" w:space="0" w:color="auto"/>
        <w:left w:val="none" w:sz="0" w:space="0" w:color="auto"/>
        <w:bottom w:val="none" w:sz="0" w:space="0" w:color="auto"/>
        <w:right w:val="none" w:sz="0" w:space="0" w:color="auto"/>
      </w:divBdr>
    </w:div>
    <w:div w:id="398945828">
      <w:bodyDiv w:val="1"/>
      <w:marLeft w:val="0"/>
      <w:marRight w:val="0"/>
      <w:marTop w:val="0"/>
      <w:marBottom w:val="0"/>
      <w:divBdr>
        <w:top w:val="none" w:sz="0" w:space="0" w:color="auto"/>
        <w:left w:val="none" w:sz="0" w:space="0" w:color="auto"/>
        <w:bottom w:val="none" w:sz="0" w:space="0" w:color="auto"/>
        <w:right w:val="none" w:sz="0" w:space="0" w:color="auto"/>
      </w:divBdr>
    </w:div>
    <w:div w:id="495998060">
      <w:bodyDiv w:val="1"/>
      <w:marLeft w:val="0"/>
      <w:marRight w:val="0"/>
      <w:marTop w:val="0"/>
      <w:marBottom w:val="0"/>
      <w:divBdr>
        <w:top w:val="none" w:sz="0" w:space="0" w:color="auto"/>
        <w:left w:val="none" w:sz="0" w:space="0" w:color="auto"/>
        <w:bottom w:val="none" w:sz="0" w:space="0" w:color="auto"/>
        <w:right w:val="none" w:sz="0" w:space="0" w:color="auto"/>
      </w:divBdr>
    </w:div>
    <w:div w:id="652871111">
      <w:bodyDiv w:val="1"/>
      <w:marLeft w:val="0"/>
      <w:marRight w:val="0"/>
      <w:marTop w:val="0"/>
      <w:marBottom w:val="0"/>
      <w:divBdr>
        <w:top w:val="none" w:sz="0" w:space="0" w:color="auto"/>
        <w:left w:val="none" w:sz="0" w:space="0" w:color="auto"/>
        <w:bottom w:val="none" w:sz="0" w:space="0" w:color="auto"/>
        <w:right w:val="none" w:sz="0" w:space="0" w:color="auto"/>
      </w:divBdr>
    </w:div>
    <w:div w:id="17703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 Ondrej</dc:creator>
  <cp:lastModifiedBy>Dell</cp:lastModifiedBy>
  <cp:revision>2</cp:revision>
  <dcterms:created xsi:type="dcterms:W3CDTF">2026-01-09T11:42:00Z</dcterms:created>
  <dcterms:modified xsi:type="dcterms:W3CDTF">2026-01-09T11:42:00Z</dcterms:modified>
</cp:coreProperties>
</file>