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14" w:rsidRDefault="00284614" w:rsidP="00284614">
      <w:pPr>
        <w:spacing w:after="60"/>
        <w:ind w:left="425"/>
        <w:jc w:val="center"/>
        <w:rPr>
          <w:rFonts w:ascii="Times New Roman" w:hAnsi="Times New Roman"/>
          <w:b/>
          <w:sz w:val="28"/>
          <w:szCs w:val="28"/>
        </w:rPr>
      </w:pPr>
      <w:bookmarkStart w:id="0" w:name="predpis.text"/>
      <w:bookmarkStart w:id="1" w:name="column-1"/>
      <w:bookmarkStart w:id="2" w:name="main-content"/>
      <w:bookmarkStart w:id="3" w:name="content"/>
      <w:bookmarkStart w:id="4" w:name="wrapper"/>
      <w:r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284614" w:rsidRDefault="00284614" w:rsidP="00284614">
      <w:pPr>
        <w:spacing w:after="0"/>
        <w:ind w:left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IX.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volebné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obdobie</w:t>
      </w:r>
      <w:proofErr w:type="spellEnd"/>
    </w:p>
    <w:p w:rsidR="00284614" w:rsidRDefault="00284614" w:rsidP="00284614">
      <w:pPr>
        <w:spacing w:after="0"/>
        <w:ind w:left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284614" w:rsidRDefault="00284614" w:rsidP="00284614">
      <w:pPr>
        <w:spacing w:after="0"/>
        <w:ind w:left="425"/>
        <w:jc w:val="center"/>
        <w:rPr>
          <w:sz w:val="24"/>
          <w:szCs w:val="24"/>
        </w:rPr>
      </w:pPr>
    </w:p>
    <w:p w:rsidR="00284614" w:rsidRDefault="007D03DB" w:rsidP="002846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1143</w:t>
      </w:r>
      <w:bookmarkStart w:id="5" w:name="_GoBack"/>
      <w:bookmarkEnd w:id="5"/>
    </w:p>
    <w:p w:rsidR="00284614" w:rsidRDefault="00284614" w:rsidP="00284614">
      <w:pPr>
        <w:spacing w:after="0"/>
        <w:ind w:left="425"/>
        <w:jc w:val="center"/>
        <w:rPr>
          <w:rFonts w:ascii="Times New Roman" w:hAnsi="Times New Roman"/>
          <w:b/>
          <w:sz w:val="28"/>
          <w:szCs w:val="28"/>
        </w:rPr>
      </w:pPr>
    </w:p>
    <w:p w:rsidR="00284614" w:rsidRDefault="00284614" w:rsidP="00284614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760537" w:rsidRPr="003F50EF" w:rsidRDefault="00760537" w:rsidP="00DF6AB5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ZÁKON</w:t>
      </w:r>
    </w:p>
    <w:p w:rsidR="00760537" w:rsidRPr="003F50EF" w:rsidRDefault="00760537" w:rsidP="00DF6A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760537" w:rsidRPr="003F50EF" w:rsidRDefault="00760537" w:rsidP="00DF6AB5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color w:val="494949"/>
          <w:sz w:val="24"/>
          <w:szCs w:val="24"/>
          <w:lang w:val="sk-SK"/>
        </w:rPr>
        <w:t xml:space="preserve">z  …. </w:t>
      </w:r>
      <w:r w:rsidR="00144B02" w:rsidRPr="003F50EF">
        <w:rPr>
          <w:rFonts w:ascii="Times New Roman" w:hAnsi="Times New Roman" w:cs="Times New Roman"/>
          <w:color w:val="494949"/>
          <w:sz w:val="24"/>
          <w:szCs w:val="24"/>
          <w:lang w:val="sk-SK"/>
        </w:rPr>
        <w:t>2026</w:t>
      </w:r>
      <w:r w:rsidRPr="003F50EF">
        <w:rPr>
          <w:rFonts w:ascii="Times New Roman" w:hAnsi="Times New Roman" w:cs="Times New Roman"/>
          <w:color w:val="494949"/>
          <w:sz w:val="24"/>
          <w:szCs w:val="24"/>
          <w:lang w:val="sk-SK"/>
        </w:rPr>
        <w:t>,</w:t>
      </w:r>
    </w:p>
    <w:p w:rsidR="00760537" w:rsidRPr="003F50EF" w:rsidRDefault="00760537" w:rsidP="00DF6A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:rsidR="00760537" w:rsidRPr="003F50EF" w:rsidRDefault="00760537" w:rsidP="00DF6A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ktorým sa mení a dopĺňa zákon č. 56/2018 Z. z. o posudzovaní zhody výrobku, sprístupňovaní určeného výrobku na trhu a o zmene a doplnení niektorých zákonov v znení neskorších predpisov a ktorým sa menia a dopĺňajú niektoré zákony</w:t>
      </w:r>
    </w:p>
    <w:p w:rsidR="00760537" w:rsidRPr="003F50EF" w:rsidRDefault="00760537" w:rsidP="00680011">
      <w:pPr>
        <w:spacing w:after="0"/>
        <w:ind w:left="120" w:hanging="120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AA6C14" w:rsidRPr="003F50EF" w:rsidRDefault="00061620" w:rsidP="00680011">
      <w:pPr>
        <w:spacing w:after="0"/>
        <w:ind w:left="120" w:hanging="120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Národná rada Slovenskej republiky sa uzniesla na tomto zákone:</w:t>
      </w:r>
      <w:bookmarkEnd w:id="0"/>
    </w:p>
    <w:p w:rsidR="002C30DC" w:rsidRPr="003F50EF" w:rsidRDefault="002C30DC" w:rsidP="00B20256">
      <w:pPr>
        <w:spacing w:after="0" w:line="264" w:lineRule="auto"/>
        <w:ind w:left="195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bookmarkStart w:id="6" w:name="predpis.clanok-1.oznacenie"/>
      <w:bookmarkStart w:id="7" w:name="predpis.clanok-1"/>
    </w:p>
    <w:p w:rsidR="00AA6C14" w:rsidRPr="003F50EF" w:rsidRDefault="00061620" w:rsidP="00B20256">
      <w:pPr>
        <w:spacing w:after="0" w:line="264" w:lineRule="auto"/>
        <w:ind w:left="195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Čl. I</w:t>
      </w:r>
    </w:p>
    <w:p w:rsidR="00AA6C14" w:rsidRPr="003F50EF" w:rsidRDefault="00061620" w:rsidP="001A3E43">
      <w:p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8" w:name="predpis.clanok-1.odsek-1.oznacenie"/>
      <w:bookmarkStart w:id="9" w:name="predpis.clanok-1.odsek-1"/>
      <w:bookmarkEnd w:id="6"/>
      <w:bookmarkEnd w:id="8"/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Zákon č. </w:t>
      </w:r>
      <w:bookmarkStart w:id="10" w:name="predpis.clanok-1.odsek-1.text"/>
      <w:r w:rsidR="002C30DC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56/2018 Z. z.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o posudzovaní zhody výrobku, sprístupňovaní určeného výrobku na trhu a o zmene a doplnení niektorých zákonov</w:t>
      </w:r>
      <w:r w:rsidR="002C30DC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v znení </w:t>
      </w:r>
      <w:r w:rsidR="00515EA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zákona č. 259/2021 Z. z., </w:t>
      </w:r>
      <w:r w:rsidR="00DC575D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zákona č. 351/2022 Z. z. </w:t>
      </w:r>
      <w:r w:rsidR="00515EA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a zákona č. </w:t>
      </w:r>
      <w:r w:rsidR="00740777" w:rsidRPr="003F50EF">
        <w:rPr>
          <w:rFonts w:ascii="Times New Roman" w:hAnsi="Times New Roman" w:cs="Times New Roman"/>
          <w:sz w:val="24"/>
          <w:szCs w:val="24"/>
          <w:lang w:val="sk-SK"/>
        </w:rPr>
        <w:t>318/</w:t>
      </w:r>
      <w:r w:rsidR="00515EA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2025 Z. z.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sa mení a dopĺňa takto: </w:t>
      </w:r>
      <w:bookmarkEnd w:id="10"/>
    </w:p>
    <w:p w:rsidR="004B4735" w:rsidRPr="00491F3E" w:rsidRDefault="004B4735" w:rsidP="00912617">
      <w:pPr>
        <w:pStyle w:val="Odsekzoznamu"/>
        <w:numPr>
          <w:ilvl w:val="0"/>
          <w:numId w:val="1"/>
        </w:numPr>
        <w:spacing w:before="225" w:after="225" w:line="264" w:lineRule="auto"/>
        <w:ind w:left="284" w:hanging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V § 3 ods. 1 písm. g) </w:t>
      </w:r>
      <w:r w:rsidR="00830DBB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a písm. j) piatom bode </w:t>
      </w:r>
      <w:r w:rsidR="00E260C1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sa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slová „§ 4 ods. 5“ nahrádzajú slovami „§ 4a</w:t>
      </w:r>
      <w:r w:rsidR="00675A18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a </w:t>
      </w:r>
      <w:r w:rsidR="00675A18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§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4b</w:t>
      </w:r>
      <w:r w:rsidR="001A3E43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ods. 2 a 3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“</w:t>
      </w:r>
      <w:r w:rsidR="00615F9C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.</w:t>
      </w:r>
    </w:p>
    <w:p w:rsidR="00115149" w:rsidRPr="003F50EF" w:rsidRDefault="00115149" w:rsidP="00115149">
      <w:pPr>
        <w:pStyle w:val="Odsekzoznamu"/>
        <w:spacing w:before="225" w:after="225" w:line="264" w:lineRule="auto"/>
        <w:ind w:left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615F9C" w:rsidRPr="00491F3E" w:rsidRDefault="00615F9C" w:rsidP="00115149">
      <w:pPr>
        <w:pStyle w:val="Odsekzoznamu"/>
        <w:numPr>
          <w:ilvl w:val="0"/>
          <w:numId w:val="1"/>
        </w:numPr>
        <w:spacing w:before="240" w:after="0" w:line="264" w:lineRule="auto"/>
        <w:ind w:left="284" w:hanging="284"/>
        <w:contextualSpacing w:val="0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V § 3</w:t>
      </w:r>
      <w:r w:rsidR="00653353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sa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ods</w:t>
      </w:r>
      <w:r w:rsidR="00653353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ek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1 </w:t>
      </w:r>
      <w:r w:rsidR="00653353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dopĺňa písmenami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o) až q), ktoré znejú:</w:t>
      </w:r>
    </w:p>
    <w:p w:rsidR="00615F9C" w:rsidRPr="003F50EF" w:rsidRDefault="00615F9C" w:rsidP="00912617">
      <w:pPr>
        <w:spacing w:before="120" w:after="12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„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o) </w:t>
      </w:r>
      <w:r w:rsidR="00912617" w:rsidRPr="003F50EF">
        <w:rPr>
          <w:rFonts w:ascii="Times New Roman" w:hAnsi="Times New Roman" w:cs="Times New Roman"/>
          <w:sz w:val="24"/>
          <w:szCs w:val="24"/>
          <w:lang w:val="sk-SK"/>
        </w:rPr>
        <w:t>zastupuje Slovenskú republiku vo výboroch a v poradných orgánoch zriadených Európskou komisiou (ďalej len „Komisia“),</w:t>
      </w:r>
      <w:r w:rsidR="0060524B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30DBB" w:rsidRPr="003F50EF">
        <w:rPr>
          <w:rFonts w:ascii="Times New Roman" w:hAnsi="Times New Roman" w:cs="Times New Roman"/>
          <w:sz w:val="24"/>
          <w:szCs w:val="24"/>
          <w:lang w:val="sk-SK"/>
        </w:rPr>
        <w:t>ktorých činnosť sa týka</w:t>
      </w:r>
      <w:r w:rsidR="00830DBB" w:rsidRPr="003F50EF" w:rsidDel="00830DB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12617" w:rsidRPr="003F50EF">
        <w:rPr>
          <w:rFonts w:ascii="Times New Roman" w:hAnsi="Times New Roman" w:cs="Times New Roman"/>
          <w:sz w:val="24"/>
          <w:szCs w:val="24"/>
          <w:lang w:val="sk-SK"/>
        </w:rPr>
        <w:t>notifikujúcich orgánov</w:t>
      </w:r>
      <w:r w:rsidR="00A5070B" w:rsidRPr="003F50EF">
        <w:rPr>
          <w:rFonts w:ascii="Times New Roman" w:hAnsi="Times New Roman" w:cs="Times New Roman"/>
          <w:sz w:val="24"/>
          <w:szCs w:val="24"/>
          <w:lang w:val="sk-SK"/>
        </w:rPr>
        <w:t>, orgánov zodpovedných za notifikované osoby</w:t>
      </w:r>
      <w:r w:rsidR="00912617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0524B" w:rsidRPr="003F50EF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4C3FB0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technických predpisov z oblasti posudzovania zhody</w:t>
      </w:r>
      <w:r w:rsidR="0060524B" w:rsidRPr="003F50EF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:rsidR="00615F9C" w:rsidRPr="003F50EF" w:rsidRDefault="00615F9C" w:rsidP="00912617">
      <w:pPr>
        <w:spacing w:before="120" w:after="12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p) koordinuje činnosti orgánov dohľadu nad určenými výrobkami a spolupracuje s jednotným úradom pre spoluprácu podľa osobitného predpisu</w:t>
      </w:r>
      <w:r w:rsidR="00A37A4D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14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v oblasti výkonu trhového dohľadu nad určenými výrobkami a pri vypracúvaní vnútroštátnej stratégie dohľadu nad trhom podľa osobitného predpisu,</w:t>
      </w:r>
      <w:r w:rsidR="00A37A4D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14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a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</w:p>
    <w:p w:rsidR="00615F9C" w:rsidRPr="003F50EF" w:rsidRDefault="00615F9C" w:rsidP="00912617">
      <w:pPr>
        <w:spacing w:before="120" w:after="12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q) plní ďalšie úlohy ustanovené týmto zákonom.</w:t>
      </w:r>
      <w:r w:rsidR="00A37A4D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  <w:lang w:val="sk-SK"/>
        </w:rPr>
        <w:t>“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615F9C" w:rsidRPr="003F50EF" w:rsidRDefault="00615F9C" w:rsidP="00912617">
      <w:pPr>
        <w:pStyle w:val="Odsekzoznamu"/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Poznámky pod čiarou k odkazom </w:t>
      </w:r>
      <w:r w:rsidR="00A37A4D" w:rsidRPr="003F50EF">
        <w:rPr>
          <w:rFonts w:ascii="Times New Roman" w:hAnsi="Times New Roman"/>
          <w:sz w:val="24"/>
          <w:szCs w:val="24"/>
        </w:rPr>
        <w:t>14</w:t>
      </w:r>
      <w:r w:rsidRPr="003F50EF">
        <w:rPr>
          <w:rFonts w:ascii="Times New Roman" w:hAnsi="Times New Roman"/>
          <w:sz w:val="24"/>
          <w:szCs w:val="24"/>
        </w:rPr>
        <w:t xml:space="preserve"> a</w:t>
      </w:r>
      <w:r w:rsidR="00A37A4D" w:rsidRPr="003F50EF">
        <w:rPr>
          <w:rFonts w:ascii="Times New Roman" w:hAnsi="Times New Roman"/>
          <w:sz w:val="24"/>
          <w:szCs w:val="24"/>
        </w:rPr>
        <w:t> 14a</w:t>
      </w:r>
      <w:r w:rsidRPr="003F50EF">
        <w:rPr>
          <w:rFonts w:ascii="Times New Roman" w:hAnsi="Times New Roman"/>
          <w:sz w:val="24"/>
          <w:szCs w:val="24"/>
        </w:rPr>
        <w:t xml:space="preserve"> znejú:</w:t>
      </w:r>
    </w:p>
    <w:p w:rsidR="00A37A4D" w:rsidRPr="003F50EF" w:rsidRDefault="00C45962" w:rsidP="0091261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1" w:name="poznamky.poznamka-71.oznacenie"/>
      <w:bookmarkStart w:id="12" w:name="poznamky.poznamka-71"/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A37A4D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14</w:t>
      </w:r>
      <w:r w:rsidR="00A37A4D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13" w:name="poznamky.poznamka-71.text"/>
      <w:bookmarkEnd w:id="11"/>
      <w:r w:rsidR="00A37A4D" w:rsidRPr="003F50EF">
        <w:rPr>
          <w:rFonts w:ascii="Times New Roman" w:hAnsi="Times New Roman" w:cs="Times New Roman"/>
          <w:sz w:val="24"/>
          <w:szCs w:val="24"/>
          <w:lang w:val="sk-SK"/>
        </w:rPr>
        <w:t>Čl. 10 nariadenia (EÚ) 2019/1020</w:t>
      </w:r>
      <w:r w:rsidR="008F0485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v platnom znení</w:t>
      </w:r>
      <w:r w:rsidR="00A37A4D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3"/>
    </w:p>
    <w:p w:rsidR="00A37A4D" w:rsidRPr="003F50EF" w:rsidRDefault="00A37A4D" w:rsidP="0091261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§ 3 ods. 2 písm. e) zákona č. 83/2025 Z. z.</w:t>
      </w:r>
      <w:r w:rsidR="00653353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o všeobecnej bezpečnosti výrobkov a o zmene a doplnení niektorých zákonov.</w:t>
      </w:r>
    </w:p>
    <w:p w:rsidR="00A37A4D" w:rsidRPr="003F50EF" w:rsidRDefault="00A37A4D" w:rsidP="0091261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4" w:name="poznamky.poznamka-71a.oznacenie"/>
      <w:bookmarkStart w:id="15" w:name="poznamky.poznamka-71a"/>
      <w:bookmarkEnd w:id="12"/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14a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16" w:name="poznamky.poznamka-71a.text"/>
      <w:bookmarkEnd w:id="14"/>
      <w:r w:rsidRPr="003F50EF">
        <w:rPr>
          <w:rFonts w:ascii="Times New Roman" w:hAnsi="Times New Roman" w:cs="Times New Roman"/>
          <w:sz w:val="24"/>
          <w:szCs w:val="24"/>
          <w:lang w:val="sk-SK"/>
        </w:rPr>
        <w:t>Čl. 10 ods. 4 a čl. 13 nariadenia (EÚ) 2019/1020</w:t>
      </w:r>
      <w:r w:rsidR="008F0485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v platnom znení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A37A4D" w:rsidRPr="003F50EF" w:rsidRDefault="00A37A4D" w:rsidP="00684CE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§ 3 ods. 2 písm. f) zákona č. 83/2025 Z. z.</w:t>
      </w:r>
      <w:bookmarkEnd w:id="16"/>
      <w:r w:rsidRPr="003F50EF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:rsidR="00C014B4" w:rsidRPr="00491F3E" w:rsidRDefault="00C014B4" w:rsidP="00C014B4">
      <w:pPr>
        <w:pStyle w:val="Odsekzoznamu"/>
        <w:numPr>
          <w:ilvl w:val="0"/>
          <w:numId w:val="1"/>
        </w:numPr>
        <w:spacing w:before="225" w:after="0" w:line="264" w:lineRule="auto"/>
        <w:ind w:left="284" w:hanging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lastRenderedPageBreak/>
        <w:t xml:space="preserve">V § 4 sa vypúšťa odsek 5. </w:t>
      </w:r>
    </w:p>
    <w:p w:rsidR="00C014B4" w:rsidRPr="003F50EF" w:rsidRDefault="00C014B4" w:rsidP="00C014B4">
      <w:pPr>
        <w:pStyle w:val="Odsekzoznamu"/>
        <w:spacing w:before="225" w:after="225" w:line="264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37A4D" w:rsidRPr="003F50EF" w:rsidRDefault="00A37A4D" w:rsidP="00A37A4D">
      <w:pPr>
        <w:pStyle w:val="Odsekzoznamu"/>
        <w:numPr>
          <w:ilvl w:val="0"/>
          <w:numId w:val="1"/>
        </w:numPr>
        <w:spacing w:before="225" w:after="225" w:line="264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Za § 4 sa </w:t>
      </w:r>
      <w:r w:rsidR="00740777" w:rsidRPr="003F50EF">
        <w:rPr>
          <w:rFonts w:ascii="Times New Roman" w:hAnsi="Times New Roman"/>
          <w:sz w:val="24"/>
          <w:szCs w:val="24"/>
        </w:rPr>
        <w:t>vkladajú</w:t>
      </w:r>
      <w:r w:rsidR="00DA60CA" w:rsidRPr="003F50EF">
        <w:rPr>
          <w:rFonts w:ascii="Times New Roman" w:hAnsi="Times New Roman"/>
          <w:sz w:val="24"/>
          <w:szCs w:val="24"/>
        </w:rPr>
        <w:t xml:space="preserve"> § 4a a 4b, ktoré vrátane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0B1375" w:rsidRPr="003F50EF">
        <w:rPr>
          <w:rFonts w:ascii="Times New Roman" w:hAnsi="Times New Roman"/>
          <w:sz w:val="24"/>
          <w:szCs w:val="24"/>
        </w:rPr>
        <w:t xml:space="preserve">nadpisu nad § 4a a nadpisov § 4a a 4b </w:t>
      </w:r>
      <w:r w:rsidR="00DA60CA" w:rsidRPr="003F50EF">
        <w:rPr>
          <w:rFonts w:ascii="Times New Roman" w:hAnsi="Times New Roman"/>
          <w:sz w:val="24"/>
          <w:szCs w:val="24"/>
        </w:rPr>
        <w:t>znejú</w:t>
      </w:r>
      <w:r w:rsidR="00675A18" w:rsidRPr="003F50EF">
        <w:rPr>
          <w:rFonts w:ascii="Times New Roman" w:hAnsi="Times New Roman"/>
          <w:sz w:val="24"/>
          <w:szCs w:val="24"/>
        </w:rPr>
        <w:t>:</w:t>
      </w:r>
    </w:p>
    <w:p w:rsidR="00675A18" w:rsidRPr="003F50EF" w:rsidRDefault="00675A18" w:rsidP="00374DB5">
      <w:pPr>
        <w:pStyle w:val="Odsekzoznamu"/>
        <w:spacing w:before="225" w:after="225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014B4" w:rsidRPr="003F50EF" w:rsidRDefault="00DA60CA" w:rsidP="00357F34">
      <w:pPr>
        <w:pStyle w:val="Odsekzoznamu"/>
        <w:spacing w:before="120" w:after="120"/>
        <w:ind w:left="0"/>
        <w:contextualSpacing w:val="0"/>
        <w:jc w:val="center"/>
      </w:pPr>
      <w:r w:rsidRPr="003F50EF">
        <w:rPr>
          <w:rFonts w:ascii="Times New Roman" w:hAnsi="Times New Roman"/>
          <w:b/>
          <w:sz w:val="24"/>
          <w:szCs w:val="24"/>
        </w:rPr>
        <w:t>„</w:t>
      </w:r>
      <w:r w:rsidR="00C014B4" w:rsidRPr="003F50EF">
        <w:rPr>
          <w:rFonts w:ascii="Times New Roman" w:hAnsi="Times New Roman"/>
          <w:b/>
          <w:sz w:val="24"/>
          <w:szCs w:val="24"/>
        </w:rPr>
        <w:t>Núdzové postupy</w:t>
      </w:r>
    </w:p>
    <w:p w:rsidR="00C7145A" w:rsidRPr="003F50EF" w:rsidRDefault="00A66B4C" w:rsidP="00357F34">
      <w:pPr>
        <w:pStyle w:val="Odsekzoznamu"/>
        <w:spacing w:before="120" w:after="120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bookmarkStart w:id="17" w:name="paragraf-4.odsek-5"/>
      <w:r w:rsidRPr="003F50EF">
        <w:rPr>
          <w:rFonts w:ascii="Times New Roman" w:hAnsi="Times New Roman"/>
          <w:b/>
          <w:sz w:val="24"/>
          <w:szCs w:val="24"/>
        </w:rPr>
        <w:t>§ 4a</w:t>
      </w:r>
    </w:p>
    <w:p w:rsidR="00D50FCA" w:rsidRPr="003F50EF" w:rsidRDefault="00A66B4C" w:rsidP="00357F34">
      <w:pPr>
        <w:pStyle w:val="Odsekzoznamu"/>
        <w:spacing w:before="120" w:after="120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F50EF">
        <w:rPr>
          <w:rFonts w:ascii="Times New Roman" w:hAnsi="Times New Roman"/>
          <w:b/>
          <w:sz w:val="24"/>
          <w:szCs w:val="24"/>
        </w:rPr>
        <w:t>Výnimka z postupov posudzovania zhody</w:t>
      </w:r>
    </w:p>
    <w:p w:rsidR="00A66B4C" w:rsidRPr="003F50EF" w:rsidRDefault="00A66B4C" w:rsidP="00A66B4C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  <w:bookmarkStart w:id="18" w:name="paragraf-4.odsek-5.oznacenie"/>
      <w:r w:rsidRPr="003F50EF">
        <w:rPr>
          <w:rFonts w:ascii="Times New Roman" w:hAnsi="Times New Roman"/>
          <w:sz w:val="24"/>
          <w:szCs w:val="24"/>
        </w:rPr>
        <w:t xml:space="preserve">(1) </w:t>
      </w:r>
      <w:bookmarkEnd w:id="18"/>
      <w:r w:rsidRPr="003F50EF">
        <w:rPr>
          <w:rFonts w:ascii="Times New Roman" w:hAnsi="Times New Roman"/>
          <w:sz w:val="24"/>
          <w:szCs w:val="24"/>
        </w:rPr>
        <w:t>Určený výrobok môže byť rozhodnutím úradu uvedený na trh</w:t>
      </w:r>
      <w:r w:rsidR="003D2BFA" w:rsidRPr="003F50EF">
        <w:rPr>
          <w:rFonts w:ascii="Times New Roman" w:hAnsi="Times New Roman"/>
          <w:sz w:val="24"/>
          <w:szCs w:val="24"/>
        </w:rPr>
        <w:t xml:space="preserve">, </w:t>
      </w:r>
      <w:r w:rsidR="001655EE" w:rsidRPr="003F50EF">
        <w:rPr>
          <w:rFonts w:ascii="Times New Roman" w:hAnsi="Times New Roman"/>
          <w:sz w:val="24"/>
          <w:szCs w:val="24"/>
        </w:rPr>
        <w:t xml:space="preserve">uvedený </w:t>
      </w:r>
      <w:r w:rsidR="003D2BFA" w:rsidRPr="003F50EF">
        <w:rPr>
          <w:rFonts w:ascii="Times New Roman" w:hAnsi="Times New Roman"/>
          <w:sz w:val="24"/>
          <w:szCs w:val="24"/>
        </w:rPr>
        <w:t xml:space="preserve">do prevádzky alebo </w:t>
      </w:r>
      <w:r w:rsidR="001655EE" w:rsidRPr="003F50EF">
        <w:rPr>
          <w:rFonts w:ascii="Times New Roman" w:hAnsi="Times New Roman"/>
          <w:sz w:val="24"/>
          <w:szCs w:val="24"/>
        </w:rPr>
        <w:t xml:space="preserve">uvedený </w:t>
      </w:r>
      <w:r w:rsidR="003D2BFA" w:rsidRPr="003F50EF">
        <w:rPr>
          <w:rFonts w:ascii="Times New Roman" w:hAnsi="Times New Roman"/>
          <w:sz w:val="24"/>
          <w:szCs w:val="24"/>
        </w:rPr>
        <w:t xml:space="preserve">do používania </w:t>
      </w:r>
      <w:r w:rsidRPr="003F50EF">
        <w:rPr>
          <w:rFonts w:ascii="Times New Roman" w:hAnsi="Times New Roman"/>
          <w:sz w:val="24"/>
          <w:szCs w:val="24"/>
        </w:rPr>
        <w:t>bez posudzovania zhody podľa § 22 na základe riadne odôvodnenej žiadosti ministerstva, ostatného ústredného orgánu štátnej správy alebo hospodárskeho subjektu</w:t>
      </w:r>
      <w:r w:rsidRPr="003F50EF">
        <w:rPr>
          <w:rFonts w:ascii="Times New Roman" w:hAnsi="Times New Roman"/>
          <w:sz w:val="24"/>
          <w:szCs w:val="24"/>
          <w:vertAlign w:val="superscript"/>
        </w:rPr>
        <w:t>16a</w:t>
      </w:r>
      <w:r w:rsidRPr="003F50EF">
        <w:rPr>
          <w:rFonts w:ascii="Times New Roman" w:hAnsi="Times New Roman"/>
          <w:sz w:val="24"/>
          <w:szCs w:val="24"/>
        </w:rPr>
        <w:t>) počas mimoriadnej situácie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</w:t>
      </w:r>
      <w:r w:rsidRPr="003F50EF">
        <w:rPr>
          <w:rFonts w:ascii="Times New Roman" w:hAnsi="Times New Roman"/>
          <w:sz w:val="24"/>
          <w:szCs w:val="24"/>
        </w:rPr>
        <w:t>) z dôvodu nevyhnutnej ochrany oprávneného záujmu.</w:t>
      </w:r>
    </w:p>
    <w:p w:rsidR="0000318F" w:rsidRPr="003F50EF" w:rsidRDefault="0000318F" w:rsidP="00A66B4C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</w:p>
    <w:p w:rsidR="0000318F" w:rsidRPr="003F50EF" w:rsidRDefault="00A66B4C" w:rsidP="0000318F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(2) Určený výrobok</w:t>
      </w:r>
      <w:r w:rsidR="0090229C" w:rsidRPr="003F50EF">
        <w:rPr>
          <w:rFonts w:ascii="Times New Roman" w:hAnsi="Times New Roman"/>
          <w:sz w:val="24"/>
          <w:szCs w:val="24"/>
        </w:rPr>
        <w:t xml:space="preserve">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17a</w:t>
      </w:r>
      <w:r w:rsidRPr="003F50EF">
        <w:rPr>
          <w:rFonts w:ascii="Times New Roman" w:hAnsi="Times New Roman"/>
          <w:sz w:val="24"/>
          <w:szCs w:val="24"/>
        </w:rPr>
        <w:t>) môže byť rozhodnutím úradu uvedený na trh</w:t>
      </w:r>
      <w:r w:rsidR="003F6919" w:rsidRPr="003F50EF">
        <w:rPr>
          <w:rFonts w:ascii="Times New Roman" w:hAnsi="Times New Roman"/>
          <w:sz w:val="24"/>
          <w:szCs w:val="24"/>
        </w:rPr>
        <w:t>,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1655EE" w:rsidRPr="003F50EF">
        <w:rPr>
          <w:rFonts w:ascii="Times New Roman" w:hAnsi="Times New Roman"/>
          <w:sz w:val="24"/>
          <w:szCs w:val="24"/>
        </w:rPr>
        <w:t xml:space="preserve">uvedený </w:t>
      </w:r>
      <w:r w:rsidR="003D2BFA" w:rsidRPr="003F50EF">
        <w:rPr>
          <w:rFonts w:ascii="Times New Roman" w:hAnsi="Times New Roman"/>
          <w:sz w:val="24"/>
          <w:szCs w:val="24"/>
        </w:rPr>
        <w:t xml:space="preserve">do prevádzky </w:t>
      </w:r>
      <w:r w:rsidRPr="003F50EF">
        <w:rPr>
          <w:rFonts w:ascii="Times New Roman" w:hAnsi="Times New Roman"/>
          <w:sz w:val="24"/>
          <w:szCs w:val="24"/>
        </w:rPr>
        <w:t xml:space="preserve">alebo </w:t>
      </w:r>
      <w:r w:rsidR="001655EE" w:rsidRPr="003F50EF">
        <w:rPr>
          <w:rFonts w:ascii="Times New Roman" w:hAnsi="Times New Roman"/>
          <w:sz w:val="24"/>
          <w:szCs w:val="24"/>
        </w:rPr>
        <w:t xml:space="preserve">uvedený </w:t>
      </w:r>
      <w:r w:rsidRPr="003F50EF">
        <w:rPr>
          <w:rFonts w:ascii="Times New Roman" w:hAnsi="Times New Roman"/>
          <w:sz w:val="24"/>
          <w:szCs w:val="24"/>
        </w:rPr>
        <w:t>do používania bez posudzovania zhody na základe riadne odôvodnenej žiadosti ministerstva, ostatného ústredného orgánu štátnej správy alebo hospodárskeho subjektu</w:t>
      </w:r>
      <w:hyperlink w:anchor="poznamky.poznamka-16a">
        <w:r w:rsidRPr="003F50EF">
          <w:rPr>
            <w:rFonts w:ascii="Times New Roman" w:hAnsi="Times New Roman"/>
            <w:sz w:val="24"/>
            <w:szCs w:val="24"/>
            <w:vertAlign w:val="superscript"/>
          </w:rPr>
          <w:t>17b</w:t>
        </w:r>
        <w:r w:rsidRPr="003F50EF">
          <w:rPr>
            <w:rFonts w:ascii="Times New Roman" w:hAnsi="Times New Roman"/>
            <w:sz w:val="24"/>
            <w:szCs w:val="24"/>
          </w:rPr>
          <w:t>)</w:t>
        </w:r>
      </w:hyperlink>
      <w:r w:rsidRPr="003F50EF">
        <w:rPr>
          <w:rFonts w:ascii="Times New Roman" w:hAnsi="Times New Roman"/>
          <w:sz w:val="24"/>
          <w:szCs w:val="24"/>
        </w:rPr>
        <w:t xml:space="preserve"> podľa osobitného predpisu,</w:t>
      </w:r>
      <w:hyperlink w:anchor="poznamky.poznamka-17a">
        <w:r w:rsidRPr="003F50EF">
          <w:rPr>
            <w:rFonts w:ascii="Times New Roman" w:hAnsi="Times New Roman"/>
            <w:sz w:val="24"/>
            <w:szCs w:val="24"/>
            <w:vertAlign w:val="superscript"/>
          </w:rPr>
          <w:t>17c</w:t>
        </w:r>
        <w:r w:rsidRPr="003F50EF">
          <w:rPr>
            <w:rFonts w:ascii="Times New Roman" w:hAnsi="Times New Roman"/>
            <w:sz w:val="24"/>
            <w:szCs w:val="24"/>
          </w:rPr>
          <w:t>)</w:t>
        </w:r>
      </w:hyperlink>
      <w:r w:rsidRPr="003F50EF">
        <w:rPr>
          <w:rFonts w:ascii="Times New Roman" w:hAnsi="Times New Roman"/>
          <w:sz w:val="24"/>
          <w:szCs w:val="24"/>
        </w:rPr>
        <w:t xml:space="preserve"> pre viac ako jedného pacienta, ak </w:t>
      </w:r>
      <w:r w:rsidR="001E32B3" w:rsidRPr="003F50EF">
        <w:rPr>
          <w:rFonts w:ascii="Times New Roman" w:hAnsi="Times New Roman"/>
          <w:sz w:val="24"/>
          <w:szCs w:val="24"/>
        </w:rPr>
        <w:t xml:space="preserve">je </w:t>
      </w:r>
      <w:r w:rsidRPr="003F50EF">
        <w:rPr>
          <w:rFonts w:ascii="Times New Roman" w:hAnsi="Times New Roman"/>
          <w:sz w:val="24"/>
          <w:szCs w:val="24"/>
        </w:rPr>
        <w:t>jeho použitie v záujme ochrany verejného zdravia a bezpečnosti alebo zdravia pacientov a nie je na trhu dostupný určený výrobok</w:t>
      </w:r>
      <w:r w:rsidR="0000318F" w:rsidRPr="003F50EF">
        <w:rPr>
          <w:rFonts w:ascii="Times New Roman" w:hAnsi="Times New Roman"/>
          <w:sz w:val="24"/>
          <w:szCs w:val="24"/>
        </w:rPr>
        <w:t>,</w:t>
      </w:r>
      <w:r w:rsidRPr="00491F3E">
        <w:rPr>
          <w:rFonts w:ascii="Times New Roman" w:hAnsi="Times New Roman"/>
          <w:sz w:val="24"/>
          <w:szCs w:val="24"/>
          <w:vertAlign w:val="superscript"/>
        </w:rPr>
        <w:t>17a</w:t>
      </w:r>
      <w:r w:rsidRPr="00491F3E">
        <w:rPr>
          <w:rFonts w:ascii="Times New Roman" w:hAnsi="Times New Roman"/>
          <w:sz w:val="24"/>
          <w:szCs w:val="24"/>
        </w:rPr>
        <w:t>)</w:t>
      </w:r>
      <w:r w:rsidRPr="003F50EF">
        <w:rPr>
          <w:rFonts w:ascii="Times New Roman" w:hAnsi="Times New Roman"/>
          <w:sz w:val="24"/>
          <w:szCs w:val="24"/>
        </w:rPr>
        <w:t xml:space="preserve"> ktorý spĺňa požiadavky na uvedenie na trh</w:t>
      </w:r>
      <w:r w:rsidR="000663D6" w:rsidRPr="003F50EF">
        <w:rPr>
          <w:rFonts w:ascii="Times New Roman" w:hAnsi="Times New Roman"/>
          <w:sz w:val="24"/>
          <w:szCs w:val="24"/>
        </w:rPr>
        <w:t>,</w:t>
      </w:r>
      <w:r w:rsidR="003C7B60" w:rsidRPr="003F50EF">
        <w:rPr>
          <w:rFonts w:ascii="Times New Roman" w:hAnsi="Times New Roman"/>
          <w:sz w:val="24"/>
          <w:szCs w:val="24"/>
        </w:rPr>
        <w:t xml:space="preserve"> uvedenie</w:t>
      </w:r>
      <w:r w:rsidR="0000318F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do prevádzky</w:t>
      </w:r>
      <w:r w:rsidR="000663D6" w:rsidRPr="003F50EF">
        <w:rPr>
          <w:rFonts w:ascii="Times New Roman" w:hAnsi="Times New Roman"/>
          <w:sz w:val="24"/>
          <w:szCs w:val="24"/>
        </w:rPr>
        <w:t xml:space="preserve"> alebo</w:t>
      </w:r>
      <w:r w:rsidR="003C7B60" w:rsidRPr="003F50EF">
        <w:rPr>
          <w:rFonts w:ascii="Times New Roman" w:hAnsi="Times New Roman"/>
          <w:sz w:val="24"/>
          <w:szCs w:val="24"/>
        </w:rPr>
        <w:t xml:space="preserve"> uvedenie</w:t>
      </w:r>
      <w:r w:rsidR="000663D6" w:rsidRPr="003F50EF">
        <w:rPr>
          <w:rFonts w:ascii="Times New Roman" w:hAnsi="Times New Roman"/>
          <w:sz w:val="24"/>
          <w:szCs w:val="24"/>
        </w:rPr>
        <w:t xml:space="preserve"> do používania</w:t>
      </w:r>
      <w:r w:rsidRPr="003F50EF">
        <w:rPr>
          <w:rFonts w:ascii="Times New Roman" w:hAnsi="Times New Roman"/>
          <w:sz w:val="24"/>
          <w:szCs w:val="24"/>
        </w:rPr>
        <w:t xml:space="preserve"> podľa osobitných predpisov;</w:t>
      </w:r>
      <w:r w:rsidRPr="003F50EF">
        <w:rPr>
          <w:rFonts w:ascii="Times New Roman" w:hAnsi="Times New Roman"/>
          <w:sz w:val="24"/>
          <w:szCs w:val="24"/>
          <w:vertAlign w:val="superscript"/>
        </w:rPr>
        <w:t>16</w:t>
      </w:r>
      <w:r w:rsidRPr="003F50EF">
        <w:rPr>
          <w:rFonts w:ascii="Times New Roman" w:hAnsi="Times New Roman"/>
          <w:sz w:val="24"/>
          <w:szCs w:val="24"/>
        </w:rPr>
        <w:t xml:space="preserve">) povolenie </w:t>
      </w:r>
      <w:r w:rsidR="003F6919" w:rsidRPr="003F50EF">
        <w:rPr>
          <w:rFonts w:ascii="Times New Roman" w:hAnsi="Times New Roman"/>
          <w:sz w:val="24"/>
          <w:szCs w:val="24"/>
        </w:rPr>
        <w:t>na použitie alebo prevádzku</w:t>
      </w:r>
      <w:r w:rsidRPr="003F50EF">
        <w:rPr>
          <w:rFonts w:ascii="Times New Roman" w:hAnsi="Times New Roman"/>
          <w:sz w:val="24"/>
          <w:szCs w:val="24"/>
        </w:rPr>
        <w:t xml:space="preserve"> určeného výrobku</w:t>
      </w:r>
      <w:r w:rsidR="000663D6" w:rsidRPr="003F50EF">
        <w:rPr>
          <w:rFonts w:ascii="Times New Roman" w:hAnsi="Times New Roman"/>
          <w:sz w:val="24"/>
          <w:szCs w:val="24"/>
        </w:rPr>
        <w:t xml:space="preserve">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17a</w:t>
      </w:r>
      <w:r w:rsidRPr="003F50EF">
        <w:rPr>
          <w:rFonts w:ascii="Times New Roman" w:hAnsi="Times New Roman"/>
          <w:sz w:val="24"/>
          <w:szCs w:val="24"/>
        </w:rPr>
        <w:t xml:space="preserve">) bez posudzovania zhody pre jedného pacienta </w:t>
      </w:r>
      <w:r w:rsidR="00740777" w:rsidRPr="003F50EF">
        <w:rPr>
          <w:rFonts w:ascii="Times New Roman" w:hAnsi="Times New Roman"/>
          <w:sz w:val="24"/>
          <w:szCs w:val="24"/>
        </w:rPr>
        <w:t xml:space="preserve">vydáva </w:t>
      </w:r>
      <w:r w:rsidRPr="003F50EF">
        <w:rPr>
          <w:rFonts w:ascii="Times New Roman" w:hAnsi="Times New Roman"/>
          <w:sz w:val="24"/>
          <w:szCs w:val="24"/>
        </w:rPr>
        <w:t>Ministerstvo zdravotníctva Slovenskej republiky podľa osobitného predpisu</w:t>
      </w:r>
      <w:r w:rsidR="0000318F" w:rsidRPr="003F50EF">
        <w:rPr>
          <w:rFonts w:ascii="Times New Roman" w:hAnsi="Times New Roman"/>
          <w:sz w:val="24"/>
          <w:szCs w:val="24"/>
        </w:rPr>
        <w:t>.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17d</w:t>
      </w:r>
      <w:r w:rsidRPr="003F50EF">
        <w:rPr>
          <w:rFonts w:ascii="Times New Roman" w:hAnsi="Times New Roman"/>
          <w:sz w:val="24"/>
          <w:szCs w:val="24"/>
        </w:rPr>
        <w:t>) Úrad pri rozhodovaní podľa prvej vety môže požiadať o</w:t>
      </w:r>
      <w:r w:rsidR="005F1517" w:rsidRPr="003F50EF">
        <w:rPr>
          <w:rFonts w:ascii="Times New Roman" w:hAnsi="Times New Roman"/>
          <w:sz w:val="24"/>
          <w:szCs w:val="24"/>
        </w:rPr>
        <w:t xml:space="preserve"> nezáväzné</w:t>
      </w:r>
      <w:r w:rsidRPr="003F50EF">
        <w:rPr>
          <w:rFonts w:ascii="Times New Roman" w:hAnsi="Times New Roman"/>
          <w:sz w:val="24"/>
          <w:szCs w:val="24"/>
        </w:rPr>
        <w:t> stanovisko Štátny ústav pre kontrolu liečiv a</w:t>
      </w:r>
      <w:r w:rsidR="0069029F" w:rsidRPr="003F50EF">
        <w:rPr>
          <w:rFonts w:ascii="Times New Roman" w:hAnsi="Times New Roman"/>
          <w:sz w:val="24"/>
          <w:szCs w:val="24"/>
        </w:rPr>
        <w:t>lebo</w:t>
      </w:r>
      <w:r w:rsidRPr="003F50EF">
        <w:rPr>
          <w:rFonts w:ascii="Times New Roman" w:hAnsi="Times New Roman"/>
          <w:sz w:val="24"/>
          <w:szCs w:val="24"/>
        </w:rPr>
        <w:t> Ministerstvo zdravotníctva Slovenskej republiky. Úrad informuje Komisiu</w:t>
      </w:r>
      <w:r w:rsidR="00E260C1" w:rsidRPr="003F50EF">
        <w:rPr>
          <w:rFonts w:ascii="Times New Roman" w:hAnsi="Times New Roman"/>
          <w:sz w:val="24"/>
          <w:szCs w:val="24"/>
        </w:rPr>
        <w:t>,</w:t>
      </w:r>
      <w:r w:rsidR="00A32D4A" w:rsidRPr="003F50EF">
        <w:rPr>
          <w:rFonts w:ascii="Times New Roman" w:hAnsi="Times New Roman"/>
          <w:sz w:val="24"/>
          <w:szCs w:val="24"/>
        </w:rPr>
        <w:t xml:space="preserve"> </w:t>
      </w:r>
      <w:r w:rsidR="00060828" w:rsidRPr="003F50EF">
        <w:rPr>
          <w:rFonts w:ascii="Times New Roman" w:hAnsi="Times New Roman"/>
          <w:sz w:val="24"/>
          <w:szCs w:val="24"/>
        </w:rPr>
        <w:t xml:space="preserve">členský </w:t>
      </w:r>
      <w:r w:rsidRPr="003F50EF">
        <w:rPr>
          <w:rFonts w:ascii="Times New Roman" w:hAnsi="Times New Roman"/>
          <w:sz w:val="24"/>
          <w:szCs w:val="24"/>
        </w:rPr>
        <w:t xml:space="preserve">štát Európskej únie a štát, ktorý je zmluvnou stranou Dohody o Európskom hospodárskom priestore (ďalej len „členský štát“) o každom rozhodnutí podľa prvej vety. </w:t>
      </w:r>
    </w:p>
    <w:p w:rsidR="0000318F" w:rsidRPr="003F50EF" w:rsidRDefault="0000318F" w:rsidP="0000318F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</w:p>
    <w:p w:rsidR="00A66B4C" w:rsidRPr="003F50EF" w:rsidRDefault="00A66B4C" w:rsidP="00A66B4C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(3) V rozhodnutí podľa </w:t>
      </w:r>
      <w:r w:rsidR="00FB22B9" w:rsidRPr="003F50EF">
        <w:rPr>
          <w:rFonts w:ascii="Times New Roman" w:hAnsi="Times New Roman"/>
          <w:sz w:val="24"/>
          <w:szCs w:val="24"/>
        </w:rPr>
        <w:t>odsekov</w:t>
      </w:r>
      <w:r w:rsidRPr="003F50EF">
        <w:rPr>
          <w:rFonts w:ascii="Times New Roman" w:hAnsi="Times New Roman"/>
          <w:sz w:val="24"/>
          <w:szCs w:val="24"/>
        </w:rPr>
        <w:t xml:space="preserve"> 1 a 2 sa uvedie najmä špecifikácia určeného výrobku, hospodársky subjekt zodpovedný </w:t>
      </w:r>
      <w:r w:rsidR="00CA2114" w:rsidRPr="003F50EF">
        <w:rPr>
          <w:rFonts w:ascii="Times New Roman" w:hAnsi="Times New Roman"/>
          <w:sz w:val="24"/>
          <w:szCs w:val="24"/>
        </w:rPr>
        <w:t>za uvedenie na trh, uvedenie do prevádzky alebo uvedenie do používania bez posudzovania zhody podľa § 22</w:t>
      </w:r>
      <w:r w:rsidR="000F3CE8" w:rsidRPr="003F50EF">
        <w:rPr>
          <w:rFonts w:ascii="Times New Roman" w:hAnsi="Times New Roman"/>
          <w:sz w:val="24"/>
          <w:szCs w:val="24"/>
        </w:rPr>
        <w:t xml:space="preserve"> </w:t>
      </w:r>
      <w:r w:rsidR="00E260C1" w:rsidRPr="003F50EF">
        <w:rPr>
          <w:rFonts w:ascii="Times New Roman" w:hAnsi="Times New Roman"/>
          <w:sz w:val="24"/>
          <w:szCs w:val="24"/>
        </w:rPr>
        <w:t xml:space="preserve">a </w:t>
      </w:r>
      <w:r w:rsidRPr="003F50EF">
        <w:rPr>
          <w:rFonts w:ascii="Times New Roman" w:hAnsi="Times New Roman"/>
          <w:sz w:val="24"/>
          <w:szCs w:val="24"/>
        </w:rPr>
        <w:t>obdobie určené úradom, počas ktorého je možné sprístupňovanie určeného výrobku na trhu bez posudzovania zhody</w:t>
      </w:r>
      <w:r w:rsidR="00CA2114" w:rsidRPr="003F50EF">
        <w:rPr>
          <w:rFonts w:ascii="Times New Roman" w:hAnsi="Times New Roman"/>
          <w:sz w:val="24"/>
          <w:szCs w:val="24"/>
        </w:rPr>
        <w:t xml:space="preserve"> podľa § 22</w:t>
      </w:r>
      <w:r w:rsidRPr="003F50EF">
        <w:rPr>
          <w:rFonts w:ascii="Times New Roman" w:hAnsi="Times New Roman"/>
          <w:sz w:val="24"/>
          <w:szCs w:val="24"/>
        </w:rPr>
        <w:t xml:space="preserve">. Na vydanie rozhodnutia podľa </w:t>
      </w:r>
      <w:r w:rsidR="00FB22B9" w:rsidRPr="003F50EF">
        <w:rPr>
          <w:rFonts w:ascii="Times New Roman" w:hAnsi="Times New Roman"/>
          <w:sz w:val="24"/>
          <w:szCs w:val="24"/>
        </w:rPr>
        <w:t>odseko</w:t>
      </w:r>
      <w:r w:rsidR="00F02592" w:rsidRPr="003F50EF">
        <w:rPr>
          <w:rFonts w:ascii="Times New Roman" w:hAnsi="Times New Roman"/>
          <w:sz w:val="24"/>
          <w:szCs w:val="24"/>
        </w:rPr>
        <w:t>v</w:t>
      </w:r>
      <w:r w:rsidRPr="003F50EF">
        <w:rPr>
          <w:rFonts w:ascii="Times New Roman" w:hAnsi="Times New Roman"/>
          <w:sz w:val="24"/>
          <w:szCs w:val="24"/>
        </w:rPr>
        <w:t xml:space="preserve"> 1 a 2 nie je právny nárok. Proti rozhodnutiu podľa </w:t>
      </w:r>
      <w:r w:rsidR="00FB22B9" w:rsidRPr="003F50EF">
        <w:rPr>
          <w:rFonts w:ascii="Times New Roman" w:hAnsi="Times New Roman"/>
          <w:sz w:val="24"/>
          <w:szCs w:val="24"/>
        </w:rPr>
        <w:t>odsek</w:t>
      </w:r>
      <w:r w:rsidR="000768D8" w:rsidRPr="003F50EF">
        <w:rPr>
          <w:rFonts w:ascii="Times New Roman" w:hAnsi="Times New Roman"/>
          <w:sz w:val="24"/>
          <w:szCs w:val="24"/>
        </w:rPr>
        <w:t>ov</w:t>
      </w:r>
      <w:r w:rsidRPr="003F50EF">
        <w:rPr>
          <w:rFonts w:ascii="Times New Roman" w:hAnsi="Times New Roman"/>
          <w:sz w:val="24"/>
          <w:szCs w:val="24"/>
        </w:rPr>
        <w:t xml:space="preserve"> 1 a</w:t>
      </w:r>
      <w:r w:rsidR="000768D8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2 nie je možné sa odvolať.</w:t>
      </w:r>
    </w:p>
    <w:p w:rsidR="00A66B4C" w:rsidRPr="003F50EF" w:rsidRDefault="00A66B4C" w:rsidP="00A66B4C">
      <w:pPr>
        <w:pStyle w:val="Odsekzoznamu"/>
        <w:spacing w:before="225" w:after="225"/>
        <w:ind w:left="426"/>
        <w:jc w:val="both"/>
        <w:rPr>
          <w:rFonts w:ascii="Times New Roman" w:hAnsi="Times New Roman"/>
          <w:sz w:val="24"/>
          <w:szCs w:val="24"/>
        </w:rPr>
      </w:pPr>
    </w:p>
    <w:p w:rsidR="00C7145A" w:rsidRPr="003F50EF" w:rsidRDefault="00C404A8" w:rsidP="00374DB5">
      <w:pPr>
        <w:pStyle w:val="Odsekzoznamu"/>
        <w:spacing w:before="225" w:after="225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3F50EF">
        <w:rPr>
          <w:rFonts w:ascii="Times New Roman" w:hAnsi="Times New Roman"/>
          <w:b/>
          <w:sz w:val="24"/>
          <w:szCs w:val="24"/>
        </w:rPr>
        <w:t>§ 4</w:t>
      </w:r>
      <w:r w:rsidR="00A66B4C" w:rsidRPr="003F50EF">
        <w:rPr>
          <w:rFonts w:ascii="Times New Roman" w:hAnsi="Times New Roman"/>
          <w:b/>
          <w:sz w:val="24"/>
          <w:szCs w:val="24"/>
        </w:rPr>
        <w:t>b</w:t>
      </w:r>
    </w:p>
    <w:p w:rsidR="00C404A8" w:rsidRPr="003F50EF" w:rsidRDefault="00A66B4C" w:rsidP="00374DB5">
      <w:pPr>
        <w:pStyle w:val="Odsekzoznamu"/>
        <w:spacing w:before="225" w:after="225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3F50EF">
        <w:rPr>
          <w:rFonts w:ascii="Times New Roman" w:hAnsi="Times New Roman"/>
          <w:b/>
          <w:sz w:val="24"/>
          <w:szCs w:val="24"/>
        </w:rPr>
        <w:t>Režim núdzovej situácie</w:t>
      </w:r>
    </w:p>
    <w:p w:rsidR="004538D1" w:rsidRPr="003F50EF" w:rsidRDefault="00F02592" w:rsidP="00017010">
      <w:pPr>
        <w:pStyle w:val="Odsekzoznamu"/>
        <w:numPr>
          <w:ilvl w:val="0"/>
          <w:numId w:val="25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C404A8" w:rsidRPr="003F50EF">
        <w:rPr>
          <w:rFonts w:ascii="Times New Roman" w:hAnsi="Times New Roman"/>
          <w:sz w:val="24"/>
          <w:szCs w:val="24"/>
        </w:rPr>
        <w:t>Na určený výrobok</w:t>
      </w:r>
      <w:r w:rsidR="0090229C" w:rsidRPr="003F50EF">
        <w:rPr>
          <w:rFonts w:ascii="Times New Roman" w:hAnsi="Times New Roman"/>
          <w:sz w:val="24"/>
          <w:szCs w:val="24"/>
        </w:rPr>
        <w:t xml:space="preserve"> podľa osobitného predpisu</w:t>
      </w:r>
      <w:r w:rsidR="00C404A8" w:rsidRPr="003F50EF">
        <w:rPr>
          <w:rFonts w:ascii="Times New Roman" w:hAnsi="Times New Roman"/>
          <w:sz w:val="24"/>
          <w:szCs w:val="24"/>
          <w:vertAlign w:val="superscript"/>
        </w:rPr>
        <w:t>17e</w:t>
      </w:r>
      <w:r w:rsidR="00C404A8" w:rsidRPr="003F50EF">
        <w:rPr>
          <w:rFonts w:ascii="Times New Roman" w:hAnsi="Times New Roman"/>
          <w:sz w:val="24"/>
          <w:szCs w:val="24"/>
        </w:rPr>
        <w:t>) označený ako tovar dôležitý počas krízy</w:t>
      </w:r>
      <w:r w:rsidR="00C404A8" w:rsidRPr="003F50EF">
        <w:rPr>
          <w:rFonts w:ascii="Times New Roman" w:hAnsi="Times New Roman"/>
          <w:sz w:val="24"/>
          <w:szCs w:val="24"/>
          <w:vertAlign w:val="superscript"/>
        </w:rPr>
        <w:t>17f</w:t>
      </w:r>
      <w:r w:rsidR="00C404A8" w:rsidRPr="003F50EF">
        <w:rPr>
          <w:rFonts w:ascii="Times New Roman" w:hAnsi="Times New Roman"/>
          <w:sz w:val="24"/>
          <w:szCs w:val="24"/>
        </w:rPr>
        <w:t>) podľa osobitného predpisu</w:t>
      </w:r>
      <w:r w:rsidR="00C404A8" w:rsidRPr="003F50EF">
        <w:rPr>
          <w:rFonts w:ascii="Times New Roman" w:hAnsi="Times New Roman"/>
          <w:sz w:val="24"/>
          <w:szCs w:val="24"/>
          <w:vertAlign w:val="superscript"/>
        </w:rPr>
        <w:t>17g</w:t>
      </w:r>
      <w:r w:rsidR="00C404A8" w:rsidRPr="003F50EF">
        <w:rPr>
          <w:rFonts w:ascii="Times New Roman" w:hAnsi="Times New Roman"/>
          <w:sz w:val="24"/>
          <w:szCs w:val="24"/>
        </w:rPr>
        <w:t>)</w:t>
      </w:r>
      <w:r w:rsidR="004538D1" w:rsidRPr="003F50EF">
        <w:rPr>
          <w:rFonts w:ascii="Times New Roman" w:hAnsi="Times New Roman"/>
          <w:sz w:val="24"/>
          <w:szCs w:val="24"/>
        </w:rPr>
        <w:t xml:space="preserve"> sa uplatňujú núdzové po</w:t>
      </w:r>
      <w:r w:rsidR="00C43EE4" w:rsidRPr="003F50EF">
        <w:rPr>
          <w:rFonts w:ascii="Times New Roman" w:hAnsi="Times New Roman"/>
          <w:sz w:val="24"/>
          <w:szCs w:val="24"/>
        </w:rPr>
        <w:t>stupy podľa osobitného predpisu</w:t>
      </w:r>
      <w:r w:rsidR="004538D1" w:rsidRPr="003F50EF">
        <w:rPr>
          <w:rFonts w:ascii="Times New Roman" w:hAnsi="Times New Roman"/>
          <w:sz w:val="24"/>
          <w:szCs w:val="24"/>
          <w:vertAlign w:val="superscript"/>
        </w:rPr>
        <w:t>17h</w:t>
      </w:r>
      <w:r w:rsidR="004538D1" w:rsidRPr="003F50EF">
        <w:rPr>
          <w:rFonts w:ascii="Times New Roman" w:hAnsi="Times New Roman"/>
          <w:sz w:val="24"/>
          <w:szCs w:val="24"/>
        </w:rPr>
        <w:t xml:space="preserve">) </w:t>
      </w:r>
      <w:r w:rsidR="0069029F" w:rsidRPr="003F50EF">
        <w:rPr>
          <w:rFonts w:ascii="Times New Roman" w:hAnsi="Times New Roman"/>
          <w:sz w:val="24"/>
          <w:szCs w:val="24"/>
        </w:rPr>
        <w:t>po vyhlásení</w:t>
      </w:r>
    </w:p>
    <w:p w:rsidR="004538D1" w:rsidRPr="003F50EF" w:rsidRDefault="00C404A8" w:rsidP="00017010">
      <w:pPr>
        <w:pStyle w:val="Odsekzoznamu"/>
        <w:numPr>
          <w:ilvl w:val="0"/>
          <w:numId w:val="26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režimu núdzovej situácie</w:t>
      </w:r>
      <w:r w:rsidR="00B779BF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na vnútornom trhu</w:t>
      </w:r>
      <w:r w:rsidR="00F02592" w:rsidRPr="003F50EF">
        <w:rPr>
          <w:rFonts w:ascii="Times New Roman" w:hAnsi="Times New Roman"/>
          <w:sz w:val="24"/>
          <w:szCs w:val="24"/>
          <w:vertAlign w:val="superscript"/>
        </w:rPr>
        <w:t>17i</w:t>
      </w:r>
      <w:r w:rsidR="00F02592" w:rsidRPr="003F50EF">
        <w:rPr>
          <w:rFonts w:ascii="Times New Roman" w:hAnsi="Times New Roman"/>
          <w:sz w:val="24"/>
          <w:szCs w:val="24"/>
        </w:rPr>
        <w:t>)</w:t>
      </w:r>
      <w:r w:rsidRPr="003F50EF">
        <w:rPr>
          <w:rFonts w:ascii="Times New Roman" w:hAnsi="Times New Roman"/>
          <w:sz w:val="24"/>
          <w:szCs w:val="24"/>
        </w:rPr>
        <w:t xml:space="preserve">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</w:t>
      </w:r>
      <w:r w:rsidR="004538D1" w:rsidRPr="003F50EF">
        <w:rPr>
          <w:rFonts w:ascii="Times New Roman" w:hAnsi="Times New Roman"/>
          <w:sz w:val="24"/>
          <w:szCs w:val="24"/>
          <w:vertAlign w:val="superscript"/>
        </w:rPr>
        <w:t>j</w:t>
      </w:r>
      <w:r w:rsidRPr="003F50EF">
        <w:rPr>
          <w:rFonts w:ascii="Times New Roman" w:hAnsi="Times New Roman"/>
          <w:sz w:val="24"/>
          <w:szCs w:val="24"/>
        </w:rPr>
        <w:t>) a </w:t>
      </w:r>
    </w:p>
    <w:p w:rsidR="00C404A8" w:rsidRPr="003F50EF" w:rsidRDefault="00C404A8" w:rsidP="00017010">
      <w:pPr>
        <w:pStyle w:val="Odsekzoznamu"/>
        <w:numPr>
          <w:ilvl w:val="0"/>
          <w:numId w:val="26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núdzových postupov podľa osobitného predpisu</w:t>
      </w:r>
      <w:r w:rsidR="00C43EE4" w:rsidRPr="003F50EF">
        <w:rPr>
          <w:rFonts w:ascii="Times New Roman" w:hAnsi="Times New Roman"/>
          <w:sz w:val="24"/>
          <w:szCs w:val="24"/>
        </w:rPr>
        <w:t>.</w:t>
      </w:r>
      <w:r w:rsidRPr="003F50EF">
        <w:rPr>
          <w:rFonts w:ascii="Times New Roman" w:hAnsi="Times New Roman"/>
          <w:sz w:val="24"/>
          <w:szCs w:val="24"/>
          <w:vertAlign w:val="superscript"/>
        </w:rPr>
        <w:t>17</w:t>
      </w:r>
      <w:r w:rsidR="00B52891" w:rsidRPr="003F50EF">
        <w:rPr>
          <w:rFonts w:ascii="Times New Roman" w:hAnsi="Times New Roman"/>
          <w:sz w:val="24"/>
          <w:szCs w:val="24"/>
          <w:vertAlign w:val="superscript"/>
        </w:rPr>
        <w:t>k</w:t>
      </w:r>
      <w:r w:rsidRPr="003F50EF">
        <w:rPr>
          <w:rFonts w:ascii="Times New Roman" w:hAnsi="Times New Roman"/>
          <w:sz w:val="24"/>
          <w:szCs w:val="24"/>
        </w:rPr>
        <w:t xml:space="preserve">) </w:t>
      </w:r>
    </w:p>
    <w:p w:rsidR="00C404A8" w:rsidRPr="003F50EF" w:rsidRDefault="00C404A8" w:rsidP="009529AC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(2) </w:t>
      </w:r>
      <w:r w:rsidRPr="003F50EF">
        <w:rPr>
          <w:rFonts w:ascii="Times New Roman" w:hAnsi="Times New Roman"/>
          <w:sz w:val="24"/>
          <w:szCs w:val="24"/>
        </w:rPr>
        <w:t xml:space="preserve">Určený výrobok </w:t>
      </w:r>
      <w:r w:rsidR="00B52891" w:rsidRPr="003F50EF">
        <w:rPr>
          <w:rFonts w:ascii="Times New Roman" w:hAnsi="Times New Roman"/>
          <w:sz w:val="24"/>
          <w:szCs w:val="24"/>
        </w:rPr>
        <w:t xml:space="preserve">podľa </w:t>
      </w:r>
      <w:r w:rsidR="00740777" w:rsidRPr="003F50EF">
        <w:rPr>
          <w:rFonts w:ascii="Times New Roman" w:hAnsi="Times New Roman"/>
          <w:sz w:val="24"/>
          <w:szCs w:val="24"/>
        </w:rPr>
        <w:t>odseku</w:t>
      </w:r>
      <w:r w:rsidR="00B52891" w:rsidRPr="003F50EF">
        <w:rPr>
          <w:rFonts w:ascii="Times New Roman" w:hAnsi="Times New Roman"/>
          <w:sz w:val="24"/>
          <w:szCs w:val="24"/>
        </w:rPr>
        <w:t xml:space="preserve"> 1,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FE2D9F" w:rsidRPr="003F50EF">
        <w:rPr>
          <w:rFonts w:ascii="Times New Roman" w:hAnsi="Times New Roman"/>
          <w:sz w:val="24"/>
          <w:szCs w:val="24"/>
          <w:shd w:val="clear" w:color="auto" w:fill="FFFFFF"/>
        </w:rPr>
        <w:t>pre ktorý sa</w:t>
      </w:r>
      <w:r w:rsidR="00B52891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vyžaduje zapojenie notifikovanej osoby,</w:t>
      </w:r>
      <w:r w:rsidR="00B52891" w:rsidRPr="003F50EF">
        <w:rPr>
          <w:rFonts w:ascii="Times New Roman" w:hAnsi="Times New Roman"/>
          <w:sz w:val="24"/>
          <w:szCs w:val="24"/>
        </w:rPr>
        <w:t xml:space="preserve"> </w:t>
      </w:r>
      <w:r w:rsidR="006A342C" w:rsidRPr="003F50EF">
        <w:rPr>
          <w:rFonts w:ascii="Times New Roman" w:hAnsi="Times New Roman"/>
          <w:sz w:val="24"/>
          <w:szCs w:val="24"/>
        </w:rPr>
        <w:t>sa môže uviesť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na trh alebo</w:t>
      </w:r>
      <w:r w:rsidR="00FE2D9F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uviesť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do prevádzky bez posudzovania zhody</w:t>
      </w:r>
      <w:r w:rsidR="00B52891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rozhodnutím úradu </w:t>
      </w:r>
      <w:r w:rsidRPr="003F50EF">
        <w:rPr>
          <w:rFonts w:ascii="Times New Roman" w:hAnsi="Times New Roman"/>
          <w:sz w:val="24"/>
          <w:szCs w:val="24"/>
        </w:rPr>
        <w:t>na základe riadne odôvodnenej žiadosti hospodárskeho subjektu</w:t>
      </w:r>
      <w:r w:rsidR="0000318F" w:rsidRPr="003F50EF">
        <w:rPr>
          <w:rFonts w:ascii="Times New Roman" w:hAnsi="Times New Roman"/>
          <w:sz w:val="24"/>
          <w:szCs w:val="24"/>
        </w:rPr>
        <w:t>,</w:t>
      </w:r>
      <w:hyperlink w:anchor="poznamky.poznamka-16a">
        <w:r w:rsidR="008F63E0" w:rsidRPr="003F50EF">
          <w:rPr>
            <w:rFonts w:ascii="Times New Roman" w:hAnsi="Times New Roman"/>
            <w:sz w:val="24"/>
            <w:szCs w:val="24"/>
            <w:vertAlign w:val="superscript"/>
          </w:rPr>
          <w:t>16a</w:t>
        </w:r>
        <w:r w:rsidRPr="003F50EF">
          <w:rPr>
            <w:rFonts w:ascii="Times New Roman" w:hAnsi="Times New Roman"/>
            <w:sz w:val="24"/>
            <w:szCs w:val="24"/>
          </w:rPr>
          <w:t>)</w:t>
        </w:r>
      </w:hyperlink>
      <w:r w:rsidRPr="003F50EF">
        <w:rPr>
          <w:rFonts w:ascii="Times New Roman" w:hAnsi="Times New Roman"/>
          <w:sz w:val="24"/>
          <w:szCs w:val="24"/>
        </w:rPr>
        <w:t xml:space="preserve"> ak ten</w:t>
      </w:r>
      <w:r w:rsidR="00E260C1" w:rsidRPr="003F50EF">
        <w:rPr>
          <w:rFonts w:ascii="Times New Roman" w:hAnsi="Times New Roman"/>
          <w:sz w:val="24"/>
          <w:szCs w:val="24"/>
        </w:rPr>
        <w:t>to</w:t>
      </w:r>
      <w:r w:rsidR="00FB22B9" w:rsidRPr="003F50EF">
        <w:rPr>
          <w:rFonts w:ascii="Times New Roman" w:hAnsi="Times New Roman"/>
          <w:sz w:val="24"/>
          <w:szCs w:val="24"/>
        </w:rPr>
        <w:t xml:space="preserve"> hospodársky subjekt</w:t>
      </w:r>
      <w:r w:rsidRPr="003F50EF">
        <w:rPr>
          <w:rFonts w:ascii="Times New Roman" w:hAnsi="Times New Roman"/>
          <w:sz w:val="24"/>
          <w:szCs w:val="24"/>
        </w:rPr>
        <w:t xml:space="preserve"> preukázal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súlad </w:t>
      </w:r>
      <w:r w:rsidRPr="003F50EF">
        <w:rPr>
          <w:rFonts w:ascii="Times New Roman" w:hAnsi="Times New Roman"/>
          <w:sz w:val="24"/>
          <w:szCs w:val="24"/>
        </w:rPr>
        <w:t>základných požiadaviek a požiadaviek ustanovených týmto zákonom alebo technickým predpisom z oblasti posudzovania zhody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s postupmi uvedenými v  rozhodnutí</w:t>
      </w:r>
      <w:r w:rsidR="00FE2D9F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úradu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3F50EF">
        <w:rPr>
          <w:rFonts w:ascii="Times New Roman" w:hAnsi="Times New Roman"/>
          <w:sz w:val="24"/>
          <w:szCs w:val="24"/>
        </w:rPr>
        <w:t>V rozhodnutí sa uvedú podmienky a požiadavky, za ktorých sa môže určený výrobok podľa prvej vety uviesť na trh alebo</w:t>
      </w:r>
      <w:r w:rsidR="00FE2D9F" w:rsidRPr="003F50EF">
        <w:rPr>
          <w:rFonts w:ascii="Times New Roman" w:hAnsi="Times New Roman"/>
          <w:sz w:val="24"/>
          <w:szCs w:val="24"/>
        </w:rPr>
        <w:t xml:space="preserve"> uviesť</w:t>
      </w:r>
      <w:r w:rsidRPr="003F50EF">
        <w:rPr>
          <w:rFonts w:ascii="Times New Roman" w:hAnsi="Times New Roman"/>
          <w:sz w:val="24"/>
          <w:szCs w:val="24"/>
        </w:rPr>
        <w:t xml:space="preserve"> do prevádzky, najmä špecifikácia určeného výrobku, hospodársky subjekt zodpovedný za </w:t>
      </w:r>
      <w:r w:rsidR="00414B2C" w:rsidRPr="003F50EF">
        <w:rPr>
          <w:rFonts w:ascii="Times New Roman" w:hAnsi="Times New Roman"/>
          <w:sz w:val="24"/>
          <w:szCs w:val="24"/>
        </w:rPr>
        <w:t>uvedenie na trh alebo uvedenie do prevádzky určeného výrobku</w:t>
      </w:r>
      <w:r w:rsidRPr="003F50EF">
        <w:rPr>
          <w:rFonts w:ascii="Times New Roman" w:hAnsi="Times New Roman"/>
          <w:sz w:val="24"/>
          <w:szCs w:val="24"/>
        </w:rPr>
        <w:t>,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opis postupov, ktorými sa preukázal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súlad so </w:t>
      </w:r>
      <w:r w:rsidRPr="003F50EF">
        <w:rPr>
          <w:rFonts w:ascii="Times New Roman" w:hAnsi="Times New Roman"/>
          <w:sz w:val="24"/>
          <w:szCs w:val="24"/>
        </w:rPr>
        <w:t>základnými požiadavkami a požiadavkami ustanovený</w:t>
      </w:r>
      <w:r w:rsidR="004C3FB0" w:rsidRPr="003F50EF">
        <w:rPr>
          <w:rFonts w:ascii="Times New Roman" w:hAnsi="Times New Roman"/>
          <w:sz w:val="24"/>
          <w:szCs w:val="24"/>
        </w:rPr>
        <w:t>mi</w:t>
      </w:r>
      <w:r w:rsidRPr="003F50EF">
        <w:rPr>
          <w:rFonts w:ascii="Times New Roman" w:hAnsi="Times New Roman"/>
          <w:sz w:val="24"/>
          <w:szCs w:val="24"/>
        </w:rPr>
        <w:t xml:space="preserve"> týmto zákonom alebo technickým predpisom z oblasti posudzovania zhody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, osobitné požiadavky týkajúce sa </w:t>
      </w:r>
      <w:proofErr w:type="spellStart"/>
      <w:r w:rsidRPr="003F50EF">
        <w:rPr>
          <w:rFonts w:ascii="Times New Roman" w:hAnsi="Times New Roman"/>
          <w:sz w:val="24"/>
          <w:szCs w:val="24"/>
          <w:lang w:eastAsia="sk-SK"/>
        </w:rPr>
        <w:t>vysledovateľnosti</w:t>
      </w:r>
      <w:proofErr w:type="spellEnd"/>
      <w:r w:rsidRPr="003F50EF">
        <w:rPr>
          <w:rFonts w:ascii="Times New Roman" w:hAnsi="Times New Roman"/>
          <w:sz w:val="24"/>
          <w:szCs w:val="24"/>
          <w:lang w:eastAsia="sk-SK"/>
        </w:rPr>
        <w:t xml:space="preserve"> určeného výrobku podľa prvej vety, obdobie určené úradom, počas ktorého je možné sprístupňovanie určeného výrobku </w:t>
      </w:r>
      <w:r w:rsidR="004C3FB0" w:rsidRPr="003F50EF">
        <w:rPr>
          <w:rFonts w:ascii="Times New Roman" w:hAnsi="Times New Roman"/>
          <w:sz w:val="24"/>
          <w:szCs w:val="24"/>
          <w:lang w:eastAsia="sk-SK"/>
        </w:rPr>
        <w:t xml:space="preserve">na trhu 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podľa prvej vety, ktoré nemôže </w:t>
      </w:r>
      <w:r w:rsidR="00FE2D9F" w:rsidRPr="003F50EF">
        <w:rPr>
          <w:rFonts w:ascii="Times New Roman" w:hAnsi="Times New Roman"/>
          <w:sz w:val="24"/>
          <w:szCs w:val="24"/>
          <w:lang w:eastAsia="sk-SK"/>
        </w:rPr>
        <w:t>končiť neskôr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ako </w:t>
      </w:r>
      <w:r w:rsidR="00FE2D9F" w:rsidRPr="003F50EF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posledný deň obdobia, na ktoré bol </w:t>
      </w:r>
      <w:r w:rsidR="00B52891" w:rsidRPr="003F50EF">
        <w:rPr>
          <w:rFonts w:ascii="Times New Roman" w:hAnsi="Times New Roman"/>
          <w:sz w:val="24"/>
          <w:szCs w:val="24"/>
          <w:lang w:eastAsia="sk-SK"/>
        </w:rPr>
        <w:t>vyhlásený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režim núdzovej situácie na vnútornom trhu 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  <w:lang w:eastAsia="sk-SK"/>
        </w:rPr>
        <w:t>17</w:t>
      </w:r>
      <w:r w:rsidR="00933593" w:rsidRPr="003F50EF">
        <w:rPr>
          <w:rFonts w:ascii="Times New Roman" w:hAnsi="Times New Roman"/>
          <w:sz w:val="24"/>
          <w:szCs w:val="24"/>
          <w:vertAlign w:val="superscript"/>
          <w:lang w:eastAsia="sk-SK"/>
        </w:rPr>
        <w:t>j</w:t>
      </w:r>
      <w:r w:rsidRPr="003F50EF">
        <w:rPr>
          <w:rFonts w:ascii="Times New Roman" w:hAnsi="Times New Roman"/>
          <w:sz w:val="24"/>
          <w:szCs w:val="24"/>
          <w:lang w:eastAsia="sk-SK"/>
        </w:rPr>
        <w:t>), osobitné požiadavky týkajúce sa potreby zabezpečiť nepretržité posudzovanie zhody určeného výrobku podľa prvej vety</w:t>
      </w:r>
      <w:r w:rsidR="00E260C1" w:rsidRPr="003F50EF">
        <w:rPr>
          <w:rFonts w:ascii="Times New Roman" w:hAnsi="Times New Roman"/>
          <w:sz w:val="24"/>
          <w:szCs w:val="24"/>
          <w:lang w:eastAsia="sk-SK"/>
        </w:rPr>
        <w:t xml:space="preserve"> a 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opatrenia, ktoré sa majú prijať po uplynutí platnosti alebo po </w:t>
      </w:r>
      <w:r w:rsidR="00933593" w:rsidRPr="003F50EF">
        <w:rPr>
          <w:rFonts w:ascii="Times New Roman" w:hAnsi="Times New Roman"/>
          <w:sz w:val="24"/>
          <w:szCs w:val="24"/>
          <w:lang w:eastAsia="sk-SK"/>
        </w:rPr>
        <w:t>odvolaní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režimu núdzovej situácie na vnútornom trhu v súvislosti s určeným výrobkom podľa prvej vety.</w:t>
      </w:r>
      <w:r w:rsidRPr="003F50EF">
        <w:rPr>
          <w:rFonts w:ascii="Times New Roman" w:hAnsi="Times New Roman"/>
          <w:sz w:val="24"/>
          <w:szCs w:val="24"/>
        </w:rPr>
        <w:t xml:space="preserve"> Na vydanie rozhodnutia nie je právny nárok a nie je možné sa proti nemu odvolať. R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ozhodnutím nie sú dotknuté postupy posudzovania zhody podľa § 22. </w:t>
      </w:r>
      <w:r w:rsidRPr="003F50EF">
        <w:rPr>
          <w:rFonts w:ascii="Times New Roman" w:hAnsi="Times New Roman"/>
          <w:sz w:val="24"/>
          <w:szCs w:val="24"/>
        </w:rPr>
        <w:t>Úrad informuje Komisiu a </w:t>
      </w:r>
      <w:r w:rsidR="00D50FCA" w:rsidRPr="003F50EF">
        <w:rPr>
          <w:rFonts w:ascii="Times New Roman" w:hAnsi="Times New Roman"/>
          <w:sz w:val="24"/>
          <w:szCs w:val="24"/>
        </w:rPr>
        <w:t xml:space="preserve">členský </w:t>
      </w:r>
      <w:r w:rsidRPr="003F50EF">
        <w:rPr>
          <w:rFonts w:ascii="Times New Roman" w:hAnsi="Times New Roman"/>
          <w:sz w:val="24"/>
          <w:szCs w:val="24"/>
        </w:rPr>
        <w:t>štát o každom rozhodnutí podľa prvej vety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C404A8" w:rsidRPr="003F50EF" w:rsidRDefault="00C404A8" w:rsidP="00374DB5">
      <w:pPr>
        <w:pStyle w:val="Odsekzoznamu"/>
        <w:spacing w:before="225" w:after="225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(3) </w:t>
      </w:r>
      <w:r w:rsidR="0072021F" w:rsidRPr="003F50EF">
        <w:rPr>
          <w:rFonts w:ascii="Times New Roman" w:hAnsi="Times New Roman"/>
          <w:sz w:val="24"/>
          <w:szCs w:val="24"/>
        </w:rPr>
        <w:t>Úrad môže r</w:t>
      </w:r>
      <w:r w:rsidR="008974AC" w:rsidRPr="003F50EF">
        <w:rPr>
          <w:rFonts w:ascii="Times New Roman" w:hAnsi="Times New Roman"/>
          <w:sz w:val="24"/>
          <w:szCs w:val="24"/>
        </w:rPr>
        <w:t xml:space="preserve">ozhodnutím </w:t>
      </w:r>
      <w:r w:rsidR="00F75750" w:rsidRPr="003F50EF">
        <w:rPr>
          <w:rFonts w:ascii="Times New Roman" w:hAnsi="Times New Roman"/>
          <w:sz w:val="24"/>
          <w:szCs w:val="24"/>
        </w:rPr>
        <w:t>uzna</w:t>
      </w:r>
      <w:r w:rsidR="0072021F" w:rsidRPr="003F50EF">
        <w:rPr>
          <w:rFonts w:ascii="Times New Roman" w:hAnsi="Times New Roman"/>
          <w:sz w:val="24"/>
          <w:szCs w:val="24"/>
        </w:rPr>
        <w:t>ť</w:t>
      </w:r>
      <w:r w:rsidR="00F75750" w:rsidRPr="003F50EF">
        <w:rPr>
          <w:rFonts w:ascii="Times New Roman" w:hAnsi="Times New Roman"/>
          <w:sz w:val="24"/>
          <w:szCs w:val="24"/>
        </w:rPr>
        <w:t xml:space="preserve"> platnosť </w:t>
      </w:r>
      <w:r w:rsidRPr="003F50EF">
        <w:rPr>
          <w:rFonts w:ascii="Times New Roman" w:hAnsi="Times New Roman"/>
          <w:sz w:val="24"/>
          <w:szCs w:val="24"/>
        </w:rPr>
        <w:t>povol</w:t>
      </w:r>
      <w:r w:rsidR="00F75750" w:rsidRPr="003F50EF">
        <w:rPr>
          <w:rFonts w:ascii="Times New Roman" w:hAnsi="Times New Roman"/>
          <w:sz w:val="24"/>
          <w:szCs w:val="24"/>
        </w:rPr>
        <w:t xml:space="preserve">enia </w:t>
      </w:r>
      <w:r w:rsidR="0072021F" w:rsidRPr="003F50EF">
        <w:rPr>
          <w:rFonts w:ascii="Times New Roman" w:hAnsi="Times New Roman"/>
          <w:sz w:val="24"/>
          <w:szCs w:val="24"/>
        </w:rPr>
        <w:t xml:space="preserve">vydaného príslušným orgánom iného členského štátu na určený výrobok podľa odseku 1 na uvedenie na trh alebo </w:t>
      </w:r>
      <w:r w:rsidR="00FE2D9F" w:rsidRPr="003F50EF">
        <w:rPr>
          <w:rFonts w:ascii="Times New Roman" w:hAnsi="Times New Roman"/>
          <w:sz w:val="24"/>
          <w:szCs w:val="24"/>
        </w:rPr>
        <w:t xml:space="preserve">uvedenie </w:t>
      </w:r>
      <w:r w:rsidR="0072021F" w:rsidRPr="003F50EF">
        <w:rPr>
          <w:rFonts w:ascii="Times New Roman" w:hAnsi="Times New Roman"/>
          <w:sz w:val="24"/>
          <w:szCs w:val="24"/>
        </w:rPr>
        <w:t>do prevádzky bez posudzovania zhody</w:t>
      </w:r>
      <w:r w:rsidR="00220CCD" w:rsidRPr="003F50EF">
        <w:rPr>
          <w:rFonts w:ascii="Times New Roman" w:hAnsi="Times New Roman"/>
          <w:sz w:val="24"/>
          <w:szCs w:val="24"/>
        </w:rPr>
        <w:t xml:space="preserve"> </w:t>
      </w:r>
      <w:r w:rsidR="004715CD" w:rsidRPr="003F50EF">
        <w:rPr>
          <w:rFonts w:ascii="Times New Roman" w:hAnsi="Times New Roman"/>
          <w:sz w:val="24"/>
          <w:szCs w:val="24"/>
        </w:rPr>
        <w:t>na územ</w:t>
      </w:r>
      <w:r w:rsidR="00525DA9" w:rsidRPr="003F50EF">
        <w:rPr>
          <w:rFonts w:ascii="Times New Roman" w:hAnsi="Times New Roman"/>
          <w:sz w:val="24"/>
          <w:szCs w:val="24"/>
        </w:rPr>
        <w:t>í</w:t>
      </w:r>
      <w:r w:rsidR="004715CD" w:rsidRPr="003F50EF">
        <w:rPr>
          <w:rFonts w:ascii="Times New Roman" w:hAnsi="Times New Roman"/>
          <w:sz w:val="24"/>
          <w:szCs w:val="24"/>
        </w:rPr>
        <w:t xml:space="preserve"> Slovenskej republiky</w:t>
      </w:r>
      <w:r w:rsidR="005A4C73" w:rsidRPr="003F50EF">
        <w:rPr>
          <w:rFonts w:ascii="Times New Roman" w:hAnsi="Times New Roman"/>
          <w:sz w:val="24"/>
          <w:szCs w:val="24"/>
        </w:rPr>
        <w:t xml:space="preserve"> </w:t>
      </w:r>
      <w:r w:rsidR="0072021F" w:rsidRPr="003F50EF">
        <w:rPr>
          <w:rFonts w:ascii="Times New Roman" w:hAnsi="Times New Roman"/>
          <w:sz w:val="24"/>
          <w:szCs w:val="24"/>
        </w:rPr>
        <w:t>do</w:t>
      </w:r>
      <w:r w:rsidR="008974AC" w:rsidRPr="003F50EF">
        <w:rPr>
          <w:rFonts w:ascii="Times New Roman" w:hAnsi="Times New Roman"/>
          <w:sz w:val="24"/>
          <w:szCs w:val="24"/>
        </w:rPr>
        <w:t xml:space="preserve"> </w:t>
      </w:r>
      <w:r w:rsidR="008974AC" w:rsidRPr="00491F3E">
        <w:rPr>
          <w:rFonts w:ascii="Times New Roman" w:hAnsi="Times New Roman"/>
          <w:sz w:val="24"/>
          <w:szCs w:val="24"/>
        </w:rPr>
        <w:t>prijat</w:t>
      </w:r>
      <w:r w:rsidR="0072021F" w:rsidRPr="00491F3E">
        <w:rPr>
          <w:rFonts w:ascii="Times New Roman" w:hAnsi="Times New Roman"/>
          <w:sz w:val="24"/>
          <w:szCs w:val="24"/>
        </w:rPr>
        <w:t>ia</w:t>
      </w:r>
      <w:r w:rsidR="0072021F" w:rsidRPr="003F50EF">
        <w:rPr>
          <w:rFonts w:ascii="Times New Roman" w:hAnsi="Times New Roman"/>
          <w:sz w:val="24"/>
          <w:szCs w:val="24"/>
        </w:rPr>
        <w:t xml:space="preserve"> </w:t>
      </w:r>
      <w:r w:rsidR="008974AC" w:rsidRPr="003F50EF">
        <w:rPr>
          <w:rFonts w:ascii="Times New Roman" w:hAnsi="Times New Roman"/>
          <w:sz w:val="24"/>
          <w:szCs w:val="24"/>
        </w:rPr>
        <w:t>osobitného predpisu, ktorým Komisia povolí uviesť na trh alebo</w:t>
      </w:r>
      <w:r w:rsidR="00FE2D9F" w:rsidRPr="003F50EF">
        <w:rPr>
          <w:rFonts w:ascii="Times New Roman" w:hAnsi="Times New Roman"/>
          <w:sz w:val="24"/>
          <w:szCs w:val="24"/>
        </w:rPr>
        <w:t xml:space="preserve"> uviesť</w:t>
      </w:r>
      <w:r w:rsidR="008974AC" w:rsidRPr="003F50EF">
        <w:rPr>
          <w:rFonts w:ascii="Times New Roman" w:hAnsi="Times New Roman"/>
          <w:sz w:val="24"/>
          <w:szCs w:val="24"/>
        </w:rPr>
        <w:t xml:space="preserve"> do prevádzky </w:t>
      </w:r>
      <w:r w:rsidRPr="003F50EF">
        <w:rPr>
          <w:rFonts w:ascii="Times New Roman" w:hAnsi="Times New Roman"/>
          <w:sz w:val="24"/>
          <w:szCs w:val="24"/>
        </w:rPr>
        <w:t xml:space="preserve">tento určený výrobok </w:t>
      </w:r>
      <w:r w:rsidRPr="00491F3E">
        <w:rPr>
          <w:rFonts w:ascii="Times New Roman" w:hAnsi="Times New Roman"/>
          <w:sz w:val="24"/>
          <w:szCs w:val="24"/>
        </w:rPr>
        <w:t xml:space="preserve">na </w:t>
      </w:r>
      <w:r w:rsidR="008974AC" w:rsidRPr="00491F3E">
        <w:rPr>
          <w:rFonts w:ascii="Times New Roman" w:hAnsi="Times New Roman"/>
          <w:sz w:val="24"/>
          <w:szCs w:val="24"/>
        </w:rPr>
        <w:t>územ</w:t>
      </w:r>
      <w:r w:rsidR="008D1791" w:rsidRPr="00491F3E">
        <w:rPr>
          <w:rFonts w:ascii="Times New Roman" w:hAnsi="Times New Roman"/>
          <w:sz w:val="24"/>
          <w:szCs w:val="24"/>
        </w:rPr>
        <w:t>í</w:t>
      </w:r>
      <w:r w:rsidR="008974AC" w:rsidRPr="00491F3E">
        <w:rPr>
          <w:rFonts w:ascii="Times New Roman" w:hAnsi="Times New Roman"/>
          <w:sz w:val="24"/>
          <w:szCs w:val="24"/>
        </w:rPr>
        <w:t xml:space="preserve"> </w:t>
      </w:r>
      <w:r w:rsidRPr="00491F3E">
        <w:rPr>
          <w:rFonts w:ascii="Times New Roman" w:hAnsi="Times New Roman"/>
          <w:sz w:val="24"/>
          <w:szCs w:val="24"/>
        </w:rPr>
        <w:t>Európskej únie</w:t>
      </w:r>
      <w:r w:rsidRPr="003F50EF">
        <w:rPr>
          <w:rFonts w:ascii="Times New Roman" w:hAnsi="Times New Roman"/>
          <w:sz w:val="24"/>
          <w:szCs w:val="24"/>
        </w:rPr>
        <w:t>. Na vydanie rozhodnutia nie je právny nárok a nie je možné sa proti nemu odvolať. Úrad informuje Komisiu a </w:t>
      </w:r>
      <w:r w:rsidR="00D50FCA" w:rsidRPr="003F50EF">
        <w:rPr>
          <w:rFonts w:ascii="Times New Roman" w:hAnsi="Times New Roman"/>
          <w:sz w:val="24"/>
          <w:szCs w:val="24"/>
        </w:rPr>
        <w:t xml:space="preserve">členský </w:t>
      </w:r>
      <w:r w:rsidRPr="003F50EF">
        <w:rPr>
          <w:rFonts w:ascii="Times New Roman" w:hAnsi="Times New Roman"/>
          <w:sz w:val="24"/>
          <w:szCs w:val="24"/>
        </w:rPr>
        <w:t>štát o každom rozhodnutí podľa prvej vety.</w:t>
      </w:r>
    </w:p>
    <w:p w:rsidR="00C404A8" w:rsidRPr="003F50EF" w:rsidRDefault="00C404A8" w:rsidP="009529AC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(4) Na určený výrobok podľa </w:t>
      </w:r>
      <w:r w:rsidR="00FB22B9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2 sa </w:t>
      </w:r>
      <w:r w:rsidR="00F02592" w:rsidRPr="003F50EF">
        <w:rPr>
          <w:rFonts w:ascii="Times New Roman" w:hAnsi="Times New Roman"/>
          <w:sz w:val="24"/>
          <w:szCs w:val="24"/>
        </w:rPr>
        <w:t xml:space="preserve">nevzťahujú </w:t>
      </w:r>
      <w:r w:rsidRPr="003F50EF">
        <w:rPr>
          <w:rFonts w:ascii="Times New Roman" w:hAnsi="Times New Roman"/>
          <w:sz w:val="24"/>
          <w:szCs w:val="24"/>
        </w:rPr>
        <w:t>§ 4 ods. 2 až 4 a § 25.</w:t>
      </w:r>
    </w:p>
    <w:p w:rsidR="00C404A8" w:rsidRPr="003F50EF" w:rsidRDefault="00C404A8" w:rsidP="009529AC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(5) Určený výrobok, ktorý je uvedený v osobitnom predpise</w:t>
      </w:r>
      <w:r w:rsidR="00E01A7E" w:rsidRPr="003F50EF">
        <w:rPr>
          <w:rFonts w:ascii="Times New Roman" w:hAnsi="Times New Roman"/>
          <w:sz w:val="24"/>
          <w:szCs w:val="24"/>
        </w:rPr>
        <w:t>,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5A4C73" w:rsidRPr="003F50EF">
        <w:rPr>
          <w:rFonts w:ascii="Times New Roman" w:hAnsi="Times New Roman"/>
          <w:sz w:val="24"/>
          <w:szCs w:val="24"/>
        </w:rPr>
        <w:t>ktorý prijala</w:t>
      </w:r>
      <w:r w:rsidRPr="003F50EF">
        <w:rPr>
          <w:rFonts w:ascii="Times New Roman" w:hAnsi="Times New Roman"/>
          <w:sz w:val="24"/>
          <w:szCs w:val="24"/>
        </w:rPr>
        <w:t xml:space="preserve"> Komisia</w:t>
      </w:r>
      <w:r w:rsidR="005A4C73" w:rsidRPr="003F50EF">
        <w:rPr>
          <w:rFonts w:ascii="Times New Roman" w:hAnsi="Times New Roman"/>
          <w:sz w:val="24"/>
          <w:szCs w:val="24"/>
        </w:rPr>
        <w:t xml:space="preserve"> a ktorým</w:t>
      </w:r>
      <w:r w:rsidRPr="003F50EF">
        <w:rPr>
          <w:rFonts w:ascii="Times New Roman" w:hAnsi="Times New Roman"/>
          <w:sz w:val="24"/>
          <w:szCs w:val="24"/>
        </w:rPr>
        <w:t xml:space="preserve"> povolila uviesť na trh alebo </w:t>
      </w:r>
      <w:r w:rsidR="00FE2D9F" w:rsidRPr="003F50EF">
        <w:rPr>
          <w:rFonts w:ascii="Times New Roman" w:hAnsi="Times New Roman"/>
          <w:sz w:val="24"/>
          <w:szCs w:val="24"/>
        </w:rPr>
        <w:t xml:space="preserve">uviesť </w:t>
      </w:r>
      <w:r w:rsidRPr="003F50EF">
        <w:rPr>
          <w:rFonts w:ascii="Times New Roman" w:hAnsi="Times New Roman"/>
          <w:sz w:val="24"/>
          <w:szCs w:val="24"/>
        </w:rPr>
        <w:t>do prevádzky tento určený výrobok</w:t>
      </w:r>
      <w:r w:rsidR="00933593" w:rsidRPr="003F50EF">
        <w:rPr>
          <w:rFonts w:ascii="Times New Roman" w:hAnsi="Times New Roman"/>
          <w:sz w:val="24"/>
          <w:szCs w:val="24"/>
        </w:rPr>
        <w:t xml:space="preserve"> </w:t>
      </w:r>
      <w:r w:rsidR="00933593" w:rsidRPr="00491F3E">
        <w:rPr>
          <w:rFonts w:ascii="Times New Roman" w:hAnsi="Times New Roman"/>
          <w:sz w:val="24"/>
          <w:szCs w:val="24"/>
        </w:rPr>
        <w:t xml:space="preserve">na </w:t>
      </w:r>
      <w:r w:rsidR="00FB22B9" w:rsidRPr="00491F3E">
        <w:rPr>
          <w:rFonts w:ascii="Times New Roman" w:hAnsi="Times New Roman"/>
          <w:sz w:val="24"/>
          <w:szCs w:val="24"/>
        </w:rPr>
        <w:t>území</w:t>
      </w:r>
      <w:r w:rsidR="00933593" w:rsidRPr="00491F3E">
        <w:rPr>
          <w:rFonts w:ascii="Times New Roman" w:hAnsi="Times New Roman"/>
          <w:sz w:val="24"/>
          <w:szCs w:val="24"/>
        </w:rPr>
        <w:t xml:space="preserve"> Európskej únie</w:t>
      </w:r>
      <w:r w:rsidR="00933593" w:rsidRPr="003F50EF">
        <w:rPr>
          <w:rFonts w:ascii="Times New Roman" w:hAnsi="Times New Roman"/>
          <w:sz w:val="24"/>
          <w:szCs w:val="24"/>
        </w:rPr>
        <w:t xml:space="preserve">, má </w:t>
      </w:r>
      <w:r w:rsidRPr="003F50EF">
        <w:rPr>
          <w:rFonts w:ascii="Times New Roman" w:hAnsi="Times New Roman"/>
          <w:sz w:val="24"/>
          <w:szCs w:val="24"/>
        </w:rPr>
        <w:t xml:space="preserve">pri uvádzaní na trh alebo </w:t>
      </w:r>
      <w:r w:rsidR="00FE2D9F" w:rsidRPr="003F50EF">
        <w:rPr>
          <w:rFonts w:ascii="Times New Roman" w:hAnsi="Times New Roman"/>
          <w:sz w:val="24"/>
          <w:szCs w:val="24"/>
        </w:rPr>
        <w:t xml:space="preserve">uvádzaní </w:t>
      </w:r>
      <w:r w:rsidRPr="003F50EF">
        <w:rPr>
          <w:rFonts w:ascii="Times New Roman" w:hAnsi="Times New Roman"/>
          <w:sz w:val="24"/>
          <w:szCs w:val="24"/>
        </w:rPr>
        <w:t>do prevádzky umiestnené označenie „Tovar dôležitý počas krízy“.</w:t>
      </w:r>
      <w:r w:rsidR="00F94CF1" w:rsidRPr="003F50EF">
        <w:rPr>
          <w:rFonts w:ascii="Times New Roman" w:hAnsi="Times New Roman"/>
          <w:sz w:val="24"/>
          <w:szCs w:val="24"/>
        </w:rPr>
        <w:t xml:space="preserve"> Podrobnosti o umiestnení označenia „Tovar dôležitý počas krízy“ sú uvedené v osobitnom predpise podľa prvej vety.</w:t>
      </w:r>
    </w:p>
    <w:p w:rsidR="00C404A8" w:rsidRPr="003F50EF" w:rsidRDefault="00C404A8" w:rsidP="009529AC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</w:rPr>
        <w:t xml:space="preserve">(6)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Na dohľad nad trhom nad určeným výrobkom podľa </w:t>
      </w:r>
      <w:r w:rsidR="00FB22B9" w:rsidRPr="003F50EF">
        <w:rPr>
          <w:rFonts w:ascii="Times New Roman" w:hAnsi="Times New Roman"/>
          <w:sz w:val="24"/>
          <w:szCs w:val="24"/>
          <w:shd w:val="clear" w:color="auto" w:fill="FFFFFF"/>
        </w:rPr>
        <w:t>odseku</w:t>
      </w:r>
      <w:r w:rsidR="00933593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1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sa vzťahujú § 26 až 28.</w:t>
      </w:r>
      <w:r w:rsidR="003E32A6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Príslušný orgán dohľadu nad určeným výrobkom podľa </w:t>
      </w:r>
      <w:r w:rsidR="00FB22B9" w:rsidRPr="003F50EF">
        <w:rPr>
          <w:rFonts w:ascii="Times New Roman" w:hAnsi="Times New Roman"/>
          <w:sz w:val="24"/>
          <w:szCs w:val="24"/>
          <w:shd w:val="clear" w:color="auto" w:fill="FFFFFF"/>
        </w:rPr>
        <w:t>odseku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33593" w:rsidRPr="003F50EF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D1791" w:rsidRPr="00491F3E">
        <w:rPr>
          <w:rFonts w:ascii="Times New Roman" w:hAnsi="Times New Roman"/>
          <w:sz w:val="24"/>
          <w:szCs w:val="24"/>
          <w:shd w:val="clear" w:color="auto" w:fill="FFFFFF"/>
        </w:rPr>
        <w:t>plní informačné povinnosti</w:t>
      </w:r>
      <w:r w:rsidR="008D1791" w:rsidRPr="00491F3E" w:rsidDel="008D17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27CB9" w:rsidRPr="003F50EF">
        <w:rPr>
          <w:rFonts w:ascii="Times New Roman" w:hAnsi="Times New Roman"/>
          <w:sz w:val="24"/>
          <w:szCs w:val="24"/>
          <w:shd w:val="clear" w:color="auto" w:fill="FFFFFF"/>
        </w:rPr>
        <w:t>podľa § 29 ods. 4 až 6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C404A8" w:rsidRPr="003F50EF" w:rsidRDefault="00C404A8" w:rsidP="009529AC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lang w:eastAsia="sk-SK"/>
        </w:rPr>
        <w:t xml:space="preserve">(7) </w:t>
      </w:r>
      <w:r w:rsidR="008B541B" w:rsidRPr="003F50EF">
        <w:rPr>
          <w:rFonts w:ascii="Times New Roman" w:hAnsi="Times New Roman"/>
          <w:sz w:val="24"/>
          <w:szCs w:val="24"/>
          <w:lang w:eastAsia="sk-SK"/>
        </w:rPr>
        <w:t xml:space="preserve">Príslušný </w:t>
      </w:r>
      <w:r w:rsidR="008B541B" w:rsidRPr="003F50EF">
        <w:rPr>
          <w:rFonts w:ascii="Times New Roman" w:hAnsi="Times New Roman"/>
          <w:sz w:val="24"/>
          <w:szCs w:val="24"/>
        </w:rPr>
        <w:t>orgán dohľadu nad určeným výrobkom</w:t>
      </w:r>
      <w:r w:rsidR="00933593" w:rsidRPr="003F50EF">
        <w:rPr>
          <w:rFonts w:ascii="Times New Roman" w:hAnsi="Times New Roman"/>
          <w:sz w:val="24"/>
          <w:szCs w:val="24"/>
        </w:rPr>
        <w:t xml:space="preserve"> </w:t>
      </w:r>
      <w:r w:rsidR="008B541B" w:rsidRPr="003F50EF">
        <w:rPr>
          <w:rFonts w:ascii="Times New Roman" w:hAnsi="Times New Roman"/>
          <w:sz w:val="24"/>
          <w:szCs w:val="24"/>
        </w:rPr>
        <w:t>uprednostní výkon dohľadu nad určeným výrobkom a</w:t>
      </w:r>
      <w:r w:rsidR="008B541B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počas režimu núdzovej situácie na vnútornom trhu môže požiadať o pomoc orgán dohľadu nad určeným výrobkom iného členského štátu alebo na základe žiadosti poskytne pomoc orgánom dohľadu nad určeným výrobkom iného členského štátu,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najmä mobilizáciou a vyslaním odborníkov s cieľom dočasne posilniť počet zamestnancov orgánu dohľadu nad </w:t>
      </w:r>
      <w:r w:rsidR="00D50FCA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určeným výrobkom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žiadajúceho o pomoc, alebo poskytovaním logistickej podpory, ako je posilnenie skúšobných kapacít, </w:t>
      </w:r>
      <w:r w:rsidR="00235C0C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ak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ide o určený výrobok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831579" w:rsidRPr="003F50EF">
        <w:rPr>
          <w:rFonts w:ascii="Times New Roman" w:hAnsi="Times New Roman"/>
          <w:sz w:val="24"/>
          <w:szCs w:val="24"/>
        </w:rPr>
        <w:t xml:space="preserve">podľa </w:t>
      </w:r>
      <w:r w:rsidR="00235C0C" w:rsidRPr="003F50EF">
        <w:rPr>
          <w:rFonts w:ascii="Times New Roman" w:hAnsi="Times New Roman"/>
          <w:sz w:val="24"/>
          <w:szCs w:val="24"/>
        </w:rPr>
        <w:t>odseku</w:t>
      </w:r>
      <w:r w:rsidR="00831579" w:rsidRPr="003F50EF">
        <w:rPr>
          <w:rFonts w:ascii="Times New Roman" w:hAnsi="Times New Roman"/>
          <w:sz w:val="24"/>
          <w:szCs w:val="24"/>
        </w:rPr>
        <w:t xml:space="preserve"> 1</w:t>
      </w:r>
      <w:r w:rsidRPr="003F50EF">
        <w:rPr>
          <w:rFonts w:ascii="Times New Roman" w:hAnsi="Times New Roman"/>
          <w:sz w:val="24"/>
          <w:szCs w:val="24"/>
        </w:rPr>
        <w:t>.“</w:t>
      </w:r>
      <w:r w:rsidR="0024162B" w:rsidRPr="003F50EF">
        <w:rPr>
          <w:rFonts w:ascii="Times New Roman" w:hAnsi="Times New Roman"/>
          <w:sz w:val="24"/>
          <w:szCs w:val="24"/>
        </w:rPr>
        <w:t>.</w:t>
      </w:r>
    </w:p>
    <w:p w:rsidR="00C014B4" w:rsidRPr="003F50EF" w:rsidRDefault="00C014B4" w:rsidP="00374DB5">
      <w:pPr>
        <w:pStyle w:val="Odsekzoznamu"/>
        <w:shd w:val="clear" w:color="auto" w:fill="FFFFFF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Poznámky pod čiarou k odkazom </w:t>
      </w:r>
      <w:r w:rsidR="00F23682" w:rsidRPr="003F50EF">
        <w:rPr>
          <w:rFonts w:ascii="Times New Roman" w:hAnsi="Times New Roman"/>
          <w:sz w:val="24"/>
          <w:szCs w:val="24"/>
        </w:rPr>
        <w:t xml:space="preserve">16a, 17a až </w:t>
      </w:r>
      <w:r w:rsidR="00312887" w:rsidRPr="003F50EF">
        <w:rPr>
          <w:rFonts w:ascii="Times New Roman" w:hAnsi="Times New Roman"/>
          <w:sz w:val="24"/>
          <w:szCs w:val="24"/>
        </w:rPr>
        <w:t xml:space="preserve">17k </w:t>
      </w:r>
      <w:r w:rsidRPr="003F50EF">
        <w:rPr>
          <w:rFonts w:ascii="Times New Roman" w:hAnsi="Times New Roman"/>
          <w:sz w:val="24"/>
          <w:szCs w:val="24"/>
        </w:rPr>
        <w:t>znejú:</w:t>
      </w:r>
    </w:p>
    <w:p w:rsidR="00C014B4" w:rsidRPr="003F50EF" w:rsidRDefault="00F23682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„</w:t>
      </w:r>
      <w:r w:rsidR="00C014B4" w:rsidRPr="003F50EF">
        <w:rPr>
          <w:rFonts w:ascii="Times New Roman" w:hAnsi="Times New Roman"/>
          <w:sz w:val="24"/>
          <w:szCs w:val="24"/>
          <w:vertAlign w:val="superscript"/>
        </w:rPr>
        <w:t>16a</w:t>
      </w:r>
      <w:r w:rsidR="00C014B4" w:rsidRPr="003F50EF">
        <w:rPr>
          <w:rFonts w:ascii="Times New Roman" w:hAnsi="Times New Roman"/>
          <w:sz w:val="24"/>
          <w:szCs w:val="24"/>
        </w:rPr>
        <w:t xml:space="preserve">) Čl. 3 ods. 13 nariadenia (EÚ) 2019/1020 v platnom znení. 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17a</w:t>
      </w:r>
      <w:r w:rsidRPr="003F50EF">
        <w:rPr>
          <w:rFonts w:ascii="Times New Roman" w:hAnsi="Times New Roman"/>
          <w:sz w:val="24"/>
          <w:szCs w:val="24"/>
        </w:rPr>
        <w:t>) Č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l. </w:t>
      </w:r>
      <w:r w:rsidR="00860FA3" w:rsidRPr="003F50EF">
        <w:rPr>
          <w:rFonts w:ascii="Times New Roman" w:hAnsi="Times New Roman"/>
          <w:sz w:val="24"/>
          <w:szCs w:val="24"/>
          <w:lang w:eastAsia="sk-SK"/>
        </w:rPr>
        <w:t>2 ods. 1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nariadenia (EÚ) 2017/745 v platnom znení.</w:t>
      </w:r>
      <w:r w:rsidRPr="003F50EF">
        <w:rPr>
          <w:rFonts w:ascii="Times New Roman" w:hAnsi="Times New Roman"/>
          <w:sz w:val="24"/>
          <w:szCs w:val="24"/>
        </w:rPr>
        <w:t xml:space="preserve"> 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Č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l. </w:t>
      </w:r>
      <w:r w:rsidR="00860FA3" w:rsidRPr="003F50EF">
        <w:rPr>
          <w:rFonts w:ascii="Times New Roman" w:hAnsi="Times New Roman"/>
          <w:sz w:val="24"/>
          <w:szCs w:val="24"/>
          <w:lang w:eastAsia="sk-SK"/>
        </w:rPr>
        <w:t>2 ods. 2</w:t>
      </w:r>
      <w:r w:rsidRPr="003F50EF">
        <w:rPr>
          <w:rFonts w:ascii="Times New Roman" w:hAnsi="Times New Roman"/>
          <w:sz w:val="24"/>
          <w:szCs w:val="24"/>
          <w:lang w:eastAsia="sk-SK"/>
        </w:rPr>
        <w:t xml:space="preserve"> nariadenia (EÚ) 2017/746 v platnom znení.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17b</w:t>
      </w:r>
      <w:r w:rsidRPr="003F50EF">
        <w:rPr>
          <w:rFonts w:ascii="Times New Roman" w:hAnsi="Times New Roman"/>
          <w:sz w:val="24"/>
          <w:szCs w:val="24"/>
        </w:rPr>
        <w:t xml:space="preserve">) Čl. </w:t>
      </w:r>
      <w:r w:rsidR="00F70277" w:rsidRPr="003F50EF">
        <w:rPr>
          <w:rFonts w:ascii="Times New Roman" w:hAnsi="Times New Roman"/>
          <w:sz w:val="24"/>
          <w:szCs w:val="24"/>
        </w:rPr>
        <w:t xml:space="preserve">2 </w:t>
      </w:r>
      <w:r w:rsidRPr="003F50EF">
        <w:rPr>
          <w:rFonts w:ascii="Times New Roman" w:hAnsi="Times New Roman"/>
          <w:sz w:val="24"/>
          <w:szCs w:val="24"/>
        </w:rPr>
        <w:t xml:space="preserve">ods. 35 </w:t>
      </w:r>
      <w:r w:rsidR="00831579" w:rsidRPr="003F50EF">
        <w:rPr>
          <w:rFonts w:ascii="Times New Roman" w:hAnsi="Times New Roman"/>
          <w:sz w:val="24"/>
          <w:szCs w:val="24"/>
        </w:rPr>
        <w:t>n</w:t>
      </w:r>
      <w:r w:rsidRPr="003F50EF">
        <w:rPr>
          <w:rFonts w:ascii="Times New Roman" w:hAnsi="Times New Roman"/>
          <w:sz w:val="24"/>
          <w:szCs w:val="24"/>
        </w:rPr>
        <w:t>ariadenia (EÚ) 2017/745 v platnom znení</w:t>
      </w:r>
      <w:r w:rsidR="009605C9" w:rsidRPr="003F50EF">
        <w:rPr>
          <w:rFonts w:ascii="Times New Roman" w:hAnsi="Times New Roman"/>
          <w:sz w:val="24"/>
          <w:szCs w:val="24"/>
        </w:rPr>
        <w:t>.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Čl. </w:t>
      </w:r>
      <w:r w:rsidR="00F70277" w:rsidRPr="003F50EF">
        <w:rPr>
          <w:rFonts w:ascii="Times New Roman" w:hAnsi="Times New Roman"/>
          <w:sz w:val="24"/>
          <w:szCs w:val="24"/>
        </w:rPr>
        <w:t xml:space="preserve">2 </w:t>
      </w:r>
      <w:r w:rsidRPr="003F50EF">
        <w:rPr>
          <w:rFonts w:ascii="Times New Roman" w:hAnsi="Times New Roman"/>
          <w:sz w:val="24"/>
          <w:szCs w:val="24"/>
        </w:rPr>
        <w:t>ods. 28 nariadenia (EÚ) 2017/746 v platnom znení</w:t>
      </w:r>
      <w:r w:rsidR="009605C9" w:rsidRPr="003F50EF">
        <w:rPr>
          <w:rFonts w:ascii="Times New Roman" w:hAnsi="Times New Roman"/>
          <w:sz w:val="24"/>
          <w:szCs w:val="24"/>
        </w:rPr>
        <w:t>.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17c</w:t>
      </w:r>
      <w:r w:rsidRPr="003F50EF">
        <w:rPr>
          <w:rFonts w:ascii="Times New Roman" w:hAnsi="Times New Roman"/>
          <w:sz w:val="24"/>
          <w:szCs w:val="24"/>
        </w:rPr>
        <w:t>) Čl. 59 nariadenia (EÚ) 2017/745 v platnom znení.</w:t>
      </w:r>
    </w:p>
    <w:p w:rsidR="00C014B4" w:rsidRPr="003F50EF" w:rsidRDefault="00C014B4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Čl. 54 nariadenia (EÚ) 2017/746 v platnom znení.</w:t>
      </w:r>
    </w:p>
    <w:p w:rsidR="004538D1" w:rsidRPr="003F50EF" w:rsidRDefault="00C014B4" w:rsidP="00B52891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17d</w:t>
      </w:r>
      <w:r w:rsidRPr="003F50EF">
        <w:rPr>
          <w:rFonts w:ascii="Times New Roman" w:hAnsi="Times New Roman"/>
          <w:sz w:val="24"/>
          <w:szCs w:val="24"/>
        </w:rPr>
        <w:t xml:space="preserve">) § 128 ods. 1 písm. g) </w:t>
      </w:r>
      <w:r w:rsidR="00D000D9" w:rsidRPr="003F50EF">
        <w:rPr>
          <w:rFonts w:ascii="Times New Roman" w:hAnsi="Times New Roman"/>
          <w:sz w:val="24"/>
          <w:szCs w:val="24"/>
        </w:rPr>
        <w:t xml:space="preserve">štvrtý </w:t>
      </w:r>
      <w:r w:rsidR="00525DA9" w:rsidRPr="003F50EF">
        <w:rPr>
          <w:rFonts w:ascii="Times New Roman" w:hAnsi="Times New Roman"/>
          <w:sz w:val="24"/>
          <w:szCs w:val="24"/>
        </w:rPr>
        <w:t xml:space="preserve">bod </w:t>
      </w:r>
      <w:r w:rsidR="00D000D9" w:rsidRPr="003F50EF">
        <w:rPr>
          <w:rFonts w:ascii="Times New Roman" w:hAnsi="Times New Roman"/>
          <w:sz w:val="24"/>
          <w:szCs w:val="24"/>
        </w:rPr>
        <w:t>a piaty bod</w:t>
      </w:r>
      <w:r w:rsidRPr="003F50EF">
        <w:rPr>
          <w:rFonts w:ascii="Times New Roman" w:hAnsi="Times New Roman"/>
          <w:sz w:val="24"/>
          <w:szCs w:val="24"/>
        </w:rPr>
        <w:t xml:space="preserve"> zákona č. 362/2011 Z. z. o liekoch a zdravotníckych pomôckach a o zmene a doplnení niektorých zákonov v znení neskorších predpisov.</w:t>
      </w:r>
      <w:bookmarkEnd w:id="17"/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lang w:eastAsia="sk-SK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17e</w:t>
      </w:r>
      <w:r w:rsidRPr="003F50EF">
        <w:rPr>
          <w:rFonts w:ascii="Times New Roman" w:hAnsi="Times New Roman"/>
          <w:sz w:val="24"/>
          <w:szCs w:val="24"/>
        </w:rPr>
        <w:t>) Č</w:t>
      </w:r>
      <w:r w:rsidRPr="003F50EF">
        <w:rPr>
          <w:rFonts w:ascii="Times New Roman" w:hAnsi="Times New Roman"/>
          <w:sz w:val="24"/>
          <w:szCs w:val="24"/>
          <w:lang w:eastAsia="sk-SK"/>
        </w:rPr>
        <w:t>l. 2 nariadenia</w:t>
      </w:r>
      <w:r w:rsidR="009605C9" w:rsidRPr="003F50EF">
        <w:rPr>
          <w:rFonts w:ascii="Times New Roman" w:hAnsi="Times New Roman"/>
          <w:sz w:val="24"/>
          <w:szCs w:val="24"/>
          <w:lang w:eastAsia="sk-SK"/>
        </w:rPr>
        <w:t xml:space="preserve"> (EÚ) 2016/424 v platnom znení.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lang w:eastAsia="sk-SK"/>
        </w:rPr>
      </w:pPr>
      <w:r w:rsidRPr="003F50EF">
        <w:rPr>
          <w:rFonts w:ascii="Times New Roman" w:hAnsi="Times New Roman"/>
          <w:sz w:val="24"/>
          <w:szCs w:val="24"/>
          <w:lang w:eastAsia="sk-SK"/>
        </w:rPr>
        <w:t>Čl. 2 a 3 nariadenia</w:t>
      </w:r>
      <w:r w:rsidR="009605C9" w:rsidRPr="003F50EF">
        <w:rPr>
          <w:rFonts w:ascii="Times New Roman" w:hAnsi="Times New Roman"/>
          <w:sz w:val="24"/>
          <w:szCs w:val="24"/>
          <w:lang w:eastAsia="sk-SK"/>
        </w:rPr>
        <w:t xml:space="preserve"> (EÚ) 2016/425 v platnom znení.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Čl. 1 a čl. 2 ods. 1 a 2 n</w:t>
      </w:r>
      <w:r w:rsidRPr="003F50EF">
        <w:rPr>
          <w:rFonts w:ascii="Times New Roman" w:hAnsi="Times New Roman"/>
          <w:bCs/>
          <w:sz w:val="24"/>
          <w:szCs w:val="24"/>
          <w:shd w:val="clear" w:color="auto" w:fill="FFFFFF"/>
        </w:rPr>
        <w:t>ariadenia (EÚ) 2016/426 v platnom znení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Čl. 2 </w:t>
      </w:r>
      <w:r w:rsidR="005A4C73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nariadenia 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(EÚ) 2023/1230 v platnom znení.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17f</w:t>
      </w:r>
      <w:r w:rsidRPr="003F50EF">
        <w:rPr>
          <w:rFonts w:ascii="Times New Roman" w:hAnsi="Times New Roman"/>
          <w:sz w:val="24"/>
          <w:szCs w:val="24"/>
        </w:rPr>
        <w:t xml:space="preserve">) Čl. 3 </w:t>
      </w:r>
      <w:r w:rsidR="00843C25" w:rsidRPr="003F50EF">
        <w:rPr>
          <w:rFonts w:ascii="Times New Roman" w:hAnsi="Times New Roman"/>
          <w:sz w:val="24"/>
          <w:szCs w:val="24"/>
        </w:rPr>
        <w:t xml:space="preserve">ods. </w:t>
      </w:r>
      <w:r w:rsidRPr="003F50EF">
        <w:rPr>
          <w:rFonts w:ascii="Times New Roman" w:hAnsi="Times New Roman"/>
          <w:sz w:val="24"/>
          <w:szCs w:val="24"/>
        </w:rPr>
        <w:t xml:space="preserve">6 </w:t>
      </w:r>
      <w:r w:rsidRPr="003F50EF">
        <w:rPr>
          <w:rFonts w:ascii="Times New Roman" w:hAnsi="Times New Roman"/>
          <w:bCs/>
          <w:sz w:val="24"/>
          <w:szCs w:val="24"/>
          <w:shd w:val="clear" w:color="auto" w:fill="FFFFFF"/>
        </w:rPr>
        <w:t>nariadenia Európskeho parlamentu a Rady (EÚ) 2024/2747 z 9. októbra 2024, ktorým sa stanovuje rámec opatrení týkajúcich sa núdzovej situácie na vnútornom trhu a jeho odolnosti a ktorým sa mení nariadenie Rady (ES) č. 2679/98 (akt o núdzovej situácii na vnútornom trhu a jeho odolnosti) (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Ú. v. EÚ L, 2024/27</w:t>
      </w:r>
      <w:r w:rsidR="004538D1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47, 8.11.2024).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Style w:val="Zvraznenie"/>
          <w:rFonts w:ascii="Times New Roman" w:hAnsi="Times New Roman"/>
          <w:i w:val="0"/>
          <w:iCs w:val="0"/>
          <w:sz w:val="24"/>
          <w:szCs w:val="24"/>
          <w:shd w:val="clear" w:color="auto" w:fill="FFFFFF"/>
        </w:rPr>
      </w:pPr>
      <w:r w:rsidRPr="00491F3E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17g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) Čl. 18 ods. 4 nariadenia (EÚ) 2024/2747.</w:t>
      </w:r>
    </w:p>
    <w:p w:rsidR="00B52891" w:rsidRPr="003F50EF" w:rsidRDefault="00B52891" w:rsidP="00B52891">
      <w:pPr>
        <w:pStyle w:val="Odsekzoznamu"/>
        <w:spacing w:after="0"/>
        <w:ind w:left="426"/>
        <w:contextualSpacing w:val="0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491F3E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17h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Pr="003F50EF">
        <w:rPr>
          <w:rFonts w:ascii="Times New Roman" w:hAnsi="Times New Roman"/>
          <w:sz w:val="24"/>
          <w:szCs w:val="24"/>
        </w:rPr>
        <w:t>Nariadenie Európskeho parlamentu a Rady (EÚ) 2024/2748</w:t>
      </w:r>
      <w:r w:rsidRPr="003F50E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3F50EF">
        <w:rPr>
          <w:rFonts w:ascii="Times New Roman" w:hAnsi="Times New Roman"/>
          <w:bCs/>
          <w:sz w:val="24"/>
          <w:szCs w:val="24"/>
          <w:shd w:val="clear" w:color="auto" w:fill="FFFFFF"/>
        </w:rPr>
        <w:t>z 9. októbra 2024, ktorým sa menia nariadenia (EÚ) č. 305/2011, (EÚ) 2016/424, (EÚ) 2016/425, (EÚ) 2016/426, (EÚ) 2023/988 a (EÚ) 2023/1230, pokiaľ ide o núdzové postupy posudzovania zhody, predpoklad zhody, prijímanie spoločných špecifikácií a dohľad nad trhom v dôsledku núdzovej situácie na vnútornom trhu</w:t>
      </w:r>
      <w:r w:rsidRPr="003F50E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Ú. v. EÚ L, 2024/2748, 8.11.2024).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  <w:vertAlign w:val="superscript"/>
        </w:rPr>
        <w:t>17</w:t>
      </w:r>
      <w:r w:rsidR="004538D1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  <w:vertAlign w:val="superscript"/>
        </w:rPr>
        <w:t>i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) </w:t>
      </w:r>
      <w:r w:rsidRPr="003F50EF">
        <w:rPr>
          <w:rFonts w:ascii="Times New Roman" w:hAnsi="Times New Roman"/>
          <w:sz w:val="24"/>
          <w:szCs w:val="24"/>
        </w:rPr>
        <w:t xml:space="preserve">Čl. 3 </w:t>
      </w:r>
      <w:r w:rsidR="00843C25" w:rsidRPr="003F50EF">
        <w:rPr>
          <w:rFonts w:ascii="Times New Roman" w:hAnsi="Times New Roman"/>
          <w:sz w:val="24"/>
          <w:szCs w:val="24"/>
        </w:rPr>
        <w:t xml:space="preserve">ods. </w:t>
      </w:r>
      <w:r w:rsidRPr="003F50EF">
        <w:rPr>
          <w:rFonts w:ascii="Times New Roman" w:hAnsi="Times New Roman"/>
          <w:sz w:val="24"/>
          <w:szCs w:val="24"/>
        </w:rPr>
        <w:t xml:space="preserve">3 </w:t>
      </w:r>
      <w:r w:rsidRPr="003F50EF">
        <w:rPr>
          <w:rFonts w:ascii="Times New Roman" w:hAnsi="Times New Roman"/>
          <w:bCs/>
          <w:sz w:val="24"/>
          <w:szCs w:val="24"/>
          <w:shd w:val="clear" w:color="auto" w:fill="FFFFFF"/>
        </w:rPr>
        <w:t>nariadenia (EÚ) 2024/2747.</w:t>
      </w:r>
    </w:p>
    <w:p w:rsidR="00F23682" w:rsidRPr="003F50EF" w:rsidRDefault="00B52891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17j</w:t>
      </w:r>
      <w:r w:rsidR="00F23682" w:rsidRPr="003F50EF">
        <w:rPr>
          <w:rFonts w:ascii="Times New Roman" w:hAnsi="Times New Roman"/>
          <w:sz w:val="24"/>
          <w:szCs w:val="24"/>
          <w:shd w:val="clear" w:color="auto" w:fill="FFFFFF"/>
        </w:rPr>
        <w:t>) Čl. 18 nariadenia (EÚ) 2024/2747.</w:t>
      </w:r>
    </w:p>
    <w:p w:rsidR="00F23682" w:rsidRPr="003F50EF" w:rsidRDefault="00F23682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</w:t>
      </w:r>
      <w:r w:rsidR="00B52891" w:rsidRPr="003F50EF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k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) Čl. 28 nariadenia (EÚ) 2024/2747</w:t>
      </w:r>
      <w:r w:rsidR="00933593" w:rsidRPr="003F50E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14578" w:rsidRPr="003F50EF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:rsidR="00A32D4A" w:rsidRPr="003F50EF" w:rsidRDefault="00A32D4A" w:rsidP="00374DB5">
      <w:pPr>
        <w:pStyle w:val="Odsekzoznamu"/>
        <w:spacing w:after="0"/>
        <w:ind w:left="426"/>
        <w:contextualSpacing w:val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B2BCF" w:rsidRPr="003F50EF" w:rsidRDefault="009B2BCF" w:rsidP="00374DB5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V § 5 ods. 1 písm. n) sa vypúšťajú slová „Európskej únie a štátu, ktorý je zmluvnou stranou Dohody o Európskom hospodárskom priestore (ďalej len „členský štát“)“.</w:t>
      </w:r>
    </w:p>
    <w:p w:rsidR="009B2BCF" w:rsidRPr="003F50EF" w:rsidRDefault="009B2BCF" w:rsidP="00374DB5">
      <w:pPr>
        <w:pStyle w:val="Odsekzoznamu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B2BCF" w:rsidRPr="003F50EF" w:rsidRDefault="009B2BCF" w:rsidP="00374DB5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Nadpis § 9a znie: „Povinnosti iných hospodárskych subjektov“.</w:t>
      </w:r>
    </w:p>
    <w:p w:rsidR="00E84E25" w:rsidRPr="003F50EF" w:rsidRDefault="00E84E25" w:rsidP="00E84E25">
      <w:pPr>
        <w:pStyle w:val="Odsekzoznamu"/>
        <w:rPr>
          <w:rFonts w:ascii="Times New Roman" w:hAnsi="Times New Roman"/>
          <w:sz w:val="24"/>
          <w:szCs w:val="24"/>
        </w:rPr>
      </w:pPr>
    </w:p>
    <w:p w:rsidR="00E84E25" w:rsidRPr="003F50EF" w:rsidRDefault="00C45962" w:rsidP="008D1D14">
      <w:pPr>
        <w:pStyle w:val="Odsekzoznamu"/>
        <w:numPr>
          <w:ilvl w:val="0"/>
          <w:numId w:val="1"/>
        </w:numPr>
        <w:spacing w:before="120" w:after="120" w:line="264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§</w:t>
      </w:r>
      <w:r w:rsidR="00E84E25" w:rsidRPr="003F50EF">
        <w:rPr>
          <w:rFonts w:ascii="Times New Roman" w:hAnsi="Times New Roman"/>
          <w:sz w:val="24"/>
          <w:szCs w:val="24"/>
        </w:rPr>
        <w:t xml:space="preserve"> 9a </w:t>
      </w:r>
      <w:r w:rsidRPr="003F50EF">
        <w:rPr>
          <w:rFonts w:ascii="Times New Roman" w:hAnsi="Times New Roman"/>
          <w:sz w:val="24"/>
          <w:szCs w:val="24"/>
        </w:rPr>
        <w:t>sa dopĺňa</w:t>
      </w:r>
      <w:r w:rsidR="00E84E25" w:rsidRPr="003F50EF">
        <w:rPr>
          <w:rFonts w:ascii="Times New Roman" w:hAnsi="Times New Roman"/>
          <w:sz w:val="24"/>
          <w:szCs w:val="24"/>
        </w:rPr>
        <w:t xml:space="preserve"> odsek</w:t>
      </w:r>
      <w:r w:rsidRPr="003F50EF">
        <w:rPr>
          <w:rFonts w:ascii="Times New Roman" w:hAnsi="Times New Roman"/>
          <w:sz w:val="24"/>
          <w:szCs w:val="24"/>
        </w:rPr>
        <w:t>om</w:t>
      </w:r>
      <w:r w:rsidR="00E84E25" w:rsidRPr="003F50EF">
        <w:rPr>
          <w:rFonts w:ascii="Times New Roman" w:hAnsi="Times New Roman"/>
          <w:sz w:val="24"/>
          <w:szCs w:val="24"/>
        </w:rPr>
        <w:t xml:space="preserve"> </w:t>
      </w:r>
      <w:r w:rsidR="008D1D14" w:rsidRPr="003F50EF">
        <w:rPr>
          <w:rFonts w:ascii="Times New Roman" w:hAnsi="Times New Roman"/>
          <w:sz w:val="24"/>
          <w:szCs w:val="24"/>
        </w:rPr>
        <w:t>8</w:t>
      </w:r>
      <w:r w:rsidR="00E84E25" w:rsidRPr="003F50EF">
        <w:rPr>
          <w:rFonts w:ascii="Times New Roman" w:hAnsi="Times New Roman"/>
          <w:sz w:val="24"/>
          <w:szCs w:val="24"/>
        </w:rPr>
        <w:t>, ktorý znie:</w:t>
      </w:r>
    </w:p>
    <w:p w:rsidR="00E84E25" w:rsidRPr="003F50EF" w:rsidRDefault="00E84E25" w:rsidP="008D1D14">
      <w:pPr>
        <w:pStyle w:val="Odsekzoznamu"/>
        <w:spacing w:before="120" w:after="120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„(</w:t>
      </w:r>
      <w:r w:rsidR="00C33342" w:rsidRPr="003F50EF">
        <w:rPr>
          <w:rFonts w:ascii="Times New Roman" w:hAnsi="Times New Roman"/>
          <w:sz w:val="24"/>
          <w:szCs w:val="24"/>
        </w:rPr>
        <w:t>8</w:t>
      </w:r>
      <w:r w:rsidRPr="003F50EF">
        <w:rPr>
          <w:rFonts w:ascii="Times New Roman" w:hAnsi="Times New Roman"/>
          <w:sz w:val="24"/>
          <w:szCs w:val="24"/>
        </w:rPr>
        <w:t>) Vlastník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23aa</w:t>
      </w:r>
      <w:r w:rsidRPr="003F50EF">
        <w:rPr>
          <w:rFonts w:ascii="Times New Roman" w:hAnsi="Times New Roman"/>
          <w:sz w:val="24"/>
          <w:szCs w:val="24"/>
        </w:rPr>
        <w:t>) a prevádzkovateľ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23ab</w:t>
      </w:r>
      <w:r w:rsidRPr="003F50EF">
        <w:rPr>
          <w:rFonts w:ascii="Times New Roman" w:hAnsi="Times New Roman"/>
          <w:sz w:val="24"/>
          <w:szCs w:val="24"/>
        </w:rPr>
        <w:t xml:space="preserve">) je povinný plniť povinnosti podľa osobitného </w:t>
      </w:r>
      <w:r w:rsidR="00C33342" w:rsidRPr="003F50EF">
        <w:rPr>
          <w:rFonts w:ascii="Times New Roman" w:hAnsi="Times New Roman"/>
          <w:sz w:val="24"/>
          <w:szCs w:val="24"/>
        </w:rPr>
        <w:t>predpisu</w:t>
      </w:r>
      <w:r w:rsidRPr="003F50EF">
        <w:rPr>
          <w:rFonts w:ascii="Times New Roman" w:hAnsi="Times New Roman"/>
          <w:sz w:val="24"/>
          <w:szCs w:val="24"/>
        </w:rPr>
        <w:t>.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23ac</w:t>
      </w:r>
      <w:r w:rsidRPr="003F50EF">
        <w:rPr>
          <w:rFonts w:ascii="Times New Roman" w:hAnsi="Times New Roman"/>
          <w:sz w:val="24"/>
          <w:szCs w:val="24"/>
        </w:rPr>
        <w:t>)“</w:t>
      </w:r>
      <w:r w:rsidR="001F127C" w:rsidRPr="003F50EF">
        <w:rPr>
          <w:rFonts w:ascii="Times New Roman" w:hAnsi="Times New Roman"/>
          <w:sz w:val="24"/>
          <w:szCs w:val="24"/>
        </w:rPr>
        <w:t>.</w:t>
      </w:r>
    </w:p>
    <w:p w:rsidR="00E84E25" w:rsidRPr="003F50EF" w:rsidRDefault="00E84E25" w:rsidP="00E84E25">
      <w:pPr>
        <w:pStyle w:val="Odsekzoznamu"/>
        <w:shd w:val="clear" w:color="auto" w:fill="FFFFFF"/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Poznámky pod čiarou k odkazom 23aa až 23ac znejú:</w:t>
      </w:r>
    </w:p>
    <w:p w:rsidR="00E84E25" w:rsidRPr="003F50EF" w:rsidRDefault="00E84E25" w:rsidP="00E84E25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lastRenderedPageBreak/>
        <w:t>„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23aa</w:t>
      </w:r>
      <w:r w:rsidRPr="003F50EF">
        <w:rPr>
          <w:rFonts w:ascii="Times New Roman" w:hAnsi="Times New Roman"/>
          <w:sz w:val="24"/>
          <w:szCs w:val="24"/>
        </w:rPr>
        <w:t>) § 8</w:t>
      </w:r>
      <w:r w:rsidR="00CC4C25" w:rsidRPr="003F50EF">
        <w:rPr>
          <w:rFonts w:ascii="Times New Roman" w:hAnsi="Times New Roman"/>
          <w:sz w:val="24"/>
          <w:szCs w:val="24"/>
        </w:rPr>
        <w:t xml:space="preserve"> ods. 1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E260C1" w:rsidRPr="003F50EF">
        <w:rPr>
          <w:rFonts w:ascii="Times New Roman" w:hAnsi="Times New Roman"/>
          <w:sz w:val="24"/>
          <w:szCs w:val="24"/>
        </w:rPr>
        <w:t xml:space="preserve">zákona </w:t>
      </w:r>
      <w:r w:rsidRPr="003F50EF">
        <w:rPr>
          <w:rFonts w:ascii="Times New Roman" w:hAnsi="Times New Roman"/>
          <w:sz w:val="24"/>
          <w:szCs w:val="24"/>
        </w:rPr>
        <w:t xml:space="preserve">č. 254/2011 Z. z. o </w:t>
      </w:r>
      <w:proofErr w:type="spellStart"/>
      <w:r w:rsidRPr="003F50EF">
        <w:rPr>
          <w:rFonts w:ascii="Times New Roman" w:hAnsi="Times New Roman"/>
          <w:sz w:val="24"/>
          <w:szCs w:val="24"/>
        </w:rPr>
        <w:t>prepravovateľných</w:t>
      </w:r>
      <w:proofErr w:type="spellEnd"/>
      <w:r w:rsidRPr="003F50EF">
        <w:rPr>
          <w:rFonts w:ascii="Times New Roman" w:hAnsi="Times New Roman"/>
          <w:sz w:val="24"/>
          <w:szCs w:val="24"/>
        </w:rPr>
        <w:t xml:space="preserve"> tlakových zariadeniach a o zmene a doplnení niektorých zákonov.</w:t>
      </w:r>
    </w:p>
    <w:p w:rsidR="00E84E25" w:rsidRPr="003F50EF" w:rsidRDefault="00E84E25" w:rsidP="00E84E25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23ab</w:t>
      </w:r>
      <w:r w:rsidRPr="003F50EF">
        <w:rPr>
          <w:rFonts w:ascii="Times New Roman" w:hAnsi="Times New Roman"/>
          <w:sz w:val="24"/>
          <w:szCs w:val="24"/>
        </w:rPr>
        <w:t>) § 9</w:t>
      </w:r>
      <w:r w:rsidR="00CC4C25" w:rsidRPr="003F50EF">
        <w:rPr>
          <w:rFonts w:ascii="Times New Roman" w:hAnsi="Times New Roman"/>
          <w:sz w:val="24"/>
          <w:szCs w:val="24"/>
        </w:rPr>
        <w:t xml:space="preserve"> ods. 1</w:t>
      </w:r>
      <w:r w:rsidRPr="003F50EF">
        <w:rPr>
          <w:rFonts w:ascii="Times New Roman" w:hAnsi="Times New Roman"/>
          <w:sz w:val="24"/>
          <w:szCs w:val="24"/>
        </w:rPr>
        <w:t xml:space="preserve"> </w:t>
      </w:r>
      <w:r w:rsidR="00E260C1" w:rsidRPr="003F50EF">
        <w:rPr>
          <w:rFonts w:ascii="Times New Roman" w:hAnsi="Times New Roman"/>
          <w:sz w:val="24"/>
          <w:szCs w:val="24"/>
        </w:rPr>
        <w:t xml:space="preserve">zákona </w:t>
      </w:r>
      <w:r w:rsidRPr="003F50EF">
        <w:rPr>
          <w:rFonts w:ascii="Times New Roman" w:hAnsi="Times New Roman"/>
          <w:sz w:val="24"/>
          <w:szCs w:val="24"/>
        </w:rPr>
        <w:t>č. 254/2011 Z. z.</w:t>
      </w:r>
    </w:p>
    <w:p w:rsidR="00E84E25" w:rsidRPr="003F50EF" w:rsidRDefault="00E84E25" w:rsidP="00E84E25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vertAlign w:val="superscript"/>
        </w:rPr>
        <w:t>23ac</w:t>
      </w:r>
      <w:r w:rsidRPr="003F50EF">
        <w:rPr>
          <w:rFonts w:ascii="Times New Roman" w:hAnsi="Times New Roman"/>
          <w:sz w:val="24"/>
          <w:szCs w:val="24"/>
        </w:rPr>
        <w:t>) Zákon č. 254/2011 Z. z. v znení neskorších predpisov.“.</w:t>
      </w:r>
    </w:p>
    <w:p w:rsidR="008D1D14" w:rsidRPr="003F50EF" w:rsidRDefault="008D1D14" w:rsidP="00E84E25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D1D14" w:rsidRPr="003F50EF" w:rsidRDefault="008D1D14" w:rsidP="008D1D14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V § 12 ods. 1 písm. o) sa slová „Európskej komisie (ďalej len „Komisia“)“ nahrádzajú slovom „Komisie“.</w:t>
      </w:r>
    </w:p>
    <w:p w:rsidR="00E84E25" w:rsidRPr="003F50EF" w:rsidRDefault="00E84E25" w:rsidP="00E84E25">
      <w:pPr>
        <w:pStyle w:val="Odsekzoznamu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E84E25" w:rsidRPr="003F50EF" w:rsidRDefault="00E84E25" w:rsidP="008D1D14">
      <w:pPr>
        <w:pStyle w:val="Odsekzoznamu"/>
        <w:numPr>
          <w:ilvl w:val="0"/>
          <w:numId w:val="1"/>
        </w:numPr>
        <w:spacing w:after="0"/>
        <w:ind w:hanging="502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V poznámke pod čiarou k odkazu 26 sa na konci bodka nahrádza čiarkou a pripájajú sa tieto citácie: „</w:t>
      </w:r>
      <w:r w:rsidR="00700FE9" w:rsidRPr="003F50EF">
        <w:rPr>
          <w:rFonts w:ascii="Times New Roman" w:hAnsi="Times New Roman"/>
          <w:color w:val="000000"/>
          <w:sz w:val="24"/>
          <w:szCs w:val="24"/>
        </w:rPr>
        <w:t>p</w:t>
      </w:r>
      <w:r w:rsidRPr="003F50EF">
        <w:rPr>
          <w:rFonts w:ascii="Times New Roman" w:hAnsi="Times New Roman"/>
          <w:color w:val="000000"/>
          <w:sz w:val="24"/>
          <w:szCs w:val="24"/>
        </w:rPr>
        <w:t xml:space="preserve">rílohy A </w:t>
      </w:r>
      <w:proofErr w:type="spellStart"/>
      <w:r w:rsidRPr="003F50EF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 w:rsidRPr="003F50EF">
        <w:rPr>
          <w:rFonts w:ascii="Times New Roman" w:hAnsi="Times New Roman"/>
          <w:color w:val="000000"/>
          <w:sz w:val="24"/>
          <w:szCs w:val="24"/>
        </w:rPr>
        <w:t xml:space="preserve"> B k Európskej dohode o medzinárodnej cestnej preprave nebezpečných vecí (ADR) v znení zmien a doplnkov (vyhláška ministra zahraničných vecí č. </w:t>
      </w:r>
      <w:r w:rsidRPr="003F50EF">
        <w:rPr>
          <w:rFonts w:ascii="Times New Roman" w:hAnsi="Times New Roman"/>
          <w:sz w:val="24"/>
          <w:szCs w:val="24"/>
        </w:rPr>
        <w:t>64/1987 Zb.</w:t>
      </w:r>
      <w:r w:rsidR="00700FE9" w:rsidRPr="003F50EF">
        <w:rPr>
          <w:rFonts w:ascii="Times New Roman" w:hAnsi="Times New Roman"/>
          <w:color w:val="000000"/>
          <w:sz w:val="24"/>
          <w:szCs w:val="24"/>
        </w:rPr>
        <w:t>), d</w:t>
      </w:r>
      <w:r w:rsidRPr="003F50EF">
        <w:rPr>
          <w:rFonts w:ascii="Times New Roman" w:hAnsi="Times New Roman"/>
          <w:color w:val="000000"/>
          <w:sz w:val="24"/>
          <w:szCs w:val="24"/>
        </w:rPr>
        <w:t xml:space="preserve">odatok C – Poriadok pre medzinárodnú železničnú prepravu nebezpečného tovaru (RID) k Dohovoru o medzinárodnej železničnej preprave (COTIF) v znení zmien a doplnkov (vyhláška ministra zahraničných vecí č. </w:t>
      </w:r>
      <w:r w:rsidRPr="003F50EF">
        <w:rPr>
          <w:rFonts w:ascii="Times New Roman" w:hAnsi="Times New Roman"/>
          <w:sz w:val="24"/>
          <w:szCs w:val="24"/>
        </w:rPr>
        <w:t>8/1985 Zb.</w:t>
      </w:r>
      <w:r w:rsidR="00700FE9" w:rsidRPr="003F50EF">
        <w:rPr>
          <w:rFonts w:ascii="Times New Roman" w:hAnsi="Times New Roman"/>
          <w:color w:val="000000"/>
          <w:sz w:val="24"/>
          <w:szCs w:val="24"/>
        </w:rPr>
        <w:t>), p</w:t>
      </w:r>
      <w:r w:rsidRPr="003F50EF">
        <w:rPr>
          <w:rFonts w:ascii="Times New Roman" w:hAnsi="Times New Roman"/>
          <w:color w:val="000000"/>
          <w:sz w:val="24"/>
          <w:szCs w:val="24"/>
        </w:rPr>
        <w:t xml:space="preserve">ripojené predpisy k Európskej dohode o medzinárodnej preprave nebezpečného tovaru po vnútrozemských vodných cestách (ADN) (oznámenie č. </w:t>
      </w:r>
      <w:r w:rsidRPr="003F50EF">
        <w:rPr>
          <w:rFonts w:ascii="Times New Roman" w:hAnsi="Times New Roman"/>
          <w:sz w:val="24"/>
          <w:szCs w:val="24"/>
        </w:rPr>
        <w:t>331/2010 Z. z.</w:t>
      </w:r>
      <w:r w:rsidRPr="003F50EF">
        <w:rPr>
          <w:rFonts w:ascii="Times New Roman" w:hAnsi="Times New Roman"/>
          <w:color w:val="000000"/>
          <w:sz w:val="24"/>
          <w:szCs w:val="24"/>
        </w:rPr>
        <w:t>).</w:t>
      </w:r>
      <w:r w:rsidR="00700FE9" w:rsidRPr="003F50EF">
        <w:rPr>
          <w:rFonts w:ascii="Times New Roman" w:hAnsi="Times New Roman"/>
          <w:color w:val="000000"/>
          <w:sz w:val="24"/>
          <w:szCs w:val="24"/>
        </w:rPr>
        <w:t>“.</w:t>
      </w:r>
    </w:p>
    <w:p w:rsidR="00323B5D" w:rsidRPr="003F50EF" w:rsidRDefault="00323B5D" w:rsidP="00323B5D">
      <w:pPr>
        <w:pStyle w:val="Odsekzoznamu"/>
        <w:rPr>
          <w:rFonts w:ascii="Times New Roman" w:hAnsi="Times New Roman"/>
          <w:sz w:val="24"/>
          <w:szCs w:val="24"/>
        </w:rPr>
      </w:pPr>
    </w:p>
    <w:p w:rsidR="00684CE0" w:rsidRPr="003F50EF" w:rsidRDefault="00323B5D" w:rsidP="00684CE0">
      <w:pPr>
        <w:pStyle w:val="Odsekzoznamu"/>
        <w:numPr>
          <w:ilvl w:val="0"/>
          <w:numId w:val="1"/>
        </w:numPr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V poznámke pod čiarou k odkazu 34a sa na konci bodka nahrádza čiarkou a pripája sa táto citácia: </w:t>
      </w:r>
      <w:r w:rsidR="008E3760" w:rsidRPr="003F50EF">
        <w:rPr>
          <w:rFonts w:ascii="Times New Roman" w:hAnsi="Times New Roman"/>
          <w:sz w:val="24"/>
          <w:szCs w:val="24"/>
        </w:rPr>
        <w:t>„</w:t>
      </w:r>
      <w:r w:rsidRPr="003F50EF">
        <w:rPr>
          <w:rFonts w:ascii="Times New Roman" w:hAnsi="Times New Roman"/>
          <w:sz w:val="24"/>
          <w:szCs w:val="24"/>
        </w:rPr>
        <w:t>zákon č. 254/2011 Z. z. v znení neskorších predpisov.“.</w:t>
      </w:r>
    </w:p>
    <w:p w:rsidR="009B2BCF" w:rsidRPr="003F50EF" w:rsidRDefault="009B2BCF" w:rsidP="00684CE0">
      <w:pPr>
        <w:pStyle w:val="Odsekzoznamu"/>
        <w:numPr>
          <w:ilvl w:val="0"/>
          <w:numId w:val="1"/>
        </w:numPr>
        <w:spacing w:before="120" w:after="120" w:line="264" w:lineRule="auto"/>
        <w:contextualSpacing w:val="0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V § 29 </w:t>
      </w:r>
      <w:r w:rsidR="000C7FBF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ods.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1 sa vypúšťa písm</w:t>
      </w:r>
      <w:r w:rsidR="00235C0C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eno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a). </w:t>
      </w:r>
    </w:p>
    <w:p w:rsidR="009B2BCF" w:rsidRPr="003F50EF" w:rsidRDefault="009B2BCF" w:rsidP="00C45962">
      <w:pPr>
        <w:pStyle w:val="Odsekzoznamu"/>
        <w:spacing w:after="0" w:line="264" w:lineRule="auto"/>
        <w:ind w:left="426"/>
        <w:jc w:val="both"/>
        <w:rPr>
          <w:rStyle w:val="Zvraznenie"/>
          <w:rFonts w:ascii="Times New Roman" w:hAnsi="Times New Roman"/>
          <w:i w:val="0"/>
          <w:iCs w:val="0"/>
          <w:sz w:val="24"/>
          <w:szCs w:val="24"/>
        </w:rPr>
      </w:pPr>
      <w:r w:rsidRPr="00491F3E">
        <w:rPr>
          <w:rFonts w:ascii="Times New Roman" w:hAnsi="Times New Roman"/>
          <w:sz w:val="24"/>
          <w:szCs w:val="24"/>
        </w:rPr>
        <w:t>Doterajšie písmená b) až h) sa označujú ako písmená a) až g).</w:t>
      </w:r>
    </w:p>
    <w:p w:rsidR="009B2BCF" w:rsidRPr="003F50EF" w:rsidRDefault="009B2BCF" w:rsidP="00C45962">
      <w:pPr>
        <w:spacing w:after="120" w:line="264" w:lineRule="auto"/>
        <w:ind w:left="425"/>
        <w:jc w:val="both"/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</w:pPr>
      <w:r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Poznámky pod čiarou k odkazom 71 a 71a sa vypúšťajú.</w:t>
      </w:r>
    </w:p>
    <w:p w:rsidR="000B1375" w:rsidRPr="003F50EF" w:rsidRDefault="000B1375" w:rsidP="00357F34">
      <w:pPr>
        <w:pStyle w:val="Odsekzoznamu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color w:val="000000"/>
          <w:sz w:val="24"/>
        </w:rPr>
        <w:t>V § 29 ods. 1 písm. b) sa slov</w:t>
      </w:r>
      <w:r w:rsidR="005B2C02" w:rsidRPr="003F50EF">
        <w:rPr>
          <w:rFonts w:ascii="Times New Roman" w:hAnsi="Times New Roman"/>
          <w:color w:val="000000"/>
          <w:sz w:val="24"/>
        </w:rPr>
        <w:t>o</w:t>
      </w:r>
      <w:r w:rsidRPr="003F50EF">
        <w:rPr>
          <w:rFonts w:ascii="Times New Roman" w:hAnsi="Times New Roman"/>
          <w:color w:val="000000"/>
          <w:sz w:val="24"/>
        </w:rPr>
        <w:t xml:space="preserve"> „b)“ nahrádza slov</w:t>
      </w:r>
      <w:r w:rsidR="005B2C02" w:rsidRPr="003F50EF">
        <w:rPr>
          <w:rFonts w:ascii="Times New Roman" w:hAnsi="Times New Roman"/>
          <w:color w:val="000000"/>
          <w:sz w:val="24"/>
        </w:rPr>
        <w:t>om</w:t>
      </w:r>
      <w:r w:rsidRPr="003F50EF">
        <w:rPr>
          <w:rFonts w:ascii="Times New Roman" w:hAnsi="Times New Roman"/>
          <w:color w:val="000000"/>
          <w:sz w:val="24"/>
        </w:rPr>
        <w:t xml:space="preserve"> „a)“.</w:t>
      </w:r>
    </w:p>
    <w:p w:rsidR="000B1375" w:rsidRPr="003F50EF" w:rsidRDefault="000B1375" w:rsidP="00357F34">
      <w:pPr>
        <w:pStyle w:val="Odsekzoznamu"/>
        <w:spacing w:after="120" w:line="264" w:lineRule="auto"/>
        <w:ind w:left="502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627CB9" w:rsidRPr="003F50EF" w:rsidRDefault="00627CB9" w:rsidP="00044FD2">
      <w:pPr>
        <w:pStyle w:val="Odsekzoznamu"/>
        <w:numPr>
          <w:ilvl w:val="0"/>
          <w:numId w:val="1"/>
        </w:numPr>
        <w:spacing w:before="225" w:after="0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V § 29 ods. 4 sa </w:t>
      </w:r>
      <w:r w:rsidRPr="003F50EF">
        <w:rPr>
          <w:rFonts w:ascii="Times New Roman" w:hAnsi="Times New Roman"/>
          <w:sz w:val="24"/>
          <w:szCs w:val="24"/>
        </w:rPr>
        <w:t>za písmeno c) vkladá nové písmeno d), ktoré znie:</w:t>
      </w:r>
    </w:p>
    <w:p w:rsidR="00627CB9" w:rsidRPr="003F50EF" w:rsidRDefault="00627CB9" w:rsidP="00044FD2">
      <w:pPr>
        <w:spacing w:before="225" w:after="225"/>
        <w:ind w:left="49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 xml:space="preserve">„d) </w:t>
      </w:r>
      <w:r w:rsidR="00044FD2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Komisiu a poskytne jej podrobné vysvetlenie, ak sa domnieva, že technická norma alebo spoločná špecifikácia </w:t>
      </w:r>
      <w:r w:rsidR="00044FD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pre určený výrobok </w:t>
      </w:r>
      <w:r w:rsidR="00044FD2"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podľa § 4b ods. 1</w:t>
      </w:r>
      <w:r w:rsidR="00044FD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uvedená v osobitnom predpise, ktorý prijala Komisia a v ktorom uviedla zoznam vhodných technických noriem alebo určila spoločné špecifikácie, ktoré zahŕňajú príslušné základné požiada</w:t>
      </w:r>
      <w:r w:rsidR="0042416E" w:rsidRPr="003F50EF">
        <w:rPr>
          <w:rFonts w:ascii="Times New Roman" w:hAnsi="Times New Roman" w:cs="Times New Roman"/>
          <w:sz w:val="24"/>
          <w:szCs w:val="24"/>
          <w:lang w:val="sk-SK"/>
        </w:rPr>
        <w:t>vky,</w:t>
      </w:r>
      <w:r w:rsidR="00044FD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44FD2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nevyhovuje základným požiadavkám,</w:t>
      </w:r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>“.</w:t>
      </w:r>
    </w:p>
    <w:p w:rsidR="00627CB9" w:rsidRPr="003F50EF" w:rsidRDefault="00627CB9" w:rsidP="00627CB9">
      <w:pPr>
        <w:pStyle w:val="Odsekzoznamu"/>
        <w:spacing w:after="0" w:line="264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Doterajšie písmená d) a e) sa označujú ako písmená e) a f).</w:t>
      </w:r>
    </w:p>
    <w:p w:rsidR="00627CB9" w:rsidRPr="003F50EF" w:rsidRDefault="00627CB9" w:rsidP="00627CB9">
      <w:pPr>
        <w:pStyle w:val="Odsekzoznamu"/>
        <w:spacing w:after="120" w:line="264" w:lineRule="auto"/>
        <w:ind w:left="502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CC14C3" w:rsidRPr="003F50EF" w:rsidRDefault="00CC14C3" w:rsidP="00C45962">
      <w:pPr>
        <w:pStyle w:val="Odsekzoznamu"/>
        <w:numPr>
          <w:ilvl w:val="0"/>
          <w:numId w:val="1"/>
        </w:numPr>
        <w:spacing w:before="120" w:after="120" w:line="264" w:lineRule="auto"/>
        <w:ind w:left="425" w:hanging="425"/>
        <w:contextualSpacing w:val="0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V § 30 ods. 2</w:t>
      </w:r>
      <w:r w:rsidR="00233936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sa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slová „§ 4 ods. 5“ nahrádzajú slovami „§ 4a</w:t>
      </w:r>
      <w:r w:rsidR="00D77448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, § 4b“.</w:t>
      </w:r>
    </w:p>
    <w:p w:rsidR="00684CE0" w:rsidRPr="003F50EF" w:rsidRDefault="00684CE0" w:rsidP="00684CE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Za § 31b sa vkladá § 31c, ktorý vrátane nadpisu znie:</w:t>
      </w:r>
    </w:p>
    <w:p w:rsidR="00684CE0" w:rsidRPr="003F50EF" w:rsidRDefault="00684CE0" w:rsidP="00684CE0">
      <w:pPr>
        <w:spacing w:before="225" w:after="225" w:line="264" w:lineRule="auto"/>
        <w:ind w:left="284" w:hanging="426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9" w:name="paragraf-31a.oznacenie"/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 xml:space="preserve">„§ 31c </w:t>
      </w:r>
    </w:p>
    <w:p w:rsidR="00684CE0" w:rsidRPr="003F50EF" w:rsidRDefault="00684CE0" w:rsidP="00684CE0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0" w:name="paragraf-31a.nadpis"/>
      <w:bookmarkEnd w:id="19"/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 xml:space="preserve">Prechodné ustanovenie k úpravám účinným od 30. mája 2026 </w:t>
      </w:r>
    </w:p>
    <w:p w:rsidR="009B2BCF" w:rsidRPr="003F50EF" w:rsidRDefault="00684CE0" w:rsidP="00DB4C3C">
      <w:pPr>
        <w:spacing w:before="225" w:after="225"/>
        <w:ind w:left="420"/>
        <w:rPr>
          <w:sz w:val="24"/>
          <w:szCs w:val="24"/>
          <w:lang w:val="sk-SK"/>
        </w:rPr>
      </w:pPr>
      <w:bookmarkStart w:id="21" w:name="paragraf-31a.odsek-1.text"/>
      <w:bookmarkStart w:id="22" w:name="paragraf-31a.odsek-1"/>
      <w:bookmarkEnd w:id="20"/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 xml:space="preserve">Konanie podľa § 4 ods. 5 začaté a právoplatne neskončené do </w:t>
      </w:r>
      <w:r w:rsidR="0058350C" w:rsidRPr="003F50EF">
        <w:rPr>
          <w:rFonts w:ascii="Times New Roman" w:hAnsi="Times New Roman"/>
          <w:color w:val="000000"/>
          <w:sz w:val="24"/>
          <w:szCs w:val="24"/>
          <w:lang w:val="sk-SK"/>
        </w:rPr>
        <w:t>29</w:t>
      </w:r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>. mája 2026 sa dokončí podľa tohto zákona v znení účinnom do 29. mája 2026.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“. </w:t>
      </w:r>
      <w:bookmarkEnd w:id="21"/>
      <w:bookmarkEnd w:id="22"/>
    </w:p>
    <w:p w:rsidR="009B2BCF" w:rsidRPr="003F50EF" w:rsidRDefault="009B2BCF" w:rsidP="00374DB5">
      <w:pPr>
        <w:pStyle w:val="Odsekzoznamu"/>
        <w:numPr>
          <w:ilvl w:val="0"/>
          <w:numId w:val="1"/>
        </w:numPr>
        <w:spacing w:before="225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Príloha sa dopĺňa sedemnástym bodom, </w:t>
      </w:r>
      <w:r w:rsidR="001A568D" w:rsidRPr="003F50EF">
        <w:rPr>
          <w:rFonts w:ascii="Times New Roman" w:hAnsi="Times New Roman"/>
          <w:sz w:val="24"/>
          <w:szCs w:val="24"/>
        </w:rPr>
        <w:t>ktorý znie</w:t>
      </w:r>
      <w:r w:rsidRPr="003F50EF">
        <w:rPr>
          <w:rFonts w:ascii="Times New Roman" w:hAnsi="Times New Roman"/>
          <w:sz w:val="24"/>
          <w:szCs w:val="24"/>
        </w:rPr>
        <w:t>:</w:t>
      </w:r>
    </w:p>
    <w:p w:rsidR="0000318F" w:rsidRPr="003F50EF" w:rsidRDefault="009B2BCF" w:rsidP="00374DB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lastRenderedPageBreak/>
        <w:t>„</w:t>
      </w:r>
      <w:r w:rsidR="001A568D" w:rsidRPr="003F50EF">
        <w:rPr>
          <w:rFonts w:ascii="Times New Roman" w:hAnsi="Times New Roman" w:cs="Times New Roman"/>
          <w:sz w:val="24"/>
          <w:szCs w:val="24"/>
          <w:lang w:val="sk-SK"/>
        </w:rPr>
        <w:t>17. 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 (Ú. v. EÚ L, 2024/2749, 8.11.2024)</w:t>
      </w:r>
      <w:r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.“</w:t>
      </w:r>
      <w:bookmarkEnd w:id="15"/>
      <w:r w:rsidR="00352A55"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.</w:t>
      </w:r>
    </w:p>
    <w:p w:rsidR="00C45962" w:rsidRPr="003F50EF" w:rsidRDefault="00C45962" w:rsidP="00357F3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9529AC" w:rsidRPr="003F50EF" w:rsidRDefault="009529AC" w:rsidP="00357F3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A23EC5" w:rsidRPr="003F50EF" w:rsidRDefault="00A23EC5" w:rsidP="00374DB5">
      <w:pPr>
        <w:spacing w:after="0" w:line="264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23" w:name="predpis.clanok-1.bod-39.text2.citat"/>
      <w:bookmarkEnd w:id="7"/>
      <w:bookmarkEnd w:id="9"/>
      <w:bookmarkEnd w:id="23"/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>Čl. II</w:t>
      </w:r>
    </w:p>
    <w:p w:rsidR="00EF43AF" w:rsidRPr="003F50EF" w:rsidRDefault="00A23EC5" w:rsidP="00374DB5">
      <w:p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 xml:space="preserve">Zákon č. 254/2011 Z. z. o </w:t>
      </w:r>
      <w:proofErr w:type="spellStart"/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>prepravovateľných</w:t>
      </w:r>
      <w:proofErr w:type="spellEnd"/>
      <w:r w:rsidRPr="003F50EF">
        <w:rPr>
          <w:rFonts w:ascii="Times New Roman" w:hAnsi="Times New Roman"/>
          <w:color w:val="000000"/>
          <w:sz w:val="24"/>
          <w:szCs w:val="24"/>
          <w:lang w:val="sk-SK"/>
        </w:rPr>
        <w:t xml:space="preserve"> tlakových zariadeniach a o zmene a doplnení niektorých zákonov v znení zákona č. 51/2017 Z. z. a zákona č. 56/2018 Z. z.  </w:t>
      </w: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sa mení</w:t>
      </w:r>
      <w:r w:rsidR="00EF43AF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a dopĺňa</w:t>
      </w: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takto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:</w:t>
      </w:r>
    </w:p>
    <w:p w:rsidR="00A20933" w:rsidRPr="003F50EF" w:rsidRDefault="00A20933" w:rsidP="00A20933">
      <w:pPr>
        <w:pStyle w:val="Odsekzoznamu"/>
        <w:numPr>
          <w:ilvl w:val="0"/>
          <w:numId w:val="21"/>
        </w:numPr>
        <w:spacing w:before="225" w:after="225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V § 1 </w:t>
      </w:r>
      <w:r w:rsidR="000C7FBF" w:rsidRPr="003F50EF">
        <w:rPr>
          <w:rFonts w:ascii="Times New Roman" w:hAnsi="Times New Roman"/>
          <w:sz w:val="24"/>
          <w:szCs w:val="24"/>
        </w:rPr>
        <w:t xml:space="preserve">písm. </w:t>
      </w:r>
      <w:r w:rsidRPr="003F50EF">
        <w:rPr>
          <w:rFonts w:ascii="Times New Roman" w:hAnsi="Times New Roman"/>
          <w:sz w:val="24"/>
          <w:szCs w:val="24"/>
        </w:rPr>
        <w:t>a) sa na konci pripájajú tieto slová</w:t>
      </w:r>
      <w:r w:rsidR="00EF548B" w:rsidRPr="003F50EF">
        <w:rPr>
          <w:rFonts w:ascii="Times New Roman" w:hAnsi="Times New Roman"/>
          <w:sz w:val="24"/>
          <w:szCs w:val="24"/>
        </w:rPr>
        <w:t>:</w:t>
      </w:r>
      <w:r w:rsidRPr="003F50EF">
        <w:rPr>
          <w:rFonts w:ascii="Times New Roman" w:hAnsi="Times New Roman"/>
          <w:sz w:val="24"/>
          <w:szCs w:val="24"/>
        </w:rPr>
        <w:t xml:space="preserve"> „ktoré je určeným výrobkom,</w:t>
      </w:r>
      <w:r w:rsidRPr="003F50EF">
        <w:rPr>
          <w:rFonts w:ascii="Times New Roman" w:hAnsi="Times New Roman"/>
          <w:sz w:val="24"/>
          <w:szCs w:val="24"/>
          <w:vertAlign w:val="superscript"/>
        </w:rPr>
        <w:t>4a</w:t>
      </w:r>
      <w:r w:rsidRPr="003F50EF">
        <w:rPr>
          <w:rFonts w:ascii="Times New Roman" w:hAnsi="Times New Roman"/>
          <w:sz w:val="24"/>
          <w:szCs w:val="24"/>
        </w:rPr>
        <w:t>)</w:t>
      </w:r>
      <w:r w:rsidR="00CC6E77" w:rsidRPr="003F50EF">
        <w:rPr>
          <w:rFonts w:ascii="Times New Roman" w:hAnsi="Times New Roman"/>
          <w:sz w:val="24"/>
          <w:szCs w:val="24"/>
        </w:rPr>
        <w:t>“</w:t>
      </w:r>
      <w:r w:rsidRPr="003F50EF">
        <w:rPr>
          <w:rFonts w:ascii="Times New Roman" w:hAnsi="Times New Roman"/>
          <w:sz w:val="24"/>
          <w:szCs w:val="24"/>
        </w:rPr>
        <w:t>.</w:t>
      </w:r>
    </w:p>
    <w:p w:rsidR="00DD587F" w:rsidRPr="003F50EF" w:rsidRDefault="00DD587F" w:rsidP="00DD587F">
      <w:pPr>
        <w:pStyle w:val="Odsekzoznamu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Poznámka pod čiarou k odkazu 4a znie:</w:t>
      </w:r>
    </w:p>
    <w:p w:rsidR="00DD587F" w:rsidRPr="003F50EF" w:rsidRDefault="00DD587F" w:rsidP="00DD587F">
      <w:pPr>
        <w:pStyle w:val="Odsekzoznamu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„</w:t>
      </w:r>
      <w:r w:rsidRPr="003F50EF">
        <w:rPr>
          <w:rFonts w:ascii="Times New Roman" w:hAnsi="Times New Roman"/>
          <w:sz w:val="24"/>
          <w:szCs w:val="24"/>
          <w:vertAlign w:val="superscript"/>
        </w:rPr>
        <w:t>4a</w:t>
      </w:r>
      <w:r w:rsidRPr="003F50EF">
        <w:rPr>
          <w:rFonts w:ascii="Times New Roman" w:hAnsi="Times New Roman"/>
          <w:sz w:val="24"/>
          <w:szCs w:val="24"/>
        </w:rPr>
        <w:t xml:space="preserve">) § 4 ods. 1 zákona č. 56/2018 Z. z. o posudzovaní zhody výrobku, sprístupňovaní určeného výrobku na trhu a o zmene a doplnení niektorých zákonov v znení </w:t>
      </w:r>
      <w:r w:rsidR="00144B02" w:rsidRPr="003F50EF">
        <w:rPr>
          <w:rFonts w:ascii="Times New Roman" w:hAnsi="Times New Roman"/>
          <w:sz w:val="24"/>
          <w:szCs w:val="24"/>
        </w:rPr>
        <w:t xml:space="preserve">zákona č. </w:t>
      </w:r>
      <w:r w:rsidR="00233936" w:rsidRPr="003F50EF">
        <w:rPr>
          <w:rFonts w:ascii="Times New Roman" w:hAnsi="Times New Roman"/>
          <w:sz w:val="24"/>
          <w:szCs w:val="24"/>
        </w:rPr>
        <w:t>318/</w:t>
      </w:r>
      <w:r w:rsidR="00144B02" w:rsidRPr="003F50EF">
        <w:rPr>
          <w:rFonts w:ascii="Times New Roman" w:hAnsi="Times New Roman"/>
          <w:sz w:val="24"/>
          <w:szCs w:val="24"/>
        </w:rPr>
        <w:t>2025 Z. z</w:t>
      </w:r>
      <w:r w:rsidRPr="003F50EF">
        <w:rPr>
          <w:rFonts w:ascii="Times New Roman" w:hAnsi="Times New Roman"/>
          <w:sz w:val="24"/>
          <w:szCs w:val="24"/>
        </w:rPr>
        <w:t>.“.</w:t>
      </w:r>
    </w:p>
    <w:p w:rsidR="00A20933" w:rsidRPr="003F50EF" w:rsidRDefault="00A20933" w:rsidP="00A20933">
      <w:pPr>
        <w:pStyle w:val="Odsekzoznamu"/>
        <w:spacing w:before="225" w:after="225" w:line="264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20933" w:rsidRPr="003F50EF" w:rsidRDefault="00A20933" w:rsidP="00A20933">
      <w:pPr>
        <w:pStyle w:val="Odsekzoznamu"/>
        <w:numPr>
          <w:ilvl w:val="0"/>
          <w:numId w:val="21"/>
        </w:numPr>
        <w:spacing w:before="225"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V § 1 </w:t>
      </w:r>
      <w:r w:rsidR="000C7FBF" w:rsidRPr="003F50EF">
        <w:rPr>
          <w:rFonts w:ascii="Times New Roman" w:hAnsi="Times New Roman"/>
          <w:sz w:val="24"/>
          <w:szCs w:val="24"/>
        </w:rPr>
        <w:t xml:space="preserve">písm. </w:t>
      </w:r>
      <w:r w:rsidRPr="003F50EF">
        <w:rPr>
          <w:rFonts w:ascii="Times New Roman" w:hAnsi="Times New Roman"/>
          <w:sz w:val="24"/>
          <w:szCs w:val="24"/>
        </w:rPr>
        <w:t>d) sa nad slovo „osoby</w:t>
      </w:r>
      <w:r w:rsidR="00F73887" w:rsidRPr="003F50EF">
        <w:rPr>
          <w:rFonts w:ascii="Times New Roman" w:hAnsi="Times New Roman"/>
          <w:sz w:val="24"/>
          <w:szCs w:val="24"/>
        </w:rPr>
        <w:t>,</w:t>
      </w:r>
      <w:r w:rsidRPr="003F50EF">
        <w:rPr>
          <w:rFonts w:ascii="Times New Roman" w:hAnsi="Times New Roman"/>
          <w:sz w:val="24"/>
          <w:szCs w:val="24"/>
        </w:rPr>
        <w:t xml:space="preserve">“ umiestňuje odkaz </w:t>
      </w:r>
      <w:r w:rsidR="00F727D2" w:rsidRPr="003F50EF">
        <w:rPr>
          <w:rFonts w:ascii="Times New Roman" w:hAnsi="Times New Roman"/>
          <w:sz w:val="24"/>
          <w:szCs w:val="24"/>
        </w:rPr>
        <w:t>4b</w:t>
      </w:r>
      <w:r w:rsidRPr="003F50EF">
        <w:rPr>
          <w:rFonts w:ascii="Times New Roman" w:hAnsi="Times New Roman"/>
          <w:sz w:val="24"/>
          <w:szCs w:val="24"/>
        </w:rPr>
        <w:t>.</w:t>
      </w:r>
    </w:p>
    <w:p w:rsidR="00A20933" w:rsidRPr="003F50EF" w:rsidRDefault="00A20933" w:rsidP="00DD587F">
      <w:pPr>
        <w:pStyle w:val="Odsekzoznamu"/>
        <w:spacing w:before="225"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Poznámka pod čiarou k odkazu </w:t>
      </w:r>
      <w:r w:rsidR="00F727D2" w:rsidRPr="003F50EF">
        <w:rPr>
          <w:rFonts w:ascii="Times New Roman" w:hAnsi="Times New Roman"/>
          <w:sz w:val="24"/>
          <w:szCs w:val="24"/>
        </w:rPr>
        <w:t xml:space="preserve">4b </w:t>
      </w:r>
      <w:r w:rsidRPr="003F50EF">
        <w:rPr>
          <w:rFonts w:ascii="Times New Roman" w:hAnsi="Times New Roman"/>
          <w:sz w:val="24"/>
          <w:szCs w:val="24"/>
        </w:rPr>
        <w:t>znie:</w:t>
      </w:r>
    </w:p>
    <w:p w:rsidR="00DD587F" w:rsidRPr="003F50EF" w:rsidRDefault="00DD587F" w:rsidP="00DD587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>„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 w:eastAsia="cs-CZ"/>
        </w:rPr>
        <w:t>4</w:t>
      </w:r>
      <w:r w:rsidR="00AB13D2" w:rsidRPr="003F50EF">
        <w:rPr>
          <w:rFonts w:ascii="Times New Roman" w:hAnsi="Times New Roman" w:cs="Times New Roman"/>
          <w:sz w:val="24"/>
          <w:szCs w:val="24"/>
          <w:vertAlign w:val="superscript"/>
          <w:lang w:val="sk-SK" w:eastAsia="cs-CZ"/>
        </w:rPr>
        <w:t>b</w:t>
      </w: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) § 20 ods. 2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zákona č. 56/2018 Z. z.</w:t>
      </w:r>
      <w:r w:rsidRPr="003F50EF">
        <w:rPr>
          <w:rFonts w:ascii="Times New Roman" w:hAnsi="Times New Roman"/>
          <w:sz w:val="24"/>
          <w:szCs w:val="24"/>
          <w:lang w:val="sk-SK"/>
        </w:rPr>
        <w:t>“.</w:t>
      </w:r>
    </w:p>
    <w:p w:rsidR="00A23EC5" w:rsidRPr="003F50EF" w:rsidRDefault="00EF43AF" w:rsidP="00EF43AF">
      <w:pPr>
        <w:pStyle w:val="Odsekzoznamu"/>
        <w:numPr>
          <w:ilvl w:val="0"/>
          <w:numId w:val="21"/>
        </w:numPr>
        <w:spacing w:before="225" w:after="225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V § 1 písm</w:t>
      </w:r>
      <w:r w:rsidR="00212D5D" w:rsidRPr="003F50EF">
        <w:rPr>
          <w:rFonts w:ascii="Times New Roman" w:hAnsi="Times New Roman"/>
          <w:sz w:val="24"/>
          <w:szCs w:val="24"/>
        </w:rPr>
        <w:t xml:space="preserve">eno </w:t>
      </w:r>
      <w:r w:rsidR="00DD587F" w:rsidRPr="003F50EF">
        <w:rPr>
          <w:rFonts w:ascii="Times New Roman" w:hAnsi="Times New Roman"/>
          <w:sz w:val="24"/>
          <w:szCs w:val="24"/>
        </w:rPr>
        <w:t>g</w:t>
      </w:r>
      <w:r w:rsidRPr="003F50EF">
        <w:rPr>
          <w:rFonts w:ascii="Times New Roman" w:hAnsi="Times New Roman"/>
          <w:sz w:val="24"/>
          <w:szCs w:val="24"/>
        </w:rPr>
        <w:t xml:space="preserve">) </w:t>
      </w:r>
      <w:r w:rsidR="00DD587F" w:rsidRPr="003F50EF">
        <w:rPr>
          <w:rFonts w:ascii="Times New Roman" w:hAnsi="Times New Roman"/>
          <w:sz w:val="24"/>
          <w:szCs w:val="24"/>
        </w:rPr>
        <w:t>znie:</w:t>
      </w:r>
    </w:p>
    <w:p w:rsidR="00DD587F" w:rsidRPr="003F50EF" w:rsidRDefault="00DD587F" w:rsidP="00A53313">
      <w:pPr>
        <w:pStyle w:val="Odsekzoznamu"/>
        <w:spacing w:before="120" w:after="120" w:line="264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„g) výkon dohľadu nad trhom a</w:t>
      </w:r>
      <w:r w:rsidR="005405AC" w:rsidRPr="003F50EF">
        <w:rPr>
          <w:rFonts w:ascii="Times New Roman" w:hAnsi="Times New Roman"/>
          <w:sz w:val="24"/>
          <w:szCs w:val="24"/>
        </w:rPr>
        <w:t> </w:t>
      </w:r>
      <w:r w:rsidRPr="003F50EF">
        <w:rPr>
          <w:rFonts w:ascii="Times New Roman" w:hAnsi="Times New Roman"/>
          <w:sz w:val="24"/>
          <w:szCs w:val="24"/>
        </w:rPr>
        <w:t>sankcie</w:t>
      </w:r>
      <w:r w:rsidR="005405AC" w:rsidRPr="003F50EF">
        <w:rPr>
          <w:rFonts w:ascii="Times New Roman" w:hAnsi="Times New Roman"/>
          <w:sz w:val="24"/>
          <w:szCs w:val="24"/>
        </w:rPr>
        <w:t>.</w:t>
      </w:r>
      <w:r w:rsidRPr="003F50EF">
        <w:rPr>
          <w:rFonts w:ascii="Times New Roman" w:hAnsi="Times New Roman"/>
          <w:sz w:val="24"/>
          <w:szCs w:val="24"/>
        </w:rPr>
        <w:t>“.</w:t>
      </w:r>
    </w:p>
    <w:p w:rsidR="00DD587F" w:rsidRPr="003F50EF" w:rsidRDefault="00DD587F" w:rsidP="00DD587F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8E7561" w:rsidRPr="00491F3E" w:rsidRDefault="008E7561" w:rsidP="008E7561">
      <w:pPr>
        <w:pStyle w:val="Odsekzoznamu"/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Style w:val="Zvraznenie"/>
          <w:rFonts w:ascii="Times New Roman" w:hAnsi="Times New Roman"/>
          <w:i w:val="0"/>
          <w:iCs w:val="0"/>
          <w:sz w:val="24"/>
          <w:szCs w:val="24"/>
        </w:rPr>
      </w:pPr>
      <w:r w:rsidRPr="00491F3E">
        <w:rPr>
          <w:rFonts w:ascii="Times New Roman" w:hAnsi="Times New Roman"/>
          <w:sz w:val="24"/>
          <w:szCs w:val="24"/>
        </w:rPr>
        <w:t>V poznámke pod čiarou k odkazu 7 sa citácia „Čl. 2 ods. 2 nariadenia (ES) č. 765/2008</w:t>
      </w:r>
      <w:bookmarkStart w:id="24" w:name="poznamky.poznamka-7.text"/>
      <w:r w:rsidRPr="003F50EF">
        <w:rPr>
          <w:rFonts w:ascii="Times New Roman" w:hAnsi="Times New Roman"/>
          <w:sz w:val="24"/>
          <w:szCs w:val="24"/>
        </w:rPr>
        <w:t>.</w:t>
      </w:r>
      <w:bookmarkEnd w:id="24"/>
      <w:r w:rsidRPr="003F50EF">
        <w:rPr>
          <w:rFonts w:ascii="Times New Roman" w:hAnsi="Times New Roman"/>
          <w:sz w:val="24"/>
          <w:szCs w:val="24"/>
        </w:rPr>
        <w:t>“ nahrádza citáciou „Čl. 3 ods. 3 nariadenia Európskeho parlamentu a Rady (EÚ) 2019/1020 z 20. júna 2019 o dohľade nad trhom a súlade výrobkov a o zmene smernice 2004/42/ES a nariadení (ES) č</w:t>
      </w:r>
      <w:r w:rsidRPr="003F50EF">
        <w:rPr>
          <w:rFonts w:ascii="Times New Roman" w:hAnsi="Times New Roman"/>
          <w:bCs/>
          <w:sz w:val="24"/>
          <w:szCs w:val="24"/>
          <w:shd w:val="clear" w:color="auto" w:fill="FFFFFF"/>
        </w:rPr>
        <w:t>. 765/2008 a (EÚ) č. 305/2011 (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Ú. v. EÚ L 169, 25.6.2019) v platnom znení.“.</w:t>
      </w:r>
    </w:p>
    <w:p w:rsidR="00111802" w:rsidRPr="003F50EF" w:rsidRDefault="00111802" w:rsidP="00111802">
      <w:pPr>
        <w:tabs>
          <w:tab w:val="left" w:pos="284"/>
        </w:tabs>
        <w:spacing w:after="0"/>
        <w:jc w:val="both"/>
        <w:rPr>
          <w:rStyle w:val="Zvraznenie"/>
          <w:rFonts w:ascii="Times New Roman" w:hAnsi="Times New Roman"/>
          <w:i w:val="0"/>
          <w:iCs w:val="0"/>
          <w:sz w:val="24"/>
          <w:szCs w:val="24"/>
          <w:lang w:val="sk-SK"/>
        </w:rPr>
      </w:pPr>
    </w:p>
    <w:p w:rsidR="00111802" w:rsidRPr="003F50EF" w:rsidRDefault="00111802" w:rsidP="00357F34">
      <w:pPr>
        <w:pStyle w:val="Odsekzoznamu"/>
        <w:numPr>
          <w:ilvl w:val="0"/>
          <w:numId w:val="21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1F3E">
        <w:rPr>
          <w:rFonts w:ascii="Times New Roman" w:hAnsi="Times New Roman"/>
          <w:sz w:val="24"/>
          <w:szCs w:val="24"/>
        </w:rPr>
        <w:t>Poznámky pod čiarou k odkazom 15 a 16 znejú:</w:t>
      </w:r>
    </w:p>
    <w:p w:rsidR="00111802" w:rsidRPr="003F50EF" w:rsidRDefault="00111802" w:rsidP="00111802">
      <w:pPr>
        <w:spacing w:after="0"/>
        <w:ind w:left="120"/>
        <w:rPr>
          <w:rFonts w:ascii="Times New Roman" w:hAnsi="Times New Roman" w:cs="Times New Roman"/>
          <w:strike/>
          <w:sz w:val="24"/>
          <w:szCs w:val="24"/>
          <w:lang w:val="sk-SK"/>
        </w:rPr>
      </w:pPr>
      <w:bookmarkStart w:id="25" w:name="poznamky.poznamka-15.oznacenie"/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15</w:t>
      </w:r>
      <w:bookmarkStart w:id="26" w:name="poznamky.poznamka-15.text"/>
      <w:bookmarkEnd w:id="25"/>
      <w:r w:rsidRPr="003F50EF">
        <w:rPr>
          <w:rFonts w:ascii="Times New Roman" w:hAnsi="Times New Roman"/>
          <w:sz w:val="24"/>
          <w:szCs w:val="24"/>
          <w:lang w:val="sk-SK"/>
        </w:rPr>
        <w:t xml:space="preserve">) </w:t>
      </w:r>
      <w:bookmarkEnd w:id="26"/>
      <w:r w:rsidRPr="003F50EF">
        <w:rPr>
          <w:rFonts w:ascii="Times New Roman" w:hAnsi="Times New Roman"/>
          <w:sz w:val="24"/>
          <w:szCs w:val="24"/>
          <w:lang w:val="sk-SK"/>
        </w:rPr>
        <w:t xml:space="preserve">Čl. 3 ods. 23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nariadenia (EÚ) 2019/1020 v platnom znení.</w:t>
      </w:r>
    </w:p>
    <w:p w:rsidR="00111802" w:rsidRPr="003F50EF" w:rsidRDefault="00111802" w:rsidP="00111802">
      <w:pPr>
        <w:spacing w:after="0"/>
        <w:ind w:left="120"/>
        <w:rPr>
          <w:rFonts w:ascii="Times New Roman" w:hAnsi="Times New Roman" w:cs="Times New Roman"/>
          <w:strike/>
          <w:sz w:val="24"/>
          <w:szCs w:val="24"/>
          <w:lang w:val="sk-SK"/>
        </w:rPr>
      </w:pPr>
      <w:bookmarkStart w:id="27" w:name="poznamky.poznamka-16"/>
      <w:r w:rsidRPr="003F50EF">
        <w:rPr>
          <w:rFonts w:ascii="Times New Roman" w:hAnsi="Times New Roman"/>
          <w:sz w:val="24"/>
          <w:szCs w:val="24"/>
          <w:lang w:val="sk-SK"/>
        </w:rPr>
        <w:t xml:space="preserve"> </w:t>
      </w:r>
      <w:bookmarkStart w:id="28" w:name="poznamky.poznamka-16.oznacenie"/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16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) </w:t>
      </w:r>
      <w:bookmarkEnd w:id="28"/>
      <w:r w:rsidRPr="003F50EF">
        <w:rPr>
          <w:rFonts w:ascii="Times New Roman" w:hAnsi="Times New Roman"/>
          <w:sz w:val="24"/>
          <w:szCs w:val="24"/>
          <w:lang w:val="sk-SK"/>
        </w:rPr>
        <w:t xml:space="preserve">Čl. 3 ods. 22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nariadenia (EÚ) 2019/1020 v platnom znení.</w:t>
      </w:r>
      <w:r w:rsidR="00FE73DE" w:rsidRPr="003F50EF">
        <w:rPr>
          <w:rFonts w:ascii="Times New Roman" w:hAnsi="Times New Roman"/>
          <w:sz w:val="24"/>
          <w:szCs w:val="24"/>
          <w:lang w:val="sk-SK"/>
        </w:rPr>
        <w:t>“.</w:t>
      </w:r>
    </w:p>
    <w:bookmarkEnd w:id="27"/>
    <w:p w:rsidR="00663A05" w:rsidRPr="003F50EF" w:rsidRDefault="00663A05" w:rsidP="00A53313">
      <w:pPr>
        <w:rPr>
          <w:rStyle w:val="Zvraznenie"/>
          <w:rFonts w:ascii="Times New Roman" w:hAnsi="Times New Roman"/>
          <w:i w:val="0"/>
          <w:iCs w:val="0"/>
          <w:sz w:val="24"/>
          <w:szCs w:val="24"/>
          <w:lang w:val="sk-SK"/>
        </w:rPr>
      </w:pPr>
    </w:p>
    <w:p w:rsidR="006A342C" w:rsidRPr="003F50EF" w:rsidRDefault="00663A05" w:rsidP="00663A05">
      <w:pPr>
        <w:pStyle w:val="Odsekzoznamu"/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91F3E">
        <w:rPr>
          <w:rFonts w:ascii="Times New Roman" w:hAnsi="Times New Roman"/>
          <w:sz w:val="24"/>
          <w:szCs w:val="24"/>
        </w:rPr>
        <w:t>Nadpis § 11 znie: „Voľný pohyb“</w:t>
      </w:r>
      <w:r w:rsidR="006A342C" w:rsidRPr="003F50EF">
        <w:rPr>
          <w:rFonts w:ascii="Times New Roman" w:hAnsi="Times New Roman"/>
          <w:sz w:val="24"/>
          <w:szCs w:val="24"/>
        </w:rPr>
        <w:t>.</w:t>
      </w:r>
    </w:p>
    <w:p w:rsidR="0000318F" w:rsidRPr="003F50EF" w:rsidRDefault="0000318F" w:rsidP="00357F34">
      <w:pPr>
        <w:pStyle w:val="Odsekzoznamu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63A05" w:rsidRPr="003F50EF" w:rsidRDefault="006A342C" w:rsidP="00663A05">
      <w:pPr>
        <w:pStyle w:val="Odsekzoznamu"/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N</w:t>
      </w:r>
      <w:r w:rsidR="008633FE" w:rsidRPr="003F50EF">
        <w:rPr>
          <w:rFonts w:ascii="Times New Roman" w:hAnsi="Times New Roman"/>
          <w:sz w:val="24"/>
          <w:szCs w:val="24"/>
        </w:rPr>
        <w:t xml:space="preserve">adpis </w:t>
      </w:r>
      <w:r w:rsidR="00663A05" w:rsidRPr="003F50EF">
        <w:rPr>
          <w:rFonts w:ascii="Times New Roman" w:hAnsi="Times New Roman"/>
          <w:sz w:val="24"/>
          <w:szCs w:val="24"/>
        </w:rPr>
        <w:t>§ 12 znie: „Postupy posudzovania zhody“.</w:t>
      </w:r>
    </w:p>
    <w:p w:rsidR="00663A05" w:rsidRPr="003F50EF" w:rsidRDefault="00663A05" w:rsidP="00663A05">
      <w:pPr>
        <w:pStyle w:val="Odsekzoznamu"/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663A05" w:rsidRPr="003F50EF" w:rsidRDefault="00A53313" w:rsidP="00663A05">
      <w:pPr>
        <w:pStyle w:val="Odsekzoznamu"/>
        <w:numPr>
          <w:ilvl w:val="0"/>
          <w:numId w:val="21"/>
        </w:numPr>
        <w:spacing w:before="225" w:after="225" w:line="264" w:lineRule="auto"/>
        <w:ind w:left="284" w:hanging="284"/>
        <w:rPr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V § 12</w:t>
      </w:r>
      <w:r w:rsidR="00E260C1" w:rsidRPr="003F50EF">
        <w:rPr>
          <w:rFonts w:ascii="Times New Roman" w:hAnsi="Times New Roman"/>
          <w:sz w:val="24"/>
          <w:szCs w:val="24"/>
        </w:rPr>
        <w:t xml:space="preserve"> ods. 1</w:t>
      </w:r>
      <w:r w:rsidRPr="003F50EF">
        <w:rPr>
          <w:rFonts w:ascii="Times New Roman" w:hAnsi="Times New Roman"/>
          <w:sz w:val="24"/>
          <w:szCs w:val="24"/>
        </w:rPr>
        <w:t xml:space="preserve"> sa na konci pripájajú tieto slová:</w:t>
      </w:r>
      <w:r w:rsidR="00663A05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„</w:t>
      </w:r>
      <w:r w:rsidR="00663A05" w:rsidRPr="003F50EF">
        <w:rPr>
          <w:rFonts w:ascii="Times New Roman" w:hAnsi="Times New Roman"/>
          <w:sz w:val="24"/>
          <w:szCs w:val="24"/>
          <w:shd w:val="clear" w:color="auto" w:fill="FFFFFF"/>
        </w:rPr>
        <w:t>na posudzovanie zhody</w:t>
      </w: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nového zariadenia</w:t>
      </w:r>
      <w:r w:rsidR="00663A05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, periodické prehliadky, </w:t>
      </w:r>
      <w:proofErr w:type="spellStart"/>
      <w:r w:rsidR="00663A05" w:rsidRPr="003F50EF">
        <w:rPr>
          <w:rFonts w:ascii="Times New Roman" w:hAnsi="Times New Roman"/>
          <w:sz w:val="24"/>
          <w:szCs w:val="24"/>
          <w:shd w:val="clear" w:color="auto" w:fill="FFFFFF"/>
        </w:rPr>
        <w:t>medziperiodické</w:t>
      </w:r>
      <w:proofErr w:type="spellEnd"/>
      <w:r w:rsidR="00663A05"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 prehliadky a mimoriadne kontroly</w:t>
      </w:r>
      <w:r w:rsidR="00663A05" w:rsidRPr="003F50EF">
        <w:rPr>
          <w:rFonts w:ascii="Times New Roman" w:hAnsi="Times New Roman"/>
          <w:sz w:val="24"/>
          <w:szCs w:val="24"/>
        </w:rPr>
        <w:t xml:space="preserve">“. </w:t>
      </w:r>
    </w:p>
    <w:p w:rsidR="00663A05" w:rsidRPr="003F50EF" w:rsidRDefault="00663A05" w:rsidP="00663A05">
      <w:pPr>
        <w:pStyle w:val="Odsekzoznamu"/>
        <w:rPr>
          <w:sz w:val="24"/>
          <w:szCs w:val="24"/>
        </w:rPr>
      </w:pPr>
    </w:p>
    <w:p w:rsidR="00111802" w:rsidRPr="003F50EF" w:rsidRDefault="00111802" w:rsidP="00357F34">
      <w:pPr>
        <w:pStyle w:val="Odsekzoznamu"/>
        <w:numPr>
          <w:ilvl w:val="0"/>
          <w:numId w:val="21"/>
        </w:numPr>
        <w:spacing w:before="225" w:after="225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lastRenderedPageBreak/>
        <w:t xml:space="preserve">V § 13 ods. 1 sa na konci pripája táto veta: „Označenie π je inou značkou zhody podľa osobitného </w:t>
      </w:r>
      <w:r w:rsidR="00B03069" w:rsidRPr="003F50EF">
        <w:rPr>
          <w:rFonts w:ascii="Times New Roman" w:hAnsi="Times New Roman"/>
          <w:sz w:val="24"/>
          <w:szCs w:val="24"/>
        </w:rPr>
        <w:t>predpisu</w:t>
      </w:r>
      <w:r w:rsidR="00B03069" w:rsidRPr="003F50EF">
        <w:rPr>
          <w:rFonts w:ascii="Times New Roman" w:hAnsi="Times New Roman"/>
          <w:sz w:val="24"/>
          <w:szCs w:val="24"/>
          <w:vertAlign w:val="superscript"/>
        </w:rPr>
        <w:t>16a</w:t>
      </w:r>
      <w:r w:rsidRPr="003F50EF">
        <w:rPr>
          <w:rFonts w:ascii="Times New Roman" w:hAnsi="Times New Roman"/>
          <w:sz w:val="24"/>
          <w:szCs w:val="24"/>
        </w:rPr>
        <w:t>).</w:t>
      </w:r>
      <w:r w:rsidR="008633FE" w:rsidRPr="003F50EF">
        <w:rPr>
          <w:rFonts w:ascii="Times New Roman" w:hAnsi="Times New Roman"/>
          <w:sz w:val="24"/>
          <w:szCs w:val="24"/>
        </w:rPr>
        <w:t>“.</w:t>
      </w:r>
    </w:p>
    <w:p w:rsidR="00663A05" w:rsidRPr="003F50EF" w:rsidRDefault="00111802" w:rsidP="00111802">
      <w:pPr>
        <w:pStyle w:val="Odsekzoznamu"/>
        <w:spacing w:before="225" w:after="0" w:line="264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Poznámka pod čiarou k odkazu </w:t>
      </w:r>
      <w:r w:rsidR="00B03069" w:rsidRPr="003F50EF">
        <w:rPr>
          <w:rFonts w:ascii="Times New Roman" w:hAnsi="Times New Roman"/>
          <w:sz w:val="24"/>
          <w:szCs w:val="24"/>
        </w:rPr>
        <w:t xml:space="preserve">16a </w:t>
      </w:r>
      <w:r w:rsidRPr="003F50EF">
        <w:rPr>
          <w:rFonts w:ascii="Times New Roman" w:hAnsi="Times New Roman"/>
          <w:sz w:val="24"/>
          <w:szCs w:val="24"/>
        </w:rPr>
        <w:t>znie:</w:t>
      </w:r>
    </w:p>
    <w:p w:rsidR="00111802" w:rsidRPr="003F50EF" w:rsidRDefault="00584570" w:rsidP="00357F34">
      <w:pPr>
        <w:pStyle w:val="Textkomentra"/>
        <w:ind w:left="284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B03069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16a</w:t>
      </w:r>
      <w:r w:rsidR="00111802" w:rsidRPr="003F50EF">
        <w:rPr>
          <w:rFonts w:ascii="Times New Roman" w:hAnsi="Times New Roman" w:cs="Times New Roman"/>
          <w:sz w:val="24"/>
          <w:szCs w:val="24"/>
          <w:lang w:val="sk-SK"/>
        </w:rPr>
        <w:t>) § 24 ods. 2 písm. a) druhý bod a § 25 ods. 5  zákona č. 56/2018 Z. z.</w:t>
      </w:r>
      <w:r w:rsidR="00111802" w:rsidRPr="003F50EF">
        <w:rPr>
          <w:rFonts w:ascii="Times New Roman" w:hAnsi="Times New Roman"/>
          <w:sz w:val="24"/>
          <w:szCs w:val="24"/>
          <w:lang w:val="sk-SK"/>
        </w:rPr>
        <w:t>“.</w:t>
      </w:r>
    </w:p>
    <w:p w:rsidR="00111802" w:rsidRPr="003F50EF" w:rsidRDefault="00FE73DE" w:rsidP="00FE73DE">
      <w:pPr>
        <w:pStyle w:val="Textkomentra"/>
        <w:numPr>
          <w:ilvl w:val="0"/>
          <w:numId w:val="21"/>
        </w:numPr>
        <w:ind w:left="426" w:hanging="426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§ 14 vrátane nadpisu znie: </w:t>
      </w:r>
    </w:p>
    <w:p w:rsidR="00FE73DE" w:rsidRPr="003F50EF" w:rsidRDefault="00FE73DE" w:rsidP="00FE73DE">
      <w:pPr>
        <w:pStyle w:val="Odsekzoznamu"/>
        <w:spacing w:before="225" w:after="225" w:line="264" w:lineRule="auto"/>
        <w:jc w:val="center"/>
        <w:rPr>
          <w:sz w:val="24"/>
          <w:szCs w:val="24"/>
        </w:rPr>
      </w:pPr>
      <w:r w:rsidRPr="003F50EF">
        <w:rPr>
          <w:rFonts w:ascii="Times New Roman" w:hAnsi="Times New Roman"/>
          <w:b/>
          <w:sz w:val="24"/>
          <w:szCs w:val="24"/>
        </w:rPr>
        <w:t>„§ 14</w:t>
      </w:r>
    </w:p>
    <w:p w:rsidR="00FE73DE" w:rsidRPr="003F50EF" w:rsidRDefault="00FE73DE" w:rsidP="00FE73DE">
      <w:pPr>
        <w:pStyle w:val="Odsekzoznamu"/>
        <w:spacing w:before="225" w:after="225" w:line="264" w:lineRule="auto"/>
        <w:jc w:val="center"/>
        <w:rPr>
          <w:sz w:val="24"/>
          <w:szCs w:val="24"/>
        </w:rPr>
      </w:pPr>
      <w:r w:rsidRPr="003F50EF">
        <w:rPr>
          <w:rFonts w:ascii="Times New Roman" w:hAnsi="Times New Roman"/>
          <w:b/>
          <w:sz w:val="24"/>
          <w:szCs w:val="24"/>
        </w:rPr>
        <w:t>Autorizácia</w:t>
      </w:r>
    </w:p>
    <w:p w:rsidR="00FE73DE" w:rsidRPr="003F50EF" w:rsidRDefault="00FE73DE" w:rsidP="00584570">
      <w:pPr>
        <w:pStyle w:val="Odsekzoznamu"/>
        <w:spacing w:before="225" w:after="225" w:line="264" w:lineRule="auto"/>
        <w:ind w:left="426" w:hanging="142"/>
        <w:rPr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Autorizácia sa vykonáva podľa osobitného predpisu.</w:t>
      </w:r>
      <w:r w:rsidR="00374E39" w:rsidRPr="003F50EF">
        <w:rPr>
          <w:rFonts w:ascii="Times New Roman" w:hAnsi="Times New Roman"/>
          <w:sz w:val="24"/>
          <w:szCs w:val="24"/>
          <w:vertAlign w:val="superscript"/>
        </w:rPr>
        <w:t>17</w:t>
      </w:r>
      <w:r w:rsidRPr="003F50EF">
        <w:rPr>
          <w:rFonts w:ascii="Times New Roman" w:hAnsi="Times New Roman"/>
          <w:sz w:val="24"/>
          <w:szCs w:val="24"/>
        </w:rPr>
        <w:t>)“.</w:t>
      </w:r>
    </w:p>
    <w:p w:rsidR="00FE73DE" w:rsidRPr="003F50EF" w:rsidRDefault="00FE73DE" w:rsidP="00FE73DE">
      <w:pPr>
        <w:pStyle w:val="Odsekzoznamu"/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8E7561" w:rsidRPr="003F50EF" w:rsidRDefault="00FE73DE" w:rsidP="00FE73DE">
      <w:pPr>
        <w:pStyle w:val="Odsekzoznamu"/>
        <w:tabs>
          <w:tab w:val="left" w:pos="28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Poznámka pod čiarou k odkazu </w:t>
      </w:r>
      <w:r w:rsidR="00B03069" w:rsidRPr="003F50EF">
        <w:rPr>
          <w:rFonts w:ascii="Times New Roman" w:hAnsi="Times New Roman"/>
          <w:sz w:val="24"/>
          <w:szCs w:val="24"/>
        </w:rPr>
        <w:t>1</w:t>
      </w:r>
      <w:r w:rsidR="00374E39" w:rsidRPr="003F50EF">
        <w:rPr>
          <w:rFonts w:ascii="Times New Roman" w:hAnsi="Times New Roman"/>
          <w:sz w:val="24"/>
          <w:szCs w:val="24"/>
        </w:rPr>
        <w:t>7</w:t>
      </w:r>
      <w:r w:rsidR="00B03069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znie:</w:t>
      </w:r>
    </w:p>
    <w:p w:rsidR="00584570" w:rsidRPr="003F50EF" w:rsidRDefault="00584570" w:rsidP="00584570">
      <w:pPr>
        <w:spacing w:after="0"/>
        <w:ind w:left="120"/>
        <w:rPr>
          <w:rFonts w:ascii="Times New Roman" w:hAnsi="Times New Roman"/>
          <w:sz w:val="24"/>
          <w:szCs w:val="24"/>
          <w:lang w:val="sk-SK"/>
        </w:rPr>
      </w:pPr>
      <w:bookmarkStart w:id="29" w:name="poznamky.poznamka-16a.oznacenie"/>
      <w:bookmarkStart w:id="30" w:name="poznamky.poznamka-16a"/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374E39"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17</w:t>
      </w:r>
      <w:r w:rsidR="008E7561" w:rsidRPr="003F50EF">
        <w:rPr>
          <w:rFonts w:ascii="Times New Roman" w:hAnsi="Times New Roman"/>
          <w:sz w:val="24"/>
          <w:szCs w:val="24"/>
          <w:lang w:val="sk-SK"/>
        </w:rPr>
        <w:t xml:space="preserve">) </w:t>
      </w:r>
      <w:bookmarkEnd w:id="29"/>
      <w:r w:rsidR="008E7561" w:rsidRPr="003F50EF">
        <w:rPr>
          <w:rFonts w:ascii="Times New Roman" w:hAnsi="Times New Roman" w:cs="Times New Roman"/>
          <w:sz w:val="24"/>
          <w:szCs w:val="24"/>
          <w:lang w:val="sk-SK"/>
        </w:rPr>
        <w:t>§ 10</w:t>
      </w:r>
      <w:r w:rsidR="00FE73DE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až 19</w:t>
      </w:r>
      <w:r w:rsidR="008E7561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zákona č. 56/2018 Z. z. v znení </w:t>
      </w:r>
      <w:r w:rsidR="0042093B" w:rsidRPr="003F50EF">
        <w:rPr>
          <w:rFonts w:ascii="Times New Roman" w:hAnsi="Times New Roman" w:cs="Times New Roman"/>
          <w:sz w:val="24"/>
          <w:szCs w:val="24"/>
          <w:lang w:val="sk-SK"/>
        </w:rPr>
        <w:t>neskorších predpisov</w:t>
      </w:r>
      <w:r w:rsidR="008E7561" w:rsidRPr="003F50EF">
        <w:rPr>
          <w:rFonts w:ascii="Times New Roman" w:hAnsi="Times New Roman"/>
          <w:sz w:val="24"/>
          <w:szCs w:val="24"/>
          <w:lang w:val="sk-SK"/>
        </w:rPr>
        <w:t>.</w:t>
      </w:r>
      <w:r w:rsidR="0000318F" w:rsidRPr="003F50EF">
        <w:rPr>
          <w:rFonts w:ascii="Times New Roman" w:hAnsi="Times New Roman"/>
          <w:sz w:val="24"/>
          <w:szCs w:val="24"/>
          <w:lang w:val="sk-SK"/>
        </w:rPr>
        <w:t>“.</w:t>
      </w:r>
    </w:p>
    <w:bookmarkEnd w:id="30"/>
    <w:p w:rsidR="00FE73DE" w:rsidRPr="003F50EF" w:rsidRDefault="00FE73DE" w:rsidP="00491F3E">
      <w:pPr>
        <w:pStyle w:val="Textkomentra"/>
        <w:numPr>
          <w:ilvl w:val="0"/>
          <w:numId w:val="21"/>
        </w:numPr>
        <w:spacing w:before="120" w:after="120"/>
        <w:ind w:left="425" w:hanging="426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V § 15 sa vypúšťa </w:t>
      </w:r>
      <w:r w:rsidR="00233936" w:rsidRPr="003F50EF">
        <w:rPr>
          <w:rFonts w:ascii="Times New Roman" w:hAnsi="Times New Roman"/>
          <w:sz w:val="24"/>
          <w:szCs w:val="24"/>
          <w:lang w:val="sk-SK"/>
        </w:rPr>
        <w:t>odsek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1.</w:t>
      </w:r>
    </w:p>
    <w:p w:rsidR="00FE73DE" w:rsidRPr="003F50EF" w:rsidRDefault="00FE73DE" w:rsidP="00491F3E">
      <w:pPr>
        <w:pStyle w:val="Odsekzoznamu"/>
        <w:spacing w:before="120" w:after="120"/>
        <w:ind w:left="425"/>
        <w:contextualSpacing w:val="0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Doterajšie odseky 2 a 3 sa označujú ako odsek</w:t>
      </w:r>
      <w:r w:rsidR="00584570" w:rsidRPr="003F50EF">
        <w:rPr>
          <w:rFonts w:ascii="Times New Roman" w:hAnsi="Times New Roman"/>
          <w:sz w:val="24"/>
          <w:szCs w:val="24"/>
        </w:rPr>
        <w:t>y</w:t>
      </w:r>
      <w:r w:rsidRPr="003F50EF">
        <w:rPr>
          <w:rFonts w:ascii="Times New Roman" w:hAnsi="Times New Roman"/>
          <w:sz w:val="24"/>
          <w:szCs w:val="24"/>
        </w:rPr>
        <w:t xml:space="preserve"> 1 a 2.</w:t>
      </w:r>
    </w:p>
    <w:p w:rsidR="00584570" w:rsidRPr="003F50EF" w:rsidRDefault="00584570" w:rsidP="00491F3E">
      <w:pPr>
        <w:pStyle w:val="Textkomentra"/>
        <w:numPr>
          <w:ilvl w:val="0"/>
          <w:numId w:val="21"/>
        </w:numPr>
        <w:spacing w:before="120" w:after="120"/>
        <w:ind w:left="425" w:hanging="426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>Nadpis § 16 znie: „Práva a povinnosti notifikovanej osoby“.</w:t>
      </w:r>
    </w:p>
    <w:p w:rsidR="00584570" w:rsidRPr="003F50EF" w:rsidRDefault="00584570" w:rsidP="00C7668D">
      <w:pPr>
        <w:pStyle w:val="Textkomentra"/>
        <w:numPr>
          <w:ilvl w:val="0"/>
          <w:numId w:val="21"/>
        </w:numPr>
        <w:spacing w:before="120" w:after="120"/>
        <w:ind w:left="425" w:hanging="425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V § 16 </w:t>
      </w:r>
      <w:r w:rsidR="00B03069" w:rsidRPr="003F50EF">
        <w:rPr>
          <w:rFonts w:ascii="Times New Roman" w:hAnsi="Times New Roman"/>
          <w:sz w:val="24"/>
          <w:szCs w:val="24"/>
          <w:lang w:val="sk-SK"/>
        </w:rPr>
        <w:t>sa slovo „autorizovaná“ vo všetkých tvaroch nahrádza slovom „notifikovaná“ v príslušnom tvare</w:t>
      </w:r>
      <w:r w:rsidRPr="003F50EF">
        <w:rPr>
          <w:rFonts w:ascii="Times New Roman" w:hAnsi="Times New Roman"/>
          <w:sz w:val="24"/>
          <w:szCs w:val="24"/>
          <w:lang w:val="sk-SK"/>
        </w:rPr>
        <w:t>.</w:t>
      </w:r>
    </w:p>
    <w:p w:rsidR="00584570" w:rsidRPr="003F50EF" w:rsidRDefault="00584570">
      <w:pPr>
        <w:pStyle w:val="Textkomentra"/>
        <w:numPr>
          <w:ilvl w:val="0"/>
          <w:numId w:val="21"/>
        </w:numPr>
        <w:spacing w:before="120" w:after="120"/>
        <w:ind w:left="425" w:hanging="425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>Nadpis § 17 znie: „Orgán dohľadu nad trhom“.</w:t>
      </w:r>
    </w:p>
    <w:p w:rsidR="00EF43AF" w:rsidRPr="003F50EF" w:rsidRDefault="00EF43AF" w:rsidP="00584570">
      <w:pPr>
        <w:pStyle w:val="Textkomentra"/>
        <w:numPr>
          <w:ilvl w:val="0"/>
          <w:numId w:val="21"/>
        </w:numPr>
        <w:spacing w:after="0"/>
        <w:ind w:left="425" w:hanging="426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>V § 17 ods. 1 sa slová „inšpektorát práce“ nahrádzajú slovami „</w:t>
      </w:r>
      <w:r w:rsidR="00584570" w:rsidRPr="003F50EF">
        <w:rPr>
          <w:rFonts w:ascii="Times New Roman" w:hAnsi="Times New Roman"/>
          <w:sz w:val="24"/>
          <w:szCs w:val="24"/>
          <w:lang w:val="sk-SK"/>
        </w:rPr>
        <w:t>org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á</w:t>
      </w:r>
      <w:r w:rsidR="00584570" w:rsidRPr="003F50EF">
        <w:rPr>
          <w:rFonts w:ascii="Times New Roman" w:hAnsi="Times New Roman"/>
          <w:sz w:val="24"/>
          <w:szCs w:val="24"/>
          <w:lang w:val="sk-SK"/>
        </w:rPr>
        <w:t>n dohľadu nad trhom, ktorým je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F50EF">
        <w:rPr>
          <w:rFonts w:ascii="Times New Roman" w:hAnsi="Times New Roman"/>
          <w:sz w:val="24"/>
          <w:szCs w:val="24"/>
          <w:lang w:val="sk-SK"/>
        </w:rPr>
        <w:t>orgán dohľadu nad určeným výrobkom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18c</w:t>
      </w:r>
      <w:r w:rsidRPr="003F50EF">
        <w:rPr>
          <w:rFonts w:ascii="Times New Roman" w:hAnsi="Times New Roman"/>
          <w:sz w:val="24"/>
          <w:szCs w:val="24"/>
          <w:lang w:val="sk-SK"/>
        </w:rPr>
        <w:t>)</w:t>
      </w:r>
      <w:r w:rsidR="008E3760" w:rsidRPr="003F50EF">
        <w:rPr>
          <w:rFonts w:ascii="Times New Roman" w:hAnsi="Times New Roman"/>
          <w:sz w:val="24"/>
          <w:szCs w:val="24"/>
          <w:lang w:val="sk-SK"/>
        </w:rPr>
        <w:t>“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 xml:space="preserve"> a slová „výrobcom, prevádzkovateľom alebo vlastníkom zariadenia“ </w:t>
      </w:r>
      <w:r w:rsidR="00E260C1" w:rsidRPr="003F50EF">
        <w:rPr>
          <w:rFonts w:ascii="Times New Roman" w:hAnsi="Times New Roman"/>
          <w:sz w:val="24"/>
          <w:szCs w:val="24"/>
          <w:lang w:val="sk-SK"/>
        </w:rPr>
        <w:t xml:space="preserve">sa 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nahrádzajú slovami „hospodárskym subjektom</w:t>
      </w:r>
      <w:r w:rsidR="004E1CE2"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18d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) podľa § 4 až 10</w:t>
      </w:r>
      <w:r w:rsidRPr="003F50EF">
        <w:rPr>
          <w:rFonts w:ascii="Times New Roman" w:hAnsi="Times New Roman"/>
          <w:sz w:val="24"/>
          <w:szCs w:val="24"/>
          <w:lang w:val="sk-SK"/>
        </w:rPr>
        <w:t>“.</w:t>
      </w:r>
    </w:p>
    <w:p w:rsidR="004E1CE2" w:rsidRPr="003F50EF" w:rsidRDefault="004E1CE2" w:rsidP="002D6B32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EF43AF" w:rsidRPr="003F50EF" w:rsidRDefault="00EF43AF" w:rsidP="002D6B32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>Poznámk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y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pod čiarou k odkaz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om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18c</w:t>
      </w:r>
      <w:r w:rsidR="00AD0FDD" w:rsidRPr="003F50EF">
        <w:rPr>
          <w:rFonts w:ascii="Times New Roman" w:hAnsi="Times New Roman"/>
          <w:sz w:val="24"/>
          <w:szCs w:val="24"/>
          <w:lang w:val="sk-SK"/>
        </w:rPr>
        <w:t xml:space="preserve"> a 18d</w:t>
      </w:r>
      <w:r w:rsidR="008E3760" w:rsidRPr="003F50EF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E1CE2" w:rsidRPr="003F50EF">
        <w:rPr>
          <w:rFonts w:ascii="Times New Roman" w:hAnsi="Times New Roman"/>
          <w:sz w:val="24"/>
          <w:szCs w:val="24"/>
          <w:lang w:val="sk-SK"/>
        </w:rPr>
        <w:t>znejú</w:t>
      </w:r>
      <w:r w:rsidRPr="003F50EF">
        <w:rPr>
          <w:rFonts w:ascii="Times New Roman" w:hAnsi="Times New Roman"/>
          <w:sz w:val="24"/>
          <w:szCs w:val="24"/>
          <w:lang w:val="sk-SK"/>
        </w:rPr>
        <w:t>:</w:t>
      </w:r>
    </w:p>
    <w:p w:rsidR="004E1CE2" w:rsidRPr="003F50EF" w:rsidRDefault="00EF43AF" w:rsidP="002D6B32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>„</w:t>
      </w:r>
      <w:r w:rsidR="002D6B32"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18c</w:t>
      </w:r>
      <w:r w:rsidR="002D6B32" w:rsidRPr="003F50EF">
        <w:rPr>
          <w:rFonts w:ascii="Times New Roman" w:hAnsi="Times New Roman"/>
          <w:sz w:val="24"/>
          <w:szCs w:val="24"/>
          <w:lang w:val="sk-SK"/>
        </w:rPr>
        <w:t xml:space="preserve">) 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§ 26 písm. b) zákona č. 56/2018 Z. z. v znení zákona č. </w:t>
      </w:r>
      <w:r w:rsidR="00B03069" w:rsidRPr="003F50EF">
        <w:rPr>
          <w:rFonts w:ascii="Times New Roman" w:hAnsi="Times New Roman"/>
          <w:sz w:val="24"/>
          <w:szCs w:val="24"/>
          <w:lang w:val="sk-SK"/>
        </w:rPr>
        <w:t>318/</w:t>
      </w:r>
      <w:r w:rsidRPr="003F50EF">
        <w:rPr>
          <w:rFonts w:ascii="Times New Roman" w:hAnsi="Times New Roman"/>
          <w:sz w:val="24"/>
          <w:szCs w:val="24"/>
          <w:lang w:val="sk-SK"/>
        </w:rPr>
        <w:t>202</w:t>
      </w:r>
      <w:r w:rsidR="002D6B32" w:rsidRPr="003F50EF">
        <w:rPr>
          <w:rFonts w:ascii="Times New Roman" w:hAnsi="Times New Roman"/>
          <w:sz w:val="24"/>
          <w:szCs w:val="24"/>
          <w:lang w:val="sk-SK"/>
        </w:rPr>
        <w:t>5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Z. z.</w:t>
      </w:r>
    </w:p>
    <w:p w:rsidR="002E49FD" w:rsidRPr="003F50EF" w:rsidRDefault="004E1CE2" w:rsidP="004E1CE2">
      <w:pPr>
        <w:spacing w:after="0"/>
        <w:ind w:left="426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18d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) Čl. 3 ods. 13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nariadenia (EÚ) 2019/1020 v platnom znení</w:t>
      </w:r>
      <w:r w:rsidR="0000318F" w:rsidRPr="003F50EF">
        <w:rPr>
          <w:rFonts w:ascii="Times New Roman" w:hAnsi="Times New Roman"/>
          <w:sz w:val="24"/>
          <w:szCs w:val="24"/>
          <w:lang w:val="sk-SK"/>
        </w:rPr>
        <w:t>.“.</w:t>
      </w:r>
    </w:p>
    <w:p w:rsidR="004E1CE2" w:rsidRPr="003F50EF" w:rsidRDefault="004E1CE2" w:rsidP="004E1CE2">
      <w:pPr>
        <w:spacing w:after="0"/>
        <w:ind w:left="426"/>
        <w:rPr>
          <w:rFonts w:ascii="Times New Roman" w:hAnsi="Times New Roman"/>
          <w:sz w:val="24"/>
          <w:szCs w:val="24"/>
          <w:lang w:val="sk-SK"/>
        </w:rPr>
      </w:pPr>
    </w:p>
    <w:p w:rsidR="004E1CE2" w:rsidRPr="003F50EF" w:rsidRDefault="004E1CE2" w:rsidP="004E1CE2">
      <w:pPr>
        <w:pStyle w:val="Textkomentra"/>
        <w:numPr>
          <w:ilvl w:val="0"/>
          <w:numId w:val="21"/>
        </w:numPr>
        <w:ind w:left="426" w:hanging="426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§ 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18 až 21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vrátane </w:t>
      </w:r>
      <w:r w:rsidR="000C7FBF" w:rsidRPr="003F50EF">
        <w:rPr>
          <w:rFonts w:ascii="Times New Roman" w:hAnsi="Times New Roman"/>
          <w:sz w:val="24"/>
          <w:szCs w:val="24"/>
          <w:lang w:val="sk-SK"/>
        </w:rPr>
        <w:t xml:space="preserve">nadpisov 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znejú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: </w:t>
      </w:r>
    </w:p>
    <w:p w:rsidR="003F4911" w:rsidRPr="003F50EF" w:rsidRDefault="003F4911" w:rsidP="00357F34">
      <w:pPr>
        <w:pStyle w:val="Odsekzoznamu"/>
        <w:spacing w:before="225" w:after="225" w:line="264" w:lineRule="auto"/>
        <w:jc w:val="center"/>
        <w:rPr>
          <w:sz w:val="24"/>
          <w:szCs w:val="24"/>
        </w:rPr>
      </w:pPr>
      <w:bookmarkStart w:id="31" w:name="paragraf-18.oznacenie"/>
      <w:r w:rsidRPr="003F50EF">
        <w:rPr>
          <w:rFonts w:ascii="Times New Roman" w:hAnsi="Times New Roman"/>
          <w:b/>
          <w:sz w:val="24"/>
          <w:szCs w:val="24"/>
        </w:rPr>
        <w:t>„§ 18</w:t>
      </w:r>
    </w:p>
    <w:p w:rsidR="003F4911" w:rsidRPr="003F50EF" w:rsidRDefault="003F4911" w:rsidP="00357F34">
      <w:pPr>
        <w:pStyle w:val="Odsekzoznamu"/>
        <w:spacing w:before="225" w:after="225" w:line="264" w:lineRule="auto"/>
        <w:jc w:val="center"/>
        <w:rPr>
          <w:sz w:val="24"/>
          <w:szCs w:val="24"/>
        </w:rPr>
      </w:pPr>
      <w:bookmarkStart w:id="32" w:name="paragraf-18.nadpis"/>
      <w:bookmarkEnd w:id="31"/>
      <w:r w:rsidRPr="003F50EF">
        <w:rPr>
          <w:rFonts w:ascii="Times New Roman" w:hAnsi="Times New Roman"/>
          <w:b/>
          <w:sz w:val="24"/>
          <w:szCs w:val="24"/>
        </w:rPr>
        <w:t>Výkon dohľadu nad trhom</w:t>
      </w:r>
    </w:p>
    <w:bookmarkEnd w:id="32"/>
    <w:p w:rsidR="003F4911" w:rsidRPr="003F50EF" w:rsidRDefault="009529AC" w:rsidP="00491F3E">
      <w:pPr>
        <w:spacing w:before="225" w:after="225" w:line="264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Na dohľad nad </w:t>
      </w:r>
      <w:r w:rsidR="00E407D6" w:rsidRPr="003F50EF">
        <w:rPr>
          <w:rFonts w:ascii="Times New Roman" w:hAnsi="Times New Roman"/>
          <w:sz w:val="24"/>
          <w:szCs w:val="24"/>
          <w:lang w:val="sk-SK"/>
        </w:rPr>
        <w:t>určeným výrobkom podľa tohto zákona a nad dodržiavaním povinností hospodárskeho subjektu ustanovených týmto zákonom</w:t>
      </w:r>
      <w:r w:rsidRPr="003F50EF">
        <w:rPr>
          <w:rFonts w:ascii="Times New Roman" w:hAnsi="Times New Roman"/>
          <w:sz w:val="24"/>
          <w:szCs w:val="24"/>
          <w:lang w:val="sk-SK"/>
        </w:rPr>
        <w:t xml:space="preserve"> sa vzťahuje 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osobitn</w:t>
      </w:r>
      <w:r w:rsidRPr="003F50EF">
        <w:rPr>
          <w:rFonts w:ascii="Times New Roman" w:hAnsi="Times New Roman"/>
          <w:sz w:val="24"/>
          <w:szCs w:val="24"/>
          <w:lang w:val="sk-SK"/>
        </w:rPr>
        <w:t>ý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 xml:space="preserve"> predpis.</w:t>
      </w:r>
      <w:r w:rsidR="003F4911"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21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)</w:t>
      </w:r>
    </w:p>
    <w:p w:rsidR="003F4911" w:rsidRPr="003F50EF" w:rsidRDefault="003F4911" w:rsidP="00357F34">
      <w:pPr>
        <w:pStyle w:val="Odsekzoznamu"/>
        <w:spacing w:before="225" w:after="225" w:line="264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3" w:name="paragraf-19.oznacenie"/>
      <w:r w:rsidRPr="003F50EF">
        <w:rPr>
          <w:rFonts w:ascii="Times New Roman" w:hAnsi="Times New Roman"/>
          <w:b/>
          <w:sz w:val="24"/>
          <w:szCs w:val="24"/>
        </w:rPr>
        <w:t xml:space="preserve">§ 19 </w:t>
      </w:r>
    </w:p>
    <w:p w:rsidR="003F4911" w:rsidRPr="003F50EF" w:rsidRDefault="003F4911" w:rsidP="00357F34">
      <w:pPr>
        <w:pStyle w:val="Odsekzoznamu"/>
        <w:spacing w:before="225" w:after="225" w:line="264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4" w:name="paragraf-19.nadpis"/>
      <w:bookmarkEnd w:id="33"/>
      <w:r w:rsidRPr="003F50EF">
        <w:rPr>
          <w:rFonts w:ascii="Times New Roman" w:hAnsi="Times New Roman"/>
          <w:b/>
          <w:sz w:val="24"/>
          <w:szCs w:val="24"/>
        </w:rPr>
        <w:t xml:space="preserve">Informačné povinnosti </w:t>
      </w:r>
    </w:p>
    <w:bookmarkEnd w:id="34"/>
    <w:p w:rsidR="003F4911" w:rsidRPr="003F50EF" w:rsidRDefault="009529AC" w:rsidP="00357F34">
      <w:pPr>
        <w:spacing w:after="0" w:line="264" w:lineRule="auto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lang w:val="sk-SK"/>
        </w:rPr>
        <w:t xml:space="preserve">Na </w:t>
      </w:r>
      <w:r w:rsidR="00E407D6" w:rsidRPr="003F50EF">
        <w:rPr>
          <w:rFonts w:ascii="Times New Roman" w:hAnsi="Times New Roman"/>
          <w:sz w:val="24"/>
          <w:szCs w:val="24"/>
          <w:lang w:val="sk-SK"/>
        </w:rPr>
        <w:t xml:space="preserve">plnenie </w:t>
      </w:r>
      <w:r w:rsidRPr="003F50EF">
        <w:rPr>
          <w:rFonts w:ascii="Times New Roman" w:hAnsi="Times New Roman"/>
          <w:sz w:val="24"/>
          <w:szCs w:val="24"/>
          <w:lang w:val="sk-SK"/>
        </w:rPr>
        <w:t>i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nformačn</w:t>
      </w:r>
      <w:r w:rsidR="00E407D6" w:rsidRPr="003F50EF">
        <w:rPr>
          <w:rFonts w:ascii="Times New Roman" w:hAnsi="Times New Roman"/>
          <w:sz w:val="24"/>
          <w:szCs w:val="24"/>
          <w:lang w:val="sk-SK"/>
        </w:rPr>
        <w:t>ých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 xml:space="preserve"> povinnost</w:t>
      </w:r>
      <w:r w:rsidR="00E407D6" w:rsidRPr="003F50EF">
        <w:rPr>
          <w:rFonts w:ascii="Times New Roman" w:hAnsi="Times New Roman"/>
          <w:sz w:val="24"/>
          <w:szCs w:val="24"/>
          <w:lang w:val="sk-SK"/>
        </w:rPr>
        <w:t>í podľa tohto zákona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 xml:space="preserve"> sa </w:t>
      </w:r>
      <w:r w:rsidRPr="003F50EF">
        <w:rPr>
          <w:rFonts w:ascii="Times New Roman" w:hAnsi="Times New Roman"/>
          <w:sz w:val="24"/>
          <w:szCs w:val="24"/>
          <w:lang w:val="sk-SK"/>
        </w:rPr>
        <w:t>vzťahuje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 xml:space="preserve"> osobitn</w:t>
      </w:r>
      <w:r w:rsidRPr="003F50EF">
        <w:rPr>
          <w:rFonts w:ascii="Times New Roman" w:hAnsi="Times New Roman"/>
          <w:sz w:val="24"/>
          <w:szCs w:val="24"/>
          <w:lang w:val="sk-SK"/>
        </w:rPr>
        <w:t>ý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 xml:space="preserve"> predpis.</w:t>
      </w:r>
      <w:r w:rsidR="003F4911"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22</w:t>
      </w:r>
      <w:r w:rsidR="003F4911" w:rsidRPr="003F50EF">
        <w:rPr>
          <w:rFonts w:ascii="Times New Roman" w:hAnsi="Times New Roman"/>
          <w:sz w:val="24"/>
          <w:szCs w:val="24"/>
          <w:lang w:val="sk-SK"/>
        </w:rPr>
        <w:t>)</w:t>
      </w:r>
    </w:p>
    <w:p w:rsidR="003F4911" w:rsidRPr="003F50EF" w:rsidRDefault="003F4911" w:rsidP="00357F34">
      <w:pPr>
        <w:pStyle w:val="Textkomentra"/>
        <w:ind w:left="426"/>
        <w:rPr>
          <w:rFonts w:ascii="Times New Roman" w:hAnsi="Times New Roman" w:cs="Times New Roman"/>
          <w:sz w:val="24"/>
          <w:szCs w:val="24"/>
          <w:lang w:val="sk-SK"/>
        </w:rPr>
      </w:pPr>
    </w:p>
    <w:p w:rsidR="004E1CE2" w:rsidRPr="003F50EF" w:rsidRDefault="004E1CE2" w:rsidP="009529AC">
      <w:pPr>
        <w:spacing w:after="0" w:line="264" w:lineRule="auto"/>
        <w:jc w:val="center"/>
        <w:rPr>
          <w:sz w:val="24"/>
          <w:szCs w:val="24"/>
          <w:lang w:val="sk-SK"/>
        </w:rPr>
      </w:pPr>
      <w:r w:rsidRPr="003F50EF">
        <w:rPr>
          <w:rFonts w:ascii="Times New Roman" w:hAnsi="Times New Roman"/>
          <w:b/>
          <w:sz w:val="24"/>
          <w:szCs w:val="24"/>
          <w:lang w:val="sk-SK"/>
        </w:rPr>
        <w:t>§ 20</w:t>
      </w:r>
    </w:p>
    <w:p w:rsidR="004E1CE2" w:rsidRPr="003F50EF" w:rsidRDefault="004E1CE2" w:rsidP="009529AC">
      <w:pPr>
        <w:spacing w:after="0" w:line="264" w:lineRule="auto"/>
        <w:jc w:val="center"/>
        <w:rPr>
          <w:sz w:val="24"/>
          <w:szCs w:val="24"/>
          <w:lang w:val="sk-SK"/>
        </w:rPr>
      </w:pPr>
      <w:r w:rsidRPr="003F50EF">
        <w:rPr>
          <w:rFonts w:ascii="Times New Roman" w:hAnsi="Times New Roman"/>
          <w:b/>
          <w:sz w:val="24"/>
          <w:szCs w:val="24"/>
          <w:lang w:val="sk-SK"/>
        </w:rPr>
        <w:t>Sankcie</w:t>
      </w:r>
    </w:p>
    <w:p w:rsidR="004E1CE2" w:rsidRPr="003F50EF" w:rsidRDefault="004E1CE2" w:rsidP="00491F3E">
      <w:pPr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Na sankcie </w:t>
      </w:r>
      <w:r w:rsidR="00E407D6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za porušenie povinností ustanovených týmto zákonom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sa vzťahuje osobitný predpis.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23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:rsidR="002D6B32" w:rsidRPr="003F50EF" w:rsidRDefault="002D6B32" w:rsidP="004E1CE2">
      <w:pPr>
        <w:spacing w:after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D6B32" w:rsidRPr="003F50EF" w:rsidRDefault="002D6B32" w:rsidP="00E5661F">
      <w:pPr>
        <w:spacing w:after="0" w:line="264" w:lineRule="auto"/>
        <w:ind w:left="272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>§ 21</w:t>
      </w:r>
    </w:p>
    <w:p w:rsidR="002D6B32" w:rsidRPr="003F50EF" w:rsidRDefault="002D6B32" w:rsidP="00E5661F">
      <w:pPr>
        <w:spacing w:after="0"/>
        <w:ind w:left="272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>Núdzové postupy</w:t>
      </w:r>
    </w:p>
    <w:p w:rsidR="004E1CE2" w:rsidRPr="003F50EF" w:rsidRDefault="004E1CE2" w:rsidP="004E1CE2">
      <w:pPr>
        <w:pStyle w:val="Odsekzoznamu"/>
        <w:numPr>
          <w:ilvl w:val="0"/>
          <w:numId w:val="27"/>
        </w:numPr>
        <w:spacing w:before="225" w:after="225" w:line="240" w:lineRule="auto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Na zariadenie označené ako tovar dôležitý počas krízy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23a</w:t>
      </w:r>
      <w:r w:rsidRPr="003F50EF">
        <w:rPr>
          <w:rFonts w:ascii="Times New Roman" w:hAnsi="Times New Roman"/>
          <w:sz w:val="24"/>
          <w:szCs w:val="24"/>
        </w:rPr>
        <w:t>)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23b</w:t>
      </w:r>
      <w:r w:rsidRPr="003F50EF">
        <w:rPr>
          <w:rFonts w:ascii="Times New Roman" w:hAnsi="Times New Roman"/>
          <w:sz w:val="24"/>
          <w:szCs w:val="24"/>
        </w:rPr>
        <w:t>) sa uplatňujú núdzové postupy</w:t>
      </w:r>
      <w:r w:rsidR="009529AC" w:rsidRPr="003F50EF">
        <w:rPr>
          <w:rFonts w:ascii="Times New Roman" w:hAnsi="Times New Roman"/>
          <w:sz w:val="24"/>
          <w:szCs w:val="24"/>
        </w:rPr>
        <w:t xml:space="preserve"> </w:t>
      </w:r>
      <w:r w:rsidR="000A5FAA" w:rsidRPr="003F50EF">
        <w:rPr>
          <w:rFonts w:ascii="Times New Roman" w:hAnsi="Times New Roman"/>
          <w:sz w:val="24"/>
          <w:szCs w:val="24"/>
        </w:rPr>
        <w:t>podľa odsekov</w:t>
      </w:r>
      <w:r w:rsidRPr="003F50EF">
        <w:rPr>
          <w:rFonts w:ascii="Times New Roman" w:hAnsi="Times New Roman"/>
          <w:sz w:val="24"/>
          <w:szCs w:val="24"/>
        </w:rPr>
        <w:t xml:space="preserve"> 2 až 5</w:t>
      </w:r>
      <w:r w:rsidR="008E3760" w:rsidRPr="003F50EF">
        <w:rPr>
          <w:rFonts w:ascii="Times New Roman" w:hAnsi="Times New Roman"/>
          <w:sz w:val="24"/>
          <w:szCs w:val="24"/>
        </w:rPr>
        <w:t xml:space="preserve"> po vyhlásení</w:t>
      </w:r>
    </w:p>
    <w:p w:rsidR="004E1CE2" w:rsidRPr="003F50EF" w:rsidRDefault="004E1CE2" w:rsidP="004E1CE2">
      <w:pPr>
        <w:pStyle w:val="Odsekzoznamu"/>
        <w:numPr>
          <w:ilvl w:val="0"/>
          <w:numId w:val="28"/>
        </w:numPr>
        <w:spacing w:before="225" w:after="225" w:line="240" w:lineRule="auto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režimu núdzovej situácie na vnútornom trhu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23c</w:t>
      </w:r>
      <w:r w:rsidRPr="003F50EF">
        <w:rPr>
          <w:rFonts w:ascii="Times New Roman" w:hAnsi="Times New Roman"/>
          <w:sz w:val="24"/>
          <w:szCs w:val="24"/>
        </w:rPr>
        <w:t>)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23d</w:t>
      </w:r>
      <w:r w:rsidRPr="003F50EF">
        <w:rPr>
          <w:rFonts w:ascii="Times New Roman" w:hAnsi="Times New Roman"/>
          <w:sz w:val="24"/>
          <w:szCs w:val="24"/>
        </w:rPr>
        <w:t>)  a</w:t>
      </w:r>
    </w:p>
    <w:p w:rsidR="004E1CE2" w:rsidRPr="003F50EF" w:rsidRDefault="004E1CE2" w:rsidP="004E1CE2">
      <w:pPr>
        <w:pStyle w:val="Odsekzoznamu"/>
        <w:numPr>
          <w:ilvl w:val="0"/>
          <w:numId w:val="28"/>
        </w:numPr>
        <w:spacing w:before="225" w:after="225" w:line="240" w:lineRule="auto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núdzových postupov podľa osobitného predpisu.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23e</w:t>
      </w:r>
      <w:r w:rsidRPr="003F50EF">
        <w:rPr>
          <w:rFonts w:ascii="Times New Roman" w:hAnsi="Times New Roman"/>
          <w:sz w:val="24"/>
          <w:szCs w:val="24"/>
        </w:rPr>
        <w:t xml:space="preserve">) </w:t>
      </w:r>
    </w:p>
    <w:p w:rsidR="004E1CE2" w:rsidRPr="003F50EF" w:rsidRDefault="004E1CE2" w:rsidP="004E1CE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(2) Ak </w:t>
      </w:r>
      <w:r w:rsidR="00E260C1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sa pre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zariadenie podľa </w:t>
      </w:r>
      <w:r w:rsidR="00AD0FDD" w:rsidRPr="003F50EF">
        <w:rPr>
          <w:rFonts w:ascii="Times New Roman" w:hAnsi="Times New Roman" w:cs="Times New Roman"/>
          <w:sz w:val="24"/>
          <w:szCs w:val="24"/>
          <w:lang w:val="sk-SK"/>
        </w:rPr>
        <w:t>odseku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1 vyžaduje zapojenie notifikovanej osoby do posudzovania zhody podľa § 12</w:t>
      </w:r>
      <w:r w:rsidR="00997A62" w:rsidRPr="003F50EF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:rsidR="004E1CE2" w:rsidRPr="003F50EF" w:rsidRDefault="004E1CE2" w:rsidP="004E1CE2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notifikovaná osoba na zariadenie podľa </w:t>
      </w:r>
      <w:r w:rsidR="00AD0FDD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1 uprednostní posudzovanie zhody </w:t>
      </w:r>
      <w:r w:rsidRPr="003F50EF">
        <w:rPr>
          <w:rFonts w:ascii="Times New Roman" w:hAnsi="Times New Roman"/>
          <w:bCs/>
          <w:sz w:val="24"/>
          <w:szCs w:val="24"/>
        </w:rPr>
        <w:t>a</w:t>
      </w:r>
      <w:r w:rsidRPr="003F50EF">
        <w:rPr>
          <w:rFonts w:ascii="Times New Roman" w:hAnsi="Times New Roman"/>
          <w:sz w:val="24"/>
          <w:szCs w:val="24"/>
        </w:rPr>
        <w:t xml:space="preserve"> vynaloží maximálne úsilie na prednostné vybavenie žiadosti o posudzovanie zhody zariadenia podľa </w:t>
      </w:r>
      <w:r w:rsidR="00AD0FDD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1 bez ohľadu na to, či žiadosť o posudzovanie zhody bola podaná pred vyhlásením núdzových postupov alebo po vyhlásení núdzových postupov podľa </w:t>
      </w:r>
      <w:r w:rsidR="00AD0FDD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1 a primerané úsilie na zvýšenie svojej skúšobnej kapacity pre zariadenie podľa </w:t>
      </w:r>
      <w:r w:rsidR="00AD0FDD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1; posudzovanie zhody</w:t>
      </w:r>
      <w:r w:rsidR="00E260C1" w:rsidRPr="003F50EF">
        <w:rPr>
          <w:rFonts w:ascii="Times New Roman" w:hAnsi="Times New Roman"/>
          <w:sz w:val="24"/>
          <w:szCs w:val="24"/>
        </w:rPr>
        <w:t xml:space="preserve"> vykonané notifikovanou osobou</w:t>
      </w:r>
      <w:r w:rsidRPr="003F50EF">
        <w:rPr>
          <w:rFonts w:ascii="Times New Roman" w:hAnsi="Times New Roman"/>
          <w:sz w:val="24"/>
          <w:szCs w:val="24"/>
        </w:rPr>
        <w:t xml:space="preserve"> nesmie viesť k vzniku dodatočných neprimeraných nákladov pre výrobcu, ktorý podá žiadosť,</w:t>
      </w:r>
      <w:r w:rsidR="00997A62" w:rsidRPr="003F50EF">
        <w:rPr>
          <w:rFonts w:ascii="Times New Roman" w:hAnsi="Times New Roman"/>
          <w:sz w:val="24"/>
          <w:szCs w:val="24"/>
        </w:rPr>
        <w:t xml:space="preserve"> alebo</w:t>
      </w:r>
    </w:p>
    <w:p w:rsidR="004E1CE2" w:rsidRPr="003F50EF" w:rsidRDefault="00997A62" w:rsidP="004E1CE2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udelí </w:t>
      </w:r>
      <w:r w:rsidR="00E260C1" w:rsidRPr="003F50EF">
        <w:rPr>
          <w:rFonts w:ascii="Times New Roman" w:hAnsi="Times New Roman"/>
          <w:sz w:val="24"/>
          <w:szCs w:val="24"/>
        </w:rPr>
        <w:t xml:space="preserve">sa výnimka </w:t>
      </w:r>
      <w:r w:rsidR="004E1CE2" w:rsidRPr="003F50EF">
        <w:rPr>
          <w:rFonts w:ascii="Times New Roman" w:hAnsi="Times New Roman"/>
          <w:sz w:val="24"/>
          <w:szCs w:val="24"/>
        </w:rPr>
        <w:t>z postupov posudzovania zhody podľa § 12 rozhodnutím podľa osobitného predpisu</w:t>
      </w:r>
      <w:r w:rsidR="004E1CE2" w:rsidRPr="003F50EF">
        <w:rPr>
          <w:rFonts w:ascii="Times New Roman" w:hAnsi="Times New Roman"/>
          <w:sz w:val="24"/>
          <w:szCs w:val="24"/>
          <w:vertAlign w:val="superscript"/>
        </w:rPr>
        <w:t>23f</w:t>
      </w:r>
      <w:r w:rsidR="004E1CE2" w:rsidRPr="003F50EF">
        <w:rPr>
          <w:rFonts w:ascii="Times New Roman" w:hAnsi="Times New Roman"/>
          <w:sz w:val="24"/>
          <w:szCs w:val="24"/>
        </w:rPr>
        <w:t xml:space="preserve">) a § 12 sa </w:t>
      </w:r>
      <w:r w:rsidRPr="003F50EF">
        <w:rPr>
          <w:rFonts w:ascii="Times New Roman" w:hAnsi="Times New Roman"/>
          <w:sz w:val="24"/>
          <w:szCs w:val="24"/>
        </w:rPr>
        <w:t>nepoužije</w:t>
      </w:r>
      <w:r w:rsidR="004E1CE2" w:rsidRPr="003F50EF">
        <w:rPr>
          <w:rFonts w:ascii="Times New Roman" w:hAnsi="Times New Roman"/>
          <w:sz w:val="24"/>
          <w:szCs w:val="24"/>
        </w:rPr>
        <w:t xml:space="preserve">. </w:t>
      </w:r>
    </w:p>
    <w:p w:rsidR="009A7912" w:rsidRPr="003F50EF" w:rsidRDefault="009A7912" w:rsidP="009529AC">
      <w:pPr>
        <w:pStyle w:val="Odsekzoznamu"/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(3) Výrobca a dovozca na svoju zodpovednosť </w:t>
      </w:r>
      <w:r w:rsidR="006F3E90" w:rsidRPr="003F50EF">
        <w:rPr>
          <w:rFonts w:ascii="Times New Roman" w:hAnsi="Times New Roman"/>
          <w:sz w:val="24"/>
          <w:szCs w:val="24"/>
        </w:rPr>
        <w:t>vyhlásia</w:t>
      </w:r>
      <w:r w:rsidRPr="003F50EF">
        <w:rPr>
          <w:rFonts w:ascii="Times New Roman" w:hAnsi="Times New Roman"/>
          <w:sz w:val="24"/>
          <w:szCs w:val="24"/>
        </w:rPr>
        <w:t xml:space="preserve">, že zariadenie podľa </w:t>
      </w:r>
      <w:r w:rsidR="006F3E90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2 písm. b) spĺňa požiadavky na zariadenie podľa § 12 a </w:t>
      </w:r>
      <w:r w:rsidR="006F3E90" w:rsidRPr="003F50EF">
        <w:rPr>
          <w:rFonts w:ascii="Times New Roman" w:hAnsi="Times New Roman"/>
          <w:sz w:val="24"/>
          <w:szCs w:val="24"/>
        </w:rPr>
        <w:t xml:space="preserve">zodpovedajú </w:t>
      </w:r>
      <w:r w:rsidRPr="003F50EF">
        <w:rPr>
          <w:rFonts w:ascii="Times New Roman" w:hAnsi="Times New Roman"/>
          <w:sz w:val="24"/>
          <w:szCs w:val="24"/>
        </w:rPr>
        <w:t xml:space="preserve">za splnenie všetkých postupov posudzovania zhody, ktoré sú uvedené v rozhodnutí podľa </w:t>
      </w:r>
      <w:r w:rsidR="006F3E90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2 písm. b).</w:t>
      </w:r>
    </w:p>
    <w:p w:rsidR="00C7668D" w:rsidRPr="00491F3E" w:rsidRDefault="009A7912" w:rsidP="000C7FBF">
      <w:pPr>
        <w:pStyle w:val="Odsekzoznamu"/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(4) Zariadenie, ktoré je uvedené v osobitnom predpise</w:t>
      </w:r>
      <w:r w:rsidR="00E260C1" w:rsidRPr="003F50EF">
        <w:rPr>
          <w:rFonts w:ascii="Times New Roman" w:hAnsi="Times New Roman"/>
          <w:sz w:val="24"/>
          <w:szCs w:val="24"/>
        </w:rPr>
        <w:t xml:space="preserve">, ktorý prijala </w:t>
      </w:r>
      <w:r w:rsidR="00F70277" w:rsidRPr="003F50EF">
        <w:rPr>
          <w:rFonts w:ascii="Times New Roman" w:hAnsi="Times New Roman"/>
          <w:sz w:val="24"/>
          <w:szCs w:val="24"/>
        </w:rPr>
        <w:t>Európska</w:t>
      </w:r>
      <w:r w:rsidR="00E5661F" w:rsidRPr="003F50EF">
        <w:rPr>
          <w:rFonts w:ascii="Times New Roman" w:hAnsi="Times New Roman"/>
          <w:sz w:val="24"/>
          <w:szCs w:val="24"/>
        </w:rPr>
        <w:t xml:space="preserve"> </w:t>
      </w:r>
      <w:r w:rsidR="00F70277" w:rsidRPr="003F50EF">
        <w:rPr>
          <w:rFonts w:ascii="Times New Roman" w:hAnsi="Times New Roman"/>
          <w:sz w:val="24"/>
          <w:szCs w:val="24"/>
        </w:rPr>
        <w:t>k</w:t>
      </w:r>
      <w:r w:rsidR="00E260C1" w:rsidRPr="003F50EF">
        <w:rPr>
          <w:rFonts w:ascii="Times New Roman" w:hAnsi="Times New Roman"/>
          <w:sz w:val="24"/>
          <w:szCs w:val="24"/>
        </w:rPr>
        <w:t xml:space="preserve">omisia a ktorým </w:t>
      </w:r>
      <w:r w:rsidRPr="003F50EF">
        <w:rPr>
          <w:rFonts w:ascii="Times New Roman" w:hAnsi="Times New Roman"/>
          <w:sz w:val="24"/>
          <w:szCs w:val="24"/>
        </w:rPr>
        <w:t xml:space="preserve">povolila uviesť na trh alebo </w:t>
      </w:r>
      <w:r w:rsidR="00C7668D" w:rsidRPr="003F50EF">
        <w:rPr>
          <w:rFonts w:ascii="Times New Roman" w:hAnsi="Times New Roman"/>
          <w:sz w:val="24"/>
          <w:szCs w:val="24"/>
        </w:rPr>
        <w:t xml:space="preserve">uviesť </w:t>
      </w:r>
      <w:r w:rsidRPr="003F50EF">
        <w:rPr>
          <w:rFonts w:ascii="Times New Roman" w:hAnsi="Times New Roman"/>
          <w:sz w:val="24"/>
          <w:szCs w:val="24"/>
        </w:rPr>
        <w:t xml:space="preserve">do prevádzky toto zariadenie </w:t>
      </w:r>
      <w:r w:rsidR="00FF31C4" w:rsidRPr="003F50EF">
        <w:rPr>
          <w:rFonts w:ascii="Times New Roman" w:hAnsi="Times New Roman"/>
          <w:sz w:val="24"/>
          <w:szCs w:val="24"/>
        </w:rPr>
        <w:t xml:space="preserve">na </w:t>
      </w:r>
      <w:r w:rsidR="00997A62" w:rsidRPr="003F50EF">
        <w:rPr>
          <w:rFonts w:ascii="Times New Roman" w:hAnsi="Times New Roman"/>
          <w:sz w:val="24"/>
          <w:szCs w:val="24"/>
        </w:rPr>
        <w:t xml:space="preserve">území </w:t>
      </w:r>
      <w:r w:rsidRPr="003F50EF">
        <w:rPr>
          <w:rFonts w:ascii="Times New Roman" w:hAnsi="Times New Roman"/>
          <w:sz w:val="24"/>
          <w:szCs w:val="24"/>
        </w:rPr>
        <w:t xml:space="preserve">Európskej únie, má pri uvádzaní na trh alebo </w:t>
      </w:r>
      <w:r w:rsidR="00C7668D" w:rsidRPr="003F50EF">
        <w:rPr>
          <w:rFonts w:ascii="Times New Roman" w:hAnsi="Times New Roman"/>
          <w:sz w:val="24"/>
          <w:szCs w:val="24"/>
        </w:rPr>
        <w:t xml:space="preserve">uvádzaní </w:t>
      </w:r>
      <w:r w:rsidRPr="003F50EF">
        <w:rPr>
          <w:rFonts w:ascii="Times New Roman" w:hAnsi="Times New Roman"/>
          <w:sz w:val="24"/>
          <w:szCs w:val="24"/>
        </w:rPr>
        <w:t>do prevádzky umiestnené označenie „Tovar dôležitý počas krízy“.</w:t>
      </w:r>
      <w:r w:rsidR="000C7FBF" w:rsidRPr="003F50EF">
        <w:rPr>
          <w:rFonts w:ascii="Times New Roman" w:hAnsi="Times New Roman"/>
          <w:sz w:val="24"/>
          <w:szCs w:val="24"/>
        </w:rPr>
        <w:t xml:space="preserve"> Podrobnosti o umiestnení označenia „Tovar dôležitý počas krízy“ sú uvedené v osobitnom predpise podľa prvej vety.</w:t>
      </w:r>
    </w:p>
    <w:p w:rsidR="009A7912" w:rsidRPr="00491F3E" w:rsidRDefault="009A7912" w:rsidP="009529AC">
      <w:pPr>
        <w:pStyle w:val="Odsekzoznamu"/>
        <w:spacing w:before="120" w:after="120" w:line="240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(5) Na zariadenie podľa </w:t>
      </w:r>
      <w:r w:rsidR="009529AC" w:rsidRPr="003F50EF">
        <w:rPr>
          <w:rFonts w:ascii="Times New Roman" w:hAnsi="Times New Roman"/>
          <w:sz w:val="24"/>
          <w:szCs w:val="24"/>
        </w:rPr>
        <w:t>odseku</w:t>
      </w:r>
      <w:r w:rsidRPr="003F50EF">
        <w:rPr>
          <w:rFonts w:ascii="Times New Roman" w:hAnsi="Times New Roman"/>
          <w:sz w:val="24"/>
          <w:szCs w:val="24"/>
        </w:rPr>
        <w:t xml:space="preserve"> 2 písm. b) sa </w:t>
      </w:r>
      <w:r w:rsidR="00997A62" w:rsidRPr="003F50EF">
        <w:rPr>
          <w:rFonts w:ascii="Times New Roman" w:hAnsi="Times New Roman"/>
          <w:sz w:val="24"/>
          <w:szCs w:val="24"/>
        </w:rPr>
        <w:t xml:space="preserve">nevzťahujú </w:t>
      </w:r>
      <w:r w:rsidRPr="003F50EF">
        <w:rPr>
          <w:rFonts w:ascii="Times New Roman" w:hAnsi="Times New Roman"/>
          <w:sz w:val="24"/>
          <w:szCs w:val="24"/>
        </w:rPr>
        <w:t>§ 11 a</w:t>
      </w:r>
      <w:r w:rsidR="00997A62" w:rsidRPr="003F50EF">
        <w:rPr>
          <w:rFonts w:ascii="Times New Roman" w:hAnsi="Times New Roman"/>
          <w:sz w:val="24"/>
          <w:szCs w:val="24"/>
        </w:rPr>
        <w:t> </w:t>
      </w:r>
      <w:r w:rsidRPr="003F50EF">
        <w:rPr>
          <w:rFonts w:ascii="Times New Roman" w:hAnsi="Times New Roman"/>
          <w:sz w:val="24"/>
          <w:szCs w:val="24"/>
        </w:rPr>
        <w:t>13</w:t>
      </w:r>
      <w:r w:rsidR="00997A62" w:rsidRPr="003F50EF">
        <w:rPr>
          <w:rFonts w:ascii="Times New Roman" w:hAnsi="Times New Roman"/>
          <w:sz w:val="24"/>
          <w:szCs w:val="24"/>
        </w:rPr>
        <w:t>,</w:t>
      </w:r>
      <w:r w:rsidRPr="003F50EF">
        <w:rPr>
          <w:rFonts w:ascii="Times New Roman" w:hAnsi="Times New Roman"/>
          <w:sz w:val="24"/>
          <w:szCs w:val="24"/>
        </w:rPr>
        <w:t xml:space="preserve"> a to </w:t>
      </w:r>
      <w:r w:rsidR="00997A62" w:rsidRPr="003F50EF">
        <w:rPr>
          <w:rFonts w:ascii="Times New Roman" w:hAnsi="Times New Roman"/>
          <w:sz w:val="24"/>
          <w:szCs w:val="24"/>
        </w:rPr>
        <w:t xml:space="preserve">ani </w:t>
      </w:r>
      <w:r w:rsidRPr="003F50EF">
        <w:rPr>
          <w:rFonts w:ascii="Times New Roman" w:hAnsi="Times New Roman"/>
          <w:sz w:val="24"/>
          <w:szCs w:val="24"/>
        </w:rPr>
        <w:t xml:space="preserve">po </w:t>
      </w:r>
      <w:r w:rsidR="00E260C1" w:rsidRPr="003F50EF">
        <w:rPr>
          <w:rFonts w:ascii="Times New Roman" w:hAnsi="Times New Roman"/>
          <w:sz w:val="24"/>
          <w:szCs w:val="24"/>
        </w:rPr>
        <w:t>ukončení</w:t>
      </w:r>
      <w:r w:rsidRPr="003F50EF">
        <w:rPr>
          <w:rFonts w:ascii="Times New Roman" w:hAnsi="Times New Roman"/>
          <w:sz w:val="24"/>
          <w:szCs w:val="24"/>
        </w:rPr>
        <w:t xml:space="preserve"> režimu núdzovej situácie na vnútornom trhu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23d</w:t>
      </w:r>
      <w:r w:rsidRPr="003F50EF">
        <w:rPr>
          <w:rFonts w:ascii="Times New Roman" w:hAnsi="Times New Roman"/>
          <w:sz w:val="24"/>
          <w:szCs w:val="24"/>
        </w:rPr>
        <w:t>) alebo</w:t>
      </w:r>
      <w:r w:rsidR="00733D2B" w:rsidRPr="003F50EF">
        <w:rPr>
          <w:rFonts w:ascii="Times New Roman" w:hAnsi="Times New Roman"/>
          <w:sz w:val="24"/>
          <w:szCs w:val="24"/>
        </w:rPr>
        <w:t xml:space="preserve"> po</w:t>
      </w:r>
      <w:r w:rsidRPr="003F50EF">
        <w:rPr>
          <w:rFonts w:ascii="Times New Roman" w:hAnsi="Times New Roman"/>
          <w:sz w:val="24"/>
          <w:szCs w:val="24"/>
        </w:rPr>
        <w:t xml:space="preserve"> odvolaní režimu núdzovej situácie na vnútornom trhu podľa osobitného </w:t>
      </w:r>
      <w:r w:rsidR="00E260C1" w:rsidRPr="003F50EF">
        <w:rPr>
          <w:rFonts w:ascii="Times New Roman" w:hAnsi="Times New Roman"/>
          <w:sz w:val="24"/>
          <w:szCs w:val="24"/>
        </w:rPr>
        <w:t>predpisu</w:t>
      </w:r>
      <w:r w:rsidR="00F73887" w:rsidRPr="003F50EF">
        <w:rPr>
          <w:rFonts w:ascii="Times New Roman" w:hAnsi="Times New Roman"/>
          <w:sz w:val="24"/>
          <w:szCs w:val="24"/>
        </w:rPr>
        <w:t>.</w:t>
      </w:r>
      <w:r w:rsidR="00E260C1" w:rsidRPr="003F50EF">
        <w:rPr>
          <w:rFonts w:ascii="Times New Roman" w:hAnsi="Times New Roman"/>
          <w:sz w:val="24"/>
          <w:szCs w:val="24"/>
          <w:vertAlign w:val="superscript"/>
        </w:rPr>
        <w:t>23g</w:t>
      </w:r>
      <w:r w:rsidRPr="003F50EF">
        <w:rPr>
          <w:rFonts w:ascii="Times New Roman" w:hAnsi="Times New Roman"/>
          <w:sz w:val="24"/>
          <w:szCs w:val="24"/>
        </w:rPr>
        <w:t xml:space="preserve">)   </w:t>
      </w:r>
    </w:p>
    <w:p w:rsidR="00997A62" w:rsidRPr="003F50EF" w:rsidRDefault="009A7912" w:rsidP="009529AC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(6)</w:t>
      </w:r>
      <w:r w:rsidR="00997A6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Uprednostňovanie činností orgánu dohľadu nad určeným výrobkom</w:t>
      </w:r>
      <w:r w:rsidR="00997A62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  <w:r w:rsidR="00997A6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a vzájomná pomoc medzi orgánmi dohľadu počas režimu núdzovej situácie na vnútornom trhu sa vykonáva podľa osobitného predpisu.</w:t>
      </w:r>
      <w:r w:rsidR="00997A62"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23h</w:t>
      </w:r>
      <w:r w:rsidR="00997A62" w:rsidRPr="003F50EF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E5661F" w:rsidRPr="003F50EF">
        <w:rPr>
          <w:rFonts w:ascii="Times New Roman" w:hAnsi="Times New Roman" w:cs="Times New Roman"/>
          <w:sz w:val="24"/>
          <w:szCs w:val="24"/>
          <w:lang w:val="sk-SK"/>
        </w:rPr>
        <w:t>“.</w:t>
      </w:r>
      <w:r w:rsidR="00997A6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2D6B32" w:rsidRPr="003F50EF" w:rsidRDefault="009A7912" w:rsidP="00357F34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D6B32" w:rsidRPr="003F50EF">
        <w:rPr>
          <w:rFonts w:ascii="Times New Roman" w:hAnsi="Times New Roman" w:cs="Times New Roman"/>
          <w:sz w:val="24"/>
          <w:szCs w:val="24"/>
          <w:lang w:val="sk-SK"/>
        </w:rPr>
        <w:t>Poznámky pod čiarou k</w:t>
      </w:r>
      <w:r w:rsidR="00AD0FDD" w:rsidRPr="003F50EF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2D6B32" w:rsidRPr="003F50EF">
        <w:rPr>
          <w:rFonts w:ascii="Times New Roman" w:hAnsi="Times New Roman" w:cs="Times New Roman"/>
          <w:sz w:val="24"/>
          <w:szCs w:val="24"/>
          <w:lang w:val="sk-SK"/>
        </w:rPr>
        <w:t>odkazom</w:t>
      </w:r>
      <w:r w:rsidR="00AD0FDD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21 až 23h</w:t>
      </w:r>
      <w:r w:rsidR="002D6B3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znejú:</w:t>
      </w:r>
    </w:p>
    <w:p w:rsidR="00AD0FDD" w:rsidRPr="003F50EF" w:rsidRDefault="00AD0FDD" w:rsidP="00357F34">
      <w:pPr>
        <w:spacing w:after="0"/>
        <w:ind w:left="284"/>
        <w:rPr>
          <w:rFonts w:ascii="Times New Roman" w:hAnsi="Times New Roman" w:cs="Times New Roman"/>
          <w:strike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 xml:space="preserve"> „21</w:t>
      </w:r>
      <w:r w:rsidRPr="003F50EF">
        <w:rPr>
          <w:rFonts w:ascii="Times New Roman" w:hAnsi="Times New Roman"/>
          <w:sz w:val="24"/>
          <w:szCs w:val="24"/>
          <w:lang w:val="sk-SK"/>
        </w:rPr>
        <w:t>) § 27 zákona č. 56/2018 Z. z. v znení neskorších predpisov.</w:t>
      </w:r>
    </w:p>
    <w:p w:rsidR="00AD0FDD" w:rsidRPr="003F50EF" w:rsidRDefault="00AD0FDD" w:rsidP="00357F34">
      <w:pPr>
        <w:spacing w:after="0"/>
        <w:ind w:left="284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22</w:t>
      </w:r>
      <w:r w:rsidRPr="003F50EF">
        <w:rPr>
          <w:rFonts w:ascii="Times New Roman" w:hAnsi="Times New Roman"/>
          <w:sz w:val="24"/>
          <w:szCs w:val="24"/>
          <w:lang w:val="sk-SK"/>
        </w:rPr>
        <w:t>) § 29 zákona č. 56/2018 Z. z. v znení neskorších predpisov.</w:t>
      </w:r>
    </w:p>
    <w:p w:rsidR="00AD0FDD" w:rsidRPr="003F50EF" w:rsidRDefault="00AD0FDD" w:rsidP="00357F34">
      <w:pPr>
        <w:spacing w:after="0"/>
        <w:ind w:left="284"/>
        <w:rPr>
          <w:rFonts w:ascii="Times New Roman" w:hAnsi="Times New Roman"/>
          <w:sz w:val="24"/>
          <w:szCs w:val="24"/>
          <w:lang w:val="sk-SK"/>
        </w:rPr>
      </w:pPr>
      <w:r w:rsidRPr="003F50EF">
        <w:rPr>
          <w:rFonts w:ascii="Times New Roman" w:hAnsi="Times New Roman"/>
          <w:sz w:val="24"/>
          <w:szCs w:val="24"/>
          <w:vertAlign w:val="superscript"/>
          <w:lang w:val="sk-SK"/>
        </w:rPr>
        <w:t>23</w:t>
      </w:r>
      <w:r w:rsidRPr="003F50EF">
        <w:rPr>
          <w:rFonts w:ascii="Times New Roman" w:hAnsi="Times New Roman"/>
          <w:sz w:val="24"/>
          <w:szCs w:val="24"/>
          <w:lang w:val="sk-SK"/>
        </w:rPr>
        <w:t>) § 28 zákona č. 56/2018 Z. z. v znení neskorších predpisov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9A7912" w:rsidRPr="003F50EF" w:rsidRDefault="002D6B3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t>23a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) </w:t>
      </w:r>
      <w:r w:rsidR="009A791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Čl. 3 </w:t>
      </w:r>
      <w:r w:rsidR="00E260C1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ods. </w:t>
      </w:r>
      <w:r w:rsidR="009A791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6 </w:t>
      </w:r>
      <w:r w:rsidR="009A7912" w:rsidRPr="003F50E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>nariadenia Európskeho parlamentu a Rady (EÚ) 2024/2747 z 9. októbra 2024, ktorým sa stanovuje rámec opatrení týkajúcich sa núdzovej situácie na vnútornom trhu a jeho odolnosti a ktorým sa mení nariadenie Rady (ES) č. 2679/98 (akt o núdzovej situácii na vnútornom trhu a jeho odolnosti) (</w:t>
      </w:r>
      <w:r w:rsidR="009A7912"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Ú. v. EÚ L, 2024/2747, 8.11.2024).</w:t>
      </w:r>
    </w:p>
    <w:p w:rsidR="009A7912" w:rsidRPr="003F50EF" w:rsidRDefault="009A791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t>23b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) Čl. 18 ods. 4 nariadenia (EÚ) 2024/2747.</w:t>
      </w:r>
    </w:p>
    <w:p w:rsidR="009A7912" w:rsidRPr="003F50EF" w:rsidRDefault="009A791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t>23c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)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Čl. 3 </w:t>
      </w:r>
      <w:r w:rsidR="00843C25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ods.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3 </w:t>
      </w:r>
      <w:r w:rsidRPr="003F50E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>nariadenia (EÚ) 2024/2747.</w:t>
      </w:r>
    </w:p>
    <w:p w:rsidR="009A7912" w:rsidRPr="003F50EF" w:rsidRDefault="009A791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t>23d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) Čl. 18 nariadenia (EÚ) 2024/2747.</w:t>
      </w:r>
    </w:p>
    <w:p w:rsidR="009A7912" w:rsidRPr="003F50EF" w:rsidRDefault="009A791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lastRenderedPageBreak/>
        <w:t>23e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) Čl. 28 nariadenia (EÚ) 2024/2747.</w:t>
      </w:r>
    </w:p>
    <w:p w:rsidR="009A7912" w:rsidRPr="003F50EF" w:rsidRDefault="009A7912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sk-SK"/>
        </w:rPr>
        <w:t>23f</w:t>
      </w:r>
      <w:r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) § 4b ods. 2 zákona č. 56/2018 Z. z. v znení zákona č. ...../2026 Z. z.</w:t>
      </w:r>
    </w:p>
    <w:p w:rsidR="009A7912" w:rsidRPr="003F50EF" w:rsidRDefault="00E260C1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23g</w:t>
      </w:r>
      <w:r w:rsidR="009A7912" w:rsidRPr="003F50EF">
        <w:rPr>
          <w:rFonts w:ascii="Times New Roman" w:hAnsi="Times New Roman" w:cs="Times New Roman"/>
          <w:sz w:val="24"/>
          <w:szCs w:val="24"/>
          <w:lang w:val="sk-SK"/>
        </w:rPr>
        <w:t>) Čl. 19</w:t>
      </w:r>
      <w:r w:rsidR="00FF31C4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ods. 2</w:t>
      </w:r>
      <w:r w:rsidR="009A791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A7912"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nariadenia (EÚ) 2024/2747.</w:t>
      </w:r>
    </w:p>
    <w:p w:rsidR="008E7561" w:rsidRPr="003F50EF" w:rsidRDefault="00E260C1" w:rsidP="008633FE">
      <w:pPr>
        <w:spacing w:after="0"/>
        <w:ind w:left="284"/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23h</w:t>
      </w:r>
      <w:r w:rsidR="009A791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§ 4b ods. 6 a 7 </w:t>
      </w:r>
      <w:r w:rsidR="009A7912"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zákona č. 56/2018 Z. z. v znení zákona č. ...../2026 Z. z</w:t>
      </w:r>
      <w:r w:rsidR="002D6B32"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.“.</w:t>
      </w:r>
    </w:p>
    <w:p w:rsidR="003D37AB" w:rsidRPr="003F50EF" w:rsidRDefault="003D37AB" w:rsidP="003D37AB">
      <w:pPr>
        <w:pStyle w:val="Odsekzoznamu"/>
        <w:numPr>
          <w:ilvl w:val="0"/>
          <w:numId w:val="21"/>
        </w:numPr>
        <w:spacing w:before="225" w:after="225" w:line="264" w:lineRule="auto"/>
        <w:ind w:left="567" w:hanging="567"/>
        <w:rPr>
          <w:rFonts w:ascii="Times New Roman" w:hAnsi="Times New Roman"/>
          <w:strike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§ 22 znie:</w:t>
      </w:r>
    </w:p>
    <w:p w:rsidR="003D37AB" w:rsidRPr="003F50EF" w:rsidRDefault="003D37AB" w:rsidP="00357F34">
      <w:pPr>
        <w:pStyle w:val="Odsekzoznamu"/>
        <w:spacing w:before="225" w:after="225" w:line="264" w:lineRule="auto"/>
        <w:ind w:left="567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</w:rPr>
        <w:t xml:space="preserve">„ </w:t>
      </w:r>
      <w:r w:rsidRPr="003F50EF">
        <w:rPr>
          <w:rFonts w:ascii="Times New Roman" w:hAnsi="Times New Roman"/>
          <w:b/>
          <w:sz w:val="24"/>
          <w:szCs w:val="24"/>
          <w:shd w:val="clear" w:color="auto" w:fill="FFFFFF"/>
        </w:rPr>
        <w:t>§ 22</w:t>
      </w:r>
    </w:p>
    <w:p w:rsidR="003D37AB" w:rsidRPr="003F50EF" w:rsidRDefault="003D37AB" w:rsidP="003D37AB">
      <w:pPr>
        <w:pStyle w:val="Odsekzoznamu"/>
        <w:spacing w:before="225" w:after="225" w:line="264" w:lineRule="auto"/>
        <w:ind w:left="567"/>
        <w:rPr>
          <w:rFonts w:ascii="Times New Roman" w:hAnsi="Times New Roman"/>
          <w:sz w:val="24"/>
          <w:szCs w:val="24"/>
          <w:shd w:val="clear" w:color="auto" w:fill="FFFFFF"/>
        </w:rPr>
      </w:pPr>
      <w:r w:rsidRPr="003F50EF">
        <w:rPr>
          <w:rFonts w:ascii="Times New Roman" w:hAnsi="Times New Roman"/>
          <w:sz w:val="24"/>
          <w:szCs w:val="24"/>
          <w:shd w:val="clear" w:color="auto" w:fill="FFFFFF"/>
        </w:rPr>
        <w:t>Správny poriadok sa nevzťahuje na ustanovenia § 16 ods. 2 a § 21.“.</w:t>
      </w:r>
    </w:p>
    <w:p w:rsidR="006F3E90" w:rsidRPr="003F50EF" w:rsidRDefault="006F3E90" w:rsidP="003D37AB">
      <w:pPr>
        <w:pStyle w:val="Odsekzoznamu"/>
        <w:spacing w:before="225" w:after="225" w:line="264" w:lineRule="auto"/>
        <w:ind w:left="567"/>
        <w:rPr>
          <w:rFonts w:ascii="Times New Roman" w:hAnsi="Times New Roman"/>
          <w:color w:val="000000"/>
          <w:sz w:val="24"/>
        </w:rPr>
      </w:pPr>
      <w:r w:rsidRPr="003F50EF">
        <w:rPr>
          <w:rFonts w:ascii="Times New Roman" w:hAnsi="Times New Roman"/>
          <w:color w:val="000000"/>
          <w:sz w:val="24"/>
        </w:rPr>
        <w:t>Poznámka pod čiarou k odkazu 24 sa vypúšťa.</w:t>
      </w:r>
    </w:p>
    <w:p w:rsidR="009529AC" w:rsidRPr="003F50EF" w:rsidRDefault="009529AC" w:rsidP="003D37AB">
      <w:pPr>
        <w:pStyle w:val="Odsekzoznamu"/>
        <w:spacing w:before="225" w:after="225" w:line="264" w:lineRule="auto"/>
        <w:ind w:left="567"/>
        <w:rPr>
          <w:rFonts w:ascii="Times New Roman" w:hAnsi="Times New Roman"/>
          <w:strike/>
          <w:sz w:val="24"/>
          <w:szCs w:val="24"/>
        </w:rPr>
      </w:pPr>
    </w:p>
    <w:p w:rsidR="00A50B6F" w:rsidRPr="003F50EF" w:rsidRDefault="00A50B6F" w:rsidP="009529AC">
      <w:pPr>
        <w:pStyle w:val="Odsekzoznamu"/>
        <w:numPr>
          <w:ilvl w:val="0"/>
          <w:numId w:val="21"/>
        </w:numPr>
        <w:spacing w:before="24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Za § </w:t>
      </w:r>
      <w:r w:rsidR="00EE3FB0" w:rsidRPr="003F50EF">
        <w:rPr>
          <w:rFonts w:ascii="Times New Roman" w:hAnsi="Times New Roman"/>
          <w:sz w:val="24"/>
          <w:szCs w:val="24"/>
        </w:rPr>
        <w:t>23a</w:t>
      </w:r>
      <w:r w:rsidRPr="003F50EF">
        <w:rPr>
          <w:rFonts w:ascii="Times New Roman" w:hAnsi="Times New Roman"/>
          <w:sz w:val="24"/>
          <w:szCs w:val="24"/>
        </w:rPr>
        <w:t xml:space="preserve"> sa vkladá § </w:t>
      </w:r>
      <w:r w:rsidR="00EE3FB0" w:rsidRPr="003F50EF">
        <w:rPr>
          <w:rFonts w:ascii="Times New Roman" w:hAnsi="Times New Roman"/>
          <w:sz w:val="24"/>
          <w:szCs w:val="24"/>
        </w:rPr>
        <w:t>23b</w:t>
      </w:r>
      <w:r w:rsidRPr="003F50EF">
        <w:rPr>
          <w:rFonts w:ascii="Times New Roman" w:hAnsi="Times New Roman"/>
          <w:sz w:val="24"/>
          <w:szCs w:val="24"/>
        </w:rPr>
        <w:t>, ktorý vrátanie nadpisu znie:</w:t>
      </w:r>
    </w:p>
    <w:p w:rsidR="00EE3FB0" w:rsidRPr="003F50EF" w:rsidRDefault="00A50B6F" w:rsidP="008633FE">
      <w:pPr>
        <w:spacing w:after="0" w:line="264" w:lineRule="auto"/>
        <w:ind w:left="272"/>
        <w:jc w:val="center"/>
        <w:rPr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>„</w:t>
      </w:r>
      <w:r w:rsidR="00EE3FB0" w:rsidRPr="003F50EF">
        <w:rPr>
          <w:rFonts w:ascii="Times New Roman" w:hAnsi="Times New Roman"/>
          <w:b/>
          <w:sz w:val="24"/>
          <w:szCs w:val="24"/>
          <w:lang w:val="sk-SK"/>
        </w:rPr>
        <w:t xml:space="preserve">§ 23b </w:t>
      </w:r>
    </w:p>
    <w:p w:rsidR="00EE3FB0" w:rsidRPr="003F50EF" w:rsidRDefault="00EE3FB0" w:rsidP="008633FE">
      <w:pPr>
        <w:spacing w:after="0" w:line="264" w:lineRule="auto"/>
        <w:ind w:left="272"/>
        <w:jc w:val="center"/>
        <w:rPr>
          <w:sz w:val="24"/>
          <w:szCs w:val="24"/>
          <w:lang w:val="sk-SK"/>
        </w:rPr>
      </w:pPr>
      <w:r w:rsidRPr="003F50EF">
        <w:rPr>
          <w:rFonts w:ascii="Times New Roman" w:hAnsi="Times New Roman"/>
          <w:b/>
          <w:sz w:val="24"/>
          <w:szCs w:val="24"/>
          <w:lang w:val="sk-SK"/>
        </w:rPr>
        <w:t xml:space="preserve"> Prechodné ustanovenie k úpravám účinným od 30</w:t>
      </w:r>
      <w:r w:rsidR="00CB0879" w:rsidRPr="003F50EF">
        <w:rPr>
          <w:rFonts w:ascii="Times New Roman" w:hAnsi="Times New Roman"/>
          <w:b/>
          <w:sz w:val="24"/>
          <w:szCs w:val="24"/>
          <w:lang w:val="sk-SK"/>
        </w:rPr>
        <w:t>.</w:t>
      </w:r>
      <w:r w:rsidRPr="003F50EF">
        <w:rPr>
          <w:rFonts w:ascii="Times New Roman" w:hAnsi="Times New Roman"/>
          <w:b/>
          <w:sz w:val="24"/>
          <w:szCs w:val="24"/>
          <w:lang w:val="sk-SK"/>
        </w:rPr>
        <w:t xml:space="preserve"> mája 2026 </w:t>
      </w:r>
    </w:p>
    <w:p w:rsidR="00A50B6F" w:rsidRPr="003F50EF" w:rsidRDefault="001F127C" w:rsidP="00EE3FB0">
      <w:p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Konanie začaté a právoplatne neskončené </w:t>
      </w:r>
      <w:r w:rsidR="00EE3FB0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do </w:t>
      </w:r>
      <w:r w:rsidR="0058350C" w:rsidRPr="003F50EF">
        <w:rPr>
          <w:rFonts w:ascii="Times New Roman" w:hAnsi="Times New Roman" w:cs="Times New Roman"/>
          <w:sz w:val="24"/>
          <w:szCs w:val="24"/>
          <w:lang w:val="sk-SK"/>
        </w:rPr>
        <w:t>29</w:t>
      </w:r>
      <w:r w:rsidR="00EE3FB0" w:rsidRPr="003F50EF">
        <w:rPr>
          <w:rFonts w:ascii="Times New Roman" w:hAnsi="Times New Roman" w:cs="Times New Roman"/>
          <w:sz w:val="24"/>
          <w:szCs w:val="24"/>
          <w:lang w:val="sk-SK"/>
        </w:rPr>
        <w:t>. mája 2026</w:t>
      </w:r>
      <w:r w:rsidR="00B779BF" w:rsidRPr="003F50EF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EE3FB0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sa dokončí podľa tohto zákona v znení účinnom do 29. mája 2026.</w:t>
      </w:r>
      <w:r w:rsidR="00A50B6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“. </w:t>
      </w:r>
    </w:p>
    <w:p w:rsidR="008E7561" w:rsidRPr="003F50EF" w:rsidRDefault="008E7561" w:rsidP="008633FE">
      <w:pPr>
        <w:pStyle w:val="Odsekzoznamu"/>
        <w:numPr>
          <w:ilvl w:val="0"/>
          <w:numId w:val="21"/>
        </w:numPr>
        <w:tabs>
          <w:tab w:val="left" w:pos="426"/>
        </w:tabs>
        <w:spacing w:before="225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Doterajší text prílohy č. 4 sa označuje ako prvý bod a dopĺňa sa druhým bodom, ktorý znie:</w:t>
      </w:r>
    </w:p>
    <w:p w:rsidR="008E7561" w:rsidRPr="003F50EF" w:rsidRDefault="005C633E" w:rsidP="005C633E">
      <w:pPr>
        <w:pStyle w:val="Odsekzoznamu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 xml:space="preserve">„2. </w:t>
      </w:r>
      <w:r w:rsidR="008E7561" w:rsidRPr="003F50EF">
        <w:rPr>
          <w:rFonts w:ascii="Times New Roman" w:hAnsi="Times New Roman"/>
          <w:sz w:val="24"/>
          <w:szCs w:val="24"/>
        </w:rPr>
        <w:t>Smernica Európskeho parlamentu a Rady (EÚ) 2024/2749 z 9. októbra 2024, ktorou sa menia smernice 2000/14/ES, 2006/42/ES, 2010/35/EÚ, 2014/29/EÚ, 2014/30/EÚ, 2014/33/EÚ, 2014/34/EÚ, 2014/35/EÚ, 2014/53/EÚ a 2014/68/EÚ, pokiaľ ide o núdzové postupy posudzovania zhody, predpoklad zhody, prijímanie spoločných špecifikácií a dohľad nad trhom v dôsledku núdzovej situácie na vnútornom trhu (Ú. v. EÚ L, 2024/2749, 8.11.2024).</w:t>
      </w:r>
      <w:r w:rsidRPr="003F50EF">
        <w:rPr>
          <w:rFonts w:ascii="Times New Roman" w:hAnsi="Times New Roman"/>
          <w:sz w:val="24"/>
          <w:szCs w:val="24"/>
        </w:rPr>
        <w:t>“.</w:t>
      </w:r>
    </w:p>
    <w:p w:rsidR="00656250" w:rsidRPr="003F50EF" w:rsidRDefault="00656250" w:rsidP="009529AC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35" w:name="predpis.clanok-2.oznacenie"/>
      <w:bookmarkStart w:id="36" w:name="predpis.clanok-2"/>
    </w:p>
    <w:p w:rsidR="00AA6C14" w:rsidRPr="003F50EF" w:rsidRDefault="00061620" w:rsidP="008633FE">
      <w:pPr>
        <w:spacing w:before="120" w:after="120" w:line="264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b/>
          <w:sz w:val="24"/>
          <w:szCs w:val="24"/>
          <w:lang w:val="sk-SK"/>
        </w:rPr>
        <w:t xml:space="preserve">Čl. </w:t>
      </w:r>
      <w:r w:rsidR="002C30DC" w:rsidRPr="003F50EF">
        <w:rPr>
          <w:rFonts w:ascii="Times New Roman" w:hAnsi="Times New Roman" w:cs="Times New Roman"/>
          <w:b/>
          <w:sz w:val="24"/>
          <w:szCs w:val="24"/>
          <w:lang w:val="sk-SK"/>
        </w:rPr>
        <w:t>I</w:t>
      </w:r>
      <w:r w:rsidR="00A23EC5" w:rsidRPr="003F50EF">
        <w:rPr>
          <w:rFonts w:ascii="Times New Roman" w:hAnsi="Times New Roman" w:cs="Times New Roman"/>
          <w:b/>
          <w:sz w:val="24"/>
          <w:szCs w:val="24"/>
          <w:lang w:val="sk-SK"/>
        </w:rPr>
        <w:t>I</w:t>
      </w:r>
      <w:r w:rsidR="00EF0EB1" w:rsidRPr="003F50EF">
        <w:rPr>
          <w:rFonts w:ascii="Times New Roman" w:hAnsi="Times New Roman" w:cs="Times New Roman"/>
          <w:b/>
          <w:sz w:val="24"/>
          <w:szCs w:val="24"/>
          <w:lang w:val="sk-SK"/>
        </w:rPr>
        <w:t>I</w:t>
      </w:r>
    </w:p>
    <w:p w:rsidR="00437ACD" w:rsidRPr="003F50EF" w:rsidRDefault="004836F2" w:rsidP="008633FE">
      <w:pPr>
        <w:spacing w:before="120" w:after="120" w:line="264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37" w:name="predpis.clanok-2.bod"/>
      <w:bookmarkEnd w:id="35"/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Zákon č.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362/2011 Z. z.</w:t>
      </w:r>
      <w:bookmarkStart w:id="38" w:name="predpis.clanok-10.odsek-1.text"/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o liekoch a zdravotníckych pomôckach a o zmene a doplnení niektorých zákonov v znení zákona č. 244/2012 Z. z., zákona č. 459/2012 Z. z., zákona č. 153/2013 Z. z., zákona č. 220/2013 Z. z., zákona č. 185/2014 Z. z., zákona č. 77/2015 Z. z., zákona č. 393/2015 Z. z., zákona č. 91/2016 Z. z., zákona č. 167/2016 Z. z., zákona č. 306/2016 Z. z., zákona č. 41/2017 Z. z., zákona č. 257/2017 Z. z., zákona č. 336/2017 Z. z., zákona č. 351/2017 Z. z., zákona č. 87/2018 Z. z., zákona č. 156/2018 Z. z., zákona č. 177/2018 Z. z., zákona č. 192/2018 Z. z., zákona č. 374/2018 Z. z., zákona č. 221/2019 Z. z., zákona č. 383/2019 Z. z., zákona č. 69/2020 Z. z., zákona č. 125/2020 Z. z., zákona č. 165/2020 Z. z., zákona č. 133/2021 Z. z., zákona č. 532/2021 Z. z., zákona č. 67/2022 Z. z., zákona č. 92/2022 Z. z., zákona č. 266/2022 Z. z., zákona č. 390/2022 Z. z., zákona č. 518/2022 Z. z., zákona č. 293/2023 Z. z., zákona č. 360/2024 Z. z.</w:t>
      </w:r>
      <w:r w:rsidR="00B779B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, zákona </w:t>
      </w:r>
      <w:bookmarkEnd w:id="38"/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361/2024 Z. z.</w:t>
      </w:r>
      <w:r w:rsidR="00B779BF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a zákona č. 307/2025 Z. z.</w:t>
      </w: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sa mení</w:t>
      </w:r>
      <w:r w:rsidR="003016CD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a dopĺňa</w:t>
      </w:r>
      <w:r w:rsidR="00B779BF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takto</w:t>
      </w:r>
      <w:r w:rsidR="00437ACD" w:rsidRPr="003F50EF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:</w:t>
      </w:r>
      <w:r w:rsidR="00061620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9" w:name="predpis.clanok-2.bod.oznacenie"/>
      <w:bookmarkStart w:id="40" w:name="predpis.clanok-2.bod.text"/>
      <w:bookmarkEnd w:id="39"/>
    </w:p>
    <w:p w:rsidR="00987F36" w:rsidRPr="00491F3E" w:rsidRDefault="00987F36" w:rsidP="00374DB5">
      <w:pPr>
        <w:pStyle w:val="Odsekzoznamu"/>
        <w:numPr>
          <w:ilvl w:val="0"/>
          <w:numId w:val="20"/>
        </w:numPr>
        <w:spacing w:before="225" w:after="225"/>
        <w:ind w:left="284" w:hanging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V § 128 ods. 1 </w:t>
      </w:r>
      <w:r w:rsidR="00CB0879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písm.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g) </w:t>
      </w:r>
      <w:r w:rsidR="00CB0879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štvrtý</w:t>
      </w:r>
      <w:r w:rsidR="002218E6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bod</w:t>
      </w:r>
      <w:r w:rsidR="00CB0879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a piaty 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bod znejú:</w:t>
      </w:r>
    </w:p>
    <w:p w:rsidR="00987F36" w:rsidRPr="003F50EF" w:rsidRDefault="00987F36" w:rsidP="00374DB5">
      <w:pPr>
        <w:spacing w:before="225" w:after="22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„4. na základe riadne odôvodnenej žiadosti poskytovateľa zdravotnej starostlivosti </w:t>
      </w:r>
      <w:r w:rsidR="00114FFA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použitie zdravotníckej pomôcky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85e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pri poskytovaní zdravotnej starostlivosti pre jedného pacienta podľa osobitného predpisu,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85f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na ktorú sa neuplatnil postup posudzovania zhody, ak jej použitie pri poskytovaní zdravotnej starostlivosti je v záujme ochrany verejného zdravia a bezpečnosti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lastRenderedPageBreak/>
        <w:t>alebo zdravia pacienta a nie je na trhu dostupná zdravotnícka pomôcka, ktorá spĺňa požiadavky na uvedenie na trh</w:t>
      </w:r>
      <w:r w:rsidR="003D2BFA" w:rsidRPr="003F50EF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14FFA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uvedenie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do prevádzky </w:t>
      </w:r>
      <w:r w:rsidR="003D2BFA" w:rsidRPr="003F50EF">
        <w:rPr>
          <w:rFonts w:ascii="Times New Roman" w:hAnsi="Times New Roman" w:cs="Times New Roman"/>
          <w:sz w:val="24"/>
          <w:szCs w:val="24"/>
          <w:lang w:val="sk-SK"/>
        </w:rPr>
        <w:t>alebo</w:t>
      </w:r>
      <w:r w:rsidR="00114FFA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uvedenie</w:t>
      </w:r>
      <w:r w:rsidR="003D2BFA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do používania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podľa osobitných predpisov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42ea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a môže požiadať o</w:t>
      </w:r>
      <w:r w:rsidR="005F1517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 nezáväzné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stanovisko štátny ústav a</w:t>
      </w:r>
      <w:r w:rsidR="003F6919" w:rsidRPr="003F50EF">
        <w:rPr>
          <w:rFonts w:ascii="Times New Roman" w:hAnsi="Times New Roman" w:cs="Times New Roman"/>
          <w:sz w:val="24"/>
          <w:szCs w:val="24"/>
          <w:lang w:val="sk-SK"/>
        </w:rPr>
        <w:t>lebo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úrad</w:t>
      </w:r>
      <w:r w:rsidR="00DF6EF2" w:rsidRPr="003F50EF">
        <w:rPr>
          <w:rFonts w:ascii="Times New Roman" w:hAnsi="Times New Roman" w:cs="Times New Roman"/>
          <w:sz w:val="24"/>
          <w:szCs w:val="24"/>
          <w:lang w:val="sk-SK"/>
        </w:rPr>
        <w:t>, pričom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zodpovednosť za použitie zdravotníckej pomôcky, na ktorú sa neuplatnil postup posudzovania zhody, pri poskytovaní zdravotnej starostlivosti má poskytovateľ zdravotnej starostlivosti, ktorý podal </w:t>
      </w:r>
      <w:r w:rsidR="00DF6EF2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túto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žiadosť; </w:t>
      </w:r>
      <w:r w:rsidR="00B25F49" w:rsidRPr="003F50EF">
        <w:rPr>
          <w:rFonts w:ascii="Times New Roman" w:hAnsi="Times New Roman" w:cs="Times New Roman"/>
          <w:sz w:val="24"/>
          <w:szCs w:val="24"/>
          <w:lang w:val="sk-SK"/>
        </w:rPr>
        <w:t>pre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25F49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skupinu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pacientov rozhoduje o uvedení zdravotníckej pomôcky na trh</w:t>
      </w:r>
      <w:r w:rsidR="003D2BFA" w:rsidRPr="003F50EF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D2BFA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do prevádzky alebo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do používania bez posudzovania zhody úrad podľa osobitného predpisu,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85g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</w:p>
    <w:p w:rsidR="00987F36" w:rsidRPr="003F50EF" w:rsidRDefault="00987F36" w:rsidP="00374DB5">
      <w:pPr>
        <w:pStyle w:val="Odsekzoznamu"/>
        <w:spacing w:before="225" w:after="225"/>
        <w:ind w:left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5. na základe riadne odôvodnenej žiadosti poskytovateľa zdravotnej starostlivosti</w:t>
      </w:r>
      <w:r w:rsidR="00114FFA" w:rsidRPr="003F50EF">
        <w:rPr>
          <w:rFonts w:ascii="Times New Roman" w:hAnsi="Times New Roman"/>
          <w:sz w:val="24"/>
          <w:szCs w:val="24"/>
        </w:rPr>
        <w:t xml:space="preserve"> o</w:t>
      </w:r>
      <w:r w:rsidRPr="003F50EF">
        <w:rPr>
          <w:rFonts w:ascii="Times New Roman" w:hAnsi="Times New Roman"/>
          <w:sz w:val="24"/>
          <w:szCs w:val="24"/>
        </w:rPr>
        <w:t xml:space="preserve"> použitie diagnostickej zdravotníckej pomôcky in vitro</w:t>
      </w:r>
      <w:r w:rsidRPr="003F50EF">
        <w:rPr>
          <w:rFonts w:ascii="Times New Roman" w:hAnsi="Times New Roman"/>
          <w:sz w:val="24"/>
          <w:szCs w:val="24"/>
          <w:vertAlign w:val="superscript"/>
        </w:rPr>
        <w:t>85h</w:t>
      </w:r>
      <w:r w:rsidRPr="003F50EF">
        <w:rPr>
          <w:rFonts w:ascii="Times New Roman" w:hAnsi="Times New Roman"/>
          <w:sz w:val="24"/>
          <w:szCs w:val="24"/>
        </w:rPr>
        <w:t>) pri poskytovaní zdravotnej starostlivosti pre jedného pacienta, podľa osobitného predpisu</w:t>
      </w:r>
      <w:r w:rsidRPr="003F50EF">
        <w:rPr>
          <w:rFonts w:ascii="Times New Roman" w:hAnsi="Times New Roman"/>
          <w:sz w:val="24"/>
          <w:szCs w:val="24"/>
          <w:vertAlign w:val="superscript"/>
        </w:rPr>
        <w:t>85i</w:t>
      </w:r>
      <w:r w:rsidRPr="003F50EF">
        <w:rPr>
          <w:rFonts w:ascii="Times New Roman" w:hAnsi="Times New Roman"/>
          <w:sz w:val="24"/>
          <w:szCs w:val="24"/>
        </w:rPr>
        <w:t>) na ktorú sa neuplatnil postup posudzovania zhody, ak jej použitie pri poskytovaní zdravotnej starostlivosti je v záujme ochrany verejného zdravia a bezpečnosti alebo zdravia pacienta a nie je na trhu dostupná diagnostická zdravotnícka pomôcka in vitro, ktorá spĺňa požiadavky na uvedenie na trh</w:t>
      </w:r>
      <w:r w:rsidR="003D2BFA" w:rsidRPr="003F50EF">
        <w:rPr>
          <w:rFonts w:ascii="Times New Roman" w:hAnsi="Times New Roman"/>
          <w:sz w:val="24"/>
          <w:szCs w:val="24"/>
        </w:rPr>
        <w:t xml:space="preserve">, </w:t>
      </w:r>
      <w:r w:rsidR="00114FFA" w:rsidRPr="003F50EF">
        <w:rPr>
          <w:rFonts w:ascii="Times New Roman" w:hAnsi="Times New Roman"/>
          <w:sz w:val="24"/>
          <w:szCs w:val="24"/>
        </w:rPr>
        <w:t xml:space="preserve">uvedenie </w:t>
      </w:r>
      <w:r w:rsidRPr="003F50EF">
        <w:rPr>
          <w:rFonts w:ascii="Times New Roman" w:hAnsi="Times New Roman"/>
          <w:sz w:val="24"/>
          <w:szCs w:val="24"/>
        </w:rPr>
        <w:t>do prevádzky</w:t>
      </w:r>
      <w:r w:rsidR="003D2BFA" w:rsidRPr="003F50EF">
        <w:rPr>
          <w:rFonts w:ascii="Times New Roman" w:hAnsi="Times New Roman"/>
          <w:sz w:val="24"/>
          <w:szCs w:val="24"/>
        </w:rPr>
        <w:t xml:space="preserve"> alebo</w:t>
      </w:r>
      <w:r w:rsidR="00114FFA" w:rsidRPr="003F50EF">
        <w:rPr>
          <w:rFonts w:ascii="Times New Roman" w:hAnsi="Times New Roman"/>
          <w:sz w:val="24"/>
          <w:szCs w:val="24"/>
        </w:rPr>
        <w:t xml:space="preserve"> uvedenie</w:t>
      </w:r>
      <w:r w:rsidR="003D2BFA" w:rsidRPr="003F50EF">
        <w:rPr>
          <w:rFonts w:ascii="Times New Roman" w:hAnsi="Times New Roman"/>
          <w:sz w:val="24"/>
          <w:szCs w:val="24"/>
        </w:rPr>
        <w:t xml:space="preserve"> do používania</w:t>
      </w:r>
      <w:r w:rsidRPr="003F50EF">
        <w:rPr>
          <w:rFonts w:ascii="Times New Roman" w:hAnsi="Times New Roman"/>
          <w:sz w:val="24"/>
          <w:szCs w:val="24"/>
        </w:rPr>
        <w:t xml:space="preserve"> podľa osobitných predpisov</w:t>
      </w:r>
      <w:r w:rsidRPr="003F50EF">
        <w:rPr>
          <w:rFonts w:ascii="Times New Roman" w:hAnsi="Times New Roman"/>
          <w:sz w:val="24"/>
          <w:szCs w:val="24"/>
          <w:vertAlign w:val="superscript"/>
        </w:rPr>
        <w:t>26b</w:t>
      </w:r>
      <w:r w:rsidRPr="003F50EF">
        <w:rPr>
          <w:rFonts w:ascii="Times New Roman" w:hAnsi="Times New Roman"/>
          <w:sz w:val="24"/>
          <w:szCs w:val="24"/>
        </w:rPr>
        <w:t xml:space="preserve">) a môže požiadať o </w:t>
      </w:r>
      <w:r w:rsidR="005F1517" w:rsidRPr="00491F3E">
        <w:rPr>
          <w:rFonts w:ascii="Times New Roman" w:hAnsi="Times New Roman"/>
          <w:sz w:val="24"/>
          <w:szCs w:val="24"/>
        </w:rPr>
        <w:t>nezáväzné</w:t>
      </w:r>
      <w:r w:rsidR="005F1517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>stanovisko štátny ústav a</w:t>
      </w:r>
      <w:r w:rsidR="003F6919" w:rsidRPr="003F50EF">
        <w:rPr>
          <w:rFonts w:ascii="Times New Roman" w:hAnsi="Times New Roman"/>
          <w:sz w:val="24"/>
          <w:szCs w:val="24"/>
        </w:rPr>
        <w:t>lebo</w:t>
      </w:r>
      <w:r w:rsidRPr="003F50EF">
        <w:rPr>
          <w:rFonts w:ascii="Times New Roman" w:hAnsi="Times New Roman"/>
          <w:sz w:val="24"/>
          <w:szCs w:val="24"/>
        </w:rPr>
        <w:t xml:space="preserve"> úrad</w:t>
      </w:r>
      <w:r w:rsidR="00DF6EF2" w:rsidRPr="003F50EF">
        <w:rPr>
          <w:rFonts w:ascii="Times New Roman" w:hAnsi="Times New Roman"/>
          <w:sz w:val="24"/>
          <w:szCs w:val="24"/>
        </w:rPr>
        <w:t>, pričom</w:t>
      </w:r>
      <w:r w:rsidR="003016CD" w:rsidRPr="003F50EF">
        <w:rPr>
          <w:rFonts w:ascii="Times New Roman" w:hAnsi="Times New Roman"/>
          <w:sz w:val="24"/>
          <w:szCs w:val="24"/>
        </w:rPr>
        <w:t xml:space="preserve"> </w:t>
      </w:r>
      <w:r w:rsidRPr="003F50EF">
        <w:rPr>
          <w:rFonts w:ascii="Times New Roman" w:hAnsi="Times New Roman"/>
          <w:sz w:val="24"/>
          <w:szCs w:val="24"/>
        </w:rPr>
        <w:t xml:space="preserve">zodpovednosť za použitie diagnostickej zdravotníckej pomôcky in vitro, na ktorú sa neuplatnil postup posudzovania zhody, pri poskytovaní zdravotnej starostlivosti má poskytovateľ zdravotnej starostlivosti, ktorý podal </w:t>
      </w:r>
      <w:r w:rsidR="00DF6EF2" w:rsidRPr="003F50EF">
        <w:rPr>
          <w:rFonts w:ascii="Times New Roman" w:hAnsi="Times New Roman"/>
          <w:sz w:val="24"/>
          <w:szCs w:val="24"/>
        </w:rPr>
        <w:t xml:space="preserve">túto </w:t>
      </w:r>
      <w:r w:rsidRPr="003F50EF">
        <w:rPr>
          <w:rFonts w:ascii="Times New Roman" w:hAnsi="Times New Roman"/>
          <w:sz w:val="24"/>
          <w:szCs w:val="24"/>
        </w:rPr>
        <w:t xml:space="preserve">žiadosť; </w:t>
      </w:r>
      <w:r w:rsidR="00B25F49" w:rsidRPr="003F50EF">
        <w:rPr>
          <w:rFonts w:ascii="Times New Roman" w:hAnsi="Times New Roman"/>
          <w:sz w:val="24"/>
          <w:szCs w:val="24"/>
        </w:rPr>
        <w:t>pre</w:t>
      </w:r>
      <w:r w:rsidRPr="003F50EF">
        <w:rPr>
          <w:rFonts w:ascii="Times New Roman" w:hAnsi="Times New Roman"/>
          <w:sz w:val="24"/>
          <w:szCs w:val="24"/>
        </w:rPr>
        <w:t xml:space="preserve"> skupin</w:t>
      </w:r>
      <w:r w:rsidR="00B25F49" w:rsidRPr="003F50EF">
        <w:rPr>
          <w:rFonts w:ascii="Times New Roman" w:hAnsi="Times New Roman"/>
          <w:sz w:val="24"/>
          <w:szCs w:val="24"/>
        </w:rPr>
        <w:t>u</w:t>
      </w:r>
      <w:r w:rsidRPr="003F50EF">
        <w:rPr>
          <w:rFonts w:ascii="Times New Roman" w:hAnsi="Times New Roman"/>
          <w:sz w:val="24"/>
          <w:szCs w:val="24"/>
        </w:rPr>
        <w:t xml:space="preserve"> pacientov rozhoduje o uvedení diagnostickej zdravotníckej pomôcky in vitro na trh</w:t>
      </w:r>
      <w:r w:rsidR="003D2BFA" w:rsidRPr="003F50EF">
        <w:rPr>
          <w:rFonts w:ascii="Times New Roman" w:hAnsi="Times New Roman"/>
          <w:sz w:val="24"/>
          <w:szCs w:val="24"/>
        </w:rPr>
        <w:t xml:space="preserve">, do prevádzky </w:t>
      </w:r>
      <w:r w:rsidRPr="003F50EF">
        <w:rPr>
          <w:rFonts w:ascii="Times New Roman" w:hAnsi="Times New Roman"/>
          <w:sz w:val="24"/>
          <w:szCs w:val="24"/>
        </w:rPr>
        <w:t>alebo do používania bez posudzovania zhody úrad podľa osobitného predpisu,</w:t>
      </w:r>
      <w:r w:rsidRPr="003F50EF">
        <w:rPr>
          <w:rFonts w:ascii="Times New Roman" w:hAnsi="Times New Roman"/>
          <w:sz w:val="24"/>
          <w:szCs w:val="24"/>
          <w:vertAlign w:val="superscript"/>
        </w:rPr>
        <w:t>85g</w:t>
      </w:r>
      <w:r w:rsidRPr="003F50EF">
        <w:rPr>
          <w:rFonts w:ascii="Times New Roman" w:hAnsi="Times New Roman"/>
          <w:sz w:val="24"/>
          <w:szCs w:val="24"/>
        </w:rPr>
        <w:t>)“.</w:t>
      </w:r>
    </w:p>
    <w:p w:rsidR="00987F36" w:rsidRPr="003F50EF" w:rsidRDefault="00987F36" w:rsidP="00374DB5">
      <w:pPr>
        <w:pStyle w:val="Odsekzoznamu"/>
        <w:spacing w:before="225" w:after="225"/>
        <w:ind w:left="0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987F36" w:rsidRPr="003F50EF" w:rsidRDefault="00987F36" w:rsidP="00374DB5">
      <w:pPr>
        <w:pStyle w:val="Odsekzoznamu"/>
        <w:spacing w:before="225" w:after="225"/>
        <w:ind w:left="0"/>
        <w:jc w:val="both"/>
        <w:rPr>
          <w:rFonts w:ascii="Times New Roman" w:hAnsi="Times New Roman"/>
          <w:sz w:val="24"/>
          <w:szCs w:val="24"/>
        </w:rPr>
      </w:pPr>
      <w:bookmarkStart w:id="41" w:name="paragraf-2.odsek-1.pismeno-g.oznacenie"/>
      <w:r w:rsidRPr="00491F3E">
        <w:rPr>
          <w:rFonts w:ascii="Times New Roman" w:hAnsi="Times New Roman"/>
          <w:sz w:val="24"/>
          <w:szCs w:val="24"/>
        </w:rPr>
        <w:t>Poznámky pod čiarou k odkazom 85e až 85i znejú:</w:t>
      </w:r>
    </w:p>
    <w:p w:rsidR="00987F36" w:rsidRPr="003F50EF" w:rsidRDefault="00987F36" w:rsidP="00374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85e</w:t>
      </w:r>
      <w:r w:rsidR="00EF43AF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Č</w:t>
      </w:r>
      <w:r w:rsidRPr="003F50EF">
        <w:rPr>
          <w:rFonts w:ascii="Times New Roman" w:hAnsi="Times New Roman" w:cs="Times New Roman"/>
          <w:sz w:val="24"/>
          <w:szCs w:val="24"/>
          <w:lang w:val="sk-SK" w:eastAsia="sk-SK"/>
        </w:rPr>
        <w:t xml:space="preserve">l. </w:t>
      </w:r>
      <w:r w:rsidR="00FA2C50" w:rsidRPr="003F50EF">
        <w:rPr>
          <w:rFonts w:ascii="Times New Roman" w:hAnsi="Times New Roman" w:cs="Times New Roman"/>
          <w:sz w:val="24"/>
          <w:szCs w:val="24"/>
          <w:lang w:val="sk-SK" w:eastAsia="sk-SK"/>
        </w:rPr>
        <w:t xml:space="preserve">2 ods. 1 </w:t>
      </w:r>
      <w:r w:rsidRPr="003F50EF">
        <w:rPr>
          <w:rFonts w:ascii="Times New Roman" w:hAnsi="Times New Roman" w:cs="Times New Roman"/>
          <w:sz w:val="24"/>
          <w:szCs w:val="24"/>
          <w:lang w:val="sk-SK" w:eastAsia="sk-SK"/>
        </w:rPr>
        <w:t>nariadenia (EÚ) 2017/745 v platnom znení</w:t>
      </w:r>
      <w:r w:rsidR="00E5661F" w:rsidRPr="003F50EF">
        <w:rPr>
          <w:rFonts w:ascii="Times New Roman" w:hAnsi="Times New Roman" w:cs="Times New Roman"/>
          <w:sz w:val="24"/>
          <w:szCs w:val="24"/>
          <w:lang w:val="sk-SK" w:eastAsia="sk-SK"/>
        </w:rPr>
        <w:t>.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987F36" w:rsidRPr="003F50EF" w:rsidRDefault="00987F36" w:rsidP="00374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85f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Čl. 59 nariadenia (EÚ) 2017/745 v platnom znení.</w:t>
      </w:r>
    </w:p>
    <w:p w:rsidR="00987F36" w:rsidRPr="003F50EF" w:rsidRDefault="00987F36" w:rsidP="00374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85g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§ 4a  ods. 2 zákona č. 56/2018 Z. z. v znení </w:t>
      </w:r>
      <w:r w:rsidR="002E49FD" w:rsidRPr="003F50EF">
        <w:rPr>
          <w:rFonts w:ascii="Times New Roman" w:hAnsi="Times New Roman" w:cs="Times New Roman"/>
          <w:sz w:val="24"/>
          <w:szCs w:val="24"/>
          <w:lang w:val="sk-SK"/>
        </w:rPr>
        <w:t>zákona č. ..../2026 Z. z.</w:t>
      </w:r>
    </w:p>
    <w:p w:rsidR="00987F36" w:rsidRPr="003F50EF" w:rsidRDefault="00987F36" w:rsidP="00374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85h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Č</w:t>
      </w:r>
      <w:r w:rsidRPr="003F50EF">
        <w:rPr>
          <w:rFonts w:ascii="Times New Roman" w:hAnsi="Times New Roman" w:cs="Times New Roman"/>
          <w:sz w:val="24"/>
          <w:szCs w:val="24"/>
          <w:lang w:val="sk-SK" w:eastAsia="sk-SK"/>
        </w:rPr>
        <w:t xml:space="preserve">l. </w:t>
      </w:r>
      <w:r w:rsidR="00FA2C50" w:rsidRPr="003F50EF">
        <w:rPr>
          <w:rFonts w:ascii="Times New Roman" w:hAnsi="Times New Roman" w:cs="Times New Roman"/>
          <w:sz w:val="24"/>
          <w:szCs w:val="24"/>
          <w:lang w:val="sk-SK" w:eastAsia="sk-SK"/>
        </w:rPr>
        <w:t xml:space="preserve">2 ods. 2 </w:t>
      </w:r>
      <w:r w:rsidRPr="003F50EF">
        <w:rPr>
          <w:rFonts w:ascii="Times New Roman" w:hAnsi="Times New Roman" w:cs="Times New Roman"/>
          <w:sz w:val="24"/>
          <w:szCs w:val="24"/>
          <w:lang w:val="sk-SK" w:eastAsia="sk-SK"/>
        </w:rPr>
        <w:t>nariadenia (EÚ) 2017/746 v platnom znení.</w:t>
      </w:r>
    </w:p>
    <w:p w:rsidR="00987F36" w:rsidRPr="003F50EF" w:rsidRDefault="00987F36" w:rsidP="00374D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85i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) Čl. 54 nariadenia (EÚ) 2017/746 v platnom znení.“.</w:t>
      </w:r>
    </w:p>
    <w:p w:rsidR="00987F36" w:rsidRPr="00491F3E" w:rsidRDefault="00987F36" w:rsidP="00374DB5">
      <w:pPr>
        <w:pStyle w:val="Odsekzoznamu"/>
        <w:numPr>
          <w:ilvl w:val="0"/>
          <w:numId w:val="20"/>
        </w:numPr>
        <w:spacing w:before="225" w:after="225"/>
        <w:ind w:left="0" w:hanging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V § 129 ods. 2 písmeno g) znie:</w:t>
      </w:r>
    </w:p>
    <w:p w:rsidR="00987F36" w:rsidRPr="003F50EF" w:rsidRDefault="00987F36" w:rsidP="00374DB5">
      <w:pPr>
        <w:jc w:val="both"/>
        <w:rPr>
          <w:sz w:val="24"/>
          <w:szCs w:val="24"/>
          <w:lang w:val="sk-SK"/>
        </w:rPr>
      </w:pPr>
      <w:bookmarkStart w:id="42" w:name="_Hlk183079966"/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„g) vykonáva dohľad </w:t>
      </w: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>nad bezpečnosťou a trhový dohľad nad zdravotníckymi pomôckami a nad zdravotníckymi pomôckami in vitro podľa osobitného predpisu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 w:eastAsia="cs-CZ"/>
        </w:rPr>
        <w:t>72a</w:t>
      </w: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 xml:space="preserve">) a nad určeným výrobkom podľa </w:t>
      </w:r>
      <w:r w:rsidR="007B1CDD" w:rsidRPr="003F50EF">
        <w:rPr>
          <w:rFonts w:ascii="Times New Roman" w:hAnsi="Times New Roman" w:cs="Times New Roman"/>
          <w:sz w:val="24"/>
          <w:szCs w:val="24"/>
          <w:lang w:val="sk-SK" w:eastAsia="cs-CZ"/>
        </w:rPr>
        <w:t>osobitných predpisov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 w:eastAsia="cs-CZ"/>
        </w:rPr>
        <w:t>89</w:t>
      </w: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>) v rozsahu ustanovenom osobitným predpisom,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 w:eastAsia="cs-CZ"/>
        </w:rPr>
        <w:t>89aa</w:t>
      </w:r>
      <w:r w:rsidRPr="003F50EF">
        <w:rPr>
          <w:rFonts w:ascii="Times New Roman" w:hAnsi="Times New Roman" w:cs="Times New Roman"/>
          <w:sz w:val="24"/>
          <w:szCs w:val="24"/>
          <w:lang w:val="sk-SK" w:eastAsia="cs-CZ"/>
        </w:rPr>
        <w:t>)</w:t>
      </w:r>
      <w:bookmarkEnd w:id="42"/>
      <w:r w:rsidRPr="003F50EF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E5661F" w:rsidRPr="003F50EF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3F50EF">
        <w:rPr>
          <w:sz w:val="24"/>
          <w:szCs w:val="24"/>
          <w:lang w:val="sk-SK"/>
        </w:rPr>
        <w:t xml:space="preserve"> 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987F36" w:rsidRPr="003F50EF" w:rsidRDefault="00987F36" w:rsidP="00374DB5">
      <w:pPr>
        <w:pStyle w:val="Odsekzoznamu"/>
        <w:spacing w:before="225" w:after="225"/>
        <w:ind w:left="0"/>
        <w:jc w:val="both"/>
        <w:rPr>
          <w:rFonts w:ascii="Times New Roman" w:hAnsi="Times New Roman"/>
          <w:sz w:val="24"/>
          <w:szCs w:val="24"/>
        </w:rPr>
      </w:pPr>
      <w:r w:rsidRPr="003F50EF">
        <w:rPr>
          <w:rFonts w:ascii="Times New Roman" w:hAnsi="Times New Roman"/>
          <w:sz w:val="24"/>
          <w:szCs w:val="24"/>
        </w:rPr>
        <w:t>Poznámky pod čiarou k odkazom 89 a 89aa znejú:</w:t>
      </w:r>
    </w:p>
    <w:p w:rsidR="000D3F81" w:rsidRPr="003F50EF" w:rsidRDefault="00987F36" w:rsidP="00374DB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3F50EF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89</w:t>
      </w:r>
      <w:r w:rsidR="00735DED" w:rsidRPr="003F50EF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>Čl. 11 nariadenia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Európskeho parlamentu a Rady</w:t>
      </w: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(EÚ) 2023/1542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z 12. júla 2023 o</w:t>
      </w:r>
      <w:r w:rsidR="002218E6" w:rsidRPr="003F50EF">
        <w:rPr>
          <w:rFonts w:ascii="Times New Roman" w:hAnsi="Times New Roman" w:cs="Times New Roman"/>
          <w:iCs/>
          <w:sz w:val="24"/>
          <w:szCs w:val="24"/>
          <w:lang w:val="sk-SK"/>
        </w:rPr>
        <w:t> 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>batériách</w:t>
      </w:r>
      <w:r w:rsidR="002218E6"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</w:t>
      </w:r>
      <w:r w:rsidR="002218E6" w:rsidRPr="00491F3E">
        <w:rPr>
          <w:rFonts w:ascii="Times New Roman" w:hAnsi="Times New Roman" w:cs="Times New Roman"/>
          <w:iCs/>
          <w:sz w:val="24"/>
          <w:szCs w:val="24"/>
          <w:lang w:val="sk-SK"/>
        </w:rPr>
        <w:t>a odpadových batériách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>, ktorým sa mení smernica 2008/98/ES a nariadenie (EÚ) 2019/1020 a zrušuje smernica 2006/66/ES</w:t>
      </w: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>(</w:t>
      </w:r>
      <w:r w:rsidR="00B779BF" w:rsidRPr="003F50EF">
        <w:rPr>
          <w:rStyle w:val="Zvraznenie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  <w:lang w:val="sk-SK"/>
        </w:rPr>
        <w:t>Ú. v. EÚ L 191, 28.7.2023)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</w:t>
      </w: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>v platnom znení</w:t>
      </w:r>
      <w:r w:rsidR="00B779BF" w:rsidRPr="003F50EF">
        <w:rPr>
          <w:rFonts w:ascii="Times New Roman" w:hAnsi="Times New Roman" w:cs="Times New Roman"/>
          <w:iCs/>
          <w:sz w:val="24"/>
          <w:szCs w:val="24"/>
          <w:lang w:val="sk-SK"/>
        </w:rPr>
        <w:t>.</w:t>
      </w:r>
    </w:p>
    <w:p w:rsidR="00987F36" w:rsidRPr="00491F3E" w:rsidRDefault="00987F36" w:rsidP="00374DB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</w:pP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>Zákon č. </w:t>
      </w:r>
      <w:hyperlink r:id="rId8" w:tooltip="Odkaz na predpis alebo ustanovenie" w:history="1">
        <w:r w:rsidRPr="003F50EF">
          <w:rPr>
            <w:rStyle w:val="Hypertextovprepojenie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sk-SK"/>
          </w:rPr>
          <w:t>346/2013 Z. z.</w:t>
        </w:r>
      </w:hyperlink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> </w:t>
      </w:r>
      <w:r w:rsidRPr="003F50E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>o obmedzení používania určitých nebezpečných látok v elektrických zariadeniach a elektronických zariadeniach a ktorým sa mení zákon č. 223/2001 Z. z. o odpadoch a o zmene a doplnení niektorých zákonov v znení neskorších predpisov</w:t>
      </w:r>
      <w:r w:rsidR="002218E6" w:rsidRPr="003F50E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 xml:space="preserve"> </w:t>
      </w:r>
      <w:r w:rsidR="002218E6" w:rsidRPr="00491F3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>v znení neskorších predpisov</w:t>
      </w:r>
      <w:r w:rsidRPr="00491F3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k-SK"/>
        </w:rPr>
        <w:t>.</w:t>
      </w:r>
    </w:p>
    <w:p w:rsidR="009529AC" w:rsidRPr="003F50EF" w:rsidRDefault="00735DED" w:rsidP="00374D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3F50EF">
        <w:rPr>
          <w:rFonts w:ascii="Times New Roman" w:hAnsi="Times New Roman" w:cs="Times New Roman"/>
          <w:iCs/>
          <w:sz w:val="24"/>
          <w:szCs w:val="24"/>
          <w:vertAlign w:val="superscript"/>
          <w:lang w:val="sk-SK"/>
        </w:rPr>
        <w:lastRenderedPageBreak/>
        <w:t>89aa</w:t>
      </w:r>
      <w:r w:rsidRPr="003F50EF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) </w:t>
      </w:r>
      <w:r w:rsidRPr="003F50EF">
        <w:rPr>
          <w:rFonts w:ascii="Times New Roman" w:hAnsi="Times New Roman" w:cs="Times New Roman"/>
          <w:iCs/>
          <w:sz w:val="24"/>
          <w:szCs w:val="24"/>
          <w:lang w:val="sk-SK" w:eastAsia="cs-CZ"/>
        </w:rPr>
        <w:t>§ 26 písm. d) a § 27 až 29 zákona č. 56/2018 Z. z. v znení neskorších predpisov.</w:t>
      </w:r>
      <w:r w:rsidRPr="003F50EF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:rsidR="00735DED" w:rsidRPr="00491F3E" w:rsidRDefault="00735DED" w:rsidP="00374DB5">
      <w:pPr>
        <w:pStyle w:val="Odsekzoznamu"/>
        <w:numPr>
          <w:ilvl w:val="0"/>
          <w:numId w:val="20"/>
        </w:numPr>
        <w:spacing w:before="225" w:after="225"/>
        <w:ind w:left="0" w:hanging="284"/>
        <w:jc w:val="both"/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V § 129 ods. 2 </w:t>
      </w:r>
      <w:r w:rsidR="00B779BF"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písm. </w:t>
      </w:r>
      <w:proofErr w:type="spellStart"/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af</w:t>
      </w:r>
      <w:proofErr w:type="spellEnd"/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>) sa za slová „in vitro“ vkladá čiarka a vypúšťajú sa slová „</w:t>
      </w:r>
      <w:r w:rsidRPr="003F50EF">
        <w:rPr>
          <w:rFonts w:ascii="Times New Roman" w:hAnsi="Times New Roman"/>
          <w:sz w:val="24"/>
          <w:szCs w:val="24"/>
        </w:rPr>
        <w:t>a dohľadu nad bezpečnosťou a trhového dohľadu nad zdravotníckymi pomôckami a nad diagnostickými zdravotníckymi pomôckami in vitro podľa osobitného predpisu,</w:t>
      </w:r>
      <w:r w:rsidRPr="003F50EF">
        <w:rPr>
          <w:rFonts w:ascii="Times New Roman" w:hAnsi="Times New Roman"/>
          <w:sz w:val="24"/>
          <w:szCs w:val="24"/>
          <w:vertAlign w:val="superscript"/>
        </w:rPr>
        <w:t>91f</w:t>
      </w:r>
      <w:r w:rsidRPr="003F50EF">
        <w:rPr>
          <w:rFonts w:ascii="Times New Roman" w:hAnsi="Times New Roman"/>
          <w:sz w:val="24"/>
          <w:szCs w:val="24"/>
        </w:rPr>
        <w:t>)</w:t>
      </w:r>
      <w:r w:rsidR="008633FE" w:rsidRPr="003F50EF">
        <w:rPr>
          <w:rFonts w:ascii="Times New Roman" w:hAnsi="Times New Roman"/>
          <w:sz w:val="24"/>
          <w:szCs w:val="24"/>
        </w:rPr>
        <w:t>“.</w:t>
      </w:r>
      <w:r w:rsidRPr="003F50EF">
        <w:rPr>
          <w:rStyle w:val="Zvraznenie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</w:t>
      </w:r>
    </w:p>
    <w:p w:rsidR="00735DED" w:rsidRPr="003F50EF" w:rsidRDefault="00735DED" w:rsidP="00374DB5">
      <w:pPr>
        <w:spacing w:before="120" w:after="0"/>
        <w:jc w:val="both"/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</w:pPr>
      <w:r w:rsidRPr="003F50EF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  <w:lang w:val="sk-SK"/>
        </w:rPr>
        <w:t>Poznámka pod čiarou k odkazu 91f sa vypúšťa.</w:t>
      </w:r>
    </w:p>
    <w:bookmarkStart w:id="43" w:name="predpis.clanok-3"/>
    <w:bookmarkStart w:id="44" w:name="predpis.clanok-3.bod"/>
    <w:bookmarkStart w:id="45" w:name="predpis.clanok-3.bod.text2.blokTextu"/>
    <w:bookmarkStart w:id="46" w:name="predpis.clanok-3.bod.text2"/>
    <w:bookmarkEnd w:id="36"/>
    <w:bookmarkEnd w:id="37"/>
    <w:bookmarkEnd w:id="40"/>
    <w:bookmarkEnd w:id="41"/>
    <w:p w:rsidR="00AA6C14" w:rsidRPr="003F50EF" w:rsidRDefault="007A6893" w:rsidP="00227F5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k-SK" w:eastAsia="sk-SK"/>
        </w:rPr>
      </w:pPr>
      <w:r w:rsidRPr="003F50E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sk-SK" w:eastAsia="sk-SK"/>
        </w:rPr>
        <mc:AlternateContent>
          <mc:Choice Requires="wps">
            <w:drawing>
              <wp:inline distT="0" distB="0" distL="0" distR="0" wp14:anchorId="2EC6EE65" wp14:editId="20B46366">
                <wp:extent cx="304800" cy="304800"/>
                <wp:effectExtent l="0" t="0" r="0" b="1905"/>
                <wp:docPr id="5" name="Obdĺžnik 14" descr="Novelizác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DF842" id="Obdĺžnik 14" o:spid="_x0000_s1026" alt="Novelizác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X3dDrPAgAAzg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3F50EF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sk-SK" w:eastAsia="sk-SK"/>
        </w:rPr>
        <mc:AlternateContent>
          <mc:Choice Requires="wps">
            <w:drawing>
              <wp:inline distT="0" distB="0" distL="0" distR="0" wp14:anchorId="4355F734" wp14:editId="53F953BD">
                <wp:extent cx="304800" cy="304800"/>
                <wp:effectExtent l="0" t="0" r="0" b="1905"/>
                <wp:docPr id="4" name="Obdĺžnik 13" descr="Novelizác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E2A36" id="Obdĺžnik 13" o:spid="_x0000_s1026" alt="Novelizác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/0dbf0AIAAM4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Pr="00491F3E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sk-SK" w:eastAsia="sk-SK"/>
        </w:rPr>
        <mc:AlternateContent>
          <mc:Choice Requires="wps">
            <w:drawing>
              <wp:inline distT="0" distB="0" distL="0" distR="0" wp14:anchorId="1F0E6F4D" wp14:editId="07D09732">
                <wp:extent cx="304800" cy="304800"/>
                <wp:effectExtent l="0" t="0" r="0" b="1905"/>
                <wp:docPr id="3" name="Obdĺžnik 12" descr="Porovnať verz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62676E" id="Obdĺžnik 12" o:spid="_x0000_s1026" alt="Porovnať verz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IR2+i9ECAADS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bookmarkStart w:id="47" w:name="predpis.clanok-3.bod~2.text2.citat"/>
      <w:bookmarkStart w:id="48" w:name="predpis.clanok-8.bod~1.text2.citat"/>
      <w:bookmarkEnd w:id="43"/>
      <w:bookmarkEnd w:id="44"/>
      <w:bookmarkEnd w:id="45"/>
      <w:bookmarkEnd w:id="46"/>
      <w:bookmarkEnd w:id="47"/>
      <w:bookmarkEnd w:id="48"/>
    </w:p>
    <w:p w:rsidR="00AA6C14" w:rsidRPr="003F50EF" w:rsidRDefault="00061620" w:rsidP="009961BF">
      <w:pPr>
        <w:spacing w:after="0" w:line="264" w:lineRule="auto"/>
        <w:ind w:left="195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49" w:name="predpis.clanok-9.oznacenie"/>
      <w:bookmarkStart w:id="50" w:name="predpis.clanok-9"/>
      <w:r w:rsidRPr="003F50EF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 xml:space="preserve">Čl. </w:t>
      </w:r>
      <w:r w:rsidR="00374DB5" w:rsidRPr="003F50EF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IV</w:t>
      </w:r>
    </w:p>
    <w:p w:rsidR="00993C12" w:rsidRPr="002218E6" w:rsidRDefault="00061620" w:rsidP="00C45962">
      <w:pPr>
        <w:spacing w:before="225" w:after="225" w:line="264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bookmarkStart w:id="51" w:name="predpis.clanok-9.odsek-1.oznacenie"/>
      <w:bookmarkStart w:id="52" w:name="predpis.clanok-9.odsek-1.text"/>
      <w:bookmarkStart w:id="53" w:name="predpis.clanok-9.odsek-1"/>
      <w:bookmarkEnd w:id="49"/>
      <w:bookmarkEnd w:id="51"/>
      <w:r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Tento zákon nadobúda účinnosť </w:t>
      </w:r>
      <w:r w:rsidR="00835A3B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30</w:t>
      </w:r>
      <w:r w:rsidR="002C30DC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. </w:t>
      </w:r>
      <w:r w:rsidR="00835A3B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mája</w:t>
      </w:r>
      <w:r w:rsidR="002C30DC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202</w:t>
      </w:r>
      <w:bookmarkEnd w:id="52"/>
      <w:r w:rsidR="00154C0C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6</w:t>
      </w:r>
      <w:r w:rsidR="002C30DC" w:rsidRPr="003F50EF">
        <w:rPr>
          <w:rFonts w:ascii="Times New Roman" w:hAnsi="Times New Roman" w:cs="Times New Roman"/>
          <w:color w:val="000000"/>
          <w:sz w:val="24"/>
          <w:szCs w:val="24"/>
          <w:lang w:val="sk-SK"/>
        </w:rPr>
        <w:t>.</w:t>
      </w:r>
      <w:bookmarkEnd w:id="1"/>
      <w:bookmarkEnd w:id="2"/>
      <w:bookmarkEnd w:id="3"/>
      <w:bookmarkEnd w:id="4"/>
      <w:bookmarkEnd w:id="50"/>
      <w:bookmarkEnd w:id="53"/>
    </w:p>
    <w:sectPr w:rsidR="00993C12" w:rsidRPr="002218E6" w:rsidSect="00374DB5">
      <w:footerReference w:type="default" r:id="rId9"/>
      <w:pgSz w:w="11907" w:h="16839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6D0" w:rsidRDefault="003956D0" w:rsidP="00672713">
      <w:pPr>
        <w:spacing w:after="0" w:line="240" w:lineRule="auto"/>
      </w:pPr>
      <w:r>
        <w:separator/>
      </w:r>
    </w:p>
  </w:endnote>
  <w:endnote w:type="continuationSeparator" w:id="0">
    <w:p w:rsidR="003956D0" w:rsidRDefault="003956D0" w:rsidP="0067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064437"/>
      <w:docPartObj>
        <w:docPartGallery w:val="Page Numbers (Bottom of Page)"/>
        <w:docPartUnique/>
      </w:docPartObj>
    </w:sdtPr>
    <w:sdtEndPr/>
    <w:sdtContent>
      <w:p w:rsidR="00672713" w:rsidRDefault="006727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3DB" w:rsidRPr="007D03DB">
          <w:rPr>
            <w:noProof/>
            <w:lang w:val="sk-SK"/>
          </w:rPr>
          <w:t>11</w:t>
        </w:r>
        <w:r>
          <w:fldChar w:fldCharType="end"/>
        </w:r>
      </w:p>
    </w:sdtContent>
  </w:sdt>
  <w:p w:rsidR="00672713" w:rsidRDefault="006727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6D0" w:rsidRDefault="003956D0" w:rsidP="00672713">
      <w:pPr>
        <w:spacing w:after="0" w:line="240" w:lineRule="auto"/>
      </w:pPr>
      <w:r>
        <w:separator/>
      </w:r>
    </w:p>
  </w:footnote>
  <w:footnote w:type="continuationSeparator" w:id="0">
    <w:p w:rsidR="003956D0" w:rsidRDefault="003956D0" w:rsidP="00672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141"/>
    <w:multiLevelType w:val="hybridMultilevel"/>
    <w:tmpl w:val="F09894EE"/>
    <w:lvl w:ilvl="0" w:tplc="EAA8EC3C">
      <w:start w:val="1"/>
      <w:numFmt w:val="decimal"/>
      <w:lvlText w:val="%1."/>
      <w:lvlJc w:val="left"/>
      <w:pPr>
        <w:ind w:left="388" w:hanging="28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sk-SK" w:eastAsia="sk-SK" w:bidi="sk-SK"/>
      </w:rPr>
    </w:lvl>
    <w:lvl w:ilvl="1" w:tplc="384AEF9E">
      <w:numFmt w:val="bullet"/>
      <w:lvlText w:val="•"/>
      <w:lvlJc w:val="left"/>
      <w:pPr>
        <w:ind w:left="1332" w:hanging="284"/>
      </w:pPr>
      <w:rPr>
        <w:rFonts w:hint="default"/>
        <w:lang w:val="sk-SK" w:eastAsia="sk-SK" w:bidi="sk-SK"/>
      </w:rPr>
    </w:lvl>
    <w:lvl w:ilvl="2" w:tplc="1EF4EC66">
      <w:numFmt w:val="bullet"/>
      <w:lvlText w:val="•"/>
      <w:lvlJc w:val="left"/>
      <w:pPr>
        <w:ind w:left="2284" w:hanging="284"/>
      </w:pPr>
      <w:rPr>
        <w:rFonts w:hint="default"/>
        <w:lang w:val="sk-SK" w:eastAsia="sk-SK" w:bidi="sk-SK"/>
      </w:rPr>
    </w:lvl>
    <w:lvl w:ilvl="3" w:tplc="9AF8C8EA">
      <w:numFmt w:val="bullet"/>
      <w:lvlText w:val="•"/>
      <w:lvlJc w:val="left"/>
      <w:pPr>
        <w:ind w:left="3237" w:hanging="284"/>
      </w:pPr>
      <w:rPr>
        <w:rFonts w:hint="default"/>
        <w:lang w:val="sk-SK" w:eastAsia="sk-SK" w:bidi="sk-SK"/>
      </w:rPr>
    </w:lvl>
    <w:lvl w:ilvl="4" w:tplc="5F34C674">
      <w:numFmt w:val="bullet"/>
      <w:lvlText w:val="•"/>
      <w:lvlJc w:val="left"/>
      <w:pPr>
        <w:ind w:left="4189" w:hanging="284"/>
      </w:pPr>
      <w:rPr>
        <w:rFonts w:hint="default"/>
        <w:lang w:val="sk-SK" w:eastAsia="sk-SK" w:bidi="sk-SK"/>
      </w:rPr>
    </w:lvl>
    <w:lvl w:ilvl="5" w:tplc="DF6000E6">
      <w:numFmt w:val="bullet"/>
      <w:lvlText w:val="•"/>
      <w:lvlJc w:val="left"/>
      <w:pPr>
        <w:ind w:left="5142" w:hanging="284"/>
      </w:pPr>
      <w:rPr>
        <w:rFonts w:hint="default"/>
        <w:lang w:val="sk-SK" w:eastAsia="sk-SK" w:bidi="sk-SK"/>
      </w:rPr>
    </w:lvl>
    <w:lvl w:ilvl="6" w:tplc="EDDCA7C8">
      <w:numFmt w:val="bullet"/>
      <w:lvlText w:val="•"/>
      <w:lvlJc w:val="left"/>
      <w:pPr>
        <w:ind w:left="6094" w:hanging="284"/>
      </w:pPr>
      <w:rPr>
        <w:rFonts w:hint="default"/>
        <w:lang w:val="sk-SK" w:eastAsia="sk-SK" w:bidi="sk-SK"/>
      </w:rPr>
    </w:lvl>
    <w:lvl w:ilvl="7" w:tplc="3654A408">
      <w:numFmt w:val="bullet"/>
      <w:lvlText w:val="•"/>
      <w:lvlJc w:val="left"/>
      <w:pPr>
        <w:ind w:left="7047" w:hanging="284"/>
      </w:pPr>
      <w:rPr>
        <w:rFonts w:hint="default"/>
        <w:lang w:val="sk-SK" w:eastAsia="sk-SK" w:bidi="sk-SK"/>
      </w:rPr>
    </w:lvl>
    <w:lvl w:ilvl="8" w:tplc="704A3ABC">
      <w:numFmt w:val="bullet"/>
      <w:lvlText w:val="•"/>
      <w:lvlJc w:val="left"/>
      <w:pPr>
        <w:ind w:left="7999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6813BEA"/>
    <w:multiLevelType w:val="hybridMultilevel"/>
    <w:tmpl w:val="7AAC8C14"/>
    <w:lvl w:ilvl="0" w:tplc="46B4F6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89D"/>
    <w:multiLevelType w:val="hybridMultilevel"/>
    <w:tmpl w:val="C22474C6"/>
    <w:lvl w:ilvl="0" w:tplc="4656D50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5A4945"/>
    <w:multiLevelType w:val="hybridMultilevel"/>
    <w:tmpl w:val="B1406E28"/>
    <w:lvl w:ilvl="0" w:tplc="BDA631C4">
      <w:start w:val="25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F9F06FB"/>
    <w:multiLevelType w:val="hybridMultilevel"/>
    <w:tmpl w:val="D862A592"/>
    <w:lvl w:ilvl="0" w:tplc="38BC0DD6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4E90"/>
    <w:multiLevelType w:val="hybridMultilevel"/>
    <w:tmpl w:val="892496B8"/>
    <w:lvl w:ilvl="0" w:tplc="46B4F6EE">
      <w:start w:val="1"/>
      <w:numFmt w:val="decimal"/>
      <w:lvlText w:val="%1."/>
      <w:lvlJc w:val="left"/>
      <w:pPr>
        <w:ind w:left="546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F5E73"/>
    <w:multiLevelType w:val="hybridMultilevel"/>
    <w:tmpl w:val="0F8E2ED2"/>
    <w:lvl w:ilvl="0" w:tplc="46B4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4584D"/>
    <w:multiLevelType w:val="hybridMultilevel"/>
    <w:tmpl w:val="FD925B6A"/>
    <w:lvl w:ilvl="0" w:tplc="5F40718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6D8F"/>
    <w:multiLevelType w:val="hybridMultilevel"/>
    <w:tmpl w:val="C22474C6"/>
    <w:lvl w:ilvl="0" w:tplc="4656D5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24609B9"/>
    <w:multiLevelType w:val="hybridMultilevel"/>
    <w:tmpl w:val="E5BCDD4A"/>
    <w:lvl w:ilvl="0" w:tplc="C0306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374DB"/>
    <w:multiLevelType w:val="hybridMultilevel"/>
    <w:tmpl w:val="7798A118"/>
    <w:lvl w:ilvl="0" w:tplc="B628A744">
      <w:start w:val="2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5822A1C"/>
    <w:multiLevelType w:val="hybridMultilevel"/>
    <w:tmpl w:val="5AFE4D4C"/>
    <w:lvl w:ilvl="0" w:tplc="245C56F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F53D26"/>
    <w:multiLevelType w:val="hybridMultilevel"/>
    <w:tmpl w:val="6AE2C0C0"/>
    <w:lvl w:ilvl="0" w:tplc="63202DB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700E57"/>
    <w:multiLevelType w:val="hybridMultilevel"/>
    <w:tmpl w:val="827081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70A1E"/>
    <w:multiLevelType w:val="hybridMultilevel"/>
    <w:tmpl w:val="C22474C6"/>
    <w:lvl w:ilvl="0" w:tplc="4656D50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7AF39B5"/>
    <w:multiLevelType w:val="hybridMultilevel"/>
    <w:tmpl w:val="FBA44B6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8107D"/>
    <w:multiLevelType w:val="hybridMultilevel"/>
    <w:tmpl w:val="1A10553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522EE"/>
    <w:multiLevelType w:val="hybridMultilevel"/>
    <w:tmpl w:val="755832CC"/>
    <w:lvl w:ilvl="0" w:tplc="43D46B5E">
      <w:start w:val="4"/>
      <w:numFmt w:val="lowerLetter"/>
      <w:lvlText w:val="%1)"/>
      <w:lvlJc w:val="left"/>
      <w:pPr>
        <w:ind w:left="785" w:hanging="325"/>
      </w:pPr>
      <w:rPr>
        <w:rFonts w:ascii="Bookman Old Style" w:eastAsia="Bookman Old Style" w:hAnsi="Bookman Old Style" w:cs="Bookman Old Style" w:hint="default"/>
        <w:w w:val="97"/>
        <w:sz w:val="20"/>
        <w:szCs w:val="20"/>
        <w:lang w:val="sk-SK" w:eastAsia="sk-SK" w:bidi="sk-SK"/>
      </w:rPr>
    </w:lvl>
    <w:lvl w:ilvl="1" w:tplc="90A47CA6">
      <w:numFmt w:val="bullet"/>
      <w:lvlText w:val="•"/>
      <w:lvlJc w:val="left"/>
      <w:pPr>
        <w:ind w:left="1692" w:hanging="325"/>
      </w:pPr>
      <w:rPr>
        <w:rFonts w:hint="default"/>
        <w:lang w:val="sk-SK" w:eastAsia="sk-SK" w:bidi="sk-SK"/>
      </w:rPr>
    </w:lvl>
    <w:lvl w:ilvl="2" w:tplc="68ECBB2E">
      <w:numFmt w:val="bullet"/>
      <w:lvlText w:val="•"/>
      <w:lvlJc w:val="left"/>
      <w:pPr>
        <w:ind w:left="2604" w:hanging="325"/>
      </w:pPr>
      <w:rPr>
        <w:rFonts w:hint="default"/>
        <w:lang w:val="sk-SK" w:eastAsia="sk-SK" w:bidi="sk-SK"/>
      </w:rPr>
    </w:lvl>
    <w:lvl w:ilvl="3" w:tplc="4DA65598">
      <w:numFmt w:val="bullet"/>
      <w:lvlText w:val="•"/>
      <w:lvlJc w:val="left"/>
      <w:pPr>
        <w:ind w:left="3517" w:hanging="325"/>
      </w:pPr>
      <w:rPr>
        <w:rFonts w:hint="default"/>
        <w:lang w:val="sk-SK" w:eastAsia="sk-SK" w:bidi="sk-SK"/>
      </w:rPr>
    </w:lvl>
    <w:lvl w:ilvl="4" w:tplc="3BA6C280">
      <w:numFmt w:val="bullet"/>
      <w:lvlText w:val="•"/>
      <w:lvlJc w:val="left"/>
      <w:pPr>
        <w:ind w:left="4429" w:hanging="325"/>
      </w:pPr>
      <w:rPr>
        <w:rFonts w:hint="default"/>
        <w:lang w:val="sk-SK" w:eastAsia="sk-SK" w:bidi="sk-SK"/>
      </w:rPr>
    </w:lvl>
    <w:lvl w:ilvl="5" w:tplc="3E60492A">
      <w:numFmt w:val="bullet"/>
      <w:lvlText w:val="•"/>
      <w:lvlJc w:val="left"/>
      <w:pPr>
        <w:ind w:left="5342" w:hanging="325"/>
      </w:pPr>
      <w:rPr>
        <w:rFonts w:hint="default"/>
        <w:lang w:val="sk-SK" w:eastAsia="sk-SK" w:bidi="sk-SK"/>
      </w:rPr>
    </w:lvl>
    <w:lvl w:ilvl="6" w:tplc="616E53E6">
      <w:numFmt w:val="bullet"/>
      <w:lvlText w:val="•"/>
      <w:lvlJc w:val="left"/>
      <w:pPr>
        <w:ind w:left="6254" w:hanging="325"/>
      </w:pPr>
      <w:rPr>
        <w:rFonts w:hint="default"/>
        <w:lang w:val="sk-SK" w:eastAsia="sk-SK" w:bidi="sk-SK"/>
      </w:rPr>
    </w:lvl>
    <w:lvl w:ilvl="7" w:tplc="07D4CC50">
      <w:numFmt w:val="bullet"/>
      <w:lvlText w:val="•"/>
      <w:lvlJc w:val="left"/>
      <w:pPr>
        <w:ind w:left="7167" w:hanging="325"/>
      </w:pPr>
      <w:rPr>
        <w:rFonts w:hint="default"/>
        <w:lang w:val="sk-SK" w:eastAsia="sk-SK" w:bidi="sk-SK"/>
      </w:rPr>
    </w:lvl>
    <w:lvl w:ilvl="8" w:tplc="D684125E">
      <w:numFmt w:val="bullet"/>
      <w:lvlText w:val="•"/>
      <w:lvlJc w:val="left"/>
      <w:pPr>
        <w:ind w:left="8079" w:hanging="325"/>
      </w:pPr>
      <w:rPr>
        <w:rFonts w:hint="default"/>
        <w:lang w:val="sk-SK" w:eastAsia="sk-SK" w:bidi="sk-SK"/>
      </w:rPr>
    </w:lvl>
  </w:abstractNum>
  <w:abstractNum w:abstractNumId="18" w15:restartNumberingAfterBreak="0">
    <w:nsid w:val="4CE063A9"/>
    <w:multiLevelType w:val="multilevel"/>
    <w:tmpl w:val="2BE0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D5A3CF0"/>
    <w:multiLevelType w:val="hybridMultilevel"/>
    <w:tmpl w:val="0EC05AE2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7AB132A"/>
    <w:multiLevelType w:val="hybridMultilevel"/>
    <w:tmpl w:val="2F506896"/>
    <w:lvl w:ilvl="0" w:tplc="7C1CC2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F55C31"/>
    <w:multiLevelType w:val="hybridMultilevel"/>
    <w:tmpl w:val="F0184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1638E"/>
    <w:multiLevelType w:val="hybridMultilevel"/>
    <w:tmpl w:val="C94A94CA"/>
    <w:lvl w:ilvl="0" w:tplc="9E5CB1AA">
      <w:start w:val="1"/>
      <w:numFmt w:val="decimal"/>
      <w:lvlText w:val="%1."/>
      <w:lvlJc w:val="left"/>
      <w:pPr>
        <w:ind w:left="480" w:hanging="360"/>
      </w:pPr>
      <w:rPr>
        <w:rFonts w:hint="default"/>
        <w:color w:val="4472C4" w:themeColor="accent5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49A32B4"/>
    <w:multiLevelType w:val="hybridMultilevel"/>
    <w:tmpl w:val="9F88BA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E2E18"/>
    <w:multiLevelType w:val="hybridMultilevel"/>
    <w:tmpl w:val="498C0188"/>
    <w:lvl w:ilvl="0" w:tplc="0EA0642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491738"/>
    <w:multiLevelType w:val="hybridMultilevel"/>
    <w:tmpl w:val="4E9E988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94556"/>
    <w:multiLevelType w:val="hybridMultilevel"/>
    <w:tmpl w:val="C22474C6"/>
    <w:lvl w:ilvl="0" w:tplc="4656D50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A124F36"/>
    <w:multiLevelType w:val="hybridMultilevel"/>
    <w:tmpl w:val="4E9E9888"/>
    <w:lvl w:ilvl="0" w:tplc="041B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8386" w:hanging="360"/>
      </w:pPr>
    </w:lvl>
    <w:lvl w:ilvl="2" w:tplc="041B001B" w:tentative="1">
      <w:start w:val="1"/>
      <w:numFmt w:val="lowerRoman"/>
      <w:lvlText w:val="%3."/>
      <w:lvlJc w:val="right"/>
      <w:pPr>
        <w:ind w:left="9106" w:hanging="180"/>
      </w:pPr>
    </w:lvl>
    <w:lvl w:ilvl="3" w:tplc="041B000F" w:tentative="1">
      <w:start w:val="1"/>
      <w:numFmt w:val="decimal"/>
      <w:lvlText w:val="%4."/>
      <w:lvlJc w:val="left"/>
      <w:pPr>
        <w:ind w:left="9826" w:hanging="360"/>
      </w:pPr>
    </w:lvl>
    <w:lvl w:ilvl="4" w:tplc="041B0019" w:tentative="1">
      <w:start w:val="1"/>
      <w:numFmt w:val="lowerLetter"/>
      <w:lvlText w:val="%5."/>
      <w:lvlJc w:val="left"/>
      <w:pPr>
        <w:ind w:left="10546" w:hanging="360"/>
      </w:pPr>
    </w:lvl>
    <w:lvl w:ilvl="5" w:tplc="041B001B" w:tentative="1">
      <w:start w:val="1"/>
      <w:numFmt w:val="lowerRoman"/>
      <w:lvlText w:val="%6."/>
      <w:lvlJc w:val="right"/>
      <w:pPr>
        <w:ind w:left="11266" w:hanging="180"/>
      </w:pPr>
    </w:lvl>
    <w:lvl w:ilvl="6" w:tplc="041B000F" w:tentative="1">
      <w:start w:val="1"/>
      <w:numFmt w:val="decimal"/>
      <w:lvlText w:val="%7."/>
      <w:lvlJc w:val="left"/>
      <w:pPr>
        <w:ind w:left="11986" w:hanging="360"/>
      </w:pPr>
    </w:lvl>
    <w:lvl w:ilvl="7" w:tplc="041B0019" w:tentative="1">
      <w:start w:val="1"/>
      <w:numFmt w:val="lowerLetter"/>
      <w:lvlText w:val="%8."/>
      <w:lvlJc w:val="left"/>
      <w:pPr>
        <w:ind w:left="12706" w:hanging="360"/>
      </w:pPr>
    </w:lvl>
    <w:lvl w:ilvl="8" w:tplc="041B001B" w:tentative="1">
      <w:start w:val="1"/>
      <w:numFmt w:val="lowerRoman"/>
      <w:lvlText w:val="%9."/>
      <w:lvlJc w:val="right"/>
      <w:pPr>
        <w:ind w:left="13426" w:hanging="180"/>
      </w:pPr>
    </w:lvl>
  </w:abstractNum>
  <w:num w:numId="1">
    <w:abstractNumId w:val="26"/>
  </w:num>
  <w:num w:numId="2">
    <w:abstractNumId w:val="19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27"/>
  </w:num>
  <w:num w:numId="8">
    <w:abstractNumId w:val="25"/>
  </w:num>
  <w:num w:numId="9">
    <w:abstractNumId w:val="8"/>
  </w:num>
  <w:num w:numId="10">
    <w:abstractNumId w:val="15"/>
  </w:num>
  <w:num w:numId="11">
    <w:abstractNumId w:val="16"/>
  </w:num>
  <w:num w:numId="12">
    <w:abstractNumId w:val="10"/>
  </w:num>
  <w:num w:numId="13">
    <w:abstractNumId w:val="14"/>
  </w:num>
  <w:num w:numId="14">
    <w:abstractNumId w:val="2"/>
  </w:num>
  <w:num w:numId="15">
    <w:abstractNumId w:val="17"/>
  </w:num>
  <w:num w:numId="16">
    <w:abstractNumId w:val="0"/>
  </w:num>
  <w:num w:numId="17">
    <w:abstractNumId w:val="5"/>
  </w:num>
  <w:num w:numId="18">
    <w:abstractNumId w:val="6"/>
  </w:num>
  <w:num w:numId="19">
    <w:abstractNumId w:val="1"/>
  </w:num>
  <w:num w:numId="20">
    <w:abstractNumId w:val="20"/>
  </w:num>
  <w:num w:numId="21">
    <w:abstractNumId w:val="7"/>
  </w:num>
  <w:num w:numId="22">
    <w:abstractNumId w:val="21"/>
  </w:num>
  <w:num w:numId="23">
    <w:abstractNumId w:val="23"/>
  </w:num>
  <w:num w:numId="24">
    <w:abstractNumId w:val="22"/>
  </w:num>
  <w:num w:numId="25">
    <w:abstractNumId w:val="9"/>
  </w:num>
  <w:num w:numId="26">
    <w:abstractNumId w:val="24"/>
  </w:num>
  <w:num w:numId="27">
    <w:abstractNumId w:val="1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14"/>
    <w:rsid w:val="0000096F"/>
    <w:rsid w:val="00001B6D"/>
    <w:rsid w:val="0000318F"/>
    <w:rsid w:val="00004617"/>
    <w:rsid w:val="00004C33"/>
    <w:rsid w:val="00005ABA"/>
    <w:rsid w:val="000123E2"/>
    <w:rsid w:val="00014B09"/>
    <w:rsid w:val="00016017"/>
    <w:rsid w:val="00017010"/>
    <w:rsid w:val="00020694"/>
    <w:rsid w:val="00021C6C"/>
    <w:rsid w:val="00022D3D"/>
    <w:rsid w:val="00025B7E"/>
    <w:rsid w:val="00026361"/>
    <w:rsid w:val="000305D3"/>
    <w:rsid w:val="0003082A"/>
    <w:rsid w:val="00034DFE"/>
    <w:rsid w:val="00036ABA"/>
    <w:rsid w:val="00040662"/>
    <w:rsid w:val="00042B9D"/>
    <w:rsid w:val="00044EE2"/>
    <w:rsid w:val="00044FD2"/>
    <w:rsid w:val="00052F0F"/>
    <w:rsid w:val="00060828"/>
    <w:rsid w:val="00061620"/>
    <w:rsid w:val="00061FC1"/>
    <w:rsid w:val="000637D6"/>
    <w:rsid w:val="00063A92"/>
    <w:rsid w:val="000663D6"/>
    <w:rsid w:val="00067F29"/>
    <w:rsid w:val="00070F8A"/>
    <w:rsid w:val="00071EF0"/>
    <w:rsid w:val="000768D8"/>
    <w:rsid w:val="00077C87"/>
    <w:rsid w:val="000826CA"/>
    <w:rsid w:val="00082ED0"/>
    <w:rsid w:val="00084CF9"/>
    <w:rsid w:val="00085149"/>
    <w:rsid w:val="00092197"/>
    <w:rsid w:val="00092591"/>
    <w:rsid w:val="00093AA1"/>
    <w:rsid w:val="000A08C7"/>
    <w:rsid w:val="000A27E4"/>
    <w:rsid w:val="000A5FAA"/>
    <w:rsid w:val="000A647B"/>
    <w:rsid w:val="000A7980"/>
    <w:rsid w:val="000B1375"/>
    <w:rsid w:val="000B168D"/>
    <w:rsid w:val="000B451A"/>
    <w:rsid w:val="000B633D"/>
    <w:rsid w:val="000C1BA4"/>
    <w:rsid w:val="000C1BE9"/>
    <w:rsid w:val="000C50B9"/>
    <w:rsid w:val="000C58F8"/>
    <w:rsid w:val="000C7FBF"/>
    <w:rsid w:val="000D3F81"/>
    <w:rsid w:val="000D4816"/>
    <w:rsid w:val="000D5360"/>
    <w:rsid w:val="000D64BB"/>
    <w:rsid w:val="000E1B87"/>
    <w:rsid w:val="000E21A4"/>
    <w:rsid w:val="000E28C7"/>
    <w:rsid w:val="000E297E"/>
    <w:rsid w:val="000E3AC2"/>
    <w:rsid w:val="000E3D35"/>
    <w:rsid w:val="000E4B38"/>
    <w:rsid w:val="000F3CE8"/>
    <w:rsid w:val="00101EE3"/>
    <w:rsid w:val="00111802"/>
    <w:rsid w:val="0011277A"/>
    <w:rsid w:val="0011482D"/>
    <w:rsid w:val="00114FFA"/>
    <w:rsid w:val="00115149"/>
    <w:rsid w:val="001153D3"/>
    <w:rsid w:val="00121AA7"/>
    <w:rsid w:val="0012316B"/>
    <w:rsid w:val="00124591"/>
    <w:rsid w:val="0012746D"/>
    <w:rsid w:val="00134150"/>
    <w:rsid w:val="00141D2B"/>
    <w:rsid w:val="00143C85"/>
    <w:rsid w:val="00144B02"/>
    <w:rsid w:val="00147CF2"/>
    <w:rsid w:val="00154C0C"/>
    <w:rsid w:val="00155F8B"/>
    <w:rsid w:val="001570B1"/>
    <w:rsid w:val="00157DDC"/>
    <w:rsid w:val="00160886"/>
    <w:rsid w:val="00161471"/>
    <w:rsid w:val="00161DD6"/>
    <w:rsid w:val="001642D7"/>
    <w:rsid w:val="001655EE"/>
    <w:rsid w:val="00172842"/>
    <w:rsid w:val="0017706A"/>
    <w:rsid w:val="00182900"/>
    <w:rsid w:val="00186A70"/>
    <w:rsid w:val="00191F22"/>
    <w:rsid w:val="00192101"/>
    <w:rsid w:val="001A3E43"/>
    <w:rsid w:val="001A568D"/>
    <w:rsid w:val="001A608C"/>
    <w:rsid w:val="001B41E1"/>
    <w:rsid w:val="001C19C6"/>
    <w:rsid w:val="001C27F7"/>
    <w:rsid w:val="001C58B3"/>
    <w:rsid w:val="001C7C8A"/>
    <w:rsid w:val="001D07F7"/>
    <w:rsid w:val="001D0870"/>
    <w:rsid w:val="001D3E83"/>
    <w:rsid w:val="001E32B3"/>
    <w:rsid w:val="001E5214"/>
    <w:rsid w:val="001F1060"/>
    <w:rsid w:val="001F127C"/>
    <w:rsid w:val="001F1B5C"/>
    <w:rsid w:val="001F37B6"/>
    <w:rsid w:val="002032B5"/>
    <w:rsid w:val="002034F3"/>
    <w:rsid w:val="00203C3F"/>
    <w:rsid w:val="00210AC7"/>
    <w:rsid w:val="002114F2"/>
    <w:rsid w:val="00212D5D"/>
    <w:rsid w:val="00217547"/>
    <w:rsid w:val="00220CCD"/>
    <w:rsid w:val="002218E6"/>
    <w:rsid w:val="00222928"/>
    <w:rsid w:val="00227F50"/>
    <w:rsid w:val="00233936"/>
    <w:rsid w:val="00235956"/>
    <w:rsid w:val="00235C0C"/>
    <w:rsid w:val="0024162B"/>
    <w:rsid w:val="00241A4E"/>
    <w:rsid w:val="00241D96"/>
    <w:rsid w:val="002443FE"/>
    <w:rsid w:val="00247CC3"/>
    <w:rsid w:val="002511F1"/>
    <w:rsid w:val="002538FD"/>
    <w:rsid w:val="002541DB"/>
    <w:rsid w:val="00256804"/>
    <w:rsid w:val="00260737"/>
    <w:rsid w:val="0026139E"/>
    <w:rsid w:val="00264F4A"/>
    <w:rsid w:val="00270AA9"/>
    <w:rsid w:val="00273BCC"/>
    <w:rsid w:val="00283E07"/>
    <w:rsid w:val="00284614"/>
    <w:rsid w:val="00284C9C"/>
    <w:rsid w:val="00286EA6"/>
    <w:rsid w:val="002A15F3"/>
    <w:rsid w:val="002A2191"/>
    <w:rsid w:val="002A40FC"/>
    <w:rsid w:val="002B7A0F"/>
    <w:rsid w:val="002C1490"/>
    <w:rsid w:val="002C30DC"/>
    <w:rsid w:val="002C42FA"/>
    <w:rsid w:val="002C44BF"/>
    <w:rsid w:val="002C6EA6"/>
    <w:rsid w:val="002D36CE"/>
    <w:rsid w:val="002D38D0"/>
    <w:rsid w:val="002D3B5F"/>
    <w:rsid w:val="002D485B"/>
    <w:rsid w:val="002D4D3E"/>
    <w:rsid w:val="002D5AB9"/>
    <w:rsid w:val="002D5E9A"/>
    <w:rsid w:val="002D6B32"/>
    <w:rsid w:val="002E34FF"/>
    <w:rsid w:val="002E3C7E"/>
    <w:rsid w:val="002E49FD"/>
    <w:rsid w:val="002E7520"/>
    <w:rsid w:val="002F7FCC"/>
    <w:rsid w:val="00300258"/>
    <w:rsid w:val="00301341"/>
    <w:rsid w:val="0030166B"/>
    <w:rsid w:val="003016CD"/>
    <w:rsid w:val="00304171"/>
    <w:rsid w:val="0030425A"/>
    <w:rsid w:val="0030659A"/>
    <w:rsid w:val="0031169F"/>
    <w:rsid w:val="003119D9"/>
    <w:rsid w:val="00312887"/>
    <w:rsid w:val="003155A9"/>
    <w:rsid w:val="00317CA8"/>
    <w:rsid w:val="00320002"/>
    <w:rsid w:val="003205CE"/>
    <w:rsid w:val="00320830"/>
    <w:rsid w:val="00321DA4"/>
    <w:rsid w:val="00322158"/>
    <w:rsid w:val="00323B5D"/>
    <w:rsid w:val="00325186"/>
    <w:rsid w:val="00344F76"/>
    <w:rsid w:val="003515BC"/>
    <w:rsid w:val="00352A55"/>
    <w:rsid w:val="003542E1"/>
    <w:rsid w:val="0035768D"/>
    <w:rsid w:val="003579C4"/>
    <w:rsid w:val="00357F34"/>
    <w:rsid w:val="00370C79"/>
    <w:rsid w:val="00374DB5"/>
    <w:rsid w:val="00374E39"/>
    <w:rsid w:val="003777B7"/>
    <w:rsid w:val="003845BF"/>
    <w:rsid w:val="00384D15"/>
    <w:rsid w:val="003854DA"/>
    <w:rsid w:val="0038578B"/>
    <w:rsid w:val="003873AA"/>
    <w:rsid w:val="00387F7F"/>
    <w:rsid w:val="00391FE0"/>
    <w:rsid w:val="0039247A"/>
    <w:rsid w:val="00392D0A"/>
    <w:rsid w:val="003956D0"/>
    <w:rsid w:val="003A26AC"/>
    <w:rsid w:val="003B34A1"/>
    <w:rsid w:val="003B7274"/>
    <w:rsid w:val="003C410A"/>
    <w:rsid w:val="003C4F62"/>
    <w:rsid w:val="003C7B60"/>
    <w:rsid w:val="003D21B3"/>
    <w:rsid w:val="003D2BFA"/>
    <w:rsid w:val="003D37AB"/>
    <w:rsid w:val="003E165A"/>
    <w:rsid w:val="003E2357"/>
    <w:rsid w:val="003E2C7D"/>
    <w:rsid w:val="003E32A6"/>
    <w:rsid w:val="003E5862"/>
    <w:rsid w:val="003F3E36"/>
    <w:rsid w:val="003F4911"/>
    <w:rsid w:val="003F50EF"/>
    <w:rsid w:val="003F6919"/>
    <w:rsid w:val="0040170B"/>
    <w:rsid w:val="00402569"/>
    <w:rsid w:val="0040399F"/>
    <w:rsid w:val="00407DD3"/>
    <w:rsid w:val="00414578"/>
    <w:rsid w:val="00414B2C"/>
    <w:rsid w:val="004165FC"/>
    <w:rsid w:val="00417BA7"/>
    <w:rsid w:val="0042093B"/>
    <w:rsid w:val="004229CD"/>
    <w:rsid w:val="0042416E"/>
    <w:rsid w:val="004276CC"/>
    <w:rsid w:val="00431268"/>
    <w:rsid w:val="00437ACD"/>
    <w:rsid w:val="00437C64"/>
    <w:rsid w:val="004426ED"/>
    <w:rsid w:val="00447238"/>
    <w:rsid w:val="00450E58"/>
    <w:rsid w:val="004512E6"/>
    <w:rsid w:val="004538D1"/>
    <w:rsid w:val="0045785A"/>
    <w:rsid w:val="004670A2"/>
    <w:rsid w:val="004715CD"/>
    <w:rsid w:val="00471E9B"/>
    <w:rsid w:val="00472DFB"/>
    <w:rsid w:val="0047340B"/>
    <w:rsid w:val="004769CF"/>
    <w:rsid w:val="00477099"/>
    <w:rsid w:val="004836F2"/>
    <w:rsid w:val="00483B14"/>
    <w:rsid w:val="00485FE0"/>
    <w:rsid w:val="004860A1"/>
    <w:rsid w:val="00491C51"/>
    <w:rsid w:val="00491F3E"/>
    <w:rsid w:val="004932C7"/>
    <w:rsid w:val="00495004"/>
    <w:rsid w:val="004964DE"/>
    <w:rsid w:val="004A07A3"/>
    <w:rsid w:val="004A4BE5"/>
    <w:rsid w:val="004B11FB"/>
    <w:rsid w:val="004B2187"/>
    <w:rsid w:val="004B28F7"/>
    <w:rsid w:val="004B4735"/>
    <w:rsid w:val="004C3FB0"/>
    <w:rsid w:val="004C5AFB"/>
    <w:rsid w:val="004C6308"/>
    <w:rsid w:val="004D4691"/>
    <w:rsid w:val="004D6D0C"/>
    <w:rsid w:val="004D7625"/>
    <w:rsid w:val="004D7AB7"/>
    <w:rsid w:val="004E0DEC"/>
    <w:rsid w:val="004E1645"/>
    <w:rsid w:val="004E1CE2"/>
    <w:rsid w:val="004E2A1C"/>
    <w:rsid w:val="004F517F"/>
    <w:rsid w:val="0050113A"/>
    <w:rsid w:val="005030D3"/>
    <w:rsid w:val="00515EAF"/>
    <w:rsid w:val="0051671B"/>
    <w:rsid w:val="00525DA9"/>
    <w:rsid w:val="00527B35"/>
    <w:rsid w:val="005335E2"/>
    <w:rsid w:val="00535185"/>
    <w:rsid w:val="005405AC"/>
    <w:rsid w:val="00544565"/>
    <w:rsid w:val="00547076"/>
    <w:rsid w:val="00551107"/>
    <w:rsid w:val="00551165"/>
    <w:rsid w:val="00555159"/>
    <w:rsid w:val="005561CF"/>
    <w:rsid w:val="00556D15"/>
    <w:rsid w:val="00567AB3"/>
    <w:rsid w:val="00570238"/>
    <w:rsid w:val="0057154C"/>
    <w:rsid w:val="00571B37"/>
    <w:rsid w:val="00573538"/>
    <w:rsid w:val="00575CF5"/>
    <w:rsid w:val="00582EE5"/>
    <w:rsid w:val="0058350C"/>
    <w:rsid w:val="00584570"/>
    <w:rsid w:val="00594856"/>
    <w:rsid w:val="00596A6D"/>
    <w:rsid w:val="005A1581"/>
    <w:rsid w:val="005A2A47"/>
    <w:rsid w:val="005A2B11"/>
    <w:rsid w:val="005A4C73"/>
    <w:rsid w:val="005A5448"/>
    <w:rsid w:val="005A6CD9"/>
    <w:rsid w:val="005B1BFF"/>
    <w:rsid w:val="005B2C02"/>
    <w:rsid w:val="005B3808"/>
    <w:rsid w:val="005C0C35"/>
    <w:rsid w:val="005C217A"/>
    <w:rsid w:val="005C633E"/>
    <w:rsid w:val="005D4A3B"/>
    <w:rsid w:val="005D513B"/>
    <w:rsid w:val="005D5775"/>
    <w:rsid w:val="005D720E"/>
    <w:rsid w:val="005E0088"/>
    <w:rsid w:val="005E0E51"/>
    <w:rsid w:val="005F1517"/>
    <w:rsid w:val="005F54C4"/>
    <w:rsid w:val="00605203"/>
    <w:rsid w:val="0060524B"/>
    <w:rsid w:val="00615130"/>
    <w:rsid w:val="00615F9C"/>
    <w:rsid w:val="00626503"/>
    <w:rsid w:val="00627CB9"/>
    <w:rsid w:val="006318EF"/>
    <w:rsid w:val="00631CD6"/>
    <w:rsid w:val="00636542"/>
    <w:rsid w:val="0064121B"/>
    <w:rsid w:val="0064757B"/>
    <w:rsid w:val="00650E27"/>
    <w:rsid w:val="00653353"/>
    <w:rsid w:val="00655F91"/>
    <w:rsid w:val="00656250"/>
    <w:rsid w:val="006578C6"/>
    <w:rsid w:val="00663A05"/>
    <w:rsid w:val="00665F0A"/>
    <w:rsid w:val="00672713"/>
    <w:rsid w:val="00672A33"/>
    <w:rsid w:val="006731F7"/>
    <w:rsid w:val="006733E7"/>
    <w:rsid w:val="00673681"/>
    <w:rsid w:val="00675A18"/>
    <w:rsid w:val="00675E39"/>
    <w:rsid w:val="00680011"/>
    <w:rsid w:val="00682C96"/>
    <w:rsid w:val="00684CE0"/>
    <w:rsid w:val="00686670"/>
    <w:rsid w:val="006878B6"/>
    <w:rsid w:val="0069029F"/>
    <w:rsid w:val="006977FD"/>
    <w:rsid w:val="00697A59"/>
    <w:rsid w:val="006A215A"/>
    <w:rsid w:val="006A342C"/>
    <w:rsid w:val="006A6DA3"/>
    <w:rsid w:val="006B5550"/>
    <w:rsid w:val="006C6248"/>
    <w:rsid w:val="006C64A7"/>
    <w:rsid w:val="006D0762"/>
    <w:rsid w:val="006D329B"/>
    <w:rsid w:val="006E02ED"/>
    <w:rsid w:val="006E2D1B"/>
    <w:rsid w:val="006E652B"/>
    <w:rsid w:val="006F286B"/>
    <w:rsid w:val="006F3E90"/>
    <w:rsid w:val="006F411D"/>
    <w:rsid w:val="006F5B96"/>
    <w:rsid w:val="00700FE9"/>
    <w:rsid w:val="00703705"/>
    <w:rsid w:val="0070458A"/>
    <w:rsid w:val="00704D3D"/>
    <w:rsid w:val="00706CE7"/>
    <w:rsid w:val="007103DB"/>
    <w:rsid w:val="00710A89"/>
    <w:rsid w:val="00711116"/>
    <w:rsid w:val="0071117A"/>
    <w:rsid w:val="00711EE2"/>
    <w:rsid w:val="00711EF1"/>
    <w:rsid w:val="0071380C"/>
    <w:rsid w:val="00714820"/>
    <w:rsid w:val="00714EF9"/>
    <w:rsid w:val="00715681"/>
    <w:rsid w:val="00715DF2"/>
    <w:rsid w:val="0071625C"/>
    <w:rsid w:val="00716EC6"/>
    <w:rsid w:val="0072021F"/>
    <w:rsid w:val="0072523A"/>
    <w:rsid w:val="0073057B"/>
    <w:rsid w:val="00730647"/>
    <w:rsid w:val="00730D52"/>
    <w:rsid w:val="00733D2B"/>
    <w:rsid w:val="00734666"/>
    <w:rsid w:val="00735DED"/>
    <w:rsid w:val="00736E27"/>
    <w:rsid w:val="00740777"/>
    <w:rsid w:val="0074090A"/>
    <w:rsid w:val="00750A06"/>
    <w:rsid w:val="00752343"/>
    <w:rsid w:val="00760537"/>
    <w:rsid w:val="007616D3"/>
    <w:rsid w:val="00771106"/>
    <w:rsid w:val="00771FFF"/>
    <w:rsid w:val="0078215F"/>
    <w:rsid w:val="00785A64"/>
    <w:rsid w:val="00792AA5"/>
    <w:rsid w:val="007A45A2"/>
    <w:rsid w:val="007A6893"/>
    <w:rsid w:val="007B1964"/>
    <w:rsid w:val="007B1CDA"/>
    <w:rsid w:val="007B1CDD"/>
    <w:rsid w:val="007B34C9"/>
    <w:rsid w:val="007C0586"/>
    <w:rsid w:val="007C3E6A"/>
    <w:rsid w:val="007C5413"/>
    <w:rsid w:val="007C6C20"/>
    <w:rsid w:val="007D03DB"/>
    <w:rsid w:val="007E1AB8"/>
    <w:rsid w:val="007E2606"/>
    <w:rsid w:val="007E2C2D"/>
    <w:rsid w:val="007E632B"/>
    <w:rsid w:val="007F1031"/>
    <w:rsid w:val="007F4F85"/>
    <w:rsid w:val="008008A4"/>
    <w:rsid w:val="00801037"/>
    <w:rsid w:val="00802CEC"/>
    <w:rsid w:val="00810B99"/>
    <w:rsid w:val="008200EE"/>
    <w:rsid w:val="0082289D"/>
    <w:rsid w:val="00826607"/>
    <w:rsid w:val="00830091"/>
    <w:rsid w:val="00830DBB"/>
    <w:rsid w:val="00831579"/>
    <w:rsid w:val="00835A3B"/>
    <w:rsid w:val="00843C25"/>
    <w:rsid w:val="00843EAA"/>
    <w:rsid w:val="00850A25"/>
    <w:rsid w:val="00851A08"/>
    <w:rsid w:val="00853D61"/>
    <w:rsid w:val="00854833"/>
    <w:rsid w:val="008569CA"/>
    <w:rsid w:val="00860FA3"/>
    <w:rsid w:val="008633FE"/>
    <w:rsid w:val="00866E6A"/>
    <w:rsid w:val="00872433"/>
    <w:rsid w:val="0087398E"/>
    <w:rsid w:val="0087553D"/>
    <w:rsid w:val="00881481"/>
    <w:rsid w:val="00891243"/>
    <w:rsid w:val="00891ED3"/>
    <w:rsid w:val="00892F84"/>
    <w:rsid w:val="0089390D"/>
    <w:rsid w:val="00895898"/>
    <w:rsid w:val="008974AC"/>
    <w:rsid w:val="00897A16"/>
    <w:rsid w:val="008A2B9F"/>
    <w:rsid w:val="008A6280"/>
    <w:rsid w:val="008B15B5"/>
    <w:rsid w:val="008B541B"/>
    <w:rsid w:val="008C381A"/>
    <w:rsid w:val="008C7F64"/>
    <w:rsid w:val="008D0856"/>
    <w:rsid w:val="008D0C95"/>
    <w:rsid w:val="008D1791"/>
    <w:rsid w:val="008D1D14"/>
    <w:rsid w:val="008D28A4"/>
    <w:rsid w:val="008D6FFA"/>
    <w:rsid w:val="008E3760"/>
    <w:rsid w:val="008E69F3"/>
    <w:rsid w:val="008E6A9E"/>
    <w:rsid w:val="008E7561"/>
    <w:rsid w:val="008F0485"/>
    <w:rsid w:val="008F1C41"/>
    <w:rsid w:val="008F63E0"/>
    <w:rsid w:val="00900BD9"/>
    <w:rsid w:val="00900E0D"/>
    <w:rsid w:val="0090229C"/>
    <w:rsid w:val="00911EBC"/>
    <w:rsid w:val="00912617"/>
    <w:rsid w:val="00912FF9"/>
    <w:rsid w:val="0091418B"/>
    <w:rsid w:val="00915727"/>
    <w:rsid w:val="0091767B"/>
    <w:rsid w:val="009178B2"/>
    <w:rsid w:val="00922260"/>
    <w:rsid w:val="009234CF"/>
    <w:rsid w:val="00923547"/>
    <w:rsid w:val="009248E8"/>
    <w:rsid w:val="00925C8C"/>
    <w:rsid w:val="0093334D"/>
    <w:rsid w:val="00933585"/>
    <w:rsid w:val="00933593"/>
    <w:rsid w:val="009342BD"/>
    <w:rsid w:val="0093488D"/>
    <w:rsid w:val="00936694"/>
    <w:rsid w:val="00937D5D"/>
    <w:rsid w:val="00940954"/>
    <w:rsid w:val="0094249A"/>
    <w:rsid w:val="0095110F"/>
    <w:rsid w:val="009522DD"/>
    <w:rsid w:val="009529AC"/>
    <w:rsid w:val="009605C9"/>
    <w:rsid w:val="0096156B"/>
    <w:rsid w:val="00962594"/>
    <w:rsid w:val="00963FBA"/>
    <w:rsid w:val="009706A9"/>
    <w:rsid w:val="00973EB1"/>
    <w:rsid w:val="0097460C"/>
    <w:rsid w:val="00977044"/>
    <w:rsid w:val="00977E3B"/>
    <w:rsid w:val="009831D2"/>
    <w:rsid w:val="00986283"/>
    <w:rsid w:val="00986E33"/>
    <w:rsid w:val="00987F36"/>
    <w:rsid w:val="0099279E"/>
    <w:rsid w:val="00993C12"/>
    <w:rsid w:val="009961BF"/>
    <w:rsid w:val="00997A62"/>
    <w:rsid w:val="009A3069"/>
    <w:rsid w:val="009A472C"/>
    <w:rsid w:val="009A7912"/>
    <w:rsid w:val="009B0E6F"/>
    <w:rsid w:val="009B2BCF"/>
    <w:rsid w:val="009C2E23"/>
    <w:rsid w:val="009C6774"/>
    <w:rsid w:val="009C67F9"/>
    <w:rsid w:val="009D082E"/>
    <w:rsid w:val="009D3D07"/>
    <w:rsid w:val="009D460A"/>
    <w:rsid w:val="009D6B0E"/>
    <w:rsid w:val="009F1BFE"/>
    <w:rsid w:val="009F3332"/>
    <w:rsid w:val="009F45BF"/>
    <w:rsid w:val="00A00963"/>
    <w:rsid w:val="00A02C26"/>
    <w:rsid w:val="00A20933"/>
    <w:rsid w:val="00A21092"/>
    <w:rsid w:val="00A23EC5"/>
    <w:rsid w:val="00A25217"/>
    <w:rsid w:val="00A262B0"/>
    <w:rsid w:val="00A27D64"/>
    <w:rsid w:val="00A30579"/>
    <w:rsid w:val="00A32D4A"/>
    <w:rsid w:val="00A32F95"/>
    <w:rsid w:val="00A33887"/>
    <w:rsid w:val="00A35260"/>
    <w:rsid w:val="00A37A4D"/>
    <w:rsid w:val="00A4070B"/>
    <w:rsid w:val="00A40BA0"/>
    <w:rsid w:val="00A44DDE"/>
    <w:rsid w:val="00A45F81"/>
    <w:rsid w:val="00A4680E"/>
    <w:rsid w:val="00A5070B"/>
    <w:rsid w:val="00A50B6F"/>
    <w:rsid w:val="00A51EE1"/>
    <w:rsid w:val="00A523EE"/>
    <w:rsid w:val="00A53313"/>
    <w:rsid w:val="00A57766"/>
    <w:rsid w:val="00A57C19"/>
    <w:rsid w:val="00A57F03"/>
    <w:rsid w:val="00A62BC3"/>
    <w:rsid w:val="00A63D80"/>
    <w:rsid w:val="00A666CB"/>
    <w:rsid w:val="00A66B4C"/>
    <w:rsid w:val="00A805B4"/>
    <w:rsid w:val="00A80B04"/>
    <w:rsid w:val="00A81FC7"/>
    <w:rsid w:val="00A9006F"/>
    <w:rsid w:val="00A96F68"/>
    <w:rsid w:val="00A97294"/>
    <w:rsid w:val="00AA20AF"/>
    <w:rsid w:val="00AA24C3"/>
    <w:rsid w:val="00AA5AD2"/>
    <w:rsid w:val="00AA69E2"/>
    <w:rsid w:val="00AA6C14"/>
    <w:rsid w:val="00AA7017"/>
    <w:rsid w:val="00AB00C7"/>
    <w:rsid w:val="00AB13D2"/>
    <w:rsid w:val="00AB6668"/>
    <w:rsid w:val="00AB7654"/>
    <w:rsid w:val="00AD0FDD"/>
    <w:rsid w:val="00AD5240"/>
    <w:rsid w:val="00AD7D08"/>
    <w:rsid w:val="00AE0CDF"/>
    <w:rsid w:val="00AE35A4"/>
    <w:rsid w:val="00AE3738"/>
    <w:rsid w:val="00AE3C32"/>
    <w:rsid w:val="00AE57CF"/>
    <w:rsid w:val="00AE6075"/>
    <w:rsid w:val="00AE613D"/>
    <w:rsid w:val="00AF16D7"/>
    <w:rsid w:val="00AF379B"/>
    <w:rsid w:val="00AF66EA"/>
    <w:rsid w:val="00AF7EE4"/>
    <w:rsid w:val="00B03069"/>
    <w:rsid w:val="00B1172E"/>
    <w:rsid w:val="00B1300A"/>
    <w:rsid w:val="00B20256"/>
    <w:rsid w:val="00B23811"/>
    <w:rsid w:val="00B24262"/>
    <w:rsid w:val="00B25F49"/>
    <w:rsid w:val="00B3555A"/>
    <w:rsid w:val="00B36A31"/>
    <w:rsid w:val="00B42291"/>
    <w:rsid w:val="00B52891"/>
    <w:rsid w:val="00B531E0"/>
    <w:rsid w:val="00B56045"/>
    <w:rsid w:val="00B570ED"/>
    <w:rsid w:val="00B61D26"/>
    <w:rsid w:val="00B626FC"/>
    <w:rsid w:val="00B64FE9"/>
    <w:rsid w:val="00B65479"/>
    <w:rsid w:val="00B65AD0"/>
    <w:rsid w:val="00B70B26"/>
    <w:rsid w:val="00B779BF"/>
    <w:rsid w:val="00B8031D"/>
    <w:rsid w:val="00B816B6"/>
    <w:rsid w:val="00B8755A"/>
    <w:rsid w:val="00B8756B"/>
    <w:rsid w:val="00B87A8E"/>
    <w:rsid w:val="00B937BE"/>
    <w:rsid w:val="00B95B9E"/>
    <w:rsid w:val="00B95E62"/>
    <w:rsid w:val="00B971A7"/>
    <w:rsid w:val="00BA2DF7"/>
    <w:rsid w:val="00BA3B36"/>
    <w:rsid w:val="00BB077F"/>
    <w:rsid w:val="00BB66FD"/>
    <w:rsid w:val="00BB7904"/>
    <w:rsid w:val="00BC31C3"/>
    <w:rsid w:val="00BC6AC8"/>
    <w:rsid w:val="00BD01C4"/>
    <w:rsid w:val="00BD3223"/>
    <w:rsid w:val="00BD3FEC"/>
    <w:rsid w:val="00BE1CAC"/>
    <w:rsid w:val="00BE632A"/>
    <w:rsid w:val="00BE64AC"/>
    <w:rsid w:val="00BF0072"/>
    <w:rsid w:val="00BF0244"/>
    <w:rsid w:val="00BF195E"/>
    <w:rsid w:val="00BF4460"/>
    <w:rsid w:val="00C011A5"/>
    <w:rsid w:val="00C014B4"/>
    <w:rsid w:val="00C01923"/>
    <w:rsid w:val="00C03CB5"/>
    <w:rsid w:val="00C04058"/>
    <w:rsid w:val="00C1204B"/>
    <w:rsid w:val="00C12C1A"/>
    <w:rsid w:val="00C14DFD"/>
    <w:rsid w:val="00C166E6"/>
    <w:rsid w:val="00C16B82"/>
    <w:rsid w:val="00C17203"/>
    <w:rsid w:val="00C172C8"/>
    <w:rsid w:val="00C253F3"/>
    <w:rsid w:val="00C33342"/>
    <w:rsid w:val="00C336CE"/>
    <w:rsid w:val="00C404A8"/>
    <w:rsid w:val="00C42FE0"/>
    <w:rsid w:val="00C43EE4"/>
    <w:rsid w:val="00C454C9"/>
    <w:rsid w:val="00C45962"/>
    <w:rsid w:val="00C4699D"/>
    <w:rsid w:val="00C4740A"/>
    <w:rsid w:val="00C5123E"/>
    <w:rsid w:val="00C620CA"/>
    <w:rsid w:val="00C62817"/>
    <w:rsid w:val="00C62F6E"/>
    <w:rsid w:val="00C64198"/>
    <w:rsid w:val="00C65C60"/>
    <w:rsid w:val="00C7145A"/>
    <w:rsid w:val="00C74205"/>
    <w:rsid w:val="00C7668D"/>
    <w:rsid w:val="00C84219"/>
    <w:rsid w:val="00C85469"/>
    <w:rsid w:val="00C909A7"/>
    <w:rsid w:val="00C912DA"/>
    <w:rsid w:val="00CA0131"/>
    <w:rsid w:val="00CA2114"/>
    <w:rsid w:val="00CB0879"/>
    <w:rsid w:val="00CB45F7"/>
    <w:rsid w:val="00CC116B"/>
    <w:rsid w:val="00CC14C3"/>
    <w:rsid w:val="00CC4C25"/>
    <w:rsid w:val="00CC6E77"/>
    <w:rsid w:val="00CC7127"/>
    <w:rsid w:val="00CD20DA"/>
    <w:rsid w:val="00CD27EC"/>
    <w:rsid w:val="00CD6476"/>
    <w:rsid w:val="00CD71B9"/>
    <w:rsid w:val="00CE0710"/>
    <w:rsid w:val="00CE4F9D"/>
    <w:rsid w:val="00CF1532"/>
    <w:rsid w:val="00CF3437"/>
    <w:rsid w:val="00CF48CA"/>
    <w:rsid w:val="00CF546A"/>
    <w:rsid w:val="00CF6613"/>
    <w:rsid w:val="00CF7578"/>
    <w:rsid w:val="00D000D9"/>
    <w:rsid w:val="00D00E2D"/>
    <w:rsid w:val="00D02351"/>
    <w:rsid w:val="00D023EB"/>
    <w:rsid w:val="00D045D8"/>
    <w:rsid w:val="00D07DF5"/>
    <w:rsid w:val="00D105B7"/>
    <w:rsid w:val="00D14365"/>
    <w:rsid w:val="00D15663"/>
    <w:rsid w:val="00D1608D"/>
    <w:rsid w:val="00D2388C"/>
    <w:rsid w:val="00D26843"/>
    <w:rsid w:val="00D307B0"/>
    <w:rsid w:val="00D32B8F"/>
    <w:rsid w:val="00D33216"/>
    <w:rsid w:val="00D34167"/>
    <w:rsid w:val="00D43782"/>
    <w:rsid w:val="00D45A2A"/>
    <w:rsid w:val="00D50FCA"/>
    <w:rsid w:val="00D51345"/>
    <w:rsid w:val="00D61022"/>
    <w:rsid w:val="00D63334"/>
    <w:rsid w:val="00D672CF"/>
    <w:rsid w:val="00D67D7D"/>
    <w:rsid w:val="00D71CE0"/>
    <w:rsid w:val="00D75581"/>
    <w:rsid w:val="00D77448"/>
    <w:rsid w:val="00D901C6"/>
    <w:rsid w:val="00D96FDB"/>
    <w:rsid w:val="00DA417E"/>
    <w:rsid w:val="00DA50DC"/>
    <w:rsid w:val="00DA60CA"/>
    <w:rsid w:val="00DA6208"/>
    <w:rsid w:val="00DB4C3C"/>
    <w:rsid w:val="00DB697C"/>
    <w:rsid w:val="00DC575D"/>
    <w:rsid w:val="00DC5CBB"/>
    <w:rsid w:val="00DC6568"/>
    <w:rsid w:val="00DD0AA0"/>
    <w:rsid w:val="00DD17B1"/>
    <w:rsid w:val="00DD207F"/>
    <w:rsid w:val="00DD241C"/>
    <w:rsid w:val="00DD3D42"/>
    <w:rsid w:val="00DD587F"/>
    <w:rsid w:val="00DD5A7D"/>
    <w:rsid w:val="00DE04F7"/>
    <w:rsid w:val="00DE31D8"/>
    <w:rsid w:val="00DF1449"/>
    <w:rsid w:val="00DF6AB5"/>
    <w:rsid w:val="00DF6EF2"/>
    <w:rsid w:val="00E01A7E"/>
    <w:rsid w:val="00E02F9D"/>
    <w:rsid w:val="00E04B05"/>
    <w:rsid w:val="00E0571C"/>
    <w:rsid w:val="00E07161"/>
    <w:rsid w:val="00E11729"/>
    <w:rsid w:val="00E127EC"/>
    <w:rsid w:val="00E1749B"/>
    <w:rsid w:val="00E17D42"/>
    <w:rsid w:val="00E260C1"/>
    <w:rsid w:val="00E2678C"/>
    <w:rsid w:val="00E30324"/>
    <w:rsid w:val="00E31195"/>
    <w:rsid w:val="00E349D2"/>
    <w:rsid w:val="00E35EDD"/>
    <w:rsid w:val="00E407D6"/>
    <w:rsid w:val="00E42529"/>
    <w:rsid w:val="00E4390C"/>
    <w:rsid w:val="00E44078"/>
    <w:rsid w:val="00E456AD"/>
    <w:rsid w:val="00E475B4"/>
    <w:rsid w:val="00E47D61"/>
    <w:rsid w:val="00E529F5"/>
    <w:rsid w:val="00E5661F"/>
    <w:rsid w:val="00E5796A"/>
    <w:rsid w:val="00E61899"/>
    <w:rsid w:val="00E669AE"/>
    <w:rsid w:val="00E70058"/>
    <w:rsid w:val="00E7226F"/>
    <w:rsid w:val="00E76AC4"/>
    <w:rsid w:val="00E8033D"/>
    <w:rsid w:val="00E82A2F"/>
    <w:rsid w:val="00E82FEB"/>
    <w:rsid w:val="00E84E25"/>
    <w:rsid w:val="00E85F43"/>
    <w:rsid w:val="00E90DBD"/>
    <w:rsid w:val="00E949F0"/>
    <w:rsid w:val="00EA55B9"/>
    <w:rsid w:val="00EA72F9"/>
    <w:rsid w:val="00EA77A1"/>
    <w:rsid w:val="00EB025B"/>
    <w:rsid w:val="00EB4734"/>
    <w:rsid w:val="00EC44C7"/>
    <w:rsid w:val="00EC54D4"/>
    <w:rsid w:val="00EC5713"/>
    <w:rsid w:val="00ED3259"/>
    <w:rsid w:val="00EE37F6"/>
    <w:rsid w:val="00EE3DB9"/>
    <w:rsid w:val="00EE3FB0"/>
    <w:rsid w:val="00EF0EB1"/>
    <w:rsid w:val="00EF43AF"/>
    <w:rsid w:val="00EF548B"/>
    <w:rsid w:val="00EF6271"/>
    <w:rsid w:val="00F005EB"/>
    <w:rsid w:val="00F020CA"/>
    <w:rsid w:val="00F02592"/>
    <w:rsid w:val="00F070D9"/>
    <w:rsid w:val="00F12399"/>
    <w:rsid w:val="00F12EA9"/>
    <w:rsid w:val="00F17153"/>
    <w:rsid w:val="00F20CE5"/>
    <w:rsid w:val="00F22004"/>
    <w:rsid w:val="00F23682"/>
    <w:rsid w:val="00F24051"/>
    <w:rsid w:val="00F26B68"/>
    <w:rsid w:val="00F3015A"/>
    <w:rsid w:val="00F32B8C"/>
    <w:rsid w:val="00F32EE4"/>
    <w:rsid w:val="00F33A8F"/>
    <w:rsid w:val="00F3579C"/>
    <w:rsid w:val="00F420E4"/>
    <w:rsid w:val="00F42316"/>
    <w:rsid w:val="00F42D46"/>
    <w:rsid w:val="00F46450"/>
    <w:rsid w:val="00F46EAF"/>
    <w:rsid w:val="00F50780"/>
    <w:rsid w:val="00F531CB"/>
    <w:rsid w:val="00F55160"/>
    <w:rsid w:val="00F5750A"/>
    <w:rsid w:val="00F70277"/>
    <w:rsid w:val="00F727D2"/>
    <w:rsid w:val="00F73887"/>
    <w:rsid w:val="00F75750"/>
    <w:rsid w:val="00F75DAA"/>
    <w:rsid w:val="00F76E7A"/>
    <w:rsid w:val="00F86F44"/>
    <w:rsid w:val="00F87C31"/>
    <w:rsid w:val="00F93082"/>
    <w:rsid w:val="00F94CF1"/>
    <w:rsid w:val="00F95A51"/>
    <w:rsid w:val="00FA0EAE"/>
    <w:rsid w:val="00FA2C50"/>
    <w:rsid w:val="00FA3A23"/>
    <w:rsid w:val="00FB22B9"/>
    <w:rsid w:val="00FB39AB"/>
    <w:rsid w:val="00FB474A"/>
    <w:rsid w:val="00FB716D"/>
    <w:rsid w:val="00FC014B"/>
    <w:rsid w:val="00FC0C58"/>
    <w:rsid w:val="00FD6391"/>
    <w:rsid w:val="00FE0184"/>
    <w:rsid w:val="00FE1EFC"/>
    <w:rsid w:val="00FE2D9F"/>
    <w:rsid w:val="00FE7364"/>
    <w:rsid w:val="00FE73DE"/>
    <w:rsid w:val="00FF31C4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00B8"/>
  <w15:docId w15:val="{93598FE1-C35B-456E-9DE0-A10AD124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0C95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DA417E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DA41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616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616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16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16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16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6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1"/>
    <w:qFormat/>
    <w:rsid w:val="002C30DC"/>
    <w:pPr>
      <w:ind w:left="720"/>
      <w:contextualSpacing/>
    </w:pPr>
    <w:rPr>
      <w:rFonts w:ascii="Calibri" w:eastAsia="Times New Roman" w:hAnsi="Calibri" w:cs="Times New Roman"/>
      <w:lang w:val="sk-SK"/>
    </w:rPr>
  </w:style>
  <w:style w:type="paragraph" w:customStyle="1" w:styleId="oj-doc-ti">
    <w:name w:val="oj-doc-ti"/>
    <w:basedOn w:val="Normlny"/>
    <w:rsid w:val="0073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bold">
    <w:name w:val="title-bold"/>
    <w:basedOn w:val="Normlny"/>
    <w:rsid w:val="0073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3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68B1DB1-Odsekzoznamu3">
    <w:name w:val="P68B1DB1-Odsekzoznamu3"/>
    <w:basedOn w:val="Normlny"/>
    <w:rsid w:val="00450E58"/>
    <w:pPr>
      <w:ind w:left="720"/>
      <w:contextualSpacing/>
    </w:pPr>
    <w:rPr>
      <w:rFonts w:ascii="Times New Roman" w:hAnsi="Times New Roman" w:cs="Times New Roman"/>
      <w:sz w:val="24"/>
      <w:szCs w:val="24"/>
      <w:lang w:val="sk-SK" w:eastAsia="sk-SK"/>
    </w:rPr>
  </w:style>
  <w:style w:type="character" w:customStyle="1" w:styleId="placeholdertext0">
    <w:name w:val="placeholdertext0"/>
    <w:basedOn w:val="Predvolenpsmoodseku"/>
    <w:uiPriority w:val="99"/>
    <w:rsid w:val="00450E58"/>
    <w:rPr>
      <w:rFonts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E3D35"/>
    <w:rPr>
      <w:color w:val="954F72" w:themeColor="followedHyperlink"/>
      <w:u w:val="single"/>
    </w:rPr>
  </w:style>
  <w:style w:type="paragraph" w:customStyle="1" w:styleId="Default">
    <w:name w:val="Default"/>
    <w:rsid w:val="00E440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uiPriority w:val="1"/>
    <w:qFormat/>
    <w:rsid w:val="00D67D7D"/>
    <w:pPr>
      <w:widowControl w:val="0"/>
      <w:autoSpaceDE w:val="0"/>
      <w:autoSpaceDN w:val="0"/>
      <w:spacing w:after="0" w:line="240" w:lineRule="auto"/>
      <w:ind w:left="105"/>
    </w:pPr>
    <w:rPr>
      <w:rFonts w:ascii="Bookman Old Style" w:eastAsia="Bookman Old Style" w:hAnsi="Bookman Old Style" w:cs="Bookman Old Style"/>
      <w:sz w:val="20"/>
      <w:szCs w:val="20"/>
      <w:lang w:val="sk-SK"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D67D7D"/>
    <w:rPr>
      <w:rFonts w:ascii="Bookman Old Style" w:eastAsia="Bookman Old Style" w:hAnsi="Bookman Old Style" w:cs="Bookman Old Style"/>
      <w:sz w:val="20"/>
      <w:szCs w:val="20"/>
      <w:lang w:val="sk-SK" w:eastAsia="sk-SK" w:bidi="sk-SK"/>
    </w:rPr>
  </w:style>
  <w:style w:type="paragraph" w:styleId="Revzia">
    <w:name w:val="Revision"/>
    <w:hidden/>
    <w:uiPriority w:val="99"/>
    <w:semiHidden/>
    <w:rsid w:val="00680011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672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674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42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027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442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9002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4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0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7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13/34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AB0-A4A8-404D-992A-18EAD929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ÚNMS SR</Company>
  <LinksUpToDate>false</LinksUpToDate>
  <CharactersWithSpaces>25080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Tahotná Liliana, JUDr.</dc:creator>
  <cp:keywords/>
  <dc:description/>
  <cp:lastModifiedBy>Tahotná Liliana, JUDr.</cp:lastModifiedBy>
  <cp:revision>3</cp:revision>
  <cp:lastPrinted>2025-12-16T13:21:00Z</cp:lastPrinted>
  <dcterms:created xsi:type="dcterms:W3CDTF">2025-12-17T09:21:00Z</dcterms:created>
  <dcterms:modified xsi:type="dcterms:W3CDTF">2025-12-17T14:25:00Z</dcterms:modified>
</cp:coreProperties>
</file>