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BE" w:rsidRDefault="00657EBE" w:rsidP="00657EBE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:rsidR="00657EBE" w:rsidRDefault="00657EBE" w:rsidP="00657EBE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:rsidR="00657EBE" w:rsidRDefault="00657EBE" w:rsidP="00657EBE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:rsidR="00657EBE" w:rsidRDefault="00657EBE" w:rsidP="00054FFC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br/>
      </w:r>
    </w:p>
    <w:p w:rsidR="00657EBE" w:rsidRDefault="008E1774" w:rsidP="00657EBE">
      <w:pPr>
        <w:rPr>
          <w:color w:val="000000"/>
          <w:szCs w:val="24"/>
        </w:rPr>
      </w:pPr>
      <w:r>
        <w:rPr>
          <w:color w:val="000000"/>
          <w:szCs w:val="24"/>
        </w:rPr>
        <w:t>Č: KNR-VHZ-</w:t>
      </w:r>
      <w:r w:rsidR="0052766A" w:rsidRPr="0052766A">
        <w:rPr>
          <w:color w:val="000000"/>
          <w:szCs w:val="24"/>
        </w:rPr>
        <w:t>6301/2025</w:t>
      </w:r>
      <w:r>
        <w:rPr>
          <w:color w:val="000000"/>
          <w:szCs w:val="24"/>
        </w:rPr>
        <w:t>-4</w:t>
      </w:r>
    </w:p>
    <w:p w:rsidR="00657EBE" w:rsidRDefault="00657EBE" w:rsidP="00657EBE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:rsidR="00657EBE" w:rsidRPr="007C377E" w:rsidRDefault="00657EBE" w:rsidP="00657EBE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:rsidR="00657EBE" w:rsidRDefault="0052766A" w:rsidP="00657EBE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1138</w:t>
      </w:r>
      <w:r w:rsidR="00657EBE">
        <w:rPr>
          <w:b/>
          <w:bCs/>
          <w:color w:val="000000"/>
          <w:sz w:val="28"/>
          <w:szCs w:val="28"/>
        </w:rPr>
        <w:t>a</w:t>
      </w:r>
    </w:p>
    <w:p w:rsidR="00657EBE" w:rsidRDefault="00657EBE" w:rsidP="00657EBE">
      <w:pPr>
        <w:rPr>
          <w:szCs w:val="24"/>
        </w:rPr>
      </w:pPr>
    </w:p>
    <w:p w:rsidR="00657EBE" w:rsidRPr="00657EBE" w:rsidRDefault="00657EBE" w:rsidP="00657EBE">
      <w:pPr>
        <w:jc w:val="center"/>
        <w:outlineLvl w:val="2"/>
        <w:rPr>
          <w:b/>
          <w:bCs/>
          <w:sz w:val="28"/>
          <w:szCs w:val="28"/>
        </w:rPr>
      </w:pPr>
      <w:r w:rsidRPr="00657EBE">
        <w:rPr>
          <w:b/>
          <w:bCs/>
          <w:color w:val="000000"/>
          <w:sz w:val="28"/>
          <w:szCs w:val="28"/>
        </w:rPr>
        <w:t>I n f o r m á c i a</w:t>
      </w:r>
    </w:p>
    <w:p w:rsidR="00657EBE" w:rsidRDefault="00657EBE" w:rsidP="00657EBE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:rsidR="00657EBE" w:rsidRPr="00657EBE" w:rsidRDefault="00657EBE" w:rsidP="00657EBE">
      <w:pPr>
        <w:pStyle w:val="Zarkazkladnhotextu2"/>
        <w:spacing w:after="0" w:line="240" w:lineRule="auto"/>
        <w:ind w:left="0"/>
        <w:jc w:val="both"/>
        <w:rPr>
          <w:b/>
        </w:rPr>
      </w:pPr>
      <w:r w:rsidRPr="00657EBE">
        <w:rPr>
          <w:b/>
          <w:bCs/>
          <w:color w:val="000000"/>
        </w:rPr>
        <w:t xml:space="preserve">o výsledku rokovania výboru o </w:t>
      </w:r>
      <w:r w:rsidRPr="00657EBE">
        <w:rPr>
          <w:b/>
        </w:rPr>
        <w:t xml:space="preserve">návrhu </w:t>
      </w:r>
      <w:r w:rsidR="0052766A" w:rsidRPr="0052766A">
        <w:rPr>
          <w:b/>
        </w:rPr>
        <w:t xml:space="preserve">skupiny poslancov Národnej rady Slovenskej republiky na prijatie uznesenia Národnej rady Slovenskej republiky k zlyhaniu ministerky hospodárstva Slovenskej republiky pri adresnej </w:t>
      </w:r>
      <w:proofErr w:type="spellStart"/>
      <w:r w:rsidR="0052766A" w:rsidRPr="0052766A">
        <w:rPr>
          <w:b/>
        </w:rPr>
        <w:t>energopomoci</w:t>
      </w:r>
      <w:proofErr w:type="spellEnd"/>
      <w:r w:rsidR="0052766A" w:rsidRPr="0052766A">
        <w:rPr>
          <w:b/>
        </w:rPr>
        <w:t xml:space="preserve"> (tlač 1138</w:t>
      </w:r>
      <w:r w:rsidRPr="00657EBE">
        <w:rPr>
          <w:b/>
        </w:rPr>
        <w:t>)</w:t>
      </w:r>
    </w:p>
    <w:p w:rsidR="00657EBE" w:rsidRDefault="00657EBE" w:rsidP="00657EBE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657EBE" w:rsidRDefault="00657EBE" w:rsidP="00657EBE">
      <w:pPr>
        <w:rPr>
          <w:szCs w:val="24"/>
        </w:rPr>
      </w:pPr>
    </w:p>
    <w:p w:rsidR="00657EBE" w:rsidRPr="000E3B12" w:rsidRDefault="00657EBE" w:rsidP="00657EBE">
      <w:pPr>
        <w:spacing w:before="240" w:line="276" w:lineRule="auto"/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0E3B12">
        <w:rPr>
          <w:color w:val="000000"/>
          <w:szCs w:val="24"/>
        </w:rPr>
        <w:t>Predseda Národnej rady Slovenskej republiky svoj</w:t>
      </w:r>
      <w:r>
        <w:rPr>
          <w:color w:val="000000"/>
          <w:szCs w:val="24"/>
        </w:rPr>
        <w:t>í</w:t>
      </w:r>
      <w:r w:rsidRPr="000E3B12">
        <w:rPr>
          <w:color w:val="000000"/>
          <w:szCs w:val="24"/>
        </w:rPr>
        <w:t xml:space="preserve">m rozhodnutím č. </w:t>
      </w:r>
      <w:r w:rsidR="0052766A">
        <w:rPr>
          <w:color w:val="000000"/>
          <w:szCs w:val="24"/>
        </w:rPr>
        <w:t>1193</w:t>
      </w:r>
      <w:r w:rsidRPr="000E3B1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</w:t>
      </w:r>
      <w:r w:rsidRPr="000E3B12">
        <w:rPr>
          <w:color w:val="000000"/>
          <w:szCs w:val="24"/>
        </w:rPr>
        <w:t xml:space="preserve">z </w:t>
      </w:r>
      <w:r w:rsidR="0052766A">
        <w:rPr>
          <w:color w:val="000000"/>
          <w:szCs w:val="24"/>
        </w:rPr>
        <w:t>10</w:t>
      </w:r>
      <w:r w:rsidRPr="000E3B12">
        <w:rPr>
          <w:color w:val="000000"/>
          <w:szCs w:val="24"/>
        </w:rPr>
        <w:t xml:space="preserve">. </w:t>
      </w:r>
      <w:r w:rsidR="0052766A">
        <w:rPr>
          <w:color w:val="000000"/>
          <w:szCs w:val="24"/>
        </w:rPr>
        <w:t>decembra</w:t>
      </w:r>
      <w:r w:rsidRPr="000E3B12">
        <w:rPr>
          <w:color w:val="000000"/>
          <w:szCs w:val="24"/>
        </w:rPr>
        <w:t xml:space="preserve"> 2025 pridelil </w:t>
      </w:r>
      <w:r w:rsidRPr="00054FFC">
        <w:rPr>
          <w:b/>
          <w:color w:val="000000"/>
          <w:szCs w:val="24"/>
        </w:rPr>
        <w:t xml:space="preserve">návrh </w:t>
      </w:r>
      <w:r w:rsidR="0052766A" w:rsidRPr="00054FFC">
        <w:rPr>
          <w:b/>
          <w:color w:val="000000"/>
          <w:szCs w:val="24"/>
        </w:rPr>
        <w:t xml:space="preserve">skupiny poslancov Národnej rady Slovenskej republiky na prijatie uznesenia Národnej rady Slovenskej republiky k zlyhaniu ministerky hospodárstva Slovenskej republiky pri adresnej </w:t>
      </w:r>
      <w:proofErr w:type="spellStart"/>
      <w:r w:rsidR="0052766A" w:rsidRPr="00054FFC">
        <w:rPr>
          <w:b/>
          <w:color w:val="000000"/>
          <w:szCs w:val="24"/>
        </w:rPr>
        <w:t>energopomoci</w:t>
      </w:r>
      <w:proofErr w:type="spellEnd"/>
      <w:r w:rsidR="0052766A" w:rsidRPr="0052766A">
        <w:rPr>
          <w:color w:val="000000"/>
          <w:szCs w:val="24"/>
        </w:rPr>
        <w:t xml:space="preserve"> </w:t>
      </w:r>
      <w:r w:rsidR="0052766A" w:rsidRPr="0052766A">
        <w:rPr>
          <w:b/>
          <w:color w:val="000000"/>
          <w:szCs w:val="24"/>
        </w:rPr>
        <w:t>(tlač 1138</w:t>
      </w:r>
      <w:r w:rsidR="007D687C" w:rsidRPr="007D687C">
        <w:rPr>
          <w:b/>
        </w:rPr>
        <w:t>)</w:t>
      </w:r>
      <w:r w:rsidR="007D687C">
        <w:rPr>
          <w:color w:val="000000"/>
          <w:szCs w:val="24"/>
        </w:rPr>
        <w:t>,</w:t>
      </w:r>
      <w:r w:rsidR="007D687C" w:rsidRPr="007D687C">
        <w:rPr>
          <w:color w:val="000000"/>
          <w:szCs w:val="24"/>
        </w:rPr>
        <w:t xml:space="preserve"> </w:t>
      </w:r>
      <w:r w:rsidRPr="000E3B12">
        <w:rPr>
          <w:color w:val="000000"/>
          <w:szCs w:val="24"/>
        </w:rPr>
        <w:t xml:space="preserve">na prerokovanie Výboru Národnej rady Slovenskej republiky pre </w:t>
      </w:r>
      <w:r w:rsidR="007D687C">
        <w:rPr>
          <w:color w:val="000000"/>
          <w:szCs w:val="24"/>
        </w:rPr>
        <w:t xml:space="preserve">hospodárske záležitosti </w:t>
      </w:r>
      <w:r w:rsidRPr="000E3B12">
        <w:rPr>
          <w:color w:val="000000"/>
          <w:szCs w:val="24"/>
        </w:rPr>
        <w:t xml:space="preserve">s tým, že ako gestorský výbor podá Národnej rade Slovenskej republiky </w:t>
      </w:r>
      <w:r w:rsidR="00054FFC">
        <w:rPr>
          <w:color w:val="000000"/>
          <w:szCs w:val="24"/>
        </w:rPr>
        <w:t xml:space="preserve">informáciu </w:t>
      </w:r>
      <w:r w:rsidRPr="000E3B12">
        <w:rPr>
          <w:color w:val="000000"/>
          <w:szCs w:val="24"/>
        </w:rPr>
        <w:t>o výsledku prerokovania uvedeného návrhu vo výbore.</w:t>
      </w:r>
    </w:p>
    <w:p w:rsidR="00054FFC" w:rsidRDefault="00657EBE" w:rsidP="00054FFC">
      <w:pPr>
        <w:spacing w:before="240" w:line="276" w:lineRule="auto"/>
        <w:ind w:firstLine="708"/>
        <w:jc w:val="both"/>
      </w:pPr>
      <w:r w:rsidRPr="000E3B12">
        <w:rPr>
          <w:szCs w:val="24"/>
        </w:rPr>
        <w:t>K</w:t>
      </w:r>
      <w:r>
        <w:rPr>
          <w:szCs w:val="24"/>
        </w:rPr>
        <w:t> predmetnému</w:t>
      </w:r>
      <w:r w:rsidRPr="000E3B12">
        <w:rPr>
          <w:szCs w:val="24"/>
        </w:rPr>
        <w:t xml:space="preserve"> návrhu skupiny poslancov bol</w:t>
      </w:r>
      <w:r>
        <w:rPr>
          <w:szCs w:val="24"/>
        </w:rPr>
        <w:t xml:space="preserve">a zvolaná </w:t>
      </w:r>
      <w:r w:rsidR="0052766A">
        <w:rPr>
          <w:b/>
          <w:szCs w:val="24"/>
        </w:rPr>
        <w:t>59</w:t>
      </w:r>
      <w:r w:rsidRPr="00DB71C9">
        <w:rPr>
          <w:b/>
          <w:szCs w:val="24"/>
        </w:rPr>
        <w:t>. schôdza</w:t>
      </w:r>
      <w:r>
        <w:rPr>
          <w:szCs w:val="24"/>
        </w:rPr>
        <w:t xml:space="preserve"> </w:t>
      </w:r>
      <w:r w:rsidRPr="000E3B12">
        <w:rPr>
          <w:szCs w:val="24"/>
        </w:rPr>
        <w:t>Výbor</w:t>
      </w:r>
      <w:r>
        <w:rPr>
          <w:szCs w:val="24"/>
        </w:rPr>
        <w:t>u</w:t>
      </w:r>
      <w:r w:rsidRPr="000E3B12">
        <w:rPr>
          <w:szCs w:val="24"/>
        </w:rPr>
        <w:t xml:space="preserve"> Národnej rady Slovenskej republiky pre </w:t>
      </w:r>
      <w:r w:rsidR="00D033B0">
        <w:rPr>
          <w:szCs w:val="24"/>
        </w:rPr>
        <w:t xml:space="preserve">hospodárske záležitosti </w:t>
      </w:r>
      <w:r>
        <w:rPr>
          <w:szCs w:val="24"/>
        </w:rPr>
        <w:t xml:space="preserve">na </w:t>
      </w:r>
      <w:r w:rsidR="0052766A">
        <w:rPr>
          <w:b/>
          <w:szCs w:val="24"/>
        </w:rPr>
        <w:t>11</w:t>
      </w:r>
      <w:r w:rsidRPr="00DB71C9">
        <w:rPr>
          <w:b/>
          <w:szCs w:val="24"/>
        </w:rPr>
        <w:t xml:space="preserve">. </w:t>
      </w:r>
      <w:r w:rsidR="0052766A">
        <w:rPr>
          <w:b/>
          <w:szCs w:val="24"/>
        </w:rPr>
        <w:t>decembra</w:t>
      </w:r>
      <w:r w:rsidRPr="00DB71C9">
        <w:rPr>
          <w:b/>
          <w:szCs w:val="24"/>
        </w:rPr>
        <w:t xml:space="preserve"> 2025</w:t>
      </w:r>
      <w:r w:rsidRPr="000E3B12">
        <w:rPr>
          <w:szCs w:val="24"/>
        </w:rPr>
        <w:t xml:space="preserve">. </w:t>
      </w:r>
      <w:r w:rsidR="005C4023" w:rsidRPr="005C4023">
        <w:rPr>
          <w:szCs w:val="24"/>
        </w:rPr>
        <w:t xml:space="preserve">Výbor </w:t>
      </w:r>
      <w:r w:rsidR="005C4023" w:rsidRPr="005C4023">
        <w:rPr>
          <w:b/>
          <w:szCs w:val="24"/>
        </w:rPr>
        <w:t>neprijal uznesenie</w:t>
      </w:r>
      <w:r w:rsidR="005C4023" w:rsidRPr="005C4023">
        <w:rPr>
          <w:szCs w:val="24"/>
        </w:rPr>
        <w:t xml:space="preserve">, </w:t>
      </w:r>
      <w:r w:rsidR="00054FFC" w:rsidRPr="00B67588">
        <w:t xml:space="preserve">keďže navrhnuté uznesenie </w:t>
      </w:r>
      <w:r w:rsidR="00054FFC" w:rsidRPr="00B67588">
        <w:rPr>
          <w:b/>
        </w:rPr>
        <w:t>nezískalo potrebný súhlas</w:t>
      </w:r>
      <w:r w:rsidR="00054FFC" w:rsidRPr="00B67588">
        <w:t xml:space="preserve"> nadpolovičnej väčšiny prítomných členov výboru podľa § 52 ods. 4 zákona </w:t>
      </w:r>
      <w:r w:rsidR="00054FFC" w:rsidRPr="00BA7F56">
        <w:t>Národnej rady Slovenskej republiky č. 350/1996 Z. z. o rokovacom poriadku Národnej rady Slovenskej republiky v znení neskorších predpisov.</w:t>
      </w:r>
    </w:p>
    <w:p w:rsidR="00054FFC" w:rsidRDefault="00054FFC" w:rsidP="00054FFC">
      <w:pPr>
        <w:spacing w:after="120"/>
        <w:ind w:firstLine="709"/>
        <w:jc w:val="both"/>
      </w:pPr>
    </w:p>
    <w:p w:rsidR="00054FFC" w:rsidRDefault="00054FFC" w:rsidP="00054FFC">
      <w:pPr>
        <w:spacing w:after="120"/>
        <w:ind w:firstLine="709"/>
        <w:jc w:val="both"/>
      </w:pPr>
      <w:r>
        <w:t xml:space="preserve">Predseda výboru zároveň určil poslanca </w:t>
      </w:r>
      <w:r w:rsidR="0024316E">
        <w:rPr>
          <w:b/>
        </w:rPr>
        <w:t>Rastislava Krátkeho</w:t>
      </w:r>
      <w:r>
        <w:t xml:space="preserve"> vystúpiť na schôdzi Národnej rady Slovenskej republiky, podať informáciu o prerokovaní návrhu vo výbore a predložiť návrh na uznesenie Národnej rady Slovenskej republiky</w:t>
      </w:r>
      <w:r w:rsidR="0024316E">
        <w:t xml:space="preserve">, </w:t>
      </w:r>
      <w:r w:rsidR="0024316E">
        <w:t xml:space="preserve">a </w:t>
      </w:r>
      <w:r w:rsidR="0024316E" w:rsidRPr="000E3B12">
        <w:t>poslanc</w:t>
      </w:r>
      <w:r w:rsidR="0024316E">
        <w:t>ov</w:t>
      </w:r>
      <w:r w:rsidR="0024316E" w:rsidRPr="000E3B12">
        <w:t xml:space="preserve"> </w:t>
      </w:r>
      <w:r w:rsidR="0024316E">
        <w:t xml:space="preserve">Karola </w:t>
      </w:r>
      <w:proofErr w:type="spellStart"/>
      <w:r w:rsidR="0024316E">
        <w:t>Galeka</w:t>
      </w:r>
      <w:proofErr w:type="spellEnd"/>
      <w:r w:rsidR="0024316E">
        <w:t xml:space="preserve"> a Jozefa </w:t>
      </w:r>
      <w:proofErr w:type="spellStart"/>
      <w:r w:rsidR="0024316E">
        <w:t>Hajka</w:t>
      </w:r>
      <w:proofErr w:type="spellEnd"/>
      <w:r w:rsidR="0024316E">
        <w:t xml:space="preserve"> </w:t>
      </w:r>
      <w:r w:rsidR="0024316E" w:rsidRPr="000E3B12">
        <w:t>za náhradník</w:t>
      </w:r>
      <w:r w:rsidR="0024316E">
        <w:t>ov</w:t>
      </w:r>
      <w:r w:rsidR="0024316E" w:rsidRPr="000E3B12">
        <w:t xml:space="preserve"> spravodajcu.</w:t>
      </w:r>
      <w:r w:rsidR="0024316E" w:rsidRPr="0084447E">
        <w:t xml:space="preserve">                                       </w:t>
      </w:r>
    </w:p>
    <w:p w:rsidR="00054FFC" w:rsidRDefault="00054FFC" w:rsidP="00054FFC">
      <w:pPr>
        <w:spacing w:after="120"/>
        <w:ind w:firstLine="708"/>
        <w:jc w:val="both"/>
        <w:rPr>
          <w:bCs/>
        </w:rPr>
      </w:pPr>
    </w:p>
    <w:p w:rsidR="00054FFC" w:rsidRDefault="00054FFC" w:rsidP="00054FFC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7D687C" w:rsidRDefault="007D687C" w:rsidP="00657EBE">
      <w:pPr>
        <w:spacing w:before="240" w:line="276" w:lineRule="auto"/>
        <w:ind w:firstLine="708"/>
        <w:jc w:val="both"/>
        <w:rPr>
          <w:szCs w:val="24"/>
        </w:rPr>
      </w:pPr>
    </w:p>
    <w:p w:rsidR="00657EBE" w:rsidRDefault="00657EBE" w:rsidP="00657EBE">
      <w:pPr>
        <w:jc w:val="center"/>
        <w:rPr>
          <w:color w:val="000000"/>
          <w:szCs w:val="24"/>
        </w:rPr>
      </w:pPr>
      <w:bookmarkStart w:id="0" w:name="_GoBack"/>
      <w:bookmarkEnd w:id="0"/>
    </w:p>
    <w:p w:rsidR="00657EBE" w:rsidRDefault="007D687C" w:rsidP="00657EBE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Róbert</w:t>
      </w:r>
      <w:r w:rsidR="00657EBE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 U C I</w:t>
      </w:r>
      <w:r w:rsidR="00657EBE">
        <w:rPr>
          <w:b/>
          <w:bCs/>
          <w:color w:val="000000"/>
          <w:szCs w:val="24"/>
        </w:rPr>
        <w:t>, v. r.</w:t>
      </w:r>
    </w:p>
    <w:p w:rsidR="00657EBE" w:rsidRDefault="00657EBE" w:rsidP="00657EBE">
      <w:pPr>
        <w:jc w:val="center"/>
        <w:rPr>
          <w:szCs w:val="24"/>
        </w:rPr>
      </w:pPr>
      <w:r>
        <w:rPr>
          <w:color w:val="000000"/>
          <w:szCs w:val="24"/>
        </w:rPr>
        <w:t>predseda</w:t>
      </w:r>
    </w:p>
    <w:p w:rsidR="00657EBE" w:rsidRDefault="00657EBE" w:rsidP="00657EB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Výboru NR SR pre </w:t>
      </w:r>
      <w:r w:rsidR="007D687C">
        <w:rPr>
          <w:color w:val="000000"/>
          <w:szCs w:val="24"/>
        </w:rPr>
        <w:t xml:space="preserve">hospodárske záležitosti </w:t>
      </w:r>
    </w:p>
    <w:p w:rsidR="00657EBE" w:rsidRDefault="00657EBE" w:rsidP="00657EBE">
      <w:pPr>
        <w:jc w:val="center"/>
        <w:rPr>
          <w:szCs w:val="24"/>
        </w:rPr>
      </w:pPr>
    </w:p>
    <w:p w:rsidR="00657EBE" w:rsidRDefault="00657EBE" w:rsidP="00657EBE">
      <w:pPr>
        <w:rPr>
          <w:color w:val="000000"/>
          <w:szCs w:val="24"/>
        </w:rPr>
      </w:pPr>
    </w:p>
    <w:p w:rsidR="00657EBE" w:rsidRDefault="00657EBE" w:rsidP="00054FFC">
      <w:pPr>
        <w:jc w:val="center"/>
      </w:pPr>
      <w:r>
        <w:rPr>
          <w:color w:val="000000"/>
          <w:szCs w:val="24"/>
        </w:rPr>
        <w:t>Bratislava</w:t>
      </w:r>
      <w:r w:rsidRPr="00FD6913">
        <w:rPr>
          <w:color w:val="000000"/>
          <w:szCs w:val="24"/>
        </w:rPr>
        <w:t xml:space="preserve">, </w:t>
      </w:r>
      <w:r w:rsidR="0052766A">
        <w:rPr>
          <w:color w:val="000000"/>
          <w:szCs w:val="24"/>
        </w:rPr>
        <w:t>11</w:t>
      </w:r>
      <w:r w:rsidRPr="00FD6913">
        <w:rPr>
          <w:color w:val="000000"/>
          <w:szCs w:val="24"/>
        </w:rPr>
        <w:t xml:space="preserve">. </w:t>
      </w:r>
      <w:r w:rsidR="0052766A">
        <w:rPr>
          <w:color w:val="000000"/>
          <w:szCs w:val="24"/>
        </w:rPr>
        <w:t>decembra</w:t>
      </w:r>
      <w:r w:rsidRPr="00FD6913">
        <w:rPr>
          <w:color w:val="000000"/>
          <w:szCs w:val="24"/>
        </w:rPr>
        <w:t xml:space="preserve"> 2025</w:t>
      </w:r>
    </w:p>
    <w:p w:rsidR="00054FFC" w:rsidRPr="0024316E" w:rsidRDefault="00054FFC" w:rsidP="00054FFC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>NÁRODNÁ RADA SLOVENSKEJ REPUBLIKY</w:t>
      </w:r>
    </w:p>
    <w:p w:rsidR="00054FFC" w:rsidRPr="0024316E" w:rsidRDefault="00054FFC" w:rsidP="00054FFC">
      <w:pPr>
        <w:widowControl w:val="0"/>
        <w:spacing w:before="120" w:line="276" w:lineRule="auto"/>
        <w:jc w:val="center"/>
        <w:rPr>
          <w:color w:val="000000" w:themeColor="text1"/>
          <w:szCs w:val="24"/>
        </w:rPr>
      </w:pPr>
    </w:p>
    <w:p w:rsidR="00054FFC" w:rsidRPr="0024316E" w:rsidRDefault="00054FFC" w:rsidP="00054FFC">
      <w:pPr>
        <w:widowControl w:val="0"/>
        <w:spacing w:before="120" w:line="276" w:lineRule="auto"/>
        <w:jc w:val="center"/>
        <w:rPr>
          <w:color w:val="000000" w:themeColor="text1"/>
          <w:szCs w:val="24"/>
        </w:rPr>
      </w:pPr>
      <w:r w:rsidRPr="0024316E">
        <w:rPr>
          <w:color w:val="000000" w:themeColor="text1"/>
          <w:spacing w:val="20"/>
          <w:szCs w:val="24"/>
        </w:rPr>
        <w:t>IX.  volebné obdobie</w:t>
      </w: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Cs/>
          <w:color w:val="000000" w:themeColor="text1"/>
          <w:szCs w:val="24"/>
        </w:rPr>
      </w:pP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color w:val="000000" w:themeColor="text1"/>
          <w:szCs w:val="24"/>
        </w:rPr>
      </w:pPr>
      <w:r w:rsidRPr="0024316E">
        <w:rPr>
          <w:bCs/>
          <w:color w:val="000000" w:themeColor="text1"/>
          <w:szCs w:val="24"/>
        </w:rPr>
        <w:t>Návrh</w:t>
      </w: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/>
          <w:bCs/>
          <w:color w:val="000000" w:themeColor="text1"/>
          <w:szCs w:val="24"/>
        </w:rPr>
      </w:pP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/>
          <w:bCs/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>UZNESENIE</w:t>
      </w: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color w:val="000000" w:themeColor="text1"/>
          <w:szCs w:val="24"/>
        </w:rPr>
      </w:pP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/>
          <w:bCs/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>NÁRODNEJ RADY SLOVENSKEJ REPUBLIKY</w:t>
      </w: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Cs/>
          <w:color w:val="000000" w:themeColor="text1"/>
          <w:szCs w:val="24"/>
        </w:rPr>
      </w:pPr>
    </w:p>
    <w:p w:rsidR="00054FFC" w:rsidRPr="0024316E" w:rsidRDefault="00054FFC" w:rsidP="00054FFC">
      <w:pPr>
        <w:pStyle w:val="Zkladntext"/>
        <w:spacing w:before="120" w:line="276" w:lineRule="auto"/>
        <w:jc w:val="center"/>
        <w:rPr>
          <w:bCs/>
          <w:color w:val="000000" w:themeColor="text1"/>
          <w:szCs w:val="24"/>
        </w:rPr>
      </w:pPr>
      <w:r w:rsidRPr="0024316E">
        <w:rPr>
          <w:bCs/>
          <w:color w:val="000000" w:themeColor="text1"/>
          <w:szCs w:val="24"/>
        </w:rPr>
        <w:t>z ... 2025,</w:t>
      </w:r>
    </w:p>
    <w:p w:rsidR="00054FFC" w:rsidRPr="0024316E" w:rsidRDefault="00054FFC" w:rsidP="00054FFC">
      <w:pPr>
        <w:spacing w:before="120" w:line="276" w:lineRule="auto"/>
        <w:jc w:val="center"/>
        <w:rPr>
          <w:color w:val="000000" w:themeColor="text1"/>
          <w:szCs w:val="24"/>
        </w:rPr>
      </w:pPr>
    </w:p>
    <w:p w:rsidR="00054FFC" w:rsidRPr="0024316E" w:rsidRDefault="00054FFC" w:rsidP="00054FFC">
      <w:pPr>
        <w:spacing w:before="120" w:line="276" w:lineRule="auto"/>
        <w:jc w:val="center"/>
        <w:rPr>
          <w:b/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>k </w:t>
      </w:r>
      <w:r w:rsidRPr="0024316E">
        <w:rPr>
          <w:b/>
          <w:color w:val="000000" w:themeColor="text1"/>
          <w:szCs w:val="24"/>
        </w:rPr>
        <w:t xml:space="preserve">zlyhaniu ministerky hospodárstva Slovenskej republiky pri adresnej </w:t>
      </w:r>
      <w:proofErr w:type="spellStart"/>
      <w:r w:rsidRPr="0024316E">
        <w:rPr>
          <w:b/>
          <w:color w:val="000000" w:themeColor="text1"/>
          <w:szCs w:val="24"/>
        </w:rPr>
        <w:t>energopomoci</w:t>
      </w:r>
      <w:proofErr w:type="spellEnd"/>
    </w:p>
    <w:p w:rsidR="00054FFC" w:rsidRPr="0024316E" w:rsidRDefault="00054FFC" w:rsidP="00054FFC">
      <w:pPr>
        <w:spacing w:before="120" w:line="276" w:lineRule="auto"/>
        <w:jc w:val="center"/>
        <w:rPr>
          <w:b/>
          <w:bCs/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 xml:space="preserve"> </w:t>
      </w:r>
    </w:p>
    <w:p w:rsidR="00054FFC" w:rsidRPr="0024316E" w:rsidRDefault="00054FFC" w:rsidP="00054FFC">
      <w:pPr>
        <w:spacing w:before="120" w:line="276" w:lineRule="auto"/>
        <w:jc w:val="both"/>
        <w:rPr>
          <w:b/>
          <w:bCs/>
          <w:color w:val="000000" w:themeColor="text1"/>
          <w:szCs w:val="24"/>
        </w:rPr>
      </w:pPr>
      <w:r w:rsidRPr="0024316E">
        <w:rPr>
          <w:b/>
          <w:bCs/>
          <w:color w:val="000000" w:themeColor="text1"/>
          <w:szCs w:val="24"/>
        </w:rPr>
        <w:t xml:space="preserve">Národná rada Slovenskej republiky </w:t>
      </w:r>
    </w:p>
    <w:p w:rsidR="00054FFC" w:rsidRPr="0024316E" w:rsidRDefault="00054FFC" w:rsidP="00054FFC">
      <w:pPr>
        <w:spacing w:before="120" w:line="276" w:lineRule="auto"/>
        <w:jc w:val="both"/>
        <w:rPr>
          <w:color w:val="000000" w:themeColor="text1"/>
          <w:szCs w:val="24"/>
        </w:rPr>
      </w:pP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szCs w:val="24"/>
        </w:rPr>
      </w:pPr>
      <w:r w:rsidRPr="0024316E">
        <w:rPr>
          <w:b/>
          <w:bCs/>
          <w:szCs w:val="24"/>
        </w:rPr>
        <w:t>zdôrazňuje,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szCs w:val="24"/>
        </w:rPr>
      </w:pPr>
      <w:r w:rsidRPr="0024316E">
        <w:rPr>
          <w:szCs w:val="24"/>
        </w:rPr>
        <w:t>že v súlade s Čl. 114 Ústavy Slovenskej republiky je vláda Slovenskej republiky za výkon svojej funkcie zodpovedná Národnej rade Slovenskej republiky,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b/>
          <w:bCs/>
          <w:szCs w:val="24"/>
        </w:rPr>
      </w:pPr>
      <w:r w:rsidRPr="0024316E">
        <w:rPr>
          <w:b/>
          <w:bCs/>
          <w:szCs w:val="24"/>
        </w:rPr>
        <w:t>konštatuje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szCs w:val="24"/>
        </w:rPr>
      </w:pPr>
      <w:r w:rsidRPr="0024316E">
        <w:rPr>
          <w:szCs w:val="24"/>
        </w:rPr>
        <w:t>potrebu efektívnej, transparentnej a spravodlivo prideľovanej štátnej podpory pre domácnosti v súvislosti s nárastom cien energií,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b/>
          <w:bCs/>
          <w:szCs w:val="24"/>
        </w:rPr>
      </w:pPr>
      <w:r w:rsidRPr="0024316E">
        <w:rPr>
          <w:b/>
          <w:bCs/>
          <w:szCs w:val="24"/>
        </w:rPr>
        <w:t>upozorňuje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szCs w:val="24"/>
        </w:rPr>
      </w:pPr>
      <w:r w:rsidRPr="0024316E">
        <w:rPr>
          <w:szCs w:val="24"/>
        </w:rPr>
        <w:t xml:space="preserve">na sociálne dopady a riziká spojené so závažnými nedostatkami v nastavených podmienkach pri určovaní bonity energetickej domácnosti prijaté nariadením vlády Slovenskej republiky č. 353/2025 Z. z., ktorým sa vykonávajú niektoré ustanovenia zákona o adresnej </w:t>
      </w:r>
      <w:proofErr w:type="spellStart"/>
      <w:r w:rsidRPr="0024316E">
        <w:rPr>
          <w:szCs w:val="24"/>
        </w:rPr>
        <w:t>energopomoci</w:t>
      </w:r>
      <w:proofErr w:type="spellEnd"/>
      <w:r w:rsidRPr="0024316E">
        <w:rPr>
          <w:szCs w:val="24"/>
        </w:rPr>
        <w:t xml:space="preserve"> a z toho vznikajúce negatívne dôsledky na životnú úroveň a zabezpečenie základných životných potrieb členov slovenských domácnosti a chudobou ohrozených skupín obyvateľstva, </w:t>
      </w:r>
    </w:p>
    <w:p w:rsidR="00054FFC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b/>
          <w:bCs/>
          <w:szCs w:val="24"/>
        </w:rPr>
      </w:pPr>
      <w:r w:rsidRPr="0024316E">
        <w:rPr>
          <w:b/>
          <w:bCs/>
          <w:szCs w:val="24"/>
        </w:rPr>
        <w:t>žiada</w:t>
      </w:r>
    </w:p>
    <w:p w:rsidR="00A7109B" w:rsidRPr="0024316E" w:rsidRDefault="00054FFC" w:rsidP="00054FFC">
      <w:pPr>
        <w:tabs>
          <w:tab w:val="left" w:pos="1095"/>
        </w:tabs>
        <w:spacing w:before="120" w:line="360" w:lineRule="auto"/>
        <w:jc w:val="both"/>
        <w:rPr>
          <w:szCs w:val="24"/>
        </w:rPr>
      </w:pPr>
      <w:r w:rsidRPr="0024316E">
        <w:rPr>
          <w:szCs w:val="24"/>
        </w:rPr>
        <w:t xml:space="preserve">vládu Slovenskej republiky, aby do 10 dní odo dňa prijatia tohto uznesenia upravila podmienky na vznik práva na adresnú </w:t>
      </w:r>
      <w:proofErr w:type="spellStart"/>
      <w:r w:rsidRPr="0024316E">
        <w:rPr>
          <w:szCs w:val="24"/>
        </w:rPr>
        <w:t>energopomoc</w:t>
      </w:r>
      <w:proofErr w:type="spellEnd"/>
      <w:r w:rsidRPr="0024316E">
        <w:rPr>
          <w:szCs w:val="24"/>
        </w:rPr>
        <w:t>.</w:t>
      </w:r>
    </w:p>
    <w:sectPr w:rsidR="00A7109B" w:rsidRPr="0024316E" w:rsidSect="007D687C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2F" w:rsidRDefault="008E1774">
      <w:r>
        <w:separator/>
      </w:r>
    </w:p>
  </w:endnote>
  <w:endnote w:type="continuationSeparator" w:id="0">
    <w:p w:rsidR="00A7312F" w:rsidRDefault="008E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125047"/>
      <w:docPartObj>
        <w:docPartGallery w:val="Page Numbers (Bottom of Page)"/>
        <w:docPartUnique/>
      </w:docPartObj>
    </w:sdtPr>
    <w:sdtEndPr/>
    <w:sdtContent>
      <w:p w:rsidR="00F9285E" w:rsidRDefault="007D68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16E">
          <w:rPr>
            <w:noProof/>
          </w:rPr>
          <w:t>2</w:t>
        </w:r>
        <w:r>
          <w:fldChar w:fldCharType="end"/>
        </w:r>
      </w:p>
    </w:sdtContent>
  </w:sdt>
  <w:p w:rsidR="00F9285E" w:rsidRDefault="002431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2F" w:rsidRDefault="008E1774">
      <w:r>
        <w:separator/>
      </w:r>
    </w:p>
  </w:footnote>
  <w:footnote w:type="continuationSeparator" w:id="0">
    <w:p w:rsidR="00A7312F" w:rsidRDefault="008E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243F7"/>
    <w:multiLevelType w:val="hybridMultilevel"/>
    <w:tmpl w:val="A2C4DDE2"/>
    <w:lvl w:ilvl="0" w:tplc="D38C5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BE"/>
    <w:rsid w:val="00054FFC"/>
    <w:rsid w:val="0024316E"/>
    <w:rsid w:val="0052766A"/>
    <w:rsid w:val="00571D64"/>
    <w:rsid w:val="005C4023"/>
    <w:rsid w:val="00657EBE"/>
    <w:rsid w:val="007D687C"/>
    <w:rsid w:val="008E1774"/>
    <w:rsid w:val="00A7109B"/>
    <w:rsid w:val="00A7312F"/>
    <w:rsid w:val="00BC63C6"/>
    <w:rsid w:val="00C64351"/>
    <w:rsid w:val="00D0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91B"/>
  <w15:chartTrackingRefBased/>
  <w15:docId w15:val="{FF333F17-9F57-4EB8-A22D-7530E2C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7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57E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EB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57EBE"/>
    <w:pPr>
      <w:spacing w:after="120" w:line="480" w:lineRule="auto"/>
      <w:ind w:left="283"/>
    </w:pPr>
    <w:rPr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7E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4FF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4FFC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11</cp:revision>
  <dcterms:created xsi:type="dcterms:W3CDTF">2025-11-25T15:35:00Z</dcterms:created>
  <dcterms:modified xsi:type="dcterms:W3CDTF">2025-12-11T12:50:00Z</dcterms:modified>
</cp:coreProperties>
</file>