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Č</w:t>
      </w:r>
      <w:r w:rsidR="00015D85">
        <w:rPr>
          <w:rFonts w:ascii="Times New Roman" w:hAnsi="Times New Roman"/>
          <w:bCs/>
        </w:rPr>
        <w:t>.:</w:t>
      </w:r>
      <w:r w:rsidR="009B30DA">
        <w:rPr>
          <w:rFonts w:ascii="Times New Roman" w:hAnsi="Times New Roman"/>
          <w:bCs/>
        </w:rPr>
        <w:t xml:space="preserve"> KNR-VSV-</w:t>
      </w:r>
      <w:r w:rsidR="00184DB0">
        <w:rPr>
          <w:rFonts w:ascii="Times New Roman" w:hAnsi="Times New Roman"/>
          <w:bCs/>
        </w:rPr>
        <w:t>6259/2025/</w:t>
      </w:r>
      <w:r w:rsidR="002B462A">
        <w:rPr>
          <w:rFonts w:ascii="Times New Roman" w:hAnsi="Times New Roman"/>
          <w:bCs/>
        </w:rPr>
        <w:t>5</w:t>
      </w:r>
    </w:p>
    <w:p w:rsidR="00F821BD" w:rsidRDefault="00F821BD"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652E81" w:rsidRPr="00D25F2F" w:rsidRDefault="001900D2"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1134a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6B1CDB" w:rsidRDefault="00652E81" w:rsidP="00652E81">
      <w:pPr>
        <w:tabs>
          <w:tab w:val="left" w:pos="-1985"/>
          <w:tab w:val="left" w:pos="709"/>
          <w:tab w:val="left" w:pos="1077"/>
        </w:tabs>
        <w:jc w:val="both"/>
        <w:rPr>
          <w:rFonts w:ascii="Times New Roman" w:hAnsi="Times New Roman"/>
          <w:b/>
          <w:i/>
        </w:rPr>
      </w:pPr>
    </w:p>
    <w:p w:rsidR="006B1CDB" w:rsidRPr="000B5AA4" w:rsidRDefault="00652E81" w:rsidP="006B1CDB">
      <w:pPr>
        <w:spacing w:line="276" w:lineRule="auto"/>
        <w:jc w:val="both"/>
        <w:rPr>
          <w:rFonts w:ascii="Times New Roman" w:hAnsi="Times New Roman"/>
          <w:b/>
          <w:i/>
        </w:rPr>
      </w:pPr>
      <w:r w:rsidRPr="000B5AA4">
        <w:rPr>
          <w:rFonts w:ascii="Times New Roman" w:hAnsi="Times New Roman"/>
          <w:b/>
          <w:szCs w:val="24"/>
        </w:rPr>
        <w:t>výborov Národnej rady Slovenskej republiky o prerokovaní vládneho návrhu zákona</w:t>
      </w:r>
      <w:r w:rsidR="000B5AA4" w:rsidRPr="000B5AA4">
        <w:rPr>
          <w:rFonts w:ascii="Times New Roman" w:hAnsi="Times New Roman"/>
          <w:b/>
          <w:szCs w:val="24"/>
        </w:rPr>
        <w:t xml:space="preserve"> o príspevku na pomoc pri odkázanosti na pomoc inej fyzickej osoby a o zmene a doplnení niektorých zákonov</w:t>
      </w:r>
      <w:r w:rsidR="006B1CDB" w:rsidRPr="000B5AA4">
        <w:rPr>
          <w:rFonts w:ascii="Times New Roman" w:hAnsi="Times New Roman"/>
          <w:b/>
          <w:i/>
        </w:rPr>
        <w:t xml:space="preserve"> </w:t>
      </w:r>
      <w:r w:rsidR="006B1CDB" w:rsidRPr="000B5AA4">
        <w:rPr>
          <w:rFonts w:ascii="Times New Roman" w:hAnsi="Times New Roman"/>
          <w:b/>
        </w:rPr>
        <w:t xml:space="preserve">(tlač </w:t>
      </w:r>
      <w:r w:rsidR="0083218F">
        <w:rPr>
          <w:rFonts w:ascii="Times New Roman" w:hAnsi="Times New Roman"/>
          <w:b/>
        </w:rPr>
        <w:t>1134</w:t>
      </w:r>
      <w:r w:rsidR="006B1CDB" w:rsidRPr="000B5AA4">
        <w:rPr>
          <w:rFonts w:ascii="Times New Roman" w:hAnsi="Times New Roman"/>
          <w:b/>
        </w:rPr>
        <w:t>)</w:t>
      </w:r>
    </w:p>
    <w:p w:rsidR="00AB0DD6" w:rsidRDefault="00AB0DD6" w:rsidP="00AB0DD6">
      <w:pPr>
        <w:jc w:val="both"/>
        <w:rPr>
          <w:rFonts w:ascii="Times New Roman" w:hAnsi="Times New Roman"/>
          <w:b/>
          <w:szCs w:val="24"/>
        </w:rPr>
      </w:pPr>
      <w:r w:rsidRPr="006B1CDB">
        <w:rPr>
          <w:rFonts w:ascii="Times New Roman" w:hAnsi="Times New Roman"/>
          <w:b/>
          <w:i/>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000B5AA4">
        <w:rPr>
          <w:rFonts w:ascii="Times New Roman" w:hAnsi="Times New Roman"/>
          <w:b/>
          <w:szCs w:val="24"/>
        </w:rPr>
        <w:t xml:space="preserve"> </w:t>
      </w:r>
      <w:r w:rsidR="000B5AA4" w:rsidRPr="000402B7">
        <w:rPr>
          <w:rFonts w:ascii="Times New Roman" w:hAnsi="Times New Roman"/>
          <w:szCs w:val="24"/>
        </w:rPr>
        <w:t>o príspevku na pomoc pri odkázanosti na pomoc inej fyzickej osoby a o zmene a doplnení niektorých zákonov</w:t>
      </w:r>
      <w:r w:rsidR="006B1CDB" w:rsidRPr="006B1CDB">
        <w:rPr>
          <w:rFonts w:ascii="Times New Roman" w:hAnsi="Times New Roman"/>
          <w:i/>
        </w:rPr>
        <w:t xml:space="preserve"> </w:t>
      </w:r>
      <w:r w:rsidR="006B1CDB" w:rsidRPr="006B1CDB">
        <w:rPr>
          <w:rFonts w:ascii="Times New Roman" w:hAnsi="Times New Roman"/>
          <w:b/>
        </w:rPr>
        <w:t>(tlač</w:t>
      </w:r>
      <w:r w:rsidR="0083218F">
        <w:rPr>
          <w:rFonts w:ascii="Times New Roman" w:hAnsi="Times New Roman"/>
          <w:b/>
        </w:rPr>
        <w:t xml:space="preserve"> 1134</w:t>
      </w:r>
      <w:r w:rsidR="006B1CDB" w:rsidRPr="006B1CDB">
        <w:rPr>
          <w:rFonts w:ascii="Times New Roman" w:hAnsi="Times New Roman"/>
          <w:b/>
        </w:rPr>
        <w:t>)</w:t>
      </w:r>
      <w:r w:rsidR="00015D85">
        <w:rPr>
          <w:rStyle w:val="Jemnzvraznenie"/>
          <w:rFonts w:ascii="Times New Roman" w:hAnsi="Times New Roman"/>
          <w:b/>
          <w:i w:val="0"/>
          <w:szCs w:val="24"/>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3C3BDD">
        <w:rPr>
          <w:rFonts w:ascii="Times New Roman" w:hAnsi="Times New Roman"/>
          <w:lang w:eastAsia="sk-SK"/>
        </w:rPr>
        <w:t xml:space="preserve"> 1268</w:t>
      </w:r>
      <w:r>
        <w:rPr>
          <w:rFonts w:ascii="Times New Roman" w:hAnsi="Times New Roman"/>
          <w:lang w:eastAsia="sk-SK"/>
        </w:rPr>
        <w:t xml:space="preserve"> </w:t>
      </w:r>
      <w:r w:rsidRPr="00E35790">
        <w:rPr>
          <w:rFonts w:ascii="Times New Roman" w:hAnsi="Times New Roman"/>
          <w:lang w:eastAsia="sk-SK"/>
        </w:rPr>
        <w:t>z</w:t>
      </w:r>
      <w:r w:rsidR="003C3BDD">
        <w:rPr>
          <w:rFonts w:ascii="Times New Roman" w:hAnsi="Times New Roman"/>
          <w:lang w:eastAsia="sk-SK"/>
        </w:rPr>
        <w:t>o 4</w:t>
      </w:r>
      <w:r>
        <w:rPr>
          <w:rFonts w:ascii="Times New Roman" w:hAnsi="Times New Roman"/>
          <w:lang w:eastAsia="sk-SK"/>
        </w:rPr>
        <w:t xml:space="preserve">. </w:t>
      </w:r>
      <w:r w:rsidR="003C3BDD">
        <w:rPr>
          <w:rFonts w:ascii="Times New Roman" w:hAnsi="Times New Roman"/>
          <w:lang w:eastAsia="sk-SK"/>
        </w:rPr>
        <w:t>decembra</w:t>
      </w:r>
      <w:r w:rsidR="00B30324">
        <w:rPr>
          <w:rFonts w:ascii="Times New Roman" w:hAnsi="Times New Roman"/>
          <w:lang w:eastAsia="sk-SK"/>
        </w:rPr>
        <w:t xml:space="preserve"> </w:t>
      </w:r>
      <w:r>
        <w:rPr>
          <w:rFonts w:ascii="Times New Roman" w:hAnsi="Times New Roman"/>
          <w:lang w:eastAsia="sk-SK"/>
        </w:rPr>
        <w:t>20</w:t>
      </w:r>
      <w:r w:rsidR="00AB0DD6">
        <w:rPr>
          <w:rFonts w:ascii="Times New Roman" w:hAnsi="Times New Roman"/>
          <w:lang w:eastAsia="sk-SK"/>
        </w:rPr>
        <w:t>2</w:t>
      </w:r>
      <w:r w:rsidR="00B83EF4">
        <w:rPr>
          <w:rFonts w:ascii="Times New Roman" w:hAnsi="Times New Roman"/>
          <w:lang w:eastAsia="sk-SK"/>
        </w:rPr>
        <w:t>5</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F43882" w:rsidRPr="00F50A3C" w:rsidRDefault="00B51ECA" w:rsidP="00CE44D9">
      <w:pPr>
        <w:tabs>
          <w:tab w:val="left" w:pos="1080"/>
        </w:tabs>
        <w:spacing w:line="276" w:lineRule="auto"/>
        <w:jc w:val="both"/>
        <w:rPr>
          <w:rFonts w:ascii="Times New Roman" w:hAnsi="Times New Roman"/>
          <w:szCs w:val="24"/>
        </w:rPr>
      </w:pPr>
      <w:r>
        <w:rPr>
          <w:rFonts w:ascii="Times New Roman" w:hAnsi="Times New Roman"/>
          <w:szCs w:val="24"/>
        </w:rPr>
        <w:tab/>
      </w:r>
      <w:r w:rsidR="00F43882" w:rsidRPr="00F50A3C">
        <w:rPr>
          <w:rFonts w:ascii="Times New Roman" w:hAnsi="Times New Roman"/>
          <w:szCs w:val="24"/>
        </w:rPr>
        <w:t xml:space="preserve">Ústavnoprávnemu výboru Národnej rady Slovenskej republiky, </w:t>
      </w:r>
    </w:p>
    <w:p w:rsidR="00F43882" w:rsidRPr="00F50A3C" w:rsidRDefault="00F43882" w:rsidP="00CE44D9">
      <w:pPr>
        <w:tabs>
          <w:tab w:val="left" w:pos="1080"/>
        </w:tabs>
        <w:spacing w:line="276" w:lineRule="auto"/>
        <w:jc w:val="both"/>
        <w:rPr>
          <w:rFonts w:ascii="Times New Roman" w:hAnsi="Times New Roman"/>
          <w:szCs w:val="24"/>
        </w:rPr>
      </w:pPr>
      <w:r w:rsidRPr="00F50A3C">
        <w:rPr>
          <w:rFonts w:ascii="Times New Roman" w:hAnsi="Times New Roman"/>
          <w:szCs w:val="24"/>
        </w:rPr>
        <w:tab/>
        <w:t>Výboru Národnej rady Slovenskej republiky pre financie a rozpočet,</w:t>
      </w:r>
    </w:p>
    <w:p w:rsidR="00F43882" w:rsidRPr="00F50A3C" w:rsidRDefault="00F43882" w:rsidP="00CE44D9">
      <w:pPr>
        <w:tabs>
          <w:tab w:val="left" w:pos="1080"/>
        </w:tabs>
        <w:spacing w:line="276" w:lineRule="auto"/>
        <w:ind w:left="1065"/>
        <w:jc w:val="both"/>
        <w:rPr>
          <w:rFonts w:ascii="Times New Roman" w:hAnsi="Times New Roman"/>
          <w:szCs w:val="24"/>
        </w:rPr>
      </w:pPr>
      <w:r w:rsidRPr="00F50A3C">
        <w:rPr>
          <w:rFonts w:ascii="Times New Roman" w:hAnsi="Times New Roman"/>
          <w:szCs w:val="24"/>
        </w:rPr>
        <w:tab/>
        <w:t xml:space="preserve">Výboru Národnej rady Slovenskej republiky pre verejnú správu a regionálny rozvoj,  </w:t>
      </w:r>
    </w:p>
    <w:p w:rsidR="00F43882" w:rsidRPr="00F50A3C" w:rsidRDefault="00F43882" w:rsidP="00CE44D9">
      <w:pPr>
        <w:tabs>
          <w:tab w:val="left" w:pos="1080"/>
        </w:tabs>
        <w:spacing w:line="276" w:lineRule="auto"/>
        <w:ind w:left="1065"/>
        <w:jc w:val="both"/>
        <w:rPr>
          <w:rFonts w:ascii="Times New Roman" w:hAnsi="Times New Roman"/>
          <w:szCs w:val="24"/>
        </w:rPr>
      </w:pPr>
      <w:r w:rsidRPr="00F50A3C">
        <w:rPr>
          <w:rFonts w:ascii="Times New Roman" w:hAnsi="Times New Roman"/>
          <w:szCs w:val="24"/>
        </w:rPr>
        <w:t xml:space="preserve">Výboru Národnej rady Slovenskej republiky pre sociálne veci a </w:t>
      </w:r>
    </w:p>
    <w:p w:rsidR="00F43882" w:rsidRPr="00F50A3C" w:rsidRDefault="00F43882" w:rsidP="00CE44D9">
      <w:pPr>
        <w:tabs>
          <w:tab w:val="left" w:pos="1080"/>
        </w:tabs>
        <w:spacing w:line="276" w:lineRule="auto"/>
        <w:ind w:left="1065"/>
        <w:jc w:val="both"/>
        <w:rPr>
          <w:rFonts w:ascii="Times New Roman" w:hAnsi="Times New Roman"/>
          <w:szCs w:val="24"/>
        </w:rPr>
      </w:pPr>
      <w:r w:rsidRPr="00F50A3C">
        <w:rPr>
          <w:rFonts w:ascii="Times New Roman" w:hAnsi="Times New Roman"/>
          <w:szCs w:val="24"/>
        </w:rPr>
        <w:t>Výboru Národnej rady Slovenskej republiky pre zdravotníctvo.</w:t>
      </w:r>
    </w:p>
    <w:p w:rsidR="00F821BD" w:rsidRDefault="00F821BD" w:rsidP="00652E81">
      <w:pPr>
        <w:tabs>
          <w:tab w:val="left" w:pos="-1985"/>
          <w:tab w:val="left" w:pos="709"/>
          <w:tab w:val="left" w:pos="1077"/>
        </w:tabs>
        <w:spacing w:line="276" w:lineRule="auto"/>
        <w:jc w:val="both"/>
        <w:rPr>
          <w:rFonts w:ascii="Times New Roman" w:hAnsi="Times New Roman"/>
        </w:rPr>
      </w:pPr>
    </w:p>
    <w:p w:rsidR="00F821BD" w:rsidRDefault="00F821BD"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B30324" w:rsidRDefault="00652E81" w:rsidP="00B30324">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000B5AA4">
        <w:rPr>
          <w:rFonts w:ascii="Times New Roman" w:hAnsi="Times New Roman"/>
          <w:szCs w:val="24"/>
        </w:rPr>
        <w:t xml:space="preserve"> </w:t>
      </w:r>
      <w:r w:rsidR="000B5AA4" w:rsidRPr="000402B7">
        <w:rPr>
          <w:rFonts w:ascii="Times New Roman" w:hAnsi="Times New Roman"/>
          <w:szCs w:val="24"/>
        </w:rPr>
        <w:t>o príspevku na pomoc pri odkázanosti na pomoc inej fyzickej osoby a o zmene a doplnení niektorých zákonov</w:t>
      </w:r>
      <w:r w:rsidR="006B1CDB" w:rsidRPr="006B1CDB">
        <w:rPr>
          <w:rFonts w:ascii="Times New Roman" w:hAnsi="Times New Roman"/>
          <w:i/>
        </w:rPr>
        <w:t xml:space="preserve"> </w:t>
      </w:r>
      <w:r w:rsidR="006B1CDB" w:rsidRPr="006B1CDB">
        <w:rPr>
          <w:rFonts w:ascii="Times New Roman" w:hAnsi="Times New Roman"/>
          <w:b/>
        </w:rPr>
        <w:t xml:space="preserve">(tlač </w:t>
      </w:r>
      <w:r w:rsidR="0083218F">
        <w:rPr>
          <w:rFonts w:ascii="Times New Roman" w:hAnsi="Times New Roman"/>
          <w:b/>
        </w:rPr>
        <w:t>1134</w:t>
      </w:r>
      <w:r w:rsidR="006B1CDB" w:rsidRPr="006B1CDB">
        <w:rPr>
          <w:rFonts w:ascii="Times New Roman" w:hAnsi="Times New Roman"/>
          <w:b/>
        </w:rPr>
        <w:t>)</w:t>
      </w:r>
      <w:r w:rsidR="00015D85">
        <w:rPr>
          <w:rStyle w:val="Jemnzvraznenie"/>
          <w:rFonts w:ascii="Times New Roman" w:hAnsi="Times New Roman"/>
          <w:b/>
          <w:i w:val="0"/>
          <w:szCs w:val="24"/>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154D9D">
        <w:rPr>
          <w:rFonts w:ascii="Times New Roman" w:hAnsi="Times New Roman"/>
        </w:rPr>
        <w:t xml:space="preserve"> </w:t>
      </w:r>
      <w:r w:rsidR="00420397">
        <w:rPr>
          <w:rFonts w:ascii="Times New Roman" w:hAnsi="Times New Roman"/>
        </w:rPr>
        <w:t>410</w:t>
      </w:r>
      <w:r>
        <w:rPr>
          <w:rFonts w:ascii="Times New Roman" w:hAnsi="Times New Roman"/>
        </w:rPr>
        <w:t xml:space="preserve"> z</w:t>
      </w:r>
      <w:r w:rsidR="00420397">
        <w:rPr>
          <w:rFonts w:ascii="Times New Roman" w:hAnsi="Times New Roman"/>
        </w:rPr>
        <w:t>o 4</w:t>
      </w:r>
      <w:r>
        <w:rPr>
          <w:rFonts w:ascii="Times New Roman" w:hAnsi="Times New Roman"/>
        </w:rPr>
        <w:t xml:space="preserve">. </w:t>
      </w:r>
      <w:r w:rsidR="00F43882">
        <w:rPr>
          <w:rFonts w:ascii="Times New Roman" w:hAnsi="Times New Roman"/>
        </w:rPr>
        <w:t>decembra</w:t>
      </w:r>
      <w:r>
        <w:rPr>
          <w:rFonts w:ascii="Times New Roman" w:hAnsi="Times New Roman"/>
        </w:rPr>
        <w:t xml:space="preserve"> 20</w:t>
      </w:r>
      <w:r w:rsidR="00AB0DD6">
        <w:rPr>
          <w:rFonts w:ascii="Times New Roman" w:hAnsi="Times New Roman"/>
        </w:rPr>
        <w:t>2</w:t>
      </w:r>
      <w:r w:rsidR="00B83EF4">
        <w:rPr>
          <w:rFonts w:ascii="Times New Roman" w:hAnsi="Times New Roman"/>
        </w:rPr>
        <w:t>5</w:t>
      </w:r>
      <w:r>
        <w:rPr>
          <w:rFonts w:ascii="Times New Roman" w:hAnsi="Times New Roman"/>
        </w:rPr>
        <w:t>,</w:t>
      </w:r>
    </w:p>
    <w:p w:rsidR="00F43882" w:rsidRDefault="00F43882" w:rsidP="00F43882">
      <w:pPr>
        <w:tabs>
          <w:tab w:val="left" w:pos="-1985"/>
          <w:tab w:val="left" w:pos="709"/>
          <w:tab w:val="left" w:pos="1077"/>
        </w:tabs>
        <w:spacing w:line="276" w:lineRule="auto"/>
        <w:jc w:val="both"/>
        <w:rPr>
          <w:rFonts w:ascii="Times New Roman" w:hAnsi="Times New Roman"/>
        </w:rPr>
      </w:pPr>
      <w:r>
        <w:rPr>
          <w:rFonts w:ascii="Times New Roman" w:hAnsi="Times New Roman"/>
          <w:sz w:val="22"/>
        </w:rPr>
        <w:tab/>
      </w:r>
      <w:r w:rsidRPr="00F43882">
        <w:rPr>
          <w:rFonts w:ascii="Times New Roman" w:hAnsi="Times New Roman"/>
          <w:sz w:val="22"/>
        </w:rPr>
        <w:t>Výbor Národnej rady Slovenskej republiky pre financie a</w:t>
      </w:r>
      <w:r>
        <w:rPr>
          <w:rFonts w:ascii="Times New Roman" w:hAnsi="Times New Roman"/>
          <w:sz w:val="22"/>
        </w:rPr>
        <w:t> </w:t>
      </w:r>
      <w:r w:rsidRPr="00F43882">
        <w:rPr>
          <w:rFonts w:ascii="Times New Roman" w:hAnsi="Times New Roman"/>
          <w:sz w:val="22"/>
        </w:rPr>
        <w:t>rozpočet</w:t>
      </w:r>
      <w:r>
        <w:rPr>
          <w:rFonts w:ascii="Times New Roman" w:hAnsi="Times New Roman"/>
          <w:sz w:val="22"/>
        </w:rPr>
        <w:t xml:space="preserve"> </w:t>
      </w:r>
      <w:r>
        <w:rPr>
          <w:rFonts w:ascii="Times New Roman" w:hAnsi="Times New Roman"/>
        </w:rPr>
        <w:t>uznesením č.</w:t>
      </w:r>
      <w:r w:rsidR="00EF5D61">
        <w:rPr>
          <w:rFonts w:ascii="Times New Roman" w:hAnsi="Times New Roman"/>
        </w:rPr>
        <w:t xml:space="preserve"> 291</w:t>
      </w:r>
      <w:r>
        <w:rPr>
          <w:rFonts w:ascii="Times New Roman" w:hAnsi="Times New Roman"/>
        </w:rPr>
        <w:t xml:space="preserve"> z</w:t>
      </w:r>
      <w:r w:rsidR="00420397">
        <w:rPr>
          <w:rFonts w:ascii="Times New Roman" w:hAnsi="Times New Roman"/>
        </w:rPr>
        <w:t>o 4</w:t>
      </w:r>
      <w:r>
        <w:rPr>
          <w:rFonts w:ascii="Times New Roman" w:hAnsi="Times New Roman"/>
        </w:rPr>
        <w:t>. decembra 2025,</w:t>
      </w:r>
    </w:p>
    <w:p w:rsidR="00CB1B91" w:rsidRPr="00F43882" w:rsidRDefault="007631E4" w:rsidP="00CB1B91">
      <w:pPr>
        <w:tabs>
          <w:tab w:val="left" w:pos="-1985"/>
          <w:tab w:val="left" w:pos="709"/>
          <w:tab w:val="left" w:pos="1077"/>
        </w:tabs>
        <w:spacing w:line="276" w:lineRule="auto"/>
        <w:jc w:val="both"/>
        <w:rPr>
          <w:rFonts w:ascii="Times New Roman" w:hAnsi="Times New Roman"/>
        </w:rPr>
      </w:pPr>
      <w:r w:rsidRPr="00F43882">
        <w:rPr>
          <w:rFonts w:ascii="Times New Roman" w:hAnsi="Times New Roman"/>
          <w:szCs w:val="24"/>
        </w:rPr>
        <w:tab/>
      </w:r>
      <w:r w:rsidR="00652E81" w:rsidRPr="00F43882">
        <w:rPr>
          <w:rFonts w:ascii="Times New Roman" w:hAnsi="Times New Roman"/>
        </w:rPr>
        <w:t xml:space="preserve">Výbor Národnej rady Slovenskej republiky pre sociálne veci </w:t>
      </w:r>
      <w:r w:rsidR="00CB1B91" w:rsidRPr="00F43882">
        <w:rPr>
          <w:rFonts w:ascii="Times New Roman" w:hAnsi="Times New Roman"/>
        </w:rPr>
        <w:t xml:space="preserve">uznesením č. </w:t>
      </w:r>
      <w:r w:rsidR="00420397">
        <w:rPr>
          <w:rFonts w:ascii="Times New Roman" w:hAnsi="Times New Roman"/>
        </w:rPr>
        <w:t>143</w:t>
      </w:r>
      <w:r w:rsidR="00CB1B91" w:rsidRPr="00F43882">
        <w:rPr>
          <w:rFonts w:ascii="Times New Roman" w:hAnsi="Times New Roman"/>
        </w:rPr>
        <w:t xml:space="preserve"> z  </w:t>
      </w:r>
      <w:r w:rsidR="00420397">
        <w:rPr>
          <w:rFonts w:ascii="Times New Roman" w:hAnsi="Times New Roman"/>
        </w:rPr>
        <w:t>8</w:t>
      </w:r>
      <w:r w:rsidR="00CB1B91" w:rsidRPr="00F43882">
        <w:rPr>
          <w:rFonts w:ascii="Times New Roman" w:hAnsi="Times New Roman"/>
        </w:rPr>
        <w:t xml:space="preserve">. </w:t>
      </w:r>
      <w:r w:rsidR="00F43882">
        <w:rPr>
          <w:rFonts w:ascii="Times New Roman" w:hAnsi="Times New Roman"/>
        </w:rPr>
        <w:t>decembra</w:t>
      </w:r>
      <w:r w:rsidR="00CB1B91" w:rsidRPr="00F43882">
        <w:rPr>
          <w:rFonts w:ascii="Times New Roman" w:hAnsi="Times New Roman"/>
        </w:rPr>
        <w:t xml:space="preserve"> 202</w:t>
      </w:r>
      <w:r w:rsidR="00237006" w:rsidRPr="00F43882">
        <w:rPr>
          <w:rFonts w:ascii="Times New Roman" w:hAnsi="Times New Roman"/>
        </w:rPr>
        <w:t>5</w:t>
      </w:r>
      <w:r w:rsidR="00E802DC" w:rsidRPr="00F43882">
        <w:rPr>
          <w:rFonts w:ascii="Times New Roman" w:hAnsi="Times New Roman"/>
        </w:rPr>
        <w:t>.</w:t>
      </w:r>
    </w:p>
    <w:p w:rsidR="00F43882" w:rsidRPr="00F43882" w:rsidRDefault="00CB1B91" w:rsidP="00F43882">
      <w:pPr>
        <w:tabs>
          <w:tab w:val="left" w:pos="-1985"/>
          <w:tab w:val="left" w:pos="709"/>
          <w:tab w:val="left" w:pos="1080"/>
        </w:tabs>
        <w:spacing w:line="276" w:lineRule="auto"/>
        <w:jc w:val="both"/>
        <w:rPr>
          <w:rFonts w:ascii="Times New Roman" w:hAnsi="Times New Roman"/>
          <w:sz w:val="22"/>
        </w:rPr>
      </w:pPr>
      <w:r w:rsidRPr="00F43882">
        <w:rPr>
          <w:rFonts w:ascii="Times New Roman" w:hAnsi="Times New Roman"/>
          <w:szCs w:val="24"/>
        </w:rPr>
        <w:tab/>
      </w:r>
      <w:r w:rsidR="00F43882" w:rsidRPr="00F43882">
        <w:rPr>
          <w:rFonts w:ascii="Times New Roman" w:hAnsi="Times New Roman"/>
          <w:sz w:val="22"/>
        </w:rPr>
        <w:t>Výboru Národnej rady Slovenskej republiky pre zdravotníctvo</w:t>
      </w:r>
      <w:r w:rsidR="00F43882">
        <w:rPr>
          <w:rFonts w:ascii="Times New Roman" w:hAnsi="Times New Roman"/>
          <w:sz w:val="22"/>
        </w:rPr>
        <w:t xml:space="preserve"> </w:t>
      </w:r>
      <w:r w:rsidR="00F43882">
        <w:rPr>
          <w:rFonts w:ascii="Times New Roman" w:hAnsi="Times New Roman"/>
        </w:rPr>
        <w:t>uznesením č.</w:t>
      </w:r>
      <w:r w:rsidR="00420397">
        <w:rPr>
          <w:rFonts w:ascii="Times New Roman" w:hAnsi="Times New Roman"/>
        </w:rPr>
        <w:t xml:space="preserve"> 157 </w:t>
      </w:r>
      <w:r w:rsidR="00F43882">
        <w:rPr>
          <w:rFonts w:ascii="Times New Roman" w:hAnsi="Times New Roman"/>
        </w:rPr>
        <w:t>zo</w:t>
      </w:r>
      <w:r w:rsidR="00420397">
        <w:rPr>
          <w:rFonts w:ascii="Times New Roman" w:hAnsi="Times New Roman"/>
        </w:rPr>
        <w:t xml:space="preserve"> 4</w:t>
      </w:r>
      <w:r w:rsidR="00F43882">
        <w:rPr>
          <w:rFonts w:ascii="Times New Roman" w:hAnsi="Times New Roman"/>
        </w:rPr>
        <w:t>. decembra 2025</w:t>
      </w:r>
      <w:r w:rsidR="00F43882" w:rsidRPr="00F43882">
        <w:rPr>
          <w:rFonts w:ascii="Times New Roman" w:hAnsi="Times New Roman"/>
          <w:sz w:val="22"/>
        </w:rPr>
        <w:t>.</w:t>
      </w:r>
    </w:p>
    <w:p w:rsidR="00597ACA" w:rsidRPr="00597ACA" w:rsidRDefault="00597ACA" w:rsidP="00064621">
      <w:pPr>
        <w:tabs>
          <w:tab w:val="left" w:pos="-1985"/>
          <w:tab w:val="left" w:pos="720"/>
          <w:tab w:val="left" w:pos="1077"/>
        </w:tabs>
        <w:spacing w:line="276" w:lineRule="auto"/>
        <w:jc w:val="both"/>
        <w:rPr>
          <w:rFonts w:ascii="Times New Roman" w:hAnsi="Times New Roman"/>
        </w:rPr>
      </w:pPr>
    </w:p>
    <w:p w:rsidR="00064621" w:rsidRPr="00420397" w:rsidRDefault="00064621" w:rsidP="00064621">
      <w:pPr>
        <w:tabs>
          <w:tab w:val="left" w:pos="-1985"/>
          <w:tab w:val="left" w:pos="720"/>
          <w:tab w:val="left" w:pos="1077"/>
        </w:tabs>
        <w:spacing w:line="276" w:lineRule="auto"/>
        <w:jc w:val="both"/>
        <w:rPr>
          <w:rFonts w:ascii="Times New Roman" w:hAnsi="Times New Roman"/>
        </w:rPr>
      </w:pPr>
      <w:r w:rsidRPr="00504098">
        <w:rPr>
          <w:rFonts w:ascii="Times New Roman" w:hAnsi="Times New Roman"/>
          <w:color w:val="FF0000"/>
        </w:rPr>
        <w:tab/>
      </w:r>
      <w:r w:rsidRPr="00420397">
        <w:rPr>
          <w:rFonts w:ascii="Times New Roman" w:hAnsi="Times New Roman"/>
        </w:rPr>
        <w:t>Výbor Národnej rady Slovenskej republiky pre</w:t>
      </w:r>
      <w:r w:rsidR="00420397" w:rsidRPr="00420397">
        <w:rPr>
          <w:rFonts w:ascii="Times New Roman" w:hAnsi="Times New Roman"/>
        </w:rPr>
        <w:t xml:space="preserve"> verejnú správu a regionálny rozvoj </w:t>
      </w:r>
      <w:r w:rsidRPr="00420397">
        <w:rPr>
          <w:rFonts w:ascii="Times New Roman" w:hAnsi="Times New Roman"/>
        </w:rPr>
        <w:t xml:space="preserve">  prerokoval návrh zákona dňa </w:t>
      </w:r>
      <w:r w:rsidR="00420397" w:rsidRPr="00420397">
        <w:rPr>
          <w:rFonts w:ascii="Times New Roman" w:hAnsi="Times New Roman"/>
        </w:rPr>
        <w:t>4</w:t>
      </w:r>
      <w:r w:rsidRPr="00420397">
        <w:rPr>
          <w:rFonts w:ascii="Times New Roman" w:hAnsi="Times New Roman"/>
        </w:rPr>
        <w:t xml:space="preserve">. </w:t>
      </w:r>
      <w:r w:rsidR="00D328E7" w:rsidRPr="00420397">
        <w:rPr>
          <w:rFonts w:ascii="Times New Roman" w:hAnsi="Times New Roman"/>
        </w:rPr>
        <w:t>decembra</w:t>
      </w:r>
      <w:r w:rsidR="00015D85" w:rsidRPr="00420397">
        <w:rPr>
          <w:rFonts w:ascii="Times New Roman" w:hAnsi="Times New Roman"/>
        </w:rPr>
        <w:t xml:space="preserve"> </w:t>
      </w:r>
      <w:r w:rsidRPr="00420397">
        <w:rPr>
          <w:rFonts w:ascii="Times New Roman" w:hAnsi="Times New Roman"/>
        </w:rPr>
        <w:t>202</w:t>
      </w:r>
      <w:r w:rsidR="00237006" w:rsidRPr="00420397">
        <w:rPr>
          <w:rFonts w:ascii="Times New Roman" w:hAnsi="Times New Roman"/>
        </w:rPr>
        <w:t>5</w:t>
      </w:r>
      <w:r w:rsidRPr="00420397">
        <w:rPr>
          <w:rFonts w:ascii="Times New Roman" w:hAnsi="Times New Roman"/>
        </w:rPr>
        <w:t xml:space="preserve"> a </w:t>
      </w:r>
      <w:r w:rsidRPr="00420397">
        <w:rPr>
          <w:rFonts w:ascii="Times New Roman" w:hAnsi="Times New Roman"/>
          <w:b/>
          <w:bCs/>
        </w:rPr>
        <w:t xml:space="preserve">neprijal </w:t>
      </w:r>
      <w:r w:rsidRPr="00420397">
        <w:rPr>
          <w:rFonts w:ascii="Times New Roman" w:hAnsi="Times New Roman"/>
          <w:b/>
        </w:rPr>
        <w:t>uznesenie,</w:t>
      </w:r>
      <w:r w:rsidRPr="00420397">
        <w:rPr>
          <w:rFonts w:ascii="Times New Roman" w:hAnsi="Times New Roman"/>
        </w:rPr>
        <w:t xml:space="preserve"> keďže návrh uznesenia </w:t>
      </w:r>
      <w:r w:rsidRPr="00420397">
        <w:rPr>
          <w:rFonts w:ascii="Times New Roman" w:hAnsi="Times New Roman"/>
          <w:b/>
          <w:bCs/>
        </w:rPr>
        <w:t>nezískal</w:t>
      </w:r>
      <w:r w:rsidRPr="00420397">
        <w:rPr>
          <w:rFonts w:ascii="Times New Roman" w:hAnsi="Times New Roman"/>
        </w:rPr>
        <w:t xml:space="preserve"> </w:t>
      </w:r>
      <w:r w:rsidRPr="00420397">
        <w:rPr>
          <w:rFonts w:ascii="Times New Roman" w:hAnsi="Times New Roman"/>
          <w:b/>
        </w:rPr>
        <w:t>súhlas</w:t>
      </w:r>
      <w:r w:rsidRPr="00420397">
        <w:rPr>
          <w:rFonts w:ascii="Times New Roman" w:hAnsi="Times New Roman"/>
          <w:b/>
          <w:bCs/>
        </w:rPr>
        <w:t xml:space="preserve"> nadpolovičnej väčšiny prítomných poslancov </w:t>
      </w:r>
      <w:r w:rsidRPr="00420397">
        <w:rPr>
          <w:rFonts w:ascii="Times New Roman" w:hAnsi="Times New Roman"/>
          <w:bCs/>
        </w:rPr>
        <w:t>podľa</w:t>
      </w:r>
      <w:r w:rsidRPr="00420397">
        <w:rPr>
          <w:rFonts w:ascii="Times New Roman" w:hAnsi="Times New Roman"/>
        </w:rPr>
        <w:t xml:space="preserve"> § 52 ods. 4 zákona Národnej rady Slovenskej republiky č.  3</w:t>
      </w:r>
      <w:smartTag w:uri="urn:schemas-microsoft-com:office:smarttags" w:element="PersonName">
        <w:r w:rsidRPr="00420397">
          <w:rPr>
            <w:rFonts w:ascii="Times New Roman" w:hAnsi="Times New Roman"/>
          </w:rPr>
          <w:t>50</w:t>
        </w:r>
      </w:smartTag>
      <w:r w:rsidRPr="00420397">
        <w:rPr>
          <w:rFonts w:ascii="Times New Roman" w:hAnsi="Times New Roman"/>
        </w:rPr>
        <w:t>/1996 Z. z. o  rokovacom poriadku Národnej rady Slovenskej republiky v znení neskorších predpisov</w:t>
      </w:r>
      <w:r w:rsidR="00184AD8">
        <w:rPr>
          <w:rFonts w:ascii="Times New Roman" w:hAnsi="Times New Roman"/>
        </w:rPr>
        <w:t>.</w:t>
      </w:r>
      <w:r w:rsidRPr="00420397">
        <w:rPr>
          <w:rFonts w:ascii="Times New Roman" w:hAnsi="Times New Roman"/>
        </w:rPr>
        <w:t xml:space="preserve"> </w:t>
      </w:r>
    </w:p>
    <w:p w:rsidR="00064621" w:rsidRPr="00420397" w:rsidRDefault="00064621" w:rsidP="00064621">
      <w:pPr>
        <w:tabs>
          <w:tab w:val="left" w:pos="-1985"/>
          <w:tab w:val="left" w:pos="709"/>
          <w:tab w:val="left" w:pos="1077"/>
        </w:tabs>
        <w:spacing w:line="276" w:lineRule="auto"/>
        <w:jc w:val="both"/>
        <w:rPr>
          <w:rFonts w:ascii="Times New Roman" w:hAnsi="Times New Roman"/>
          <w:sz w:val="20"/>
          <w:szCs w:val="20"/>
        </w:rPr>
      </w:pPr>
    </w:p>
    <w:p w:rsidR="00504098" w:rsidRDefault="00420397" w:rsidP="00652E81">
      <w:pPr>
        <w:tabs>
          <w:tab w:val="left" w:pos="-1985"/>
          <w:tab w:val="left" w:pos="709"/>
          <w:tab w:val="left" w:pos="1077"/>
        </w:tabs>
        <w:spacing w:line="276" w:lineRule="auto"/>
        <w:jc w:val="both"/>
        <w:rPr>
          <w:rFonts w:ascii="Times New Roman" w:hAnsi="Times New Roman"/>
        </w:rPr>
      </w:pPr>
      <w:r>
        <w:rPr>
          <w:rFonts w:ascii="Times New Roman" w:hAnsi="Times New Roman"/>
          <w:color w:val="FF0000"/>
        </w:rPr>
        <w:tab/>
      </w: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064621" w:rsidRDefault="00652E81" w:rsidP="00064621">
      <w:pPr>
        <w:tabs>
          <w:tab w:val="left" w:pos="-1985"/>
          <w:tab w:val="left" w:pos="709"/>
          <w:tab w:val="left" w:pos="1077"/>
        </w:tabs>
        <w:jc w:val="both"/>
        <w:rPr>
          <w:rFonts w:ascii="Times New Roman" w:hAnsi="Times New Roman"/>
          <w:bCs/>
        </w:rPr>
      </w:pPr>
      <w:r w:rsidRPr="00E35790">
        <w:rPr>
          <w:rFonts w:ascii="Times New Roman" w:hAnsi="Times New Roman"/>
        </w:rPr>
        <w:tab/>
      </w:r>
      <w:r w:rsidR="00064621" w:rsidRPr="00E35790">
        <w:rPr>
          <w:rFonts w:ascii="Times New Roman" w:hAnsi="Times New Roman"/>
        </w:rPr>
        <w:t>Z uznesen</w:t>
      </w:r>
      <w:r w:rsidR="00064621">
        <w:rPr>
          <w:rFonts w:ascii="Times New Roman" w:hAnsi="Times New Roman"/>
        </w:rPr>
        <w:t>í</w:t>
      </w:r>
      <w:r w:rsidR="00064621" w:rsidRPr="00E35790">
        <w:rPr>
          <w:rFonts w:ascii="Times New Roman" w:hAnsi="Times New Roman"/>
        </w:rPr>
        <w:t xml:space="preserve"> výbor</w:t>
      </w:r>
      <w:r w:rsidR="00064621">
        <w:rPr>
          <w:rFonts w:ascii="Times New Roman" w:hAnsi="Times New Roman"/>
        </w:rPr>
        <w:t>ov</w:t>
      </w:r>
      <w:r w:rsidR="00064621" w:rsidRPr="00E35790">
        <w:rPr>
          <w:rFonts w:ascii="Times New Roman" w:hAnsi="Times New Roman"/>
        </w:rPr>
        <w:t xml:space="preserve"> Národnej rady Slovenskej republiky uveden</w:t>
      </w:r>
      <w:r w:rsidR="00064621">
        <w:rPr>
          <w:rFonts w:ascii="Times New Roman" w:hAnsi="Times New Roman"/>
        </w:rPr>
        <w:t>ých</w:t>
      </w:r>
      <w:r w:rsidR="00064621" w:rsidRPr="00E35790">
        <w:rPr>
          <w:rFonts w:ascii="Times New Roman" w:hAnsi="Times New Roman"/>
        </w:rPr>
        <w:t xml:space="preserve"> v III. bode tejto spoločnej správy</w:t>
      </w:r>
      <w:r w:rsidR="00064621" w:rsidRPr="006A4828">
        <w:rPr>
          <w:rFonts w:ascii="Times New Roman" w:hAnsi="Times New Roman"/>
          <w:color w:val="C00000"/>
          <w:szCs w:val="24"/>
        </w:rPr>
        <w:t xml:space="preserve"> </w:t>
      </w:r>
      <w:r w:rsidR="00064621" w:rsidRPr="00E35790">
        <w:rPr>
          <w:rFonts w:ascii="Times New Roman" w:hAnsi="Times New Roman"/>
        </w:rPr>
        <w:t>vyplýva</w:t>
      </w:r>
      <w:r w:rsidR="00064621">
        <w:rPr>
          <w:rFonts w:ascii="Times New Roman" w:hAnsi="Times New Roman"/>
        </w:rPr>
        <w:t xml:space="preserve">jú tieto </w:t>
      </w:r>
      <w:r w:rsidR="00064621" w:rsidRPr="00E35790">
        <w:rPr>
          <w:rFonts w:ascii="Times New Roman" w:hAnsi="Times New Roman"/>
          <w:bCs/>
        </w:rPr>
        <w:t>pozmeňujúc</w:t>
      </w:r>
      <w:r w:rsidR="00064621">
        <w:rPr>
          <w:rFonts w:ascii="Times New Roman" w:hAnsi="Times New Roman"/>
          <w:bCs/>
        </w:rPr>
        <w:t xml:space="preserve">e a doplňujúce </w:t>
      </w:r>
      <w:r w:rsidR="00064621" w:rsidRPr="00E35790">
        <w:rPr>
          <w:rFonts w:ascii="Times New Roman" w:hAnsi="Times New Roman"/>
          <w:bCs/>
        </w:rPr>
        <w:t xml:space="preserve"> návrh</w:t>
      </w:r>
      <w:r w:rsidR="00064621">
        <w:rPr>
          <w:rFonts w:ascii="Times New Roman" w:hAnsi="Times New Roman"/>
          <w:bCs/>
        </w:rPr>
        <w:t>y</w:t>
      </w:r>
      <w:r w:rsidR="00064621" w:rsidRPr="00E35790">
        <w:rPr>
          <w:rFonts w:ascii="Times New Roman" w:hAnsi="Times New Roman"/>
          <w:bCs/>
        </w:rPr>
        <w:t>:</w:t>
      </w:r>
    </w:p>
    <w:p w:rsidR="00064621" w:rsidRDefault="00064621" w:rsidP="00064621">
      <w:pPr>
        <w:autoSpaceDE w:val="0"/>
        <w:autoSpaceDN w:val="0"/>
        <w:spacing w:line="276" w:lineRule="auto"/>
        <w:jc w:val="both"/>
        <w:rPr>
          <w:rFonts w:ascii="Times New Roman" w:hAnsi="Times New Roman"/>
          <w:szCs w:val="24"/>
          <w:lang w:eastAsia="sk-SK"/>
        </w:rPr>
      </w:pPr>
    </w:p>
    <w:p w:rsidR="000845CC" w:rsidRPr="008036E1" w:rsidRDefault="000845CC" w:rsidP="000845CC">
      <w:pPr>
        <w:pStyle w:val="Odsekzoznamu"/>
        <w:numPr>
          <w:ilvl w:val="0"/>
          <w:numId w:val="3"/>
        </w:numPr>
        <w:tabs>
          <w:tab w:val="left" w:pos="284"/>
        </w:tabs>
        <w:spacing w:after="0" w:line="240" w:lineRule="auto"/>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 § 1 sa slová „len „príspevok“), ktorým“ nahrádzajú slovami „len „príspevok“) a príplatku k príspevku na pomoc pri odkázanosti na pomoc inej fyzickej osoby (ďalej len „príplatok k príspevku“), ktorými“.</w:t>
      </w:r>
    </w:p>
    <w:p w:rsidR="000845CC" w:rsidRPr="008036E1" w:rsidRDefault="000845CC" w:rsidP="000845CC">
      <w:pPr>
        <w:pStyle w:val="Odsekzoznamu"/>
        <w:tabs>
          <w:tab w:val="left" w:pos="284"/>
        </w:tabs>
        <w:spacing w:after="0" w:line="240" w:lineRule="auto"/>
        <w:ind w:left="0"/>
        <w:jc w:val="both"/>
        <w:rPr>
          <w:rFonts w:ascii="Times New Roman" w:hAnsi="Times New Roman"/>
          <w:i/>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V súvislosti s návrhom na úpravu príplatku k príspevku na pomoc pri odkázanosti na pomoc inej fyzickej osoby sa navrhuje tento doplniť aj do predmetu úpravy.</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0"/>
        <w:jc w:val="both"/>
        <w:rPr>
          <w:rFonts w:ascii="Times New Roman" w:hAnsi="Times New Roman"/>
          <w:i/>
          <w:sz w:val="24"/>
          <w:szCs w:val="24"/>
        </w:rPr>
      </w:pPr>
    </w:p>
    <w:p w:rsidR="000845CC" w:rsidRPr="008036E1" w:rsidRDefault="000845CC" w:rsidP="000845CC">
      <w:pPr>
        <w:pStyle w:val="Odsekzoznamu"/>
        <w:numPr>
          <w:ilvl w:val="0"/>
          <w:numId w:val="3"/>
        </w:numPr>
        <w:tabs>
          <w:tab w:val="left" w:pos="284"/>
        </w:tabs>
        <w:spacing w:after="0" w:line="240" w:lineRule="auto"/>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lastRenderedPageBreak/>
        <w:t>V čl. I § 2 ods. 7 písm. a) treťom bode sa vypúšťajú slová „v rozsahu najviac 80 hodín mesačne“.</w:t>
      </w:r>
    </w:p>
    <w:p w:rsidR="000845CC" w:rsidRPr="008036E1" w:rsidRDefault="000845CC" w:rsidP="000845CC">
      <w:pPr>
        <w:tabs>
          <w:tab w:val="left" w:pos="284"/>
        </w:tabs>
        <w:spacing w:line="240" w:lineRule="auto"/>
        <w:jc w:val="both"/>
        <w:rPr>
          <w:rStyle w:val="normaltextrun"/>
          <w:rFonts w:ascii="Times New Roman" w:eastAsiaTheme="minorEastAsia" w:hAnsi="Times New Roman"/>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Odstraňuje sa časové obmedzenie 80 hodín formálnej starostlivosti poskytovanej v komunitne orientovaných sociálnych službách mesačne súbežne s neformálnou starostlivosťou. Dôvodom je časový rozsah odkázanosti na pomoc inej fyzickej osoby u odkázaných osôb so stupňom odkázanosti IV - ťažká odkázanosť nad 8 hodín do 12 hodín denne a so stupňom odkázanosti V - úplná odkázanosť nad 12 hodín denne. Ak potrebnú pomoc poskytuje tejto odkázanej osobe v domácom prostredí len jeden neformálny opatrovateľ, spájanie tejto osobnej starostlivosti, ak je to v individuálnom prípade možné, dlhodobo aj s časovo neohraničenou formálnou starostlivosťou poskytovanou v komunitne orientovaných sociálnych službách najmä ambulantnou formou (spravidla aj až 8 hodín denne) je v mnohých prípadoch v záujme  podpory sociálneho začlenenia tak odkázanej osoby, ako aj neformálneho opatrovateľa opodstatnené.</w:t>
      </w:r>
    </w:p>
    <w:p w:rsidR="000845CC" w:rsidRPr="008036E1" w:rsidRDefault="000845CC" w:rsidP="000845CC">
      <w:pPr>
        <w:tabs>
          <w:tab w:val="left" w:pos="284"/>
        </w:tabs>
        <w:spacing w:line="240" w:lineRule="auto"/>
        <w:jc w:val="both"/>
        <w:rPr>
          <w:rStyle w:val="normaltextrun"/>
          <w:rFonts w:ascii="Times New Roman" w:eastAsiaTheme="minorEastAsia" w:hAnsi="Times New Roman"/>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tabs>
          <w:tab w:val="left" w:pos="284"/>
        </w:tabs>
        <w:spacing w:line="240" w:lineRule="auto"/>
        <w:jc w:val="both"/>
        <w:rPr>
          <w:rStyle w:val="normaltextrun"/>
          <w:rFonts w:ascii="Times New Roman" w:eastAsiaTheme="minorEastAsia" w:hAnsi="Times New Roman"/>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 § 6 ods. 10 sa na konci pripájajú tieto slová: „a príplatku k príspevku“.</w:t>
      </w:r>
    </w:p>
    <w:p w:rsidR="000845CC" w:rsidRPr="008036E1" w:rsidRDefault="000845CC" w:rsidP="000845CC">
      <w:pPr>
        <w:tabs>
          <w:tab w:val="left" w:pos="284"/>
        </w:tabs>
        <w:spacing w:line="240" w:lineRule="auto"/>
        <w:jc w:val="both"/>
        <w:rPr>
          <w:rStyle w:val="normaltextrun"/>
          <w:rFonts w:ascii="Times New Roman" w:eastAsiaTheme="minorEastAsia" w:hAnsi="Times New Roman"/>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b/>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spacing w:line="240" w:lineRule="auto"/>
        <w:ind w:left="3540"/>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tabs>
          <w:tab w:val="left" w:pos="284"/>
        </w:tabs>
        <w:spacing w:line="240" w:lineRule="auto"/>
        <w:jc w:val="both"/>
        <w:rPr>
          <w:rStyle w:val="normaltextrun"/>
          <w:rFonts w:ascii="Times New Roman" w:eastAsiaTheme="minorEastAsia" w:hAnsi="Times New Roman"/>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 sa za § 7 vkladá nový § 8, ktorý vrátane nadpisu znie:</w:t>
      </w:r>
    </w:p>
    <w:p w:rsidR="000845CC" w:rsidRPr="008036E1" w:rsidRDefault="000845CC" w:rsidP="000845CC">
      <w:pPr>
        <w:spacing w:line="240" w:lineRule="auto"/>
        <w:ind w:left="360"/>
        <w:jc w:val="center"/>
        <w:rPr>
          <w:rFonts w:ascii="Times New Roman" w:hAnsi="Times New Roman"/>
          <w:b/>
          <w:szCs w:val="24"/>
          <w:lang w:eastAsia="sk-SK"/>
        </w:rPr>
      </w:pPr>
      <w:r w:rsidRPr="008036E1">
        <w:rPr>
          <w:rStyle w:val="normaltextrun"/>
          <w:rFonts w:ascii="Times New Roman" w:eastAsiaTheme="minorEastAsia" w:hAnsi="Times New Roman"/>
          <w:b/>
          <w:szCs w:val="24"/>
          <w:shd w:val="clear" w:color="auto" w:fill="FFFFFF"/>
        </w:rPr>
        <w:t>„§ 8</w:t>
      </w:r>
    </w:p>
    <w:p w:rsidR="000845CC" w:rsidRPr="008036E1" w:rsidRDefault="000845CC" w:rsidP="000845CC">
      <w:pPr>
        <w:spacing w:line="240" w:lineRule="auto"/>
        <w:ind w:left="360"/>
        <w:jc w:val="center"/>
        <w:rPr>
          <w:rFonts w:ascii="Times New Roman" w:hAnsi="Times New Roman"/>
          <w:b/>
          <w:szCs w:val="24"/>
          <w:lang w:eastAsia="sk-SK"/>
        </w:rPr>
      </w:pPr>
      <w:r w:rsidRPr="008036E1">
        <w:rPr>
          <w:rFonts w:ascii="Times New Roman" w:hAnsi="Times New Roman"/>
          <w:b/>
          <w:szCs w:val="24"/>
          <w:lang w:eastAsia="sk-SK"/>
        </w:rPr>
        <w:t>Príplatok k príspevku</w:t>
      </w:r>
    </w:p>
    <w:p w:rsidR="000845CC" w:rsidRPr="008036E1" w:rsidRDefault="000845CC" w:rsidP="000845CC">
      <w:pPr>
        <w:spacing w:line="240" w:lineRule="auto"/>
        <w:ind w:left="360"/>
        <w:jc w:val="center"/>
        <w:rPr>
          <w:rFonts w:ascii="Times New Roman" w:hAnsi="Times New Roman"/>
          <w:b/>
          <w:szCs w:val="24"/>
          <w:lang w:eastAsia="sk-SK"/>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Nárok na príplatok k príspevku má odkázaná osoba, ak </w:t>
      </w:r>
    </w:p>
    <w:p w:rsidR="000845CC" w:rsidRPr="008036E1" w:rsidRDefault="000845CC" w:rsidP="000845CC">
      <w:pPr>
        <w:pStyle w:val="Odsekzoznamu"/>
        <w:numPr>
          <w:ilvl w:val="0"/>
          <w:numId w:val="4"/>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má nárok na výplatu príspevku,</w:t>
      </w:r>
    </w:p>
    <w:p w:rsidR="000845CC" w:rsidRPr="008036E1" w:rsidRDefault="000845CC" w:rsidP="000845CC">
      <w:pPr>
        <w:pStyle w:val="Odsekzoznamu"/>
        <w:numPr>
          <w:ilvl w:val="0"/>
          <w:numId w:val="4"/>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odkázanej osobe nie je poskytovaná neformálna starostlivosť iným neformálnym opatrovateľom, </w:t>
      </w:r>
    </w:p>
    <w:p w:rsidR="000845CC" w:rsidRPr="008036E1" w:rsidRDefault="000845CC" w:rsidP="000845CC">
      <w:pPr>
        <w:pStyle w:val="Odsekzoznamu"/>
        <w:numPr>
          <w:ilvl w:val="0"/>
          <w:numId w:val="4"/>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príjem odkázanej osoby a príjem osôb, ktorých príjmy sa spoločne posudzujú a započítavajú s jej príjmom, je nižší ako 3-násobok sumy životného minima ustanovenej osobitným predpisom,</w:t>
      </w:r>
      <w:r w:rsidRPr="008036E1">
        <w:rPr>
          <w:rFonts w:ascii="Times New Roman" w:eastAsia="Times New Roman" w:hAnsi="Times New Roman"/>
          <w:sz w:val="24"/>
          <w:szCs w:val="24"/>
          <w:vertAlign w:val="superscript"/>
        </w:rPr>
        <w:t>15</w:t>
      </w:r>
      <w:r w:rsidRPr="008036E1">
        <w:rPr>
          <w:rFonts w:ascii="Times New Roman" w:eastAsia="Times New Roman" w:hAnsi="Times New Roman"/>
          <w:sz w:val="24"/>
          <w:szCs w:val="24"/>
        </w:rPr>
        <w:t>) a</w:t>
      </w:r>
    </w:p>
    <w:p w:rsidR="000845CC" w:rsidRPr="008036E1" w:rsidRDefault="000845CC" w:rsidP="000845CC">
      <w:pPr>
        <w:pStyle w:val="Odsekzoznamu"/>
        <w:numPr>
          <w:ilvl w:val="0"/>
          <w:numId w:val="4"/>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hodnota majetku odkázanej osoby nepresahuje sumu ustanovenú osobitným predpisom.</w:t>
      </w:r>
      <w:r w:rsidRPr="008036E1">
        <w:rPr>
          <w:rFonts w:ascii="Times New Roman" w:eastAsia="Times New Roman" w:hAnsi="Times New Roman"/>
          <w:sz w:val="24"/>
          <w:szCs w:val="24"/>
          <w:vertAlign w:val="superscript"/>
        </w:rPr>
        <w:t>16</w:t>
      </w:r>
      <w:r w:rsidRPr="008036E1">
        <w:rPr>
          <w:rFonts w:ascii="Times New Roman" w:eastAsia="Times New Roman" w:hAnsi="Times New Roman"/>
          <w:sz w:val="24"/>
          <w:szCs w:val="24"/>
        </w:rPr>
        <w:t xml:space="preserve">) </w:t>
      </w:r>
    </w:p>
    <w:p w:rsidR="000845CC" w:rsidRPr="008036E1" w:rsidRDefault="000845CC" w:rsidP="000845CC">
      <w:pPr>
        <w:pStyle w:val="Odsekzoznamu"/>
        <w:spacing w:after="0" w:line="240" w:lineRule="auto"/>
        <w:ind w:left="1080"/>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Príplatok k príspevku za kalendárny mesiac je v sume rozdielu sumy úhrady za poskytnutú formálnu starostlivosť ambulantnou formou preukázanú podľa § 4 ods. 9 písm. a) druhého bodu a  </w:t>
      </w:r>
    </w:p>
    <w:p w:rsidR="000845CC" w:rsidRPr="008036E1" w:rsidRDefault="000845CC" w:rsidP="000845CC">
      <w:pPr>
        <w:pStyle w:val="Odsekzoznamu"/>
        <w:numPr>
          <w:ilvl w:val="0"/>
          <w:numId w:val="7"/>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lastRenderedPageBreak/>
        <w:t xml:space="preserve">súčtu časti príspevku určenej na formálnu starostlivosť </w:t>
      </w:r>
      <w:r w:rsidRPr="008036E1">
        <w:rPr>
          <w:rStyle w:val="normaltextrun"/>
          <w:rFonts w:ascii="Times New Roman" w:hAnsi="Times New Roman"/>
          <w:sz w:val="24"/>
          <w:szCs w:val="24"/>
          <w:shd w:val="clear" w:color="auto" w:fill="FFFFFF"/>
        </w:rPr>
        <w:t>a</w:t>
      </w:r>
      <w:r w:rsidRPr="008036E1">
        <w:rPr>
          <w:rStyle w:val="normaltextrun"/>
          <w:rFonts w:ascii="Times New Roman" w:eastAsiaTheme="majorEastAsia" w:hAnsi="Times New Roman"/>
          <w:sz w:val="24"/>
          <w:szCs w:val="24"/>
          <w:shd w:val="clear" w:color="auto" w:fill="FFFFFF"/>
        </w:rPr>
        <w:t xml:space="preserve"> sumy preneseného nároku, </w:t>
      </w:r>
      <w:r w:rsidRPr="008036E1">
        <w:rPr>
          <w:rFonts w:ascii="Times New Roman" w:eastAsia="Times New Roman" w:hAnsi="Times New Roman"/>
          <w:sz w:val="24"/>
          <w:szCs w:val="24"/>
        </w:rPr>
        <w:t>najviac v sume súčinu sumy 3,06 eura a počtu hodín poskytnutej formálnej starostlivosti ambulantnou formou preukázaných podľa § 4 ods. 9 písm. a) druhého bodu po odpočítaní časti príspevku určenej na formálnu starostlivosť a sumy preneseného nároku</w:t>
      </w:r>
      <w:r w:rsidRPr="008036E1">
        <w:rPr>
          <w:rStyle w:val="normaltextrun"/>
          <w:rFonts w:ascii="Times New Roman" w:hAnsi="Times New Roman"/>
          <w:sz w:val="24"/>
          <w:szCs w:val="24"/>
          <w:shd w:val="clear" w:color="auto" w:fill="FFFFFF"/>
        </w:rPr>
        <w:t xml:space="preserve">, </w:t>
      </w:r>
      <w:r w:rsidRPr="008036E1">
        <w:rPr>
          <w:rFonts w:ascii="Times New Roman" w:eastAsia="Times New Roman" w:hAnsi="Times New Roman"/>
          <w:sz w:val="24"/>
          <w:szCs w:val="24"/>
        </w:rPr>
        <w:t>ak  stupeň odkázanosti odkázanej osoby je IV,</w:t>
      </w:r>
    </w:p>
    <w:p w:rsidR="000845CC" w:rsidRPr="008036E1" w:rsidRDefault="000845CC" w:rsidP="000845CC">
      <w:pPr>
        <w:pStyle w:val="Odsekzoznamu"/>
        <w:numPr>
          <w:ilvl w:val="0"/>
          <w:numId w:val="7"/>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súčtu časti príspevku určenej na formálnu starostlivosť </w:t>
      </w:r>
      <w:r w:rsidRPr="008036E1">
        <w:rPr>
          <w:rStyle w:val="normaltextrun"/>
          <w:rFonts w:ascii="Times New Roman" w:hAnsi="Times New Roman"/>
          <w:sz w:val="24"/>
          <w:szCs w:val="24"/>
          <w:shd w:val="clear" w:color="auto" w:fill="FFFFFF"/>
        </w:rPr>
        <w:t>a</w:t>
      </w:r>
      <w:r w:rsidRPr="008036E1">
        <w:rPr>
          <w:rStyle w:val="normaltextrun"/>
          <w:rFonts w:ascii="Times New Roman" w:eastAsiaTheme="majorEastAsia" w:hAnsi="Times New Roman"/>
          <w:sz w:val="24"/>
          <w:szCs w:val="24"/>
          <w:shd w:val="clear" w:color="auto" w:fill="FFFFFF"/>
        </w:rPr>
        <w:t xml:space="preserve"> sumy preneseného nároku, </w:t>
      </w:r>
      <w:r w:rsidRPr="008036E1">
        <w:rPr>
          <w:rFonts w:ascii="Times New Roman" w:eastAsia="Times New Roman" w:hAnsi="Times New Roman"/>
          <w:sz w:val="24"/>
          <w:szCs w:val="24"/>
        </w:rPr>
        <w:t>najviac v sume súčinu sumy 3,74 eura a počtu hodín poskytnutej formálnej starostlivosti ambulantnou formou preukázaných podľa § 4 ods. 9 písm. a) druhého bodu po odpočítaní časti príspevku určenej na formálnu starostlivosť a sumy preneseného nároku</w:t>
      </w:r>
      <w:r w:rsidRPr="008036E1">
        <w:rPr>
          <w:rStyle w:val="normaltextrun"/>
          <w:rFonts w:ascii="Times New Roman" w:hAnsi="Times New Roman"/>
          <w:sz w:val="24"/>
          <w:szCs w:val="24"/>
          <w:shd w:val="clear" w:color="auto" w:fill="FFFFFF"/>
        </w:rPr>
        <w:t xml:space="preserve">, </w:t>
      </w:r>
      <w:r w:rsidRPr="008036E1">
        <w:rPr>
          <w:rFonts w:ascii="Times New Roman" w:eastAsia="Times New Roman" w:hAnsi="Times New Roman"/>
          <w:sz w:val="24"/>
          <w:szCs w:val="24"/>
        </w:rPr>
        <w:t>ak  stupeň odkázanosti odkázanej osoby je V.</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Príplatok k príspevku za kalendárny mesiac určený podľa odseku 2</w:t>
      </w:r>
    </w:p>
    <w:p w:rsidR="000845CC" w:rsidRPr="008036E1" w:rsidRDefault="000845CC" w:rsidP="000845CC">
      <w:pPr>
        <w:pStyle w:val="Odsekzoznamu"/>
        <w:numPr>
          <w:ilvl w:val="0"/>
          <w:numId w:val="6"/>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písm. a) je najviac 399 eur,</w:t>
      </w:r>
    </w:p>
    <w:p w:rsidR="000845CC" w:rsidRPr="008036E1" w:rsidRDefault="000845CC" w:rsidP="000845CC">
      <w:pPr>
        <w:pStyle w:val="Odsekzoznamu"/>
        <w:numPr>
          <w:ilvl w:val="0"/>
          <w:numId w:val="6"/>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písm. b) je najviac 329 eur. </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Časť príspevku určená na formálnu starostlivosť na účely odseku 2 </w:t>
      </w:r>
    </w:p>
    <w:p w:rsidR="000845CC" w:rsidRPr="008036E1" w:rsidRDefault="000845CC" w:rsidP="000845CC">
      <w:pPr>
        <w:pStyle w:val="Odsekzoznamu"/>
        <w:numPr>
          <w:ilvl w:val="0"/>
          <w:numId w:val="8"/>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písm. a) je 90 eur, </w:t>
      </w:r>
    </w:p>
    <w:p w:rsidR="000845CC" w:rsidRPr="008036E1" w:rsidRDefault="000845CC" w:rsidP="000845CC">
      <w:pPr>
        <w:pStyle w:val="Odsekzoznamu"/>
        <w:numPr>
          <w:ilvl w:val="0"/>
          <w:numId w:val="8"/>
        </w:numPr>
        <w:spacing w:after="0" w:line="240" w:lineRule="auto"/>
        <w:ind w:left="1080"/>
        <w:jc w:val="both"/>
        <w:rPr>
          <w:rFonts w:ascii="Times New Roman" w:eastAsia="Times New Roman" w:hAnsi="Times New Roman"/>
          <w:sz w:val="24"/>
          <w:szCs w:val="24"/>
        </w:rPr>
      </w:pPr>
      <w:r w:rsidRPr="008036E1">
        <w:rPr>
          <w:rFonts w:ascii="Times New Roman" w:eastAsia="Times New Roman" w:hAnsi="Times New Roman"/>
          <w:sz w:val="24"/>
          <w:szCs w:val="24"/>
        </w:rPr>
        <w:t>písm. b) je 270 eur.</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Nárok na príplatok k príspevku vzniká od prvého dňa kalendárneho mesiaca, v </w:t>
      </w:r>
      <w:r w:rsidRPr="008036E1">
        <w:rPr>
          <w:rFonts w:ascii="Times New Roman" w:hAnsi="Times New Roman"/>
          <w:sz w:val="24"/>
          <w:szCs w:val="24"/>
        </w:rPr>
        <w:t>ktorom</w:t>
      </w:r>
      <w:r w:rsidRPr="008036E1">
        <w:rPr>
          <w:rFonts w:ascii="Times New Roman" w:eastAsia="Times New Roman" w:hAnsi="Times New Roman"/>
          <w:sz w:val="24"/>
          <w:szCs w:val="24"/>
        </w:rPr>
        <w:t xml:space="preserve"> sú splnené podmienky nároku na príplatok k príspevku, najskôr od prvého dňa kalendárneho mesiaca, v ktorom sa začalo konanie o príspevku.</w:t>
      </w:r>
    </w:p>
    <w:p w:rsidR="000845CC" w:rsidRPr="008036E1" w:rsidRDefault="000845CC" w:rsidP="000845CC">
      <w:pPr>
        <w:pStyle w:val="Odsekzoznamu"/>
        <w:spacing w:after="0" w:line="240" w:lineRule="auto"/>
        <w:rPr>
          <w:rFonts w:ascii="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Príjem a majetok na účely príplatku k príspevku sa posudzuje a zisťuje podľa osobitného predpisu,</w:t>
      </w:r>
      <w:r w:rsidRPr="008036E1">
        <w:rPr>
          <w:rFonts w:ascii="Times New Roman" w:eastAsia="Times New Roman" w:hAnsi="Times New Roman"/>
          <w:sz w:val="24"/>
          <w:szCs w:val="24"/>
          <w:vertAlign w:val="superscript"/>
        </w:rPr>
        <w:t>16</w:t>
      </w:r>
      <w:r w:rsidRPr="008036E1">
        <w:rPr>
          <w:rFonts w:ascii="Times New Roman" w:eastAsia="Times New Roman" w:hAnsi="Times New Roman"/>
          <w:sz w:val="24"/>
          <w:szCs w:val="24"/>
        </w:rPr>
        <w:t xml:space="preserve">) ak v druhej vete a tretej vete nie je ustanovené inak. Za príjem osoby, ktorej príjem sa spoločne posudzuje a započítava s príjmom odkázanej osoby, sa nepovažuje príjem neformálneho opatrovateľa za neformálnu starostlivosť poskytovanú odkázanej osobe, ktorej príjem sa spoločne posudzuje a započítava s príjmom odkázanej osoby. Majetok odkázanej osoby sa preukazuje podľa stavu majetku v čase podania žiadosti o príspevok. </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Príplatok k príspevku sa vypláca spolu s príspevkom.</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Na príplatok k príspevku sa § 6, § 7 ods. 1 písm. a) a ods. 2 a § 9 vzťahuje primerane.</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720"/>
        <w:jc w:val="both"/>
        <w:rPr>
          <w:rFonts w:ascii="Times New Roman" w:eastAsia="Times New Roman" w:hAnsi="Times New Roman"/>
          <w:sz w:val="24"/>
          <w:szCs w:val="24"/>
        </w:rPr>
      </w:pPr>
      <w:r w:rsidRPr="008036E1">
        <w:rPr>
          <w:rFonts w:ascii="Times New Roman" w:eastAsia="Times New Roman" w:hAnsi="Times New Roman"/>
          <w:sz w:val="24"/>
          <w:szCs w:val="24"/>
        </w:rPr>
        <w:t>Vláda Slovenskej republiky môže ustanoviť nariadením vlády Slovenskej republiky sumu podľa odsekov 2 až 4. Suma podľa prvej vety sa ustanovuje k 1. januáru.</w:t>
      </w:r>
    </w:p>
    <w:p w:rsidR="000845CC" w:rsidRPr="008036E1" w:rsidRDefault="000845CC" w:rsidP="000845CC">
      <w:pPr>
        <w:pStyle w:val="Odsekzoznamu"/>
        <w:spacing w:after="0" w:line="240" w:lineRule="auto"/>
        <w:rPr>
          <w:rFonts w:ascii="Times New Roman" w:eastAsia="Times New Roman" w:hAnsi="Times New Roman"/>
          <w:sz w:val="24"/>
          <w:szCs w:val="24"/>
        </w:rPr>
      </w:pPr>
    </w:p>
    <w:p w:rsidR="000845CC" w:rsidRPr="008036E1" w:rsidRDefault="000845CC" w:rsidP="000845CC">
      <w:pPr>
        <w:pStyle w:val="Odsekzoznamu"/>
        <w:numPr>
          <w:ilvl w:val="0"/>
          <w:numId w:val="5"/>
        </w:numPr>
        <w:spacing w:after="0" w:line="240" w:lineRule="auto"/>
        <w:ind w:left="567"/>
        <w:jc w:val="both"/>
        <w:rPr>
          <w:rFonts w:ascii="Times New Roman" w:eastAsia="Times New Roman" w:hAnsi="Times New Roman"/>
          <w:sz w:val="24"/>
          <w:szCs w:val="24"/>
        </w:rPr>
      </w:pPr>
      <w:r w:rsidRPr="008036E1">
        <w:rPr>
          <w:rFonts w:ascii="Times New Roman" w:eastAsia="Times New Roman" w:hAnsi="Times New Roman"/>
          <w:sz w:val="24"/>
          <w:szCs w:val="24"/>
        </w:rPr>
        <w:t>Suma podľa odsekov 2 až 4 sa neuplatňuje ustanovením jej novej sumy podľa odseku 9.“.</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t>Poznámky pod čiarou k odkazom 15 a 16 znejú:</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t>„</w:t>
      </w:r>
      <w:r w:rsidRPr="008036E1">
        <w:rPr>
          <w:rFonts w:ascii="Times New Roman" w:eastAsia="Times New Roman" w:hAnsi="Times New Roman"/>
          <w:sz w:val="24"/>
          <w:szCs w:val="24"/>
          <w:vertAlign w:val="superscript"/>
        </w:rPr>
        <w:t>15</w:t>
      </w:r>
      <w:r w:rsidRPr="008036E1">
        <w:rPr>
          <w:rFonts w:ascii="Times New Roman" w:eastAsia="Times New Roman" w:hAnsi="Times New Roman"/>
          <w:sz w:val="24"/>
          <w:szCs w:val="24"/>
        </w:rPr>
        <w:t>) § 2 zákona č. 601/2003 Z. z. o životnom minime a o zmene a doplnení niektorých zákonov v znení neskorších predpisov.</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vertAlign w:val="superscript"/>
        </w:rPr>
        <w:t>16</w:t>
      </w:r>
      <w:r w:rsidRPr="008036E1">
        <w:rPr>
          <w:rFonts w:ascii="Times New Roman" w:eastAsia="Times New Roman" w:hAnsi="Times New Roman"/>
          <w:sz w:val="24"/>
          <w:szCs w:val="24"/>
        </w:rPr>
        <w:t>) § 18 zákona č. 447/2008 Z. z. o peňažných príspevkoch na kompenzáciu ťažkého zdravotného postihnutia a o zmene a doplnení niektorých zákonov v znení neskorších predpisov.“.</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lastRenderedPageBreak/>
        <w:t>V súvislosti s vložením nového § 8 v čl. I  sa vo vládnom návrhu zákona primerane preznačia označenia paragrafov, označenia odkazov na poznámky pod čiarou, označenia poznámok pod čiarou a príslušné vnútorné odkazy.</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Navrhuje sa poskytovanie príplatku k príspevku ako adresne poskytovanú pomoc zo strany štátu odkázaným osobám s najvyššími stupňami odkázanosti (IV. a V.) v prípade, že ich príjmové a majetkové pomery sú preukázateľne také, že im poskytovaná suma príspevku vo svojich dôsledkoch nezabezpečuje reálnu možnosť prijímania  pre nich účelného a potrebného rozsahu ambulantnej sociálnej služby poskytovanej súbežne s neformálnou starostlivosťou jedným neformálnym opatrovateľom v ich domácom prostredí. Vytvárajú sa právne podmienky na zabezpečenie dostupnosti a dlhodobej udržateľnosti komunitne orientovaných sociálnych služieb podmienených odkázanosťou poskytovaných v zariadeniach sociálnych služieb ambulantnou formou (napr. denné stacionáre, rehabilitačné strediská, domovy sociálnych služieb) tam, kde je to potrebné.</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Vymedzenie cieľovej skupiny osôb na vznik nároku na príplatok k príspevku a podmienenosť tohto nároku aj príjmom a majetkom vychádza z takto uplatňovaného prístupu aj pri vzniku nároku na peňažný príspevok na opatrovanie zo strany štátu  podľa zákona č. 447/ 2008 Z. z. o peňažných príspevkoch na kompenzáciu ťažkého zdravotného postihnutia a o zmene a doplnení niektorých zákonov v znení neskorších predpisov.</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Spôsob určenia sumy príplatku k príspevku zachováva úroveň finančnej podpory poskytovania ambulantných sociálnych služieb v zariadeniach podmienených odkázanosťou z verejných prostriedkov v súčasnosti (finančný príspevok na poskytovanie sociálnej služby v zariadeniach podmienených odkázanosťou ambulantnou formou sa z rozpočtu MPSVR SR už nebude poskytovať, a táto pomoc zo strany štátu sa presúva na ich podporu prostredníctvom posilnenia príjmu odkázanej osoby takto účelovo určeným príspevkom a  navrhovaným príplatkom k príspevku  na platenie úhrady za jej poskytovanie).</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Vládnym návrhom ustanovené maximálne sumy príspevku pri súbehu neformálnej starostlivosti a sociálnej služby poskytovanej ambulantnou formou môžu viesť k obavám, že by sa zvýšené náklady poskytovanej sociálnej služby požadované od prijímateľov sociálnej služby mohli vyústiť do finančnej nedostupnosti ambulantných sociálnych služieb pre prijímateľov sociálnej služby opatrovaných v domácom prostredí.</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S cieľom udržať reálnu dostupnosť komunitných sociálnych služieb poskytovaných ambulantnou formou sa navrhuje zaviesť príplatok k príspevku na pomoc pri odkázanosti na pomoc inej fyzickej osoby. Tento príplatok predstavuje kompenzačný mechanizmus určený na úhradu ambulantnej služby v súbehu s neformálnou starostlivosťou, čím priamo rieši finančné výpadky identifikované zainteresovanými stranami.</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 xml:space="preserve">Návrhom sa ustanovujú podmienky a účel príplatku. Príplatok je navrhnutý tak, aby dorovnával rozdiel medzi pôvodnou podporou ambulantných služieb v rámci finančného príspevku z rozpočtu MPSVR </w:t>
      </w:r>
      <w:r w:rsidRPr="008036E1">
        <w:rPr>
          <w:rStyle w:val="normaltextrun"/>
          <w:rFonts w:ascii="Times New Roman" w:hAnsi="Times New Roman"/>
          <w:i/>
          <w:sz w:val="24"/>
          <w:szCs w:val="24"/>
          <w:shd w:val="clear" w:color="auto" w:fill="FFFFFF"/>
        </w:rPr>
        <w:lastRenderedPageBreak/>
        <w:t>SR určenej na jedno miesto na mesiac a sumou, ktorá zostáva odkázanej osobe na formálnu starostlivosť v novom systéme. Navrhovaná maximálna výška príplatku v závislosti od stupňa odkázanosti je stanovená pre IV. a V. stupeň odkázanosti.</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Príplatok je špecificky cielený na tie odkázané osoby, ktorým je poskytovaná neformálna starostlivosť iba jedným neformálnym opatrovateľom a príjem odkázanej osoby a spoločne posudzovaných osôb je nižší ako 3-násobok sumy životného minima týchto osôb.</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Príplatok je určený na financovanie preukázanej úhrady za poskytnuté hodiny ambulantnej sociálnej služby. Poskytuje sa bez kumulácie za príslušný mesiac nespotrebovanej časti príplatku k príspevku  a jeho výška bude stanovená na základe reálne poskytnutých , resp. odkázanou osobou prijatých hodín ambulantnej služby.</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Príklad: ak odkázaná osoba v IV stupni odkázanosti v príslušnom mesiaci navštívi zariadenie ambulantnej sociálnej služby 160 hodín, výška príplatku k príspevku sa stanoví nasledovne:</w:t>
      </w:r>
    </w:p>
    <w:p w:rsidR="000845CC" w:rsidRPr="008036E1" w:rsidRDefault="000845CC" w:rsidP="000845CC">
      <w:pPr>
        <w:pStyle w:val="Odsekzoznamu"/>
        <w:numPr>
          <w:ilvl w:val="0"/>
          <w:numId w:val="9"/>
        </w:numPr>
        <w:tabs>
          <w:tab w:val="left" w:pos="284"/>
        </w:tabs>
        <w:spacing w:after="0" w:line="240" w:lineRule="auto"/>
        <w:ind w:left="2268" w:hanging="141"/>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Úhrada za príslušný mesiac za 160 hodín ambulantnej služby je 600 €</w:t>
      </w:r>
    </w:p>
    <w:p w:rsidR="000845CC" w:rsidRPr="008036E1" w:rsidRDefault="000845CC" w:rsidP="000845CC">
      <w:pPr>
        <w:pStyle w:val="Odsekzoznamu"/>
        <w:numPr>
          <w:ilvl w:val="0"/>
          <w:numId w:val="9"/>
        </w:numPr>
        <w:tabs>
          <w:tab w:val="left" w:pos="284"/>
        </w:tabs>
        <w:spacing w:after="0" w:line="240" w:lineRule="auto"/>
        <w:ind w:left="2268" w:hanging="141"/>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Časť príspevku určená na formálnu starostlivosť pre stupeň IV je 90 €  </w:t>
      </w:r>
    </w:p>
    <w:p w:rsidR="000845CC" w:rsidRPr="008036E1" w:rsidRDefault="000845CC" w:rsidP="000845CC">
      <w:pPr>
        <w:pStyle w:val="Odsekzoznamu"/>
        <w:numPr>
          <w:ilvl w:val="0"/>
          <w:numId w:val="9"/>
        </w:numPr>
        <w:tabs>
          <w:tab w:val="left" w:pos="284"/>
        </w:tabs>
        <w:spacing w:after="0" w:line="240" w:lineRule="auto"/>
        <w:ind w:left="2268" w:hanging="141"/>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Časť preneseného nároku (kumulácia z predchádzajúcich 2 mesiacov) je 20 € (môže, nemusí byť)</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Príplatok je 600 € - (90 € + 20 €) = 490 €  </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maximálna výška príplatku vypočítaná podľa ods. 2 písmena a) 160 hodín *3,06 € = 489,6 € </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 xml:space="preserve">Od určenej výšky príplatku podľa vzorca sa odpočíta príspevok a prenesený nárok, ktoré má k dispozícii - konečná výška príplatku je 489,60 € – 110 € = 379,60 € </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 príplatok je možné vyplatiť v tejto sume nakoľko je nižší ako maximálna suma určená v odseku 4 písm. a)</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Odkázaná osoba na úhradu použije príspevok a príplatok spolu v sume 489,60 € (110 € + 379,60 €)</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Návrhom sa zároveň ustanovuje kompetencia vlády SR stanovovať sumy príplatku k príspevku za kalendárny mesiac a časť príspevku určenú na formálnu starostlivosť nariadením vlády rovnako ako sumy príspevku.</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Zavedením tohto príplatku  k príspevku sa zabezpečí legitímny verejný záujem na tom, aby prechod na nový systém spolu financovania pomoci pri odkázanosti fyzickej osoby na pomoc inej fyzickej osoby zo strany štátu vo svojich dôsledkoch  nenarušil existujúce komunitné väzby a neohrozil prístup odkázaných osôb k formalizovanej a odbornej  ambulantnej podpore, ktorá je nevyhnutná pre podporu sociálneho začlenenia, prísun sociálnej rehabilitácie, zotrvanie v domácom prostredí a prevenciu inštitucionalizácie.</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lastRenderedPageBreak/>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9 ods. 5 </w:t>
      </w:r>
      <w:r w:rsidRPr="008036E1">
        <w:rPr>
          <w:rStyle w:val="normaltextrun"/>
          <w:rFonts w:ascii="Times New Roman" w:hAnsi="Times New Roman"/>
          <w:i/>
          <w:sz w:val="24"/>
          <w:szCs w:val="24"/>
          <w:shd w:val="clear" w:color="auto" w:fill="FFFFFF"/>
        </w:rPr>
        <w:t>(po preznačení § 10 ods. 5)</w:t>
      </w:r>
      <w:r w:rsidRPr="008036E1">
        <w:rPr>
          <w:rStyle w:val="normaltextrun"/>
          <w:rFonts w:ascii="Times New Roman" w:hAnsi="Times New Roman"/>
          <w:sz w:val="24"/>
          <w:szCs w:val="24"/>
          <w:shd w:val="clear" w:color="auto" w:fill="FFFFFF"/>
        </w:rPr>
        <w:t xml:space="preserve"> sa za slovo „príspevku“ vkladajú slová „a príplatku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V čl. I § 10 odsek 3 znie:</w:t>
      </w:r>
    </w:p>
    <w:p w:rsidR="000845CC" w:rsidRPr="008036E1" w:rsidRDefault="000845CC" w:rsidP="000845CC">
      <w:pPr>
        <w:spacing w:line="240" w:lineRule="auto"/>
        <w:ind w:left="284"/>
        <w:jc w:val="both"/>
        <w:rPr>
          <w:rFonts w:ascii="Times New Roman" w:hAnsi="Times New Roman"/>
          <w:szCs w:val="24"/>
          <w:lang w:eastAsia="sk-SK"/>
        </w:rPr>
      </w:pPr>
      <w:r w:rsidRPr="008036E1">
        <w:rPr>
          <w:rFonts w:ascii="Times New Roman" w:hAnsi="Times New Roman"/>
          <w:szCs w:val="24"/>
          <w:lang w:eastAsia="sk-SK"/>
        </w:rPr>
        <w:t>„(3) Neformálny opatrovateľ je povinný písomne oznámiť úradu údaje podľa</w:t>
      </w:r>
    </w:p>
    <w:p w:rsidR="000845CC" w:rsidRPr="008036E1" w:rsidRDefault="000845CC" w:rsidP="000845CC">
      <w:pPr>
        <w:pStyle w:val="Odsekzoznamu"/>
        <w:numPr>
          <w:ilvl w:val="0"/>
          <w:numId w:val="17"/>
        </w:numPr>
        <w:spacing w:after="0" w:line="240" w:lineRule="auto"/>
        <w:jc w:val="both"/>
        <w:rPr>
          <w:rFonts w:ascii="Times New Roman" w:eastAsia="Times New Roman" w:hAnsi="Times New Roman"/>
          <w:sz w:val="24"/>
          <w:szCs w:val="24"/>
        </w:rPr>
      </w:pPr>
      <w:r w:rsidRPr="008036E1">
        <w:rPr>
          <w:rFonts w:ascii="Times New Roman" w:eastAsia="Times New Roman" w:hAnsi="Times New Roman"/>
          <w:sz w:val="24"/>
          <w:szCs w:val="24"/>
        </w:rPr>
        <w:t>odseku 1 písm. b) bodu 1e. do piatich pracovných dní odo dňa, v ktorom zmena nastala,</w:t>
      </w:r>
    </w:p>
    <w:p w:rsidR="000845CC" w:rsidRPr="008036E1" w:rsidRDefault="000845CC" w:rsidP="000845CC">
      <w:pPr>
        <w:pStyle w:val="Odsekzoznamu"/>
        <w:numPr>
          <w:ilvl w:val="0"/>
          <w:numId w:val="17"/>
        </w:numPr>
        <w:spacing w:after="0" w:line="240" w:lineRule="auto"/>
        <w:jc w:val="both"/>
        <w:rPr>
          <w:rFonts w:ascii="Times New Roman" w:eastAsia="Times New Roman" w:hAnsi="Times New Roman"/>
          <w:sz w:val="24"/>
          <w:szCs w:val="24"/>
        </w:rPr>
      </w:pPr>
      <w:r w:rsidRPr="008036E1">
        <w:rPr>
          <w:rFonts w:ascii="Times New Roman" w:eastAsia="Times New Roman" w:hAnsi="Times New Roman"/>
          <w:sz w:val="24"/>
          <w:szCs w:val="24"/>
        </w:rPr>
        <w:t>odseku 1 písm. b) bodu 1g. do piatich pracovných dní odo dňa, v ktorom skutočnosť nastala alebo v ktorom došlo k jej zmene.“.</w:t>
      </w:r>
    </w:p>
    <w:p w:rsidR="000845CC" w:rsidRPr="008036E1" w:rsidRDefault="000845CC" w:rsidP="000845CC">
      <w:pPr>
        <w:pStyle w:val="Odsekzoznamu"/>
        <w:tabs>
          <w:tab w:val="left" w:pos="284"/>
        </w:tabs>
        <w:spacing w:after="0" w:line="240" w:lineRule="auto"/>
        <w:ind w:left="0"/>
        <w:jc w:val="both"/>
        <w:rPr>
          <w:rFonts w:ascii="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w:t>
      </w:r>
      <w:r w:rsidR="00F821BD">
        <w:rPr>
          <w:rStyle w:val="normaltextrun"/>
          <w:rFonts w:ascii="Times New Roman" w:hAnsi="Times New Roman"/>
          <w:i/>
          <w:sz w:val="24"/>
          <w:szCs w:val="24"/>
          <w:shd w:val="clear" w:color="auto" w:fill="FFFFFF"/>
        </w:rPr>
        <w:t>-</w:t>
      </w:r>
      <w:r w:rsidRPr="008036E1">
        <w:rPr>
          <w:rStyle w:val="normaltextrun"/>
          <w:rFonts w:ascii="Times New Roman" w:hAnsi="Times New Roman"/>
          <w:i/>
          <w:sz w:val="24"/>
          <w:szCs w:val="24"/>
          <w:shd w:val="clear" w:color="auto" w:fill="FFFFFF"/>
        </w:rPr>
        <w:t>technická úprava.</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11 </w:t>
      </w:r>
      <w:r w:rsidRPr="008036E1">
        <w:rPr>
          <w:rStyle w:val="normaltextrun"/>
          <w:rFonts w:ascii="Times New Roman" w:hAnsi="Times New Roman"/>
          <w:i/>
          <w:sz w:val="24"/>
          <w:szCs w:val="24"/>
          <w:shd w:val="clear" w:color="auto" w:fill="FFFFFF"/>
        </w:rPr>
        <w:t>(po preznačení § 12)</w:t>
      </w:r>
      <w:r w:rsidRPr="008036E1">
        <w:rPr>
          <w:rStyle w:val="normaltextrun"/>
          <w:rFonts w:ascii="Times New Roman" w:hAnsi="Times New Roman"/>
          <w:sz w:val="24"/>
          <w:szCs w:val="24"/>
          <w:shd w:val="clear" w:color="auto" w:fill="FFFFFF"/>
        </w:rPr>
        <w:t xml:space="preserve"> sa za odsek 6 vkladajú nové odseky 7 a 8, ktoré znejú:</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t>„(7) Úrad začne konanie o priznaní príplatku k príspevku z vlastného podnetu, ak úhrada za formálnu starostlivosť ambulantnou formou preukázaná v konaní, v ktorom úrad vydal rozhodnutie o vzniku nároku na výplatu príspevku za príslušný kalendárny mesiac, je vyššia, ako je súčet časti príspevku určenej na formálnu starostlivosť a sumy preneseného nároku; to neplatí, ak nárok na príplatok k príspevku trvá.</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t>(8) Úrad v konaní o priznaní príplatku k príspevku vyzve účastníka konania na predloženie dokladov preukazujúcich splnenie podmienok podľa § 8 ods. 1 písm. c) a d); to neplatí, ak sú tieto skutočnosti úradu známe z výkonu inej činnosti úradu.“.</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eastAsia="Times New Roman" w:hAnsi="Times New Roman"/>
          <w:sz w:val="24"/>
          <w:szCs w:val="24"/>
        </w:rPr>
        <w:t>Doterajšie odseky 7 až 15 sa primerane preznačia. V  súvislosti s navrhovanou úpravou sa v čl. I primerane preznačia vnútorné odkazy.</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 xml:space="preserve">Ustanovuje sa moment začatia konania o priznaní príplatku k príspevku. Predmetné konanie začína z vlastného podnetu úradu po tom, ako účastník konania predloží doklady preukazujúce výšku úhrady za formálnu starostlivosť, z ktorých vyplynie, že sú vo vyššej výške ako je časť príspevku na pomoc pri odkázanosti na pomoc inej fyzickej osoby, na ktorej výplatu má za príslušný kalendárny mesiac nárok. Ak sa v konaní zistí, že účastník spĺňa podmienky nároku na príplatok k príspevku (príjmová a majetková hranica, poskytuje mu starostlivosť len jeden neformálny opatrovateľ a má nárok na výplatu príspevku) úrad príplatok k príspevku prizná odkázanej osobe. Nárok na príplatok k príspevku po jeho priznaní trvá a úrad ho vypláca vždy za ten </w:t>
      </w:r>
      <w:r w:rsidRPr="008036E1">
        <w:rPr>
          <w:rStyle w:val="normaltextrun"/>
          <w:rFonts w:ascii="Times New Roman" w:hAnsi="Times New Roman"/>
          <w:i/>
          <w:sz w:val="24"/>
          <w:szCs w:val="24"/>
          <w:shd w:val="clear" w:color="auto" w:fill="FFFFFF"/>
        </w:rPr>
        <w:lastRenderedPageBreak/>
        <w:t>kalendárny mesiac, za ktorý odkázanej osobe nepostačuje príspevok na pomoc pri odkázanosti na úhradu formálnej starostlivosti.</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Zároveň sa ustanovuje, aby úrad vyzval účastníka konania na preukázanie príjmu a majetku, avšak len vtedy ak tieto údaje o účastníkovi konania nemá.</w:t>
      </w:r>
    </w:p>
    <w:p w:rsidR="000845CC" w:rsidRPr="008036E1" w:rsidRDefault="000845CC" w:rsidP="000845CC">
      <w:pPr>
        <w:pStyle w:val="Odsekzoznamu"/>
        <w:spacing w:after="0" w:line="240" w:lineRule="auto"/>
        <w:ind w:left="0"/>
        <w:jc w:val="both"/>
        <w:rPr>
          <w:rFonts w:ascii="Times New Roman" w:eastAsia="Times New Roman" w:hAnsi="Times New Roman"/>
          <w:sz w:val="24"/>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11 odsek 9 </w:t>
      </w:r>
      <w:r w:rsidRPr="008036E1">
        <w:rPr>
          <w:rStyle w:val="normaltextrun"/>
          <w:rFonts w:ascii="Times New Roman" w:hAnsi="Times New Roman"/>
          <w:i/>
          <w:sz w:val="24"/>
          <w:szCs w:val="24"/>
          <w:shd w:val="clear" w:color="auto" w:fill="FFFFFF"/>
        </w:rPr>
        <w:t>(po preznačení § 11 odsek 11)</w:t>
      </w:r>
      <w:r w:rsidRPr="008036E1">
        <w:rPr>
          <w:rStyle w:val="normaltextrun"/>
          <w:rFonts w:ascii="Times New Roman" w:hAnsi="Times New Roman"/>
          <w:sz w:val="24"/>
          <w:szCs w:val="24"/>
          <w:shd w:val="clear" w:color="auto" w:fill="FFFFFF"/>
        </w:rPr>
        <w:t xml:space="preserve"> znie:</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„(9) Úrad  zastaví konanie o </w:t>
      </w:r>
      <w:r w:rsidRPr="008036E1">
        <w:rPr>
          <w:rFonts w:ascii="Times New Roman" w:eastAsia="Times New Roman" w:hAnsi="Times New Roman"/>
          <w:sz w:val="24"/>
          <w:szCs w:val="24"/>
        </w:rPr>
        <w:t>priznaní</w:t>
      </w:r>
    </w:p>
    <w:p w:rsidR="000845CC" w:rsidRPr="008036E1" w:rsidRDefault="000845CC" w:rsidP="000845CC">
      <w:pPr>
        <w:pStyle w:val="Odsekzoznamu"/>
        <w:numPr>
          <w:ilvl w:val="0"/>
          <w:numId w:val="14"/>
        </w:numPr>
        <w:tabs>
          <w:tab w:val="left" w:pos="284"/>
        </w:tabs>
        <w:spacing w:after="0" w:line="240" w:lineRule="auto"/>
        <w:jc w:val="both"/>
        <w:rPr>
          <w:rFonts w:ascii="Times New Roman" w:eastAsia="Times New Roman" w:hAnsi="Times New Roman"/>
          <w:sz w:val="24"/>
          <w:szCs w:val="24"/>
        </w:rPr>
      </w:pPr>
      <w:r w:rsidRPr="008036E1">
        <w:rPr>
          <w:rFonts w:ascii="Times New Roman" w:eastAsia="Times New Roman" w:hAnsi="Times New Roman"/>
          <w:sz w:val="24"/>
          <w:szCs w:val="24"/>
        </w:rPr>
        <w:t xml:space="preserve">príspevku, ak príslušný správny orgán zastaví konanie o integrovanom posudku </w:t>
      </w:r>
      <w:r w:rsidRPr="008036E1">
        <w:rPr>
          <w:rFonts w:ascii="Times New Roman" w:hAnsi="Times New Roman"/>
          <w:sz w:val="24"/>
          <w:szCs w:val="24"/>
        </w:rPr>
        <w:t>z dôvodov ustanovených osobitným predpisom</w:t>
      </w:r>
      <w:r w:rsidRPr="008036E1">
        <w:rPr>
          <w:rFonts w:ascii="Times New Roman" w:eastAsia="Times New Roman" w:hAnsi="Times New Roman"/>
          <w:sz w:val="24"/>
          <w:szCs w:val="24"/>
        </w:rPr>
        <w:t>,</w:t>
      </w:r>
      <w:r w:rsidRPr="008036E1">
        <w:rPr>
          <w:rStyle w:val="Odkaznapoznmkupodiarou"/>
          <w:rFonts w:ascii="Times New Roman" w:eastAsia="Times New Roman" w:hAnsi="Times New Roman"/>
          <w:sz w:val="24"/>
          <w:szCs w:val="24"/>
        </w:rPr>
        <w:t>2</w:t>
      </w:r>
      <w:r w:rsidRPr="008036E1">
        <w:rPr>
          <w:rFonts w:ascii="Times New Roman" w:eastAsia="Times New Roman" w:hAnsi="Times New Roman"/>
          <w:sz w:val="24"/>
          <w:szCs w:val="24"/>
          <w:vertAlign w:val="superscript"/>
        </w:rPr>
        <w:t>0</w:t>
      </w:r>
      <w:r w:rsidRPr="008036E1">
        <w:rPr>
          <w:rFonts w:ascii="Times New Roman" w:eastAsia="Times New Roman" w:hAnsi="Times New Roman"/>
          <w:sz w:val="24"/>
          <w:szCs w:val="24"/>
        </w:rPr>
        <w:t>) ak toto konanie bolo začaté z vlastného podnetu príslušného správneho orgánu,</w:t>
      </w:r>
    </w:p>
    <w:p w:rsidR="000845CC" w:rsidRPr="008036E1" w:rsidRDefault="000845CC" w:rsidP="000845CC">
      <w:pPr>
        <w:pStyle w:val="Odsekzoznamu"/>
        <w:numPr>
          <w:ilvl w:val="0"/>
          <w:numId w:val="14"/>
        </w:numPr>
        <w:tabs>
          <w:tab w:val="left" w:pos="284"/>
        </w:tabs>
        <w:spacing w:after="0" w:line="240" w:lineRule="auto"/>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príplatku k príspevku, ak účastník konania na výzvu správneho orgánu v určenej lehote nepredloží doklady podľa odseku 8 a bol o možnosti zastavenia konania poučený.“.</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Navrhuje sa, aby nepredloženie požadovaných dokladov účastníkom konania, malo za následok zastavenie konania o nároku na príplatok k príspevku.</w:t>
      </w:r>
    </w:p>
    <w:p w:rsidR="000845CC" w:rsidRPr="008036E1" w:rsidRDefault="000845CC" w:rsidP="000845CC">
      <w:pPr>
        <w:spacing w:line="240" w:lineRule="auto"/>
        <w:ind w:left="3540"/>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11 ods. 10 </w:t>
      </w:r>
      <w:r w:rsidRPr="008036E1">
        <w:rPr>
          <w:rStyle w:val="normaltextrun"/>
          <w:rFonts w:ascii="Times New Roman" w:hAnsi="Times New Roman"/>
          <w:i/>
          <w:sz w:val="24"/>
          <w:szCs w:val="24"/>
          <w:shd w:val="clear" w:color="auto" w:fill="FFFFFF"/>
        </w:rPr>
        <w:t>(po preznačení § 12 ods. 12)</w:t>
      </w:r>
      <w:r w:rsidRPr="008036E1">
        <w:rPr>
          <w:rStyle w:val="normaltextrun"/>
          <w:rFonts w:ascii="Times New Roman" w:hAnsi="Times New Roman"/>
          <w:sz w:val="24"/>
          <w:szCs w:val="24"/>
          <w:shd w:val="clear" w:color="auto" w:fill="FFFFFF"/>
        </w:rPr>
        <w:t xml:space="preserve"> sa slová „príspevku a konanie o nároku na výplatu príspevku“ nahrádzajú slovami „príspevku, konanie o nároku na výplatu príspevku a konanie o priznaní príplatku k príspevku“ a slová „príspevku a rozhodnutie o nároku na výplatu príspevku“ nahrádzajú slovami „príspevku, rozhodnutie o nároku na výplatu príspevku a rozhodnutie o príplatku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11 odsek 12 </w:t>
      </w:r>
      <w:r w:rsidRPr="008036E1">
        <w:rPr>
          <w:rStyle w:val="normaltextrun"/>
          <w:rFonts w:ascii="Times New Roman" w:hAnsi="Times New Roman"/>
          <w:i/>
          <w:sz w:val="24"/>
          <w:szCs w:val="24"/>
          <w:shd w:val="clear" w:color="auto" w:fill="FFFFFF"/>
        </w:rPr>
        <w:t xml:space="preserve">(po preznačení § 12 odsek 14) </w:t>
      </w:r>
      <w:r w:rsidRPr="008036E1">
        <w:rPr>
          <w:rStyle w:val="normaltextrun"/>
          <w:rFonts w:ascii="Times New Roman" w:hAnsi="Times New Roman"/>
          <w:sz w:val="24"/>
          <w:szCs w:val="24"/>
          <w:shd w:val="clear" w:color="auto" w:fill="FFFFFF"/>
        </w:rPr>
        <w:t>znie:</w:t>
      </w:r>
    </w:p>
    <w:p w:rsidR="000845CC" w:rsidRPr="008036E1" w:rsidRDefault="000845CC" w:rsidP="000845CC">
      <w:pPr>
        <w:pStyle w:val="Odsekzoznamu"/>
        <w:spacing w:after="0" w:line="240" w:lineRule="auto"/>
        <w:ind w:left="284"/>
        <w:jc w:val="both"/>
        <w:rPr>
          <w:rFonts w:ascii="Times New Roman" w:hAnsi="Times New Roman"/>
          <w:sz w:val="24"/>
          <w:szCs w:val="24"/>
        </w:rPr>
      </w:pPr>
      <w:r w:rsidRPr="008036E1">
        <w:rPr>
          <w:rFonts w:ascii="Times New Roman" w:hAnsi="Times New Roman"/>
          <w:sz w:val="24"/>
          <w:szCs w:val="24"/>
        </w:rPr>
        <w:t>„(12) Úrad nevyhotovuje písomné rozhodnutie o</w:t>
      </w:r>
    </w:p>
    <w:p w:rsidR="000845CC" w:rsidRPr="008036E1" w:rsidRDefault="000845CC" w:rsidP="000845CC">
      <w:pPr>
        <w:pStyle w:val="Odsekzoznamu"/>
        <w:numPr>
          <w:ilvl w:val="0"/>
          <w:numId w:val="10"/>
        </w:numPr>
        <w:spacing w:after="0" w:line="240" w:lineRule="auto"/>
        <w:ind w:left="644"/>
        <w:jc w:val="both"/>
        <w:rPr>
          <w:rFonts w:ascii="Times New Roman" w:hAnsi="Times New Roman"/>
          <w:sz w:val="24"/>
          <w:szCs w:val="24"/>
        </w:rPr>
      </w:pPr>
      <w:r w:rsidRPr="008036E1">
        <w:rPr>
          <w:rFonts w:ascii="Times New Roman" w:hAnsi="Times New Roman"/>
          <w:sz w:val="24"/>
          <w:szCs w:val="24"/>
        </w:rPr>
        <w:t>priznaní nároku na výplatu príspevku, ktorým sa odkázanej osobe v plnom rozsahu vyhovuje,</w:t>
      </w:r>
    </w:p>
    <w:p w:rsidR="000845CC" w:rsidRPr="008036E1" w:rsidRDefault="000845CC" w:rsidP="000845CC">
      <w:pPr>
        <w:pStyle w:val="Odsekzoznamu"/>
        <w:numPr>
          <w:ilvl w:val="0"/>
          <w:numId w:val="10"/>
        </w:numPr>
        <w:spacing w:after="0" w:line="240" w:lineRule="auto"/>
        <w:ind w:left="644"/>
        <w:jc w:val="both"/>
        <w:rPr>
          <w:rFonts w:ascii="Times New Roman" w:hAnsi="Times New Roman"/>
          <w:sz w:val="24"/>
          <w:szCs w:val="24"/>
        </w:rPr>
      </w:pPr>
      <w:r w:rsidRPr="008036E1">
        <w:rPr>
          <w:rFonts w:ascii="Times New Roman" w:hAnsi="Times New Roman"/>
          <w:sz w:val="24"/>
          <w:szCs w:val="24"/>
        </w:rPr>
        <w:t xml:space="preserve">zmene sumy príplatku k príspevku z dôvodu zmeny preukázanej úhrady podľa § 8 ods. 2, </w:t>
      </w:r>
    </w:p>
    <w:p w:rsidR="000845CC" w:rsidRPr="008036E1" w:rsidRDefault="000845CC" w:rsidP="000845CC">
      <w:pPr>
        <w:pStyle w:val="Odsekzoznamu"/>
        <w:numPr>
          <w:ilvl w:val="0"/>
          <w:numId w:val="10"/>
        </w:numPr>
        <w:spacing w:after="0" w:line="240" w:lineRule="auto"/>
        <w:ind w:left="644"/>
        <w:jc w:val="both"/>
        <w:rPr>
          <w:rFonts w:ascii="Times New Roman" w:hAnsi="Times New Roman"/>
          <w:sz w:val="24"/>
          <w:szCs w:val="24"/>
        </w:rPr>
      </w:pPr>
      <w:r w:rsidRPr="008036E1">
        <w:rPr>
          <w:rFonts w:ascii="Times New Roman" w:hAnsi="Times New Roman"/>
          <w:sz w:val="24"/>
          <w:szCs w:val="24"/>
        </w:rPr>
        <w:t xml:space="preserve">zvýšení príspevku </w:t>
      </w:r>
    </w:p>
    <w:p w:rsidR="000845CC" w:rsidRPr="008036E1" w:rsidRDefault="000845CC" w:rsidP="000845CC">
      <w:pPr>
        <w:pStyle w:val="Odsekzoznamu"/>
        <w:numPr>
          <w:ilvl w:val="0"/>
          <w:numId w:val="11"/>
        </w:numPr>
        <w:spacing w:after="0" w:line="240" w:lineRule="auto"/>
        <w:ind w:left="1004"/>
        <w:jc w:val="both"/>
        <w:rPr>
          <w:rFonts w:ascii="Times New Roman" w:hAnsi="Times New Roman"/>
          <w:sz w:val="24"/>
          <w:szCs w:val="24"/>
        </w:rPr>
      </w:pPr>
      <w:r w:rsidRPr="008036E1">
        <w:rPr>
          <w:rFonts w:ascii="Times New Roman" w:eastAsia="Times New Roman" w:hAnsi="Times New Roman"/>
          <w:sz w:val="24"/>
          <w:szCs w:val="24"/>
        </w:rPr>
        <w:t>o prenesený zostatok nároku na príspevok,</w:t>
      </w:r>
      <w:r w:rsidRPr="008036E1">
        <w:rPr>
          <w:rFonts w:ascii="Times New Roman" w:hAnsi="Times New Roman"/>
          <w:sz w:val="24"/>
          <w:szCs w:val="24"/>
        </w:rPr>
        <w:t xml:space="preserve"> </w:t>
      </w:r>
    </w:p>
    <w:p w:rsidR="000845CC" w:rsidRPr="008036E1" w:rsidRDefault="000845CC" w:rsidP="000845CC">
      <w:pPr>
        <w:pStyle w:val="Odsekzoznamu"/>
        <w:numPr>
          <w:ilvl w:val="0"/>
          <w:numId w:val="11"/>
        </w:numPr>
        <w:spacing w:after="0" w:line="240" w:lineRule="auto"/>
        <w:ind w:left="1004"/>
        <w:jc w:val="both"/>
        <w:rPr>
          <w:rFonts w:ascii="Times New Roman" w:hAnsi="Times New Roman"/>
          <w:sz w:val="24"/>
          <w:szCs w:val="24"/>
        </w:rPr>
      </w:pPr>
      <w:r w:rsidRPr="008036E1">
        <w:rPr>
          <w:rFonts w:ascii="Times New Roman" w:hAnsi="Times New Roman"/>
          <w:sz w:val="24"/>
          <w:szCs w:val="24"/>
        </w:rPr>
        <w:t xml:space="preserve">z dôvodu úpravy súm podľa § 4 ods. 12 a § 8 ods. 9.“. </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lastRenderedPageBreak/>
        <w:t>Navrhuje sa nevyhotovovať písomné rozhodnutie pri zmenách výšky príplatku z dôvodu zmeny preukázanej úhrady, ktorá môže byť rôzna v závislosti od počtu hodín poskytnutej ambulantnej sociálnej služby.</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 § 14 ods. 1 (</w:t>
      </w:r>
      <w:r w:rsidRPr="008036E1">
        <w:rPr>
          <w:rStyle w:val="normaltextrun"/>
          <w:rFonts w:ascii="Times New Roman" w:hAnsi="Times New Roman"/>
          <w:i/>
          <w:sz w:val="24"/>
          <w:szCs w:val="24"/>
          <w:shd w:val="clear" w:color="auto" w:fill="FFFFFF"/>
        </w:rPr>
        <w:t xml:space="preserve">po preznačení § 15 ods. 1) </w:t>
      </w:r>
      <w:r w:rsidRPr="008036E1">
        <w:rPr>
          <w:rStyle w:val="normaltextrun"/>
          <w:rFonts w:ascii="Times New Roman" w:hAnsi="Times New Roman"/>
          <w:sz w:val="24"/>
          <w:szCs w:val="24"/>
          <w:shd w:val="clear" w:color="auto" w:fill="FFFFFF"/>
        </w:rPr>
        <w:t>sa za slovo „príspevku“ vkladajú slová „a príplatku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14 ods. 2 písm. a) prvom bode </w:t>
      </w:r>
      <w:r w:rsidRPr="008036E1">
        <w:rPr>
          <w:rStyle w:val="normaltextrun"/>
          <w:rFonts w:ascii="Times New Roman" w:hAnsi="Times New Roman"/>
          <w:i/>
          <w:sz w:val="24"/>
          <w:szCs w:val="24"/>
          <w:shd w:val="clear" w:color="auto" w:fill="FFFFFF"/>
        </w:rPr>
        <w:t>(po preznačení § 15 ods. 2 písm. a) prvom bode)</w:t>
      </w:r>
      <w:r w:rsidRPr="008036E1">
        <w:rPr>
          <w:rStyle w:val="normaltextrun"/>
          <w:rFonts w:ascii="Times New Roman" w:hAnsi="Times New Roman"/>
          <w:sz w:val="24"/>
          <w:szCs w:val="24"/>
          <w:shd w:val="clear" w:color="auto" w:fill="FFFFFF"/>
        </w:rPr>
        <w:t xml:space="preserve"> sa na konci pripájajú tieto slová: „a príplatku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pStyle w:val="Odsekzoznamu"/>
        <w:tabs>
          <w:tab w:val="left" w:pos="284"/>
        </w:tabs>
        <w:spacing w:after="0" w:line="240" w:lineRule="auto"/>
        <w:ind w:left="0"/>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15 ods. 1 písm. a) a b) (2x) </w:t>
      </w:r>
      <w:r w:rsidRPr="008036E1">
        <w:rPr>
          <w:rStyle w:val="normaltextrun"/>
          <w:rFonts w:ascii="Times New Roman" w:hAnsi="Times New Roman"/>
          <w:i/>
          <w:sz w:val="24"/>
          <w:szCs w:val="24"/>
          <w:shd w:val="clear" w:color="auto" w:fill="FFFFFF"/>
        </w:rPr>
        <w:t>(po preznačení § 16 ods. 1)</w:t>
      </w:r>
      <w:r w:rsidRPr="008036E1">
        <w:rPr>
          <w:rStyle w:val="normaltextrun"/>
          <w:rFonts w:ascii="Times New Roman" w:hAnsi="Times New Roman"/>
          <w:sz w:val="24"/>
          <w:szCs w:val="24"/>
          <w:shd w:val="clear" w:color="auto" w:fill="FFFFFF"/>
        </w:rPr>
        <w:t xml:space="preserve"> sa za slovo „výplatu“ vkladajú slová „a trvanie nároku na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spacing w:line="240" w:lineRule="auto"/>
        <w:ind w:left="2832"/>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16 ods. 1 úvodnej vete a písm. h) </w:t>
      </w:r>
      <w:r w:rsidRPr="008036E1">
        <w:rPr>
          <w:rStyle w:val="normaltextrun"/>
          <w:rFonts w:ascii="Times New Roman" w:hAnsi="Times New Roman"/>
          <w:i/>
          <w:sz w:val="24"/>
          <w:szCs w:val="24"/>
          <w:shd w:val="clear" w:color="auto" w:fill="FFFFFF"/>
        </w:rPr>
        <w:t xml:space="preserve">[po preznačení § 17 ods. 1 úvodnej vete a písm. h)] </w:t>
      </w:r>
      <w:r w:rsidRPr="008036E1">
        <w:rPr>
          <w:rStyle w:val="normaltextrun"/>
          <w:rFonts w:ascii="Times New Roman" w:hAnsi="Times New Roman"/>
          <w:sz w:val="24"/>
          <w:szCs w:val="24"/>
          <w:shd w:val="clear" w:color="auto" w:fill="FFFFFF"/>
        </w:rPr>
        <w:t>sa za slovo „príspevku“ vkladajú slová „a príplatku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rPr>
      </w:pPr>
      <w:r w:rsidRPr="008036E1">
        <w:rPr>
          <w:rStyle w:val="normaltextrun"/>
          <w:rFonts w:ascii="Times New Roman" w:hAnsi="Times New Roman"/>
          <w:i/>
          <w:sz w:val="24"/>
          <w:szCs w:val="24"/>
          <w:shd w:val="clear" w:color="auto" w:fill="FFFFFF"/>
        </w:rPr>
        <w:t>Legislatívno-technické doplnenie s ohľadom na navrhnutý príplatok k príspevku.</w:t>
      </w:r>
    </w:p>
    <w:p w:rsidR="000845CC" w:rsidRPr="008036E1" w:rsidRDefault="000845CC" w:rsidP="000845CC">
      <w:pPr>
        <w:pStyle w:val="Odsekzoznamu"/>
        <w:tabs>
          <w:tab w:val="left" w:pos="284"/>
        </w:tabs>
        <w:spacing w:after="0" w:line="240" w:lineRule="auto"/>
        <w:ind w:left="0"/>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16 odsek 2 </w:t>
      </w:r>
      <w:r w:rsidRPr="008036E1">
        <w:rPr>
          <w:rStyle w:val="normaltextrun"/>
          <w:rFonts w:ascii="Times New Roman" w:hAnsi="Times New Roman"/>
          <w:i/>
          <w:sz w:val="24"/>
          <w:szCs w:val="24"/>
          <w:shd w:val="clear" w:color="auto" w:fill="FFFFFF"/>
        </w:rPr>
        <w:t xml:space="preserve">(po preznačení § 17 odsek 2) </w:t>
      </w:r>
      <w:r w:rsidRPr="008036E1">
        <w:rPr>
          <w:rStyle w:val="normaltextrun"/>
          <w:rFonts w:ascii="Times New Roman" w:hAnsi="Times New Roman"/>
          <w:sz w:val="24"/>
          <w:szCs w:val="24"/>
          <w:shd w:val="clear" w:color="auto" w:fill="FFFFFF"/>
        </w:rPr>
        <w:t>znie:</w:t>
      </w:r>
    </w:p>
    <w:p w:rsidR="000845CC" w:rsidRPr="008036E1" w:rsidRDefault="000845CC" w:rsidP="000845CC">
      <w:pPr>
        <w:pStyle w:val="Odsekzoznamu"/>
        <w:spacing w:after="0" w:line="240" w:lineRule="auto"/>
        <w:ind w:left="284"/>
        <w:jc w:val="both"/>
        <w:rPr>
          <w:rFonts w:ascii="Times New Roman" w:hAnsi="Times New Roman"/>
          <w:sz w:val="24"/>
          <w:szCs w:val="24"/>
        </w:rPr>
      </w:pPr>
      <w:r w:rsidRPr="008036E1">
        <w:rPr>
          <w:rFonts w:ascii="Times New Roman" w:hAnsi="Times New Roman"/>
          <w:sz w:val="24"/>
          <w:szCs w:val="24"/>
        </w:rPr>
        <w:t>„(2) Ústredie a úrad spracúvajú osobné údaje o</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lastRenderedPageBreak/>
        <w:t>odkázanej osobe,</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žiadateľovi o príspevok,</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neformálnom opatrovateľovi,</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fyzickej osobe, ktorej príjem sa spoločne posudzuje a započítava s príjmom odkázanej osoby,</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osobitnom príjemcovi, ak ním je fyzická osoba,</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fyzickej osobe, ktorá je majiteľom účtu podľa § 5 ods. 3 písm. a),</w:t>
      </w:r>
    </w:p>
    <w:p w:rsidR="000845CC" w:rsidRPr="008036E1" w:rsidRDefault="000845CC" w:rsidP="000845CC">
      <w:pPr>
        <w:pStyle w:val="Odsekzoznamu"/>
        <w:numPr>
          <w:ilvl w:val="0"/>
          <w:numId w:val="12"/>
        </w:numPr>
        <w:spacing w:after="0" w:line="240" w:lineRule="auto"/>
        <w:jc w:val="both"/>
        <w:rPr>
          <w:rFonts w:ascii="Times New Roman" w:hAnsi="Times New Roman"/>
          <w:sz w:val="24"/>
          <w:szCs w:val="24"/>
        </w:rPr>
      </w:pPr>
      <w:r w:rsidRPr="008036E1">
        <w:rPr>
          <w:rFonts w:ascii="Times New Roman" w:hAnsi="Times New Roman"/>
          <w:sz w:val="24"/>
          <w:szCs w:val="24"/>
        </w:rPr>
        <w:t>inej fyzickej osobe v rozsahu nevyhnutnom na účely konania podľa tohto zákona, vyplácania príspevku a príplatku k príspevku a vedenia evidencie.“.</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Rozšírenie okruhu subjektov, o ktorých ústredie a úrad spracúvajú osobné údaje, o fyzickú osobu, ktorej príjem sa spoločne posudzuje a započítava s príjmom odkázanej osoby, s ohľadom na navrhnutý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16 ods. 3 sa písmeno a) </w:t>
      </w:r>
      <w:r w:rsidRPr="008036E1">
        <w:rPr>
          <w:rStyle w:val="normaltextrun"/>
          <w:rFonts w:ascii="Times New Roman" w:hAnsi="Times New Roman"/>
          <w:i/>
          <w:sz w:val="24"/>
          <w:szCs w:val="24"/>
          <w:shd w:val="clear" w:color="auto" w:fill="FFFFFF"/>
        </w:rPr>
        <w:t xml:space="preserve">[po preznačení § 17 ods. 3 písm. a)] </w:t>
      </w:r>
      <w:r w:rsidRPr="008036E1">
        <w:rPr>
          <w:rStyle w:val="normaltextrun"/>
          <w:rFonts w:ascii="Times New Roman" w:hAnsi="Times New Roman"/>
          <w:sz w:val="24"/>
          <w:szCs w:val="24"/>
          <w:shd w:val="clear" w:color="auto" w:fill="FFFFFF"/>
        </w:rPr>
        <w:t>dopĺňa štvrtým bodom, ktorý znie:</w:t>
      </w:r>
    </w:p>
    <w:p w:rsidR="000845CC" w:rsidRPr="008036E1" w:rsidRDefault="000845CC" w:rsidP="000845CC">
      <w:pPr>
        <w:pStyle w:val="Odsekzoznamu"/>
        <w:spacing w:after="0" w:line="240" w:lineRule="auto"/>
        <w:ind w:left="284"/>
        <w:jc w:val="both"/>
        <w:rPr>
          <w:rFonts w:ascii="Times New Roman" w:hAnsi="Times New Roman"/>
          <w:sz w:val="24"/>
          <w:szCs w:val="24"/>
        </w:rPr>
      </w:pPr>
      <w:r w:rsidRPr="008036E1">
        <w:rPr>
          <w:rFonts w:ascii="Times New Roman" w:hAnsi="Times New Roman"/>
          <w:sz w:val="24"/>
          <w:szCs w:val="24"/>
        </w:rPr>
        <w:t>„4.  údaje o príjme a majetku,“.</w:t>
      </w:r>
    </w:p>
    <w:p w:rsidR="000845CC" w:rsidRPr="008036E1" w:rsidRDefault="000845CC" w:rsidP="000845CC">
      <w:pPr>
        <w:pStyle w:val="Odsekzoznamu"/>
        <w:spacing w:after="0" w:line="240" w:lineRule="auto"/>
        <w:ind w:left="284"/>
        <w:jc w:val="both"/>
        <w:rPr>
          <w:rFonts w:ascii="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Rozšírenie rozsahu osobných údajov, ktoré ústredie a úrad spracúvajú, o údaje o príjmu a majetku, s ohľadom na navrhnutý príplatok k príspevku.</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16 ods. 3 sa za písmeno b) </w:t>
      </w:r>
      <w:r w:rsidRPr="008036E1">
        <w:rPr>
          <w:rStyle w:val="normaltextrun"/>
          <w:rFonts w:ascii="Times New Roman" w:hAnsi="Times New Roman"/>
          <w:i/>
          <w:sz w:val="24"/>
          <w:szCs w:val="24"/>
          <w:shd w:val="clear" w:color="auto" w:fill="FFFFFF"/>
        </w:rPr>
        <w:t xml:space="preserve">[po preznačení § 17 ods. 3 písm. b)] </w:t>
      </w:r>
      <w:r w:rsidRPr="008036E1">
        <w:rPr>
          <w:rStyle w:val="normaltextrun"/>
          <w:rFonts w:ascii="Times New Roman" w:hAnsi="Times New Roman"/>
          <w:sz w:val="24"/>
          <w:szCs w:val="24"/>
          <w:shd w:val="clear" w:color="auto" w:fill="FFFFFF"/>
        </w:rPr>
        <w:t>vkladá nové písmeno c), ktoré znie:</w:t>
      </w:r>
    </w:p>
    <w:p w:rsidR="000845CC" w:rsidRPr="008036E1" w:rsidRDefault="000845CC" w:rsidP="000845CC">
      <w:pPr>
        <w:pStyle w:val="Odsekzoznamu"/>
        <w:spacing w:after="0" w:line="240" w:lineRule="auto"/>
        <w:ind w:left="284"/>
        <w:jc w:val="both"/>
        <w:rPr>
          <w:rFonts w:ascii="Times New Roman" w:hAnsi="Times New Roman"/>
          <w:sz w:val="24"/>
          <w:szCs w:val="24"/>
        </w:rPr>
      </w:pPr>
      <w:r w:rsidRPr="008036E1">
        <w:rPr>
          <w:rFonts w:ascii="Times New Roman" w:hAnsi="Times New Roman"/>
          <w:sz w:val="24"/>
          <w:szCs w:val="24"/>
        </w:rPr>
        <w:t>„c) fyzickej osobe, ktorej príjem sa spoločne posudzuje a započítava s príjmom odkázanej osoby, ktorým je údaj o jej príjme,“.</w:t>
      </w:r>
    </w:p>
    <w:p w:rsidR="000845CC" w:rsidRPr="008036E1" w:rsidRDefault="000845CC" w:rsidP="000845CC">
      <w:pPr>
        <w:pStyle w:val="Odsekzoznamu"/>
        <w:spacing w:after="0" w:line="240" w:lineRule="auto"/>
        <w:ind w:left="284"/>
        <w:jc w:val="both"/>
        <w:rPr>
          <w:rFonts w:ascii="Times New Roman" w:hAnsi="Times New Roman"/>
          <w:sz w:val="24"/>
          <w:szCs w:val="24"/>
        </w:rPr>
      </w:pP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Fonts w:ascii="Times New Roman" w:hAnsi="Times New Roman"/>
          <w:sz w:val="24"/>
          <w:szCs w:val="24"/>
        </w:rPr>
        <w:t>Doterajšie písmeno c) sa primerane preznačí.</w:t>
      </w:r>
    </w:p>
    <w:p w:rsidR="000845CC" w:rsidRPr="008036E1" w:rsidRDefault="000845CC" w:rsidP="000845CC">
      <w:pPr>
        <w:pStyle w:val="Odsekzoznamu"/>
        <w:spacing w:after="0" w:line="240" w:lineRule="auto"/>
        <w:ind w:left="284"/>
        <w:jc w:val="both"/>
        <w:rPr>
          <w:rFonts w:ascii="Times New Roman" w:hAnsi="Times New Roman"/>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Rozšírenie rozsahu osobných údajov a okruhu osôb, o ktorých  ústredie a úrad spracúvajú osobné údaje, s ohľadom na navrhnutý príplatok k príspevku.</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 17 </w:t>
      </w:r>
      <w:r w:rsidRPr="008036E1">
        <w:rPr>
          <w:rStyle w:val="normaltextrun"/>
          <w:rFonts w:ascii="Times New Roman" w:hAnsi="Times New Roman"/>
          <w:i/>
          <w:sz w:val="24"/>
          <w:szCs w:val="24"/>
          <w:shd w:val="clear" w:color="auto" w:fill="FFFFFF"/>
        </w:rPr>
        <w:t>(po preznačení § 18)</w:t>
      </w:r>
      <w:r w:rsidRPr="008036E1">
        <w:rPr>
          <w:rStyle w:val="normaltextrun"/>
          <w:rFonts w:ascii="Times New Roman" w:hAnsi="Times New Roman"/>
          <w:sz w:val="24"/>
          <w:szCs w:val="24"/>
          <w:shd w:val="clear" w:color="auto" w:fill="FFFFFF"/>
        </w:rPr>
        <w:t xml:space="preserve"> sa za slovo „príspevku“ vkladajú slová „a príplatku k príspevku“.</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lastRenderedPageBreak/>
        <w:t>Legislatívno-technické doplnenie s ohľadom na navrhnutý príplatok k príspevku, s tým, že nárok na výplatu príplatku (rovnako ako nárok na výplatu príspevku, ako jednej z podmienok na nárok na príplatok) vzniká najskôr za január 2027.</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 poznámke pod čiarou k odkazu 26 </w:t>
      </w:r>
      <w:r w:rsidRPr="008036E1">
        <w:rPr>
          <w:rStyle w:val="normaltextrun"/>
          <w:rFonts w:ascii="Times New Roman" w:hAnsi="Times New Roman"/>
          <w:i/>
          <w:sz w:val="24"/>
          <w:szCs w:val="24"/>
          <w:shd w:val="clear" w:color="auto" w:fill="FFFFFF"/>
        </w:rPr>
        <w:t>(po preznačení k odkazu 28)</w:t>
      </w:r>
      <w:r w:rsidRPr="008036E1">
        <w:rPr>
          <w:rStyle w:val="normaltextrun"/>
          <w:rFonts w:ascii="Times New Roman" w:hAnsi="Times New Roman"/>
          <w:sz w:val="24"/>
          <w:szCs w:val="24"/>
          <w:shd w:val="clear" w:color="auto" w:fill="FFFFFF"/>
        </w:rPr>
        <w:t xml:space="preserve"> sa vypúšťajú slová „o peňažných príspevkoch na kompenzáciu ťažkého zdravotného postihnutia a o zmene a doplnení niektorých zákonov“.</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Legislatívno-technická úprava.</w:t>
      </w:r>
    </w:p>
    <w:p w:rsidR="000845CC" w:rsidRPr="008036E1" w:rsidRDefault="000845CC" w:rsidP="000845CC">
      <w:pPr>
        <w:spacing w:line="240" w:lineRule="auto"/>
        <w:ind w:left="3540"/>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III bod 2 znie:</w:t>
      </w:r>
    </w:p>
    <w:p w:rsidR="000845CC" w:rsidRPr="008036E1" w:rsidRDefault="000845CC" w:rsidP="000845CC">
      <w:pPr>
        <w:pStyle w:val="Odsekzoznamu"/>
        <w:spacing w:after="0" w:line="240" w:lineRule="auto"/>
        <w:ind w:left="284"/>
        <w:jc w:val="both"/>
        <w:rPr>
          <w:rFonts w:ascii="Times New Roman" w:eastAsia="Times New Roman" w:hAnsi="Times New Roman"/>
          <w:sz w:val="24"/>
          <w:szCs w:val="24"/>
        </w:rPr>
      </w:pPr>
      <w:r w:rsidRPr="008036E1">
        <w:rPr>
          <w:rStyle w:val="normaltextrun"/>
          <w:rFonts w:ascii="Times New Roman" w:hAnsi="Times New Roman"/>
          <w:sz w:val="24"/>
          <w:szCs w:val="24"/>
          <w:shd w:val="clear" w:color="auto" w:fill="FFFFFF"/>
        </w:rPr>
        <w:t xml:space="preserve">„2. </w:t>
      </w:r>
      <w:r w:rsidRPr="008036E1">
        <w:rPr>
          <w:rFonts w:ascii="Times New Roman" w:eastAsia="Times New Roman" w:hAnsi="Times New Roman"/>
          <w:sz w:val="24"/>
          <w:szCs w:val="24"/>
        </w:rPr>
        <w:t>V § 15 ods. 1 písmeno e) znie:</w:t>
      </w:r>
    </w:p>
    <w:p w:rsidR="000845CC" w:rsidRPr="008036E1" w:rsidRDefault="000845CC" w:rsidP="000845CC">
      <w:pPr>
        <w:spacing w:line="240" w:lineRule="auto"/>
        <w:ind w:left="284"/>
        <w:textAlignment w:val="baseline"/>
        <w:rPr>
          <w:rFonts w:ascii="Times New Roman" w:hAnsi="Times New Roman"/>
          <w:szCs w:val="24"/>
          <w:lang w:eastAsia="sk-SK"/>
        </w:rPr>
      </w:pPr>
      <w:r w:rsidRPr="008036E1">
        <w:rPr>
          <w:rFonts w:ascii="Times New Roman" w:hAnsi="Times New Roman"/>
          <w:szCs w:val="24"/>
          <w:lang w:eastAsia="sk-SK"/>
        </w:rPr>
        <w:t>„e) fyzická osoba s trvalým pobytom na území Slovenskej republiky, ktorej nebol priznaný predčasný starobný dôchodok alebo invalidný dôchodok, nedovŕšila dôchodkový vek, nie je dôchodkovo poistená podľa písmen c) a d) a ktorá</w:t>
      </w:r>
    </w:p>
    <w:p w:rsidR="000845CC" w:rsidRPr="008036E1" w:rsidRDefault="000845CC" w:rsidP="000845CC">
      <w:pPr>
        <w:pStyle w:val="Odsekzoznamu"/>
        <w:numPr>
          <w:ilvl w:val="0"/>
          <w:numId w:val="13"/>
        </w:numPr>
        <w:spacing w:after="0" w:line="240" w:lineRule="auto"/>
        <w:ind w:left="644"/>
        <w:jc w:val="both"/>
        <w:textAlignment w:val="baseline"/>
        <w:rPr>
          <w:rFonts w:ascii="Times New Roman" w:eastAsia="Times New Roman" w:hAnsi="Times New Roman"/>
          <w:sz w:val="24"/>
          <w:szCs w:val="24"/>
        </w:rPr>
      </w:pPr>
      <w:r w:rsidRPr="008036E1">
        <w:rPr>
          <w:rFonts w:ascii="Times New Roman" w:eastAsia="Times New Roman" w:hAnsi="Times New Roman"/>
          <w:sz w:val="24"/>
          <w:szCs w:val="24"/>
        </w:rPr>
        <w:t>poskytuje neformálnu starostlivosť</w:t>
      </w:r>
      <w:r w:rsidRPr="008036E1">
        <w:rPr>
          <w:rFonts w:ascii="Times New Roman" w:eastAsia="Times New Roman" w:hAnsi="Times New Roman"/>
          <w:sz w:val="24"/>
          <w:szCs w:val="24"/>
          <w:vertAlign w:val="superscript"/>
        </w:rPr>
        <w:t>7c</w:t>
      </w:r>
      <w:r w:rsidRPr="008036E1">
        <w:rPr>
          <w:rFonts w:ascii="Times New Roman" w:eastAsia="Times New Roman" w:hAnsi="Times New Roman"/>
          <w:sz w:val="24"/>
          <w:szCs w:val="24"/>
        </w:rPr>
        <w:t>) fyzickej osobe odkázanej na pomoc inej fyzickej osoby v období, v ktorom tejto fyzickej osobe nie je poskytovaná neformálna starostlivosť aj iným neformálnym opatrovateľom,</w:t>
      </w:r>
    </w:p>
    <w:p w:rsidR="000845CC" w:rsidRPr="008036E1" w:rsidRDefault="000845CC" w:rsidP="000845CC">
      <w:pPr>
        <w:pStyle w:val="Odsekzoznamu"/>
        <w:numPr>
          <w:ilvl w:val="0"/>
          <w:numId w:val="13"/>
        </w:numPr>
        <w:spacing w:after="0" w:line="240" w:lineRule="auto"/>
        <w:ind w:left="644"/>
        <w:jc w:val="both"/>
        <w:textAlignment w:val="baseline"/>
        <w:rPr>
          <w:rFonts w:ascii="Times New Roman" w:eastAsia="Times New Roman" w:hAnsi="Times New Roman"/>
          <w:sz w:val="24"/>
          <w:szCs w:val="24"/>
        </w:rPr>
      </w:pPr>
      <w:r w:rsidRPr="008036E1">
        <w:rPr>
          <w:rFonts w:ascii="Times New Roman" w:eastAsia="Times New Roman" w:hAnsi="Times New Roman"/>
          <w:sz w:val="24"/>
          <w:szCs w:val="24"/>
        </w:rPr>
        <w:t>má podľa zmluvy o výkone osobnej asistencie vykonávať osobnú asistenciu fyzickej osobe s ťažkým zdravotným postihnutím najmenej 140 hodín mesačne podľa osobitného predpisu</w:t>
      </w:r>
      <w:r w:rsidRPr="008036E1">
        <w:rPr>
          <w:rFonts w:ascii="Times New Roman" w:eastAsia="Times New Roman" w:hAnsi="Times New Roman"/>
          <w:sz w:val="24"/>
          <w:szCs w:val="24"/>
          <w:vertAlign w:val="superscript"/>
        </w:rPr>
        <w:t>35a</w:t>
      </w:r>
      <w:r w:rsidRPr="008036E1">
        <w:rPr>
          <w:rFonts w:ascii="Times New Roman" w:eastAsia="Times New Roman" w:hAnsi="Times New Roman"/>
          <w:sz w:val="24"/>
          <w:szCs w:val="24"/>
        </w:rPr>
        <w:t>) a podala prihlášku na dôchodkové poistenie z dôvodu výkonu tejto osobnej asistencie,“.</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Poznámka pod čiarou k odkazu 35a znie:</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w:t>
      </w:r>
      <w:r w:rsidRPr="008036E1">
        <w:rPr>
          <w:rStyle w:val="normaltextrun"/>
          <w:rFonts w:ascii="Times New Roman" w:hAnsi="Times New Roman"/>
          <w:sz w:val="24"/>
          <w:szCs w:val="24"/>
          <w:shd w:val="clear" w:color="auto" w:fill="FFFFFF"/>
          <w:vertAlign w:val="superscript"/>
        </w:rPr>
        <w:t>35a</w:t>
      </w:r>
      <w:r w:rsidRPr="008036E1">
        <w:rPr>
          <w:rStyle w:val="normaltextrun"/>
          <w:rFonts w:ascii="Times New Roman" w:hAnsi="Times New Roman"/>
          <w:sz w:val="24"/>
          <w:szCs w:val="24"/>
          <w:shd w:val="clear" w:color="auto" w:fill="FFFFFF"/>
        </w:rPr>
        <w:t>) § 20 zákona č. 447/2008 Z. z. o peňažných príspevkoch na kompenzáciu ťažkého zdravotného postihnutia a o zmene a doplnení niektorých zákonov v znení neskorších predpisov.“.“.</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 xml:space="preserve">Odstraňuje sa  časové obmedzenie formálnej starostlivosti poskytovanej v komunitne orientovaných sociálnych službách súbežne s neformálnou starostlivosťou v článku I a preto sa od nej upúšťa aj v návrhu článku III a rovnako aj pre účely zdravotného poistenia. </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VI bode 3 § 4 ods. 3 písm. s) sa slová „osoby.</w:t>
      </w:r>
      <w:r w:rsidRPr="008036E1">
        <w:rPr>
          <w:rStyle w:val="normaltextrun"/>
          <w:rFonts w:ascii="Times New Roman" w:hAnsi="Times New Roman"/>
          <w:sz w:val="24"/>
          <w:szCs w:val="24"/>
          <w:shd w:val="clear" w:color="auto" w:fill="FFFFFF"/>
          <w:vertAlign w:val="superscript"/>
        </w:rPr>
        <w:t>25</w:t>
      </w:r>
      <w:r w:rsidRPr="008036E1">
        <w:rPr>
          <w:rStyle w:val="normaltextrun"/>
          <w:rFonts w:ascii="Times New Roman" w:hAnsi="Times New Roman"/>
          <w:sz w:val="24"/>
          <w:szCs w:val="24"/>
          <w:shd w:val="clear" w:color="auto" w:fill="FFFFFF"/>
        </w:rPr>
        <w:t>)“ nahrádzajú slovami „osoby a príplatok k príspevku na pomoc pri odkázanosti na pomoc inej fyzickej osoby.</w:t>
      </w:r>
      <w:r w:rsidRPr="008036E1">
        <w:rPr>
          <w:rStyle w:val="normaltextrun"/>
          <w:rFonts w:ascii="Times New Roman" w:hAnsi="Times New Roman"/>
          <w:sz w:val="24"/>
          <w:szCs w:val="24"/>
          <w:shd w:val="clear" w:color="auto" w:fill="FFFFFF"/>
          <w:vertAlign w:val="superscript"/>
        </w:rPr>
        <w:t>25</w:t>
      </w:r>
      <w:r w:rsidRPr="008036E1">
        <w:rPr>
          <w:rStyle w:val="normaltextrun"/>
          <w:rFonts w:ascii="Times New Roman" w:hAnsi="Times New Roman"/>
          <w:sz w:val="24"/>
          <w:szCs w:val="24"/>
          <w:shd w:val="clear" w:color="auto" w:fill="FFFFFF"/>
        </w:rPr>
        <w:t>)“.</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lastRenderedPageBreak/>
        <w:t>Legislatívno-technické doplnenie s ohľadom na navrhnutý príplatok k príspevku. Cieľom je nezapočítavať príplatok k príspevku (rovnako ako samotný príspevok na pomoc pri odkázanosti) do príjmu na účely určenia súm životného minima.</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spacing w:after="0" w:line="240" w:lineRule="auto"/>
        <w:jc w:val="both"/>
        <w:rPr>
          <w:rFonts w:ascii="Times New Roman" w:eastAsia="Times New Roman" w:hAnsi="Times New Roman"/>
          <w:sz w:val="24"/>
          <w:szCs w:val="24"/>
        </w:rPr>
      </w:pPr>
      <w:r w:rsidRPr="008036E1">
        <w:rPr>
          <w:rFonts w:ascii="Times New Roman" w:eastAsia="Times New Roman" w:hAnsi="Times New Roman"/>
          <w:sz w:val="24"/>
          <w:szCs w:val="24"/>
        </w:rPr>
        <w:t>Za článok VI sa vkladá nový článok VII, ktorý znie:</w:t>
      </w:r>
    </w:p>
    <w:p w:rsidR="000845CC" w:rsidRPr="008036E1" w:rsidRDefault="000845CC" w:rsidP="000845CC">
      <w:pPr>
        <w:spacing w:line="240" w:lineRule="auto"/>
        <w:jc w:val="center"/>
        <w:rPr>
          <w:rFonts w:ascii="Times New Roman" w:hAnsi="Times New Roman"/>
          <w:b/>
          <w:szCs w:val="24"/>
        </w:rPr>
      </w:pPr>
    </w:p>
    <w:p w:rsidR="000845CC" w:rsidRPr="008036E1" w:rsidRDefault="000845CC" w:rsidP="000845CC">
      <w:pPr>
        <w:spacing w:line="240" w:lineRule="auto"/>
        <w:jc w:val="center"/>
        <w:rPr>
          <w:rFonts w:ascii="Times New Roman" w:hAnsi="Times New Roman"/>
          <w:b/>
          <w:szCs w:val="24"/>
        </w:rPr>
      </w:pPr>
      <w:r w:rsidRPr="008036E1">
        <w:rPr>
          <w:rFonts w:ascii="Times New Roman" w:hAnsi="Times New Roman"/>
          <w:b/>
          <w:szCs w:val="24"/>
        </w:rPr>
        <w:t>„Čl. VII</w:t>
      </w:r>
    </w:p>
    <w:p w:rsidR="000845CC" w:rsidRPr="008036E1" w:rsidRDefault="000845CC" w:rsidP="000845CC">
      <w:pPr>
        <w:spacing w:line="240" w:lineRule="auto"/>
        <w:jc w:val="center"/>
        <w:rPr>
          <w:rFonts w:ascii="Times New Roman" w:hAnsi="Times New Roman"/>
          <w:b/>
          <w:szCs w:val="24"/>
        </w:rPr>
      </w:pPr>
    </w:p>
    <w:p w:rsidR="000845CC" w:rsidRPr="008036E1" w:rsidRDefault="000845CC" w:rsidP="000845CC">
      <w:pPr>
        <w:spacing w:line="240" w:lineRule="auto"/>
        <w:jc w:val="both"/>
        <w:rPr>
          <w:rFonts w:ascii="Times New Roman" w:hAnsi="Times New Roman"/>
          <w:szCs w:val="24"/>
        </w:rPr>
      </w:pPr>
      <w:r w:rsidRPr="008036E1">
        <w:rPr>
          <w:rFonts w:ascii="Times New Roman" w:hAnsi="Times New Roman"/>
          <w:szCs w:val="24"/>
        </w:rPr>
        <w:t>Zákon č. 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zákona č. 278/2024 Z. z., zákona č. 85/2025 Z. z. a zákona č. 261/2025 Z. z. sa mení a dopĺňa takto:</w:t>
      </w:r>
    </w:p>
    <w:p w:rsidR="000845CC" w:rsidRPr="008036E1" w:rsidRDefault="000845CC" w:rsidP="000845CC">
      <w:pPr>
        <w:pStyle w:val="Nzov"/>
        <w:keepNext w:val="0"/>
        <w:keepLines w:val="0"/>
        <w:suppressAutoHyphens w:val="0"/>
        <w:spacing w:before="0" w:after="0" w:line="240" w:lineRule="auto"/>
        <w:ind w:left="360"/>
        <w:rPr>
          <w:rFonts w:ascii="Times New Roman" w:eastAsia="Times New Roman" w:hAnsi="Times New Roman" w:cs="Times New Roman"/>
          <w:sz w:val="24"/>
          <w:szCs w:val="24"/>
        </w:rPr>
      </w:pPr>
    </w:p>
    <w:p w:rsidR="000845CC" w:rsidRPr="008036E1" w:rsidRDefault="000845CC" w:rsidP="000845CC">
      <w:pPr>
        <w:pStyle w:val="Nzov"/>
        <w:keepNext w:val="0"/>
        <w:keepLines w:val="0"/>
        <w:numPr>
          <w:ilvl w:val="0"/>
          <w:numId w:val="15"/>
        </w:numPr>
        <w:suppressAutoHyphens w:val="0"/>
        <w:spacing w:before="0" w:after="0" w:line="240" w:lineRule="auto"/>
        <w:rPr>
          <w:rFonts w:ascii="Times New Roman" w:hAnsi="Times New Roman"/>
          <w:b w:val="0"/>
          <w:sz w:val="24"/>
          <w:szCs w:val="24"/>
        </w:rPr>
      </w:pPr>
      <w:r w:rsidRPr="008036E1">
        <w:rPr>
          <w:rFonts w:ascii="Times New Roman" w:hAnsi="Times New Roman"/>
          <w:b w:val="0"/>
          <w:sz w:val="24"/>
          <w:szCs w:val="24"/>
        </w:rPr>
        <w:t>V § 3 sa číslo „28,6“ nahrádza číslom „29,3“.</w:t>
      </w:r>
    </w:p>
    <w:p w:rsidR="000845CC" w:rsidRPr="008036E1" w:rsidRDefault="000845CC" w:rsidP="000845CC">
      <w:pPr>
        <w:pStyle w:val="Nzov"/>
        <w:keepNext w:val="0"/>
        <w:keepLines w:val="0"/>
        <w:suppressAutoHyphens w:val="0"/>
        <w:spacing w:before="0" w:after="0" w:line="240" w:lineRule="auto"/>
        <w:ind w:left="360"/>
        <w:rPr>
          <w:rFonts w:ascii="Times New Roman" w:hAnsi="Times New Roman"/>
          <w:b w:val="0"/>
          <w:sz w:val="24"/>
          <w:szCs w:val="24"/>
        </w:rPr>
      </w:pPr>
    </w:p>
    <w:p w:rsidR="000845CC" w:rsidRPr="008036E1" w:rsidRDefault="000845CC" w:rsidP="000845CC">
      <w:pPr>
        <w:pStyle w:val="Nzov"/>
        <w:keepNext w:val="0"/>
        <w:keepLines w:val="0"/>
        <w:numPr>
          <w:ilvl w:val="0"/>
          <w:numId w:val="15"/>
        </w:numPr>
        <w:suppressAutoHyphens w:val="0"/>
        <w:spacing w:before="0" w:after="0" w:line="240" w:lineRule="auto"/>
        <w:rPr>
          <w:rFonts w:ascii="Times New Roman" w:hAnsi="Times New Roman"/>
          <w:b w:val="0"/>
          <w:sz w:val="24"/>
          <w:szCs w:val="24"/>
        </w:rPr>
      </w:pPr>
      <w:r w:rsidRPr="008036E1">
        <w:rPr>
          <w:rFonts w:ascii="Times New Roman" w:hAnsi="Times New Roman"/>
          <w:b w:val="0"/>
          <w:sz w:val="24"/>
          <w:szCs w:val="24"/>
        </w:rPr>
        <w:t>Za § 7n sa vkladá § 7o, ktorý znie:</w:t>
      </w:r>
    </w:p>
    <w:p w:rsidR="000845CC" w:rsidRPr="008036E1" w:rsidRDefault="000845CC" w:rsidP="000845CC">
      <w:pPr>
        <w:pStyle w:val="Nzov"/>
        <w:keepNext w:val="0"/>
        <w:keepLines w:val="0"/>
        <w:suppressAutoHyphens w:val="0"/>
        <w:spacing w:before="0" w:after="0" w:line="240" w:lineRule="auto"/>
        <w:ind w:left="360"/>
        <w:jc w:val="center"/>
        <w:rPr>
          <w:rFonts w:ascii="Times New Roman" w:hAnsi="Times New Roman"/>
          <w:sz w:val="24"/>
          <w:szCs w:val="24"/>
        </w:rPr>
      </w:pPr>
      <w:r w:rsidRPr="008036E1">
        <w:rPr>
          <w:rFonts w:ascii="Times New Roman" w:hAnsi="Times New Roman"/>
          <w:sz w:val="24"/>
          <w:szCs w:val="24"/>
        </w:rPr>
        <w:t>„§ 7o</w:t>
      </w:r>
    </w:p>
    <w:p w:rsidR="000845CC" w:rsidRPr="008036E1" w:rsidRDefault="000845CC" w:rsidP="000845CC">
      <w:pPr>
        <w:pStyle w:val="Nzov"/>
        <w:keepNext w:val="0"/>
        <w:keepLines w:val="0"/>
        <w:suppressAutoHyphens w:val="0"/>
        <w:spacing w:before="0" w:after="0" w:line="240" w:lineRule="auto"/>
        <w:ind w:left="360"/>
        <w:rPr>
          <w:rFonts w:ascii="Times New Roman" w:hAnsi="Times New Roman"/>
          <w:b w:val="0"/>
          <w:sz w:val="24"/>
          <w:szCs w:val="24"/>
        </w:rPr>
      </w:pPr>
    </w:p>
    <w:p w:rsidR="000845CC" w:rsidRPr="008036E1" w:rsidRDefault="000845CC" w:rsidP="000845CC">
      <w:pPr>
        <w:pStyle w:val="Nzov"/>
        <w:keepNext w:val="0"/>
        <w:keepLines w:val="0"/>
        <w:suppressAutoHyphens w:val="0"/>
        <w:spacing w:before="0" w:after="0" w:line="240" w:lineRule="auto"/>
        <w:ind w:left="360"/>
        <w:rPr>
          <w:rFonts w:ascii="Times New Roman" w:hAnsi="Times New Roman"/>
          <w:b w:val="0"/>
          <w:sz w:val="24"/>
          <w:szCs w:val="24"/>
        </w:rPr>
      </w:pPr>
      <w:r w:rsidRPr="008036E1">
        <w:rPr>
          <w:rFonts w:ascii="Times New Roman" w:hAnsi="Times New Roman"/>
          <w:b w:val="0"/>
          <w:sz w:val="24"/>
          <w:szCs w:val="24"/>
        </w:rPr>
        <w:t>Výnos dane podľa § 3 v znení účinnom od 1. januára 2027 sa rozdelí a poukáže vyšším územným celkom prvýkrát v januári 2027.“.“.</w:t>
      </w:r>
    </w:p>
    <w:p w:rsidR="000845CC" w:rsidRPr="008036E1" w:rsidRDefault="000845CC" w:rsidP="000845CC">
      <w:pPr>
        <w:spacing w:line="240" w:lineRule="auto"/>
        <w:jc w:val="both"/>
        <w:rPr>
          <w:rFonts w:ascii="Times New Roman" w:hAnsi="Times New Roman"/>
          <w:szCs w:val="24"/>
        </w:rPr>
      </w:pPr>
    </w:p>
    <w:p w:rsidR="000845CC" w:rsidRPr="008036E1" w:rsidRDefault="000845CC" w:rsidP="000845CC">
      <w:pPr>
        <w:spacing w:line="240" w:lineRule="auto"/>
        <w:jc w:val="both"/>
        <w:rPr>
          <w:rFonts w:ascii="Times New Roman" w:hAnsi="Times New Roman"/>
          <w:szCs w:val="24"/>
        </w:rPr>
      </w:pPr>
      <w:r w:rsidRPr="008036E1">
        <w:rPr>
          <w:rFonts w:ascii="Times New Roman" w:hAnsi="Times New Roman"/>
          <w:szCs w:val="24"/>
        </w:rPr>
        <w:t>Nasledujúce články sa primerane prečíslujú, čo sa premietne do článku o účinnosti.</w:t>
      </w:r>
    </w:p>
    <w:p w:rsidR="000845CC" w:rsidRPr="008036E1" w:rsidRDefault="000845CC" w:rsidP="000845CC">
      <w:pPr>
        <w:spacing w:line="240" w:lineRule="auto"/>
        <w:jc w:val="both"/>
        <w:rPr>
          <w:rFonts w:ascii="Times New Roman" w:hAnsi="Times New Roman"/>
          <w:szCs w:val="24"/>
        </w:rPr>
      </w:pPr>
    </w:p>
    <w:p w:rsidR="000845CC" w:rsidRPr="008036E1" w:rsidRDefault="000845CC" w:rsidP="000845CC">
      <w:pPr>
        <w:spacing w:line="240" w:lineRule="auto"/>
        <w:jc w:val="both"/>
        <w:rPr>
          <w:rFonts w:ascii="Times New Roman" w:hAnsi="Times New Roman"/>
          <w:szCs w:val="24"/>
        </w:rPr>
      </w:pPr>
      <w:r w:rsidRPr="008036E1">
        <w:rPr>
          <w:rFonts w:ascii="Times New Roman" w:hAnsi="Times New Roman"/>
          <w:szCs w:val="24"/>
        </w:rPr>
        <w:t>Tento článok nadobúda účinnosť 1. januára 2027, čo sa premietne do článku o účinnosti.</w:t>
      </w:r>
    </w:p>
    <w:p w:rsidR="000845CC" w:rsidRPr="008036E1" w:rsidRDefault="000845CC" w:rsidP="000845CC">
      <w:pPr>
        <w:spacing w:line="240" w:lineRule="auto"/>
        <w:jc w:val="both"/>
        <w:rPr>
          <w:rFonts w:ascii="Times New Roman" w:hAnsi="Times New Roman"/>
          <w:szCs w:val="24"/>
        </w:rPr>
      </w:pPr>
    </w:p>
    <w:p w:rsidR="000845CC" w:rsidRPr="008036E1" w:rsidRDefault="000845CC" w:rsidP="000845CC">
      <w:pPr>
        <w:shd w:val="clear" w:color="auto" w:fill="FFFFFF" w:themeFill="background1"/>
        <w:spacing w:line="240" w:lineRule="auto"/>
        <w:ind w:left="2124"/>
        <w:contextualSpacing/>
        <w:jc w:val="both"/>
        <w:rPr>
          <w:rFonts w:ascii="Times New Roman" w:hAnsi="Times New Roman"/>
          <w:bCs/>
          <w:i/>
          <w:iCs/>
          <w:szCs w:val="24"/>
        </w:rPr>
      </w:pPr>
      <w:r w:rsidRPr="008036E1">
        <w:rPr>
          <w:rFonts w:ascii="Times New Roman" w:hAnsi="Times New Roman"/>
          <w:bCs/>
          <w:i/>
          <w:iCs/>
          <w:szCs w:val="24"/>
        </w:rPr>
        <w:t>Dopady vládneho návrhu zákona o príspevku na pomoc pri odkázanosti na pomoc inej fyzickej osoby si vyžadujú zvýšenie percentuálneho podielu vyšších územných celkov na výnose dane z príjmov fyzických osôb od 1. januára 2027, ktorý zodpovedá sume 33 miliónov euro.</w:t>
      </w:r>
    </w:p>
    <w:p w:rsidR="000845CC" w:rsidRPr="008036E1" w:rsidRDefault="000845CC" w:rsidP="000845CC">
      <w:pPr>
        <w:shd w:val="clear" w:color="auto" w:fill="FFFFFF" w:themeFill="background1"/>
        <w:spacing w:line="240" w:lineRule="auto"/>
        <w:ind w:left="2124"/>
        <w:contextualSpacing/>
        <w:jc w:val="both"/>
        <w:rPr>
          <w:rFonts w:ascii="Times New Roman" w:hAnsi="Times New Roman"/>
          <w:bCs/>
          <w:i/>
          <w:iCs/>
          <w:szCs w:val="24"/>
        </w:rPr>
      </w:pPr>
      <w:r w:rsidRPr="008036E1">
        <w:rPr>
          <w:rFonts w:ascii="Times New Roman" w:hAnsi="Times New Roman"/>
          <w:bCs/>
          <w:i/>
          <w:iCs/>
          <w:szCs w:val="24"/>
        </w:rPr>
        <w:t>Dôvodom navýšenia percentuálneho podielu je rozšírenie pôsobnosti vyšších územných celkov pri poskytovaní finančného príspevku neverejným poskytovateľom.</w:t>
      </w:r>
    </w:p>
    <w:p w:rsidR="000845CC" w:rsidRPr="008036E1" w:rsidRDefault="000845CC" w:rsidP="000845CC">
      <w:pPr>
        <w:shd w:val="clear" w:color="auto" w:fill="FFFFFF" w:themeFill="background1"/>
        <w:spacing w:line="240" w:lineRule="auto"/>
        <w:ind w:left="2124"/>
        <w:contextualSpacing/>
        <w:jc w:val="both"/>
        <w:rPr>
          <w:rFonts w:ascii="Times New Roman" w:hAnsi="Times New Roman"/>
          <w:bCs/>
          <w:i/>
          <w:iCs/>
          <w:szCs w:val="24"/>
        </w:rPr>
      </w:pPr>
      <w:r w:rsidRPr="008036E1">
        <w:rPr>
          <w:rFonts w:ascii="Times New Roman" w:hAnsi="Times New Roman"/>
          <w:bCs/>
          <w:i/>
          <w:iCs/>
          <w:szCs w:val="24"/>
        </w:rPr>
        <w:t>Z uvedených dôvodov sa v bode 1 a v bode 2 zohľadňuje úpravu výšky percentuálneho podielu vyšších územných celkov na výnose DPFO a zároveň sa dopĺňa ustanovenie, ktoré stanovuje začiatok prvého použitia navrhovanej zmeny.</w:t>
      </w:r>
    </w:p>
    <w:p w:rsidR="000845CC" w:rsidRPr="008036E1" w:rsidRDefault="000845CC" w:rsidP="000845CC">
      <w:pPr>
        <w:pStyle w:val="Odsekzoznamu"/>
        <w:spacing w:after="0" w:line="240" w:lineRule="auto"/>
        <w:ind w:left="0"/>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0"/>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spacing w:after="160" w:line="240" w:lineRule="auto"/>
        <w:jc w:val="both"/>
        <w:rPr>
          <w:rFonts w:ascii="Times New Roman" w:hAnsi="Times New Roman"/>
          <w:bCs/>
          <w:sz w:val="24"/>
          <w:szCs w:val="24"/>
        </w:rPr>
      </w:pPr>
      <w:r w:rsidRPr="008036E1">
        <w:rPr>
          <w:rFonts w:ascii="Times New Roman" w:hAnsi="Times New Roman"/>
          <w:b/>
          <w:bCs/>
          <w:sz w:val="24"/>
          <w:szCs w:val="24"/>
        </w:rPr>
        <w:t>V čl. IX</w:t>
      </w:r>
      <w:r w:rsidRPr="008036E1">
        <w:rPr>
          <w:rFonts w:ascii="Times New Roman" w:hAnsi="Times New Roman"/>
          <w:bCs/>
          <w:sz w:val="24"/>
          <w:szCs w:val="24"/>
        </w:rPr>
        <w:t xml:space="preserve"> sa pred prvý bod vkladá nový prvý bod, ktorý znie:</w:t>
      </w:r>
    </w:p>
    <w:p w:rsidR="000845CC" w:rsidRPr="008036E1" w:rsidRDefault="000845CC" w:rsidP="000845CC">
      <w:pPr>
        <w:spacing w:line="240" w:lineRule="auto"/>
        <w:jc w:val="both"/>
        <w:rPr>
          <w:rFonts w:ascii="Times New Roman" w:hAnsi="Times New Roman"/>
          <w:szCs w:val="24"/>
        </w:rPr>
      </w:pPr>
      <w:r w:rsidRPr="008036E1">
        <w:rPr>
          <w:rFonts w:ascii="Times New Roman" w:hAnsi="Times New Roman"/>
          <w:szCs w:val="24"/>
        </w:rPr>
        <w:lastRenderedPageBreak/>
        <w:t>„1. V § 3 ods. 3 písmeno h) znie:</w:t>
      </w:r>
    </w:p>
    <w:p w:rsidR="000845CC" w:rsidRPr="008036E1" w:rsidRDefault="000845CC" w:rsidP="000845CC">
      <w:pPr>
        <w:spacing w:line="240" w:lineRule="auto"/>
        <w:ind w:left="426"/>
        <w:jc w:val="both"/>
        <w:rPr>
          <w:rFonts w:ascii="Times New Roman" w:hAnsi="Times New Roman"/>
          <w:szCs w:val="24"/>
        </w:rPr>
      </w:pPr>
      <w:r w:rsidRPr="008036E1">
        <w:rPr>
          <w:rFonts w:ascii="Times New Roman" w:hAnsi="Times New Roman"/>
          <w:szCs w:val="24"/>
        </w:rPr>
        <w:t>„h) je nezaopatrené dieťa podľa § 11 ods. 7 písm. a), ktoré sa poistencovi, na ktorého sa vzťahujú osobitné predpisy,</w:t>
      </w:r>
      <w:r w:rsidRPr="008036E1">
        <w:rPr>
          <w:rFonts w:ascii="Times New Roman" w:hAnsi="Times New Roman"/>
          <w:szCs w:val="24"/>
          <w:vertAlign w:val="superscript"/>
        </w:rPr>
        <w:t>3a</w:t>
      </w:r>
      <w:r w:rsidRPr="008036E1">
        <w:rPr>
          <w:rFonts w:ascii="Times New Roman" w:hAnsi="Times New Roman"/>
          <w:szCs w:val="24"/>
        </w:rPr>
        <w:t>) narodilo v cudzine a v lehote 90 dní odo dňa jeho narodenia získalo trvalý pobyt na území Slovenskej republiky alebo sa v tejto lehote preukáže bydlisko dieťaťa na území iného členského štátu; podmienka získania trvalého pobytu na území Slovenskej republiky sa nevzťahuje na dieťa narodené v inom členskom štáte,“.“.</w:t>
      </w:r>
    </w:p>
    <w:p w:rsidR="000845CC" w:rsidRPr="008036E1" w:rsidRDefault="000845CC" w:rsidP="000845CC">
      <w:pPr>
        <w:spacing w:line="240" w:lineRule="auto"/>
        <w:jc w:val="both"/>
        <w:rPr>
          <w:rFonts w:ascii="Times New Roman" w:hAnsi="Times New Roman"/>
          <w:iCs/>
          <w:sz w:val="16"/>
          <w:szCs w:val="16"/>
        </w:rPr>
      </w:pPr>
    </w:p>
    <w:p w:rsidR="000845CC" w:rsidRPr="008036E1" w:rsidRDefault="000845CC" w:rsidP="000845CC">
      <w:pPr>
        <w:spacing w:line="240" w:lineRule="auto"/>
        <w:jc w:val="both"/>
        <w:rPr>
          <w:rFonts w:ascii="Times New Roman" w:hAnsi="Times New Roman"/>
          <w:szCs w:val="24"/>
          <w:lang w:eastAsia="sk-SK"/>
        </w:rPr>
      </w:pPr>
      <w:r w:rsidRPr="008036E1">
        <w:rPr>
          <w:rFonts w:ascii="Times New Roman" w:hAnsi="Times New Roman"/>
          <w:szCs w:val="24"/>
        </w:rPr>
        <w:t>Nasledujúce body sa primerane prečíslujú, čo sa premietne do článku o účinnosti.</w:t>
      </w:r>
    </w:p>
    <w:p w:rsidR="000845CC" w:rsidRPr="008036E1" w:rsidRDefault="000845CC" w:rsidP="000845CC">
      <w:pPr>
        <w:spacing w:line="240" w:lineRule="auto"/>
        <w:jc w:val="both"/>
        <w:rPr>
          <w:rFonts w:ascii="Times New Roman" w:hAnsi="Times New Roman"/>
          <w:sz w:val="16"/>
          <w:szCs w:val="16"/>
        </w:rPr>
      </w:pPr>
    </w:p>
    <w:p w:rsidR="000845CC" w:rsidRPr="008036E1" w:rsidRDefault="000845CC" w:rsidP="000845CC">
      <w:pPr>
        <w:spacing w:line="240" w:lineRule="auto"/>
        <w:jc w:val="both"/>
        <w:rPr>
          <w:rFonts w:ascii="Times New Roman" w:hAnsi="Times New Roman"/>
          <w:szCs w:val="24"/>
        </w:rPr>
      </w:pPr>
      <w:r w:rsidRPr="008036E1">
        <w:rPr>
          <w:rFonts w:ascii="Times New Roman" w:hAnsi="Times New Roman"/>
          <w:szCs w:val="24"/>
        </w:rPr>
        <w:t>Tento bod nadobúda účinnosť 1. januára 2026, čo sa premietne do článku o účinnosti.</w:t>
      </w:r>
    </w:p>
    <w:p w:rsidR="000845CC" w:rsidRPr="008036E1" w:rsidRDefault="000845CC" w:rsidP="000845CC">
      <w:pPr>
        <w:spacing w:line="240" w:lineRule="auto"/>
        <w:jc w:val="both"/>
        <w:rPr>
          <w:rFonts w:ascii="Times New Roman" w:hAnsi="Times New Roman"/>
          <w:iCs/>
          <w:sz w:val="18"/>
          <w:szCs w:val="18"/>
        </w:rPr>
      </w:pPr>
    </w:p>
    <w:p w:rsidR="000845CC" w:rsidRPr="008036E1" w:rsidRDefault="000845CC" w:rsidP="000845CC">
      <w:pPr>
        <w:spacing w:line="240" w:lineRule="auto"/>
        <w:ind w:left="2124"/>
        <w:jc w:val="both"/>
        <w:rPr>
          <w:rFonts w:ascii="Times New Roman" w:hAnsi="Times New Roman"/>
          <w:i/>
          <w:iCs/>
          <w:szCs w:val="24"/>
        </w:rPr>
      </w:pPr>
      <w:r w:rsidRPr="008036E1">
        <w:rPr>
          <w:rFonts w:ascii="Times New Roman" w:hAnsi="Times New Roman"/>
          <w:i/>
          <w:iCs/>
          <w:szCs w:val="24"/>
        </w:rPr>
        <w:t>V aplikačnej praxi vznikajú pomerne často problémy s určením začiatku poistenia pre deti, ktoré sa narodia poistencom verejného zdravotného poistenia v cudzine. V niektorých prípadoch tieto deti sa odo dňa narodenia dlhodobo zdržiavajú v cudzine a ich zákonní zástupcovia nemajú záujem o ich účasť v systéme verejného zdravotného poistenia, v iných prípadoch sa vracajú s týmito deťmi do SR a majú záujem o ich poistenie odo dňa ich narodenia. Pre jednoznačné vyriešenie vyššie popísaných situácií sa navrhuje, aby v prípade detí narodených v cudzine, ktorých zákonní zástupcovia splnili ohlasovaciu povinnosť trvalého pobytu do 90 dní od ich narodenia, bol explicitne určený dátum vzniku poistenia odo dňa ich narodenia. Ak zákonní zástupcovia nevyužijú zákonnú lehotu 90 dní, účasť na verejnom zdravotnom poistení detí vznikne dňom nastatia skutočnosti, ktorá zakladá vznik verejného zdravotného poistenia (vznik trvalého pobytu, vznik inej formy legálneho pobytu vo väzbe na poistenie zákonného zástupcu a pod.). Povinnosť získania trvalého pobytu sa nemá vzťahovať na deti narodené v inom členskom štáte, keďže tieto deti sa nachádzajú odo dňa narodenia nepretržite na území členských štátov a v zmysle Nariadenia (ES) Európskeho parlamentu a Rady 883/2004 z 29. apríla 2004 o koordinácii systémov sociálneho zabezpečenia by nemali ostať bez účasti na systéme zdravotného zabezpečenia.</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360" w:lineRule="auto"/>
        <w:ind w:left="2832" w:firstLine="708"/>
        <w:rPr>
          <w:rFonts w:ascii="Times New Roman" w:hAnsi="Times New Roman"/>
          <w:b/>
          <w:szCs w:val="24"/>
        </w:rPr>
      </w:pPr>
      <w:r w:rsidRPr="008036E1">
        <w:rPr>
          <w:rFonts w:ascii="Times New Roman" w:hAnsi="Times New Roman"/>
          <w:b/>
          <w:szCs w:val="24"/>
        </w:rPr>
        <w:t>Výbor NR SR pre zdravotníctvo</w:t>
      </w:r>
    </w:p>
    <w:p w:rsidR="000845CC" w:rsidRPr="008036E1" w:rsidRDefault="000845CC" w:rsidP="000845CC">
      <w:pPr>
        <w:spacing w:line="360" w:lineRule="auto"/>
        <w:ind w:left="2832" w:firstLine="708"/>
        <w:jc w:val="both"/>
        <w:rPr>
          <w:iCs/>
          <w:sz w:val="28"/>
        </w:rPr>
      </w:pPr>
      <w:r w:rsidRPr="008036E1">
        <w:rPr>
          <w:rFonts w:ascii="Times New Roman" w:hAnsi="Times New Roman"/>
          <w:b/>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 xml:space="preserve">V čl. IX bod 1 znie: </w:t>
      </w:r>
    </w:p>
    <w:p w:rsidR="000845CC" w:rsidRPr="008036E1" w:rsidRDefault="000845CC" w:rsidP="000845CC">
      <w:pPr>
        <w:spacing w:line="240" w:lineRule="auto"/>
        <w:ind w:left="284"/>
        <w:textAlignment w:val="baseline"/>
        <w:rPr>
          <w:rFonts w:ascii="Times New Roman" w:hAnsi="Times New Roman"/>
          <w:szCs w:val="24"/>
          <w:lang w:eastAsia="sk-SK"/>
        </w:rPr>
      </w:pPr>
      <w:r w:rsidRPr="008036E1">
        <w:rPr>
          <w:rFonts w:ascii="Times New Roman" w:hAnsi="Times New Roman"/>
          <w:szCs w:val="24"/>
          <w:lang w:eastAsia="sk-SK"/>
        </w:rPr>
        <w:t>„1. V § 11 ods. 7 písmeno i) znie:</w:t>
      </w:r>
    </w:p>
    <w:p w:rsidR="000845CC" w:rsidRPr="008036E1" w:rsidRDefault="000845CC" w:rsidP="000845CC">
      <w:pPr>
        <w:spacing w:line="240" w:lineRule="auto"/>
        <w:ind w:left="567"/>
        <w:jc w:val="both"/>
        <w:textAlignment w:val="baseline"/>
        <w:rPr>
          <w:rFonts w:ascii="Times New Roman" w:hAnsi="Times New Roman"/>
          <w:szCs w:val="24"/>
          <w:lang w:eastAsia="sk-SK"/>
        </w:rPr>
      </w:pPr>
      <w:r w:rsidRPr="008036E1">
        <w:rPr>
          <w:rFonts w:ascii="Times New Roman" w:hAnsi="Times New Roman"/>
          <w:szCs w:val="24"/>
          <w:lang w:eastAsia="sk-SK"/>
        </w:rPr>
        <w:t>„i) fyzickú osobu, ktorá poskytuje neformálnu starostlivosť</w:t>
      </w:r>
      <w:r w:rsidRPr="008036E1">
        <w:rPr>
          <w:rFonts w:ascii="Times New Roman" w:hAnsi="Times New Roman"/>
          <w:szCs w:val="24"/>
          <w:vertAlign w:val="superscript"/>
          <w:lang w:eastAsia="sk-SK"/>
        </w:rPr>
        <w:t>36</w:t>
      </w:r>
      <w:r w:rsidRPr="008036E1">
        <w:rPr>
          <w:rFonts w:ascii="Times New Roman" w:hAnsi="Times New Roman"/>
          <w:szCs w:val="24"/>
          <w:lang w:eastAsia="sk-SK"/>
        </w:rPr>
        <w:t>) fyzickej osobe odkázanej na pomoc inej fyzickej osoby v období, v ktorom tejto fyzickej osobe nie je poskytovaná neformálna starostlivosť aj iným neformálnym opatrovateľom,“.</w:t>
      </w:r>
    </w:p>
    <w:p w:rsidR="000845CC" w:rsidRPr="008036E1" w:rsidRDefault="000845CC" w:rsidP="000845CC">
      <w:pPr>
        <w:spacing w:line="240" w:lineRule="auto"/>
        <w:ind w:left="567"/>
        <w:jc w:val="both"/>
        <w:textAlignment w:val="baseline"/>
        <w:rPr>
          <w:rFonts w:ascii="Times New Roman" w:hAnsi="Times New Roman"/>
          <w:szCs w:val="24"/>
          <w:lang w:eastAsia="sk-SK"/>
        </w:rPr>
      </w:pPr>
    </w:p>
    <w:p w:rsidR="000845CC" w:rsidRPr="008036E1" w:rsidRDefault="000845CC" w:rsidP="000845CC">
      <w:pPr>
        <w:spacing w:line="240" w:lineRule="auto"/>
        <w:ind w:left="567"/>
        <w:jc w:val="both"/>
        <w:textAlignment w:val="baseline"/>
        <w:rPr>
          <w:rFonts w:ascii="Times New Roman" w:hAnsi="Times New Roman"/>
          <w:szCs w:val="24"/>
          <w:lang w:eastAsia="sk-SK"/>
        </w:rPr>
      </w:pPr>
      <w:r w:rsidRPr="008036E1">
        <w:rPr>
          <w:rFonts w:ascii="Times New Roman" w:hAnsi="Times New Roman"/>
          <w:szCs w:val="24"/>
          <w:lang w:eastAsia="sk-SK"/>
        </w:rPr>
        <w:t>Poznámka pod čiarou k odkazu 36 znie:</w:t>
      </w:r>
    </w:p>
    <w:p w:rsidR="000845CC" w:rsidRPr="008036E1" w:rsidRDefault="000845CC" w:rsidP="000845CC">
      <w:pPr>
        <w:spacing w:line="240" w:lineRule="auto"/>
        <w:ind w:left="567"/>
        <w:jc w:val="both"/>
        <w:textAlignment w:val="baseline"/>
        <w:rPr>
          <w:rFonts w:ascii="Times New Roman" w:hAnsi="Times New Roman"/>
          <w:szCs w:val="24"/>
          <w:lang w:eastAsia="sk-SK"/>
        </w:rPr>
      </w:pPr>
      <w:r w:rsidRPr="008036E1">
        <w:rPr>
          <w:rFonts w:ascii="Times New Roman" w:hAnsi="Times New Roman"/>
          <w:szCs w:val="24"/>
          <w:lang w:eastAsia="sk-SK"/>
        </w:rPr>
        <w:t>„</w:t>
      </w:r>
      <w:r w:rsidRPr="008036E1">
        <w:rPr>
          <w:rFonts w:ascii="Times New Roman" w:hAnsi="Times New Roman"/>
          <w:szCs w:val="24"/>
          <w:vertAlign w:val="superscript"/>
          <w:lang w:eastAsia="sk-SK"/>
        </w:rPr>
        <w:t>36</w:t>
      </w:r>
      <w:r w:rsidRPr="008036E1">
        <w:rPr>
          <w:rFonts w:ascii="Times New Roman" w:hAnsi="Times New Roman"/>
          <w:szCs w:val="24"/>
          <w:lang w:eastAsia="sk-SK"/>
        </w:rPr>
        <w:t>) § 2 zákona č. .../2025 Z. z. o príspevku na pomoc pri odkázanosti na pomoc inej fyzickej osoby a o zmene a doplnení niektorých zákonov.“.“.</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Odstraňuje  sa  časové obmedzenie formálnej starostlivosti poskytovanej v komunitne orientovaných sociálnych službách súbežne s neformálnou starostlivosťou v článku I a preto sa od nej upúšťa aj v návrhu článku III a rovnako aj pre účely zdravotného poistenia.</w:t>
      </w:r>
    </w:p>
    <w:p w:rsidR="000845CC" w:rsidRPr="008036E1" w:rsidRDefault="000845CC" w:rsidP="000845CC">
      <w:pPr>
        <w:pStyle w:val="Odsekzoznamu"/>
        <w:tabs>
          <w:tab w:val="left" w:pos="2552"/>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IX bode 2 sa na konci pripája táto veta: „Poznámka pod čiarou k odkazu 37 sa vypúšťa.“.</w:t>
      </w:r>
    </w:p>
    <w:p w:rsidR="000845CC" w:rsidRPr="008036E1" w:rsidRDefault="000845CC" w:rsidP="000845CC">
      <w:pPr>
        <w:pStyle w:val="Odsekzoznamu"/>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Legislatívno-technická úprava vyplývajúca z úpravy v predchádzajúcom bode, kde sa vypustil text s odkazom 37 – „definícia formálnej starostlivosti“.</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XII bode 17 § 18 ods. 3 písmeno ac) znie:</w:t>
      </w:r>
    </w:p>
    <w:p w:rsidR="000845CC" w:rsidRPr="008036E1" w:rsidRDefault="000845CC" w:rsidP="000845CC">
      <w:pPr>
        <w:spacing w:line="240" w:lineRule="auto"/>
        <w:ind w:left="284"/>
        <w:jc w:val="both"/>
        <w:textAlignment w:val="baseline"/>
        <w:rPr>
          <w:rFonts w:ascii="Times New Roman" w:hAnsi="Times New Roman"/>
          <w:szCs w:val="24"/>
          <w:lang w:eastAsia="sk-SK"/>
        </w:rPr>
      </w:pPr>
      <w:r w:rsidRPr="008036E1">
        <w:rPr>
          <w:rFonts w:ascii="Times New Roman" w:hAnsi="Times New Roman"/>
          <w:szCs w:val="24"/>
          <w:lang w:eastAsia="sk-SK"/>
        </w:rPr>
        <w:t>„ac) príspevok na pomoc pri odkázanosti na pomoc inej fyzickej osoby a príplatok k príspevku na pomoc pri odkázanosti na pomoc inej fyzickej osoby.</w:t>
      </w:r>
      <w:r w:rsidRPr="008036E1">
        <w:rPr>
          <w:rFonts w:ascii="Times New Roman" w:hAnsi="Times New Roman"/>
          <w:szCs w:val="24"/>
          <w:vertAlign w:val="superscript"/>
          <w:lang w:eastAsia="sk-SK"/>
        </w:rPr>
        <w:t>29j</w:t>
      </w:r>
      <w:r w:rsidRPr="008036E1">
        <w:rPr>
          <w:rFonts w:ascii="Times New Roman" w:hAnsi="Times New Roman"/>
          <w:szCs w:val="24"/>
          <w:lang w:eastAsia="sk-SK"/>
        </w:rPr>
        <w:t>)“.</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Navrhuje sa ustanoviť, aby sa príplatok k príspevku (rovnako ako samotný príspevok na pomoc pri odkázanosti) nepovažoval za príjem na účely poskytovania peňažných príspevkov na kompenzáciu ťažkého zdravotného postihnutia.</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V čl. XIII bode 46 v poznámke pod čiarou k odkazu 28d sa za slová „(Ú. v. EÚ L, 2023/2832, 15.12.2023)“ vkladajú slová „v platnom znení“.</w:t>
      </w:r>
    </w:p>
    <w:p w:rsidR="000845CC" w:rsidRPr="008036E1" w:rsidRDefault="000845CC" w:rsidP="000845CC">
      <w:pPr>
        <w:pStyle w:val="Odsekzoznamu"/>
        <w:tabs>
          <w:tab w:val="left" w:pos="284"/>
        </w:tabs>
        <w:spacing w:after="0" w:line="240" w:lineRule="auto"/>
        <w:ind w:left="0"/>
        <w:jc w:val="both"/>
        <w:rPr>
          <w:rFonts w:ascii="Times New Roman" w:hAnsi="Times New Roman"/>
          <w:i/>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w:t>
      </w:r>
      <w:r w:rsidR="00F821BD">
        <w:rPr>
          <w:rStyle w:val="normaltextrun"/>
          <w:rFonts w:ascii="Times New Roman" w:hAnsi="Times New Roman"/>
          <w:i/>
          <w:sz w:val="24"/>
          <w:szCs w:val="24"/>
          <w:shd w:val="clear" w:color="auto" w:fill="FFFFFF"/>
        </w:rPr>
        <w:t>-</w:t>
      </w:r>
      <w:r w:rsidRPr="008036E1">
        <w:rPr>
          <w:rStyle w:val="normaltextrun"/>
          <w:rFonts w:ascii="Times New Roman" w:hAnsi="Times New Roman"/>
          <w:i/>
          <w:sz w:val="24"/>
          <w:szCs w:val="24"/>
          <w:shd w:val="clear" w:color="auto" w:fill="FFFFFF"/>
        </w:rPr>
        <w:t>technická úprava.</w:t>
      </w:r>
    </w:p>
    <w:p w:rsidR="000845CC" w:rsidRPr="008036E1" w:rsidRDefault="000845CC" w:rsidP="000845CC">
      <w:pPr>
        <w:pStyle w:val="Odsekzoznamu"/>
        <w:tabs>
          <w:tab w:val="left" w:pos="284"/>
        </w:tabs>
        <w:spacing w:after="0" w:line="240" w:lineRule="auto"/>
        <w:ind w:left="0"/>
        <w:jc w:val="both"/>
        <w:rPr>
          <w:rFonts w:ascii="Times New Roman" w:hAnsi="Times New Roman"/>
          <w:sz w:val="24"/>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0"/>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V čl. XIII bod 51 znie:</w:t>
      </w:r>
    </w:p>
    <w:p w:rsidR="000845CC" w:rsidRPr="008036E1" w:rsidRDefault="000845CC" w:rsidP="000845CC">
      <w:pPr>
        <w:spacing w:line="240" w:lineRule="auto"/>
        <w:ind w:left="284"/>
        <w:jc w:val="both"/>
        <w:rPr>
          <w:rFonts w:ascii="Times New Roman" w:hAnsi="Times New Roman"/>
          <w:szCs w:val="24"/>
          <w:lang w:eastAsia="sk-SK"/>
        </w:rPr>
      </w:pPr>
      <w:r w:rsidRPr="008036E1">
        <w:rPr>
          <w:rFonts w:ascii="Times New Roman" w:hAnsi="Times New Roman"/>
          <w:szCs w:val="24"/>
          <w:lang w:eastAsia="sk-SK"/>
        </w:rPr>
        <w:t>„51. V poznámke pod čiarou k odkazu 30b sa vypúšťajú slová „o pobyte cudzincov a o zmene a doplnení niektorých zákonov.“. </w:t>
      </w: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w:t>
      </w:r>
      <w:r w:rsidR="00F821BD">
        <w:rPr>
          <w:rStyle w:val="normaltextrun"/>
          <w:rFonts w:ascii="Times New Roman" w:hAnsi="Times New Roman"/>
          <w:i/>
          <w:sz w:val="24"/>
          <w:szCs w:val="24"/>
          <w:shd w:val="clear" w:color="auto" w:fill="FFFFFF"/>
        </w:rPr>
        <w:t>-</w:t>
      </w:r>
      <w:r w:rsidRPr="008036E1">
        <w:rPr>
          <w:rStyle w:val="normaltextrun"/>
          <w:rFonts w:ascii="Times New Roman" w:hAnsi="Times New Roman"/>
          <w:i/>
          <w:sz w:val="24"/>
          <w:szCs w:val="24"/>
          <w:shd w:val="clear" w:color="auto" w:fill="FFFFFF"/>
        </w:rPr>
        <w:t>technická úprava.</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čl. XIII bode 70 § 73 ods. 16 písmeno b) znie:</w:t>
      </w:r>
    </w:p>
    <w:p w:rsidR="000845CC" w:rsidRPr="008036E1" w:rsidRDefault="000845CC" w:rsidP="000845CC">
      <w:pPr>
        <w:pStyle w:val="paragraph"/>
        <w:spacing w:before="0" w:beforeAutospacing="0" w:after="0" w:afterAutospacing="0"/>
        <w:ind w:left="284"/>
        <w:jc w:val="both"/>
      </w:pPr>
      <w:r w:rsidRPr="008036E1">
        <w:rPr>
          <w:rStyle w:val="normaltextrun"/>
          <w:rFonts w:eastAsiaTheme="minorEastAsia"/>
          <w:shd w:val="clear" w:color="auto" w:fill="FFFFFF"/>
        </w:rPr>
        <w:t xml:space="preserve">„b) </w:t>
      </w:r>
      <w:r w:rsidRPr="008036E1">
        <w:t xml:space="preserve">do príjmu posudzovanej fyzickej osoby započítava preddavok na príspevok na pomoc pri odkázanosti na pomoc inej fyzickej osoby, príspevok na pomoc pri odkázanosti na pomoc </w:t>
      </w:r>
      <w:r w:rsidRPr="008036E1">
        <w:lastRenderedPageBreak/>
        <w:t>inej fyzickej osoby a príplatok k príspevku na pomoc pri odkázanosti na pomoc inej fyzickej osoby, ak  ide o sociálnu službu uvedenú v § 34 až 41; ak sa odkázanej osobe poskytuje neformálna starostlivosť,</w:t>
      </w:r>
      <w:r w:rsidRPr="008036E1">
        <w:rPr>
          <w:vertAlign w:val="superscript"/>
        </w:rPr>
        <w:t>1a</w:t>
      </w:r>
      <w:r w:rsidRPr="008036E1">
        <w:t>)</w:t>
      </w:r>
      <w:r w:rsidRPr="008036E1">
        <w:rPr>
          <w:vertAlign w:val="superscript"/>
        </w:rPr>
        <w:t xml:space="preserve"> </w:t>
      </w:r>
      <w:r w:rsidRPr="008036E1">
        <w:t>do tohto príjmu sa nezapočíta časť príspevku na pomoc pri odkázanosti na pomoc inej fyzickej osoby určená na neformálnu starostlivosť.“.</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Legislatívno-technické doplnenie s ohľadom na navrhnutý príplatok k príspevku s cieľom ustanoviť, že príplatok sa bude započítavať do príjmu odkázanej osoby na účely výpočtu úhrady za poskytnutú sociálnu službu (rovnako ako samotný príspevok na pomoc pri odkázanosti a preddavok na tento príspevok).</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0"/>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eastAsia="Times New Roman" w:hAnsi="Times New Roman"/>
          <w:sz w:val="24"/>
          <w:szCs w:val="24"/>
        </w:rPr>
      </w:pPr>
      <w:r w:rsidRPr="008036E1">
        <w:rPr>
          <w:rFonts w:ascii="Times New Roman" w:eastAsia="Times New Roman" w:hAnsi="Times New Roman"/>
          <w:sz w:val="24"/>
          <w:szCs w:val="24"/>
        </w:rPr>
        <w:t>V čl. XIII bode 235 sa za § 110bb vkladá § 110bc, ktorý znie:</w:t>
      </w:r>
    </w:p>
    <w:p w:rsidR="000845CC" w:rsidRDefault="000845CC" w:rsidP="000845CC">
      <w:pPr>
        <w:spacing w:line="240" w:lineRule="auto"/>
        <w:ind w:left="284"/>
        <w:jc w:val="center"/>
        <w:rPr>
          <w:rFonts w:ascii="Times New Roman" w:hAnsi="Times New Roman"/>
          <w:b/>
          <w:szCs w:val="24"/>
          <w:lang w:eastAsia="sk-SK"/>
        </w:rPr>
      </w:pPr>
    </w:p>
    <w:p w:rsidR="000845CC" w:rsidRPr="008036E1" w:rsidRDefault="000845CC" w:rsidP="000845CC">
      <w:pPr>
        <w:spacing w:line="240" w:lineRule="auto"/>
        <w:ind w:left="284"/>
        <w:jc w:val="center"/>
        <w:rPr>
          <w:rFonts w:ascii="Times New Roman" w:hAnsi="Times New Roman"/>
          <w:b/>
          <w:szCs w:val="24"/>
          <w:lang w:eastAsia="sk-SK"/>
        </w:rPr>
      </w:pPr>
      <w:r w:rsidRPr="008036E1">
        <w:rPr>
          <w:rFonts w:ascii="Times New Roman" w:hAnsi="Times New Roman"/>
          <w:b/>
          <w:szCs w:val="24"/>
          <w:lang w:eastAsia="sk-SK"/>
        </w:rPr>
        <w:t>„§ 110bc</w:t>
      </w:r>
    </w:p>
    <w:p w:rsidR="000845CC" w:rsidRPr="008036E1" w:rsidRDefault="000845CC" w:rsidP="000845CC">
      <w:pPr>
        <w:spacing w:line="240" w:lineRule="auto"/>
        <w:ind w:left="284"/>
        <w:jc w:val="both"/>
        <w:rPr>
          <w:rFonts w:ascii="Times New Roman" w:hAnsi="Times New Roman"/>
          <w:szCs w:val="24"/>
          <w:lang w:eastAsia="sk-SK"/>
        </w:rPr>
      </w:pPr>
    </w:p>
    <w:p w:rsidR="000845CC" w:rsidRPr="008036E1" w:rsidRDefault="000845CC" w:rsidP="000845CC">
      <w:pPr>
        <w:spacing w:line="240" w:lineRule="auto"/>
        <w:ind w:left="284"/>
        <w:jc w:val="both"/>
        <w:rPr>
          <w:rFonts w:ascii="Times New Roman" w:hAnsi="Times New Roman"/>
          <w:szCs w:val="24"/>
          <w:lang w:eastAsia="sk-SK"/>
        </w:rPr>
      </w:pPr>
      <w:r w:rsidRPr="008036E1">
        <w:rPr>
          <w:rFonts w:ascii="Times New Roman" w:hAnsi="Times New Roman"/>
          <w:szCs w:val="24"/>
          <w:lang w:eastAsia="sk-SK"/>
        </w:rPr>
        <w:t>Za ekonomicky oprávnený výdavok podľa § 72 ods. 6 v znení účinnom od 1. januára 2026  sa v rozpočtovom roku 2026 považuje aj odpis hmotného majetku a nehmotného majetku podľa účtovných predpisov, o ktorom poskytovateľ sociálnej služby účtuje a odpisuje ho ako účtovná jednotka;</w:t>
      </w:r>
      <w:r w:rsidRPr="008036E1">
        <w:rPr>
          <w:rFonts w:ascii="Times New Roman" w:hAnsi="Times New Roman"/>
          <w:szCs w:val="24"/>
          <w:vertAlign w:val="superscript"/>
          <w:lang w:eastAsia="sk-SK"/>
        </w:rPr>
        <w:t>33c</w:t>
      </w:r>
      <w:r w:rsidRPr="008036E1">
        <w:rPr>
          <w:rFonts w:ascii="Times New Roman" w:hAnsi="Times New Roman"/>
          <w:szCs w:val="24"/>
          <w:lang w:eastAsia="sk-SK"/>
        </w:rPr>
        <w:t>) odpis hmotného majetku, ktorým sú novoobstarané stavby, byty a nebytové priestory užívané na účely poskytovania sociálnych služieb v zariadeniach alebo ich technické zhodnotenie, je najviac vo výške obvyklého nájomného, za aké sa v tom čase a na tom mieste prenechávajú do nájmu na dohodnutý účel veci toho istého druhu alebo porovnateľné veci.“.</w:t>
      </w:r>
    </w:p>
    <w:p w:rsidR="000845CC" w:rsidRPr="008036E1" w:rsidRDefault="000845CC" w:rsidP="000845CC">
      <w:pPr>
        <w:spacing w:line="240" w:lineRule="auto"/>
        <w:ind w:left="284"/>
        <w:jc w:val="both"/>
        <w:rPr>
          <w:rFonts w:ascii="Times New Roman" w:hAnsi="Times New Roman"/>
          <w:szCs w:val="24"/>
          <w:lang w:eastAsia="sk-SK"/>
        </w:rPr>
      </w:pPr>
    </w:p>
    <w:p w:rsidR="000845CC" w:rsidRPr="008036E1" w:rsidRDefault="000845CC" w:rsidP="000845CC">
      <w:pPr>
        <w:spacing w:line="240" w:lineRule="auto"/>
        <w:ind w:left="284"/>
        <w:jc w:val="both"/>
        <w:rPr>
          <w:rFonts w:ascii="Times New Roman" w:hAnsi="Times New Roman"/>
          <w:szCs w:val="24"/>
          <w:lang w:eastAsia="sk-SK"/>
        </w:rPr>
      </w:pPr>
      <w:r w:rsidRPr="008036E1">
        <w:rPr>
          <w:rFonts w:ascii="Times New Roman" w:hAnsi="Times New Roman"/>
          <w:szCs w:val="24"/>
          <w:lang w:eastAsia="sk-SK"/>
        </w:rPr>
        <w:t>§ 110bc nadobúda účinnosť 1. januára 2026, čo sa premietne do článku o účinnosti.</w:t>
      </w:r>
    </w:p>
    <w:p w:rsidR="000845CC" w:rsidRPr="008036E1" w:rsidRDefault="000845CC" w:rsidP="000845CC">
      <w:pPr>
        <w:spacing w:line="240" w:lineRule="auto"/>
        <w:ind w:left="284"/>
        <w:jc w:val="both"/>
        <w:rPr>
          <w:rFonts w:ascii="Times New Roman" w:hAnsi="Times New Roman"/>
          <w:szCs w:val="24"/>
          <w:lang w:eastAsia="sk-SK"/>
        </w:rPr>
      </w:pPr>
    </w:p>
    <w:p w:rsidR="000845CC" w:rsidRPr="008036E1" w:rsidRDefault="000845CC" w:rsidP="000845CC">
      <w:pPr>
        <w:spacing w:line="240" w:lineRule="auto"/>
        <w:ind w:left="284"/>
        <w:jc w:val="both"/>
        <w:rPr>
          <w:rFonts w:ascii="Times New Roman" w:hAnsi="Times New Roman"/>
          <w:szCs w:val="24"/>
          <w:lang w:eastAsia="sk-SK"/>
        </w:rPr>
      </w:pPr>
      <w:r w:rsidRPr="008036E1">
        <w:rPr>
          <w:rFonts w:ascii="Times New Roman" w:hAnsi="Times New Roman"/>
          <w:szCs w:val="24"/>
          <w:lang w:eastAsia="sk-SK"/>
        </w:rPr>
        <w:t>V súvislosti s vložením nového § 110bc sa v čl. XIII bode 235 nasledujúce paragrafy primerane preznačia, čo sa premietne do článku o účinnosti, upraví sa úvodná veta k tomuto bodu a súčasne sa vo vládnom návrhu zákona primerane preznačia príslušné vnútorné odkazy.</w:t>
      </w:r>
    </w:p>
    <w:p w:rsidR="000845CC" w:rsidRPr="008036E1" w:rsidRDefault="000845CC" w:rsidP="000845CC">
      <w:pPr>
        <w:pStyle w:val="Odsekzoznamu"/>
        <w:tabs>
          <w:tab w:val="left" w:pos="284"/>
        </w:tabs>
        <w:spacing w:after="0" w:line="240" w:lineRule="auto"/>
        <w:ind w:left="2124"/>
        <w:jc w:val="both"/>
        <w:rPr>
          <w:rFonts w:ascii="Times New Roman" w:eastAsia="Times New Roman" w:hAnsi="Times New Roman"/>
          <w:b/>
          <w:i/>
          <w:sz w:val="24"/>
          <w:szCs w:val="24"/>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Hoci návrh zákona ustanovuje, že odpisy hmotného a nehmotného majetku podľa § 72 ods. 6 nebudú po novom považované za ekonomicky oprávnené výdavky, je potrebné umožniť ich započítanie  ešte v rozpočtovom roku 2026, vzhľadom na to, že vykonávacia vyhláška upravujúca oprávnené náklady, ktorá už bude reflektovať nový systém financovania, nadobudne účinnosť až od roku 2027. Zároveň nie je možné zabezpečiť prepočet úhrad za sociálne služby ku dňu nadobudnutia účinnosti zákona, teda k 1. januáru 2026, bez neprimeraných zásahov do finančnej stability poskytovateľov. Prechodné ustanovenie preto zabezpečuje kontinuitu financovania a predchádza vzniku výpadkov príjmov poskytovateľov sociálnych služieb.</w:t>
      </w:r>
    </w:p>
    <w:p w:rsidR="000845CC" w:rsidRDefault="000845CC" w:rsidP="000845CC">
      <w:pPr>
        <w:spacing w:line="240" w:lineRule="auto"/>
        <w:ind w:left="3540"/>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Default="000845CC" w:rsidP="000845CC">
      <w:pPr>
        <w:pStyle w:val="Odsekzoznamu"/>
        <w:spacing w:after="0"/>
        <w:ind w:left="2868" w:firstLine="672"/>
        <w:jc w:val="both"/>
        <w:rPr>
          <w:rFonts w:ascii="Times New Roman" w:hAnsi="Times New Roman"/>
          <w:b/>
          <w:sz w:val="24"/>
          <w:szCs w:val="24"/>
        </w:rPr>
      </w:pPr>
      <w:r w:rsidRPr="008036E1">
        <w:rPr>
          <w:rFonts w:ascii="Times New Roman" w:hAnsi="Times New Roman"/>
          <w:b/>
          <w:sz w:val="24"/>
          <w:szCs w:val="24"/>
        </w:rPr>
        <w:t>Gestorský výbor odporúča schváliť.</w:t>
      </w:r>
    </w:p>
    <w:p w:rsidR="00F821BD" w:rsidRPr="008036E1" w:rsidRDefault="00F821BD" w:rsidP="000845CC">
      <w:pPr>
        <w:pStyle w:val="Odsekzoznamu"/>
        <w:spacing w:after="0"/>
        <w:ind w:left="2868" w:firstLine="672"/>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V čl. XIII bode 235 § 110bf odseky 1 a 2 znejú:</w:t>
      </w:r>
    </w:p>
    <w:p w:rsidR="000845CC" w:rsidRPr="008036E1" w:rsidRDefault="000845CC" w:rsidP="000845CC">
      <w:pPr>
        <w:tabs>
          <w:tab w:val="left" w:pos="284"/>
        </w:tabs>
        <w:spacing w:line="240" w:lineRule="auto"/>
        <w:ind w:left="284"/>
        <w:jc w:val="both"/>
        <w:rPr>
          <w:rFonts w:ascii="Times New Roman" w:hAnsi="Times New Roman"/>
          <w:szCs w:val="24"/>
        </w:rPr>
      </w:pPr>
      <w:r w:rsidRPr="008036E1">
        <w:rPr>
          <w:rFonts w:ascii="Times New Roman" w:hAnsi="Times New Roman"/>
          <w:szCs w:val="24"/>
        </w:rPr>
        <w:t>„(1) Obec do 31. decembra 2027 zosúladí komunitný plán sociálnych služieb s § 80 písm. d) prvým bodom v znení účinnom od 1. júla 2026.</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tabs>
          <w:tab w:val="left" w:pos="284"/>
        </w:tabs>
        <w:spacing w:line="240" w:lineRule="auto"/>
        <w:ind w:left="284"/>
        <w:jc w:val="both"/>
        <w:rPr>
          <w:rFonts w:ascii="Times New Roman" w:hAnsi="Times New Roman"/>
          <w:szCs w:val="24"/>
        </w:rPr>
      </w:pPr>
      <w:r w:rsidRPr="008036E1">
        <w:rPr>
          <w:rFonts w:ascii="Times New Roman" w:hAnsi="Times New Roman"/>
          <w:szCs w:val="24"/>
        </w:rPr>
        <w:t>(2) Vyšší územný celok do  30. júna 2028 zosúladí koncepciu rozvoja sociálnych služieb s § 81 písm. c) prvým bodom v znení účinnom od 1. júla 2026, pričom potrebný počet miest v zariadeniach uvedených v § 34 až 39 určený na účely § 83 ods. 5 písm. d) nemôže byť do 31. decembra 2033 nižší, ako je počet miest v týchto zariadeniach zapísaný v registri k 30. júnu 2026.“.</w:t>
      </w:r>
    </w:p>
    <w:p w:rsidR="000845CC" w:rsidRPr="008036E1" w:rsidRDefault="000845CC" w:rsidP="000845CC">
      <w:pPr>
        <w:tabs>
          <w:tab w:val="left" w:pos="284"/>
        </w:tabs>
        <w:spacing w:line="240" w:lineRule="auto"/>
        <w:ind w:left="284"/>
        <w:jc w:val="both"/>
        <w:rPr>
          <w:rFonts w:ascii="Times New Roman" w:hAnsi="Times New Roman"/>
          <w:szCs w:val="24"/>
        </w:rPr>
      </w:pP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Vo vládnom návrhu zákona sa v prechodnom ustanovení § 110bf upravuje prechodné obdobie do konca roka 2030 na zosúladenie strategických plánov rozvoja sociálnych služieb tak na regionálnej úrovni (koncepcia rozvoja sociálnych služieb) ako aj na miestnej úrovni (komunitný plán sociálnych služieb) v súvislosti s úpravou povinnosti - pôsobnosti zabezpečiť dostupnosť sociálnej služby v zariadení pre seniorov a zariadení opatrovateľskej služby novo na úrovni vyššieho územného celku. Vzhľadom na to, že vo vládnom návrhu zákona sa prechod tejto pôsobnosti navrhuje od 1. júla 2026, aj vzhľadom  na logiku spolufinancovania neverejných poskytovateľov sociálnych služieb (NPSS) vyššími územnými celkami (VÚC) a obcami prostredníctvom finančného príspevku na prevádzku (FPP) za podmienky súladu poskytovanej sociálnej služby s komunitným plánom sociálnych služieb (KPSS) alebo koncepciou rozvoja sociálnych služieb (KRSS), sa navrhuje upraviť obdobie, do ktorého je územná samospráva povinná zosúladiť svoje strategické dokumenty v oblasti zabezpečovania dostupnosti sociálnych služieb s novoustanoveným rozsahom pôsobnosti, a to u obce už do 31. decembra 2027 a u vyššieho územného celku do 30. júna 2028. Napriek skráteniu tohto obdobia je naďalej zohľadnená časová náročnosť prípravy a schvaľovania nových predmetných strategických plánov v zmysle požiadaviek zákona. Rozdielnosť termínov pre obce a vyššie územné celky je spôsobená tým, že podkladom pre tvorbu koncepcie rozvoja sociálnych služieb VÚC sú aj komunitné plány obcí v jeho územnom obvode.</w:t>
      </w: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 xml:space="preserve">Aj vzhľadom na skrátenie tohto obdobia a súčasne navrhovanú úpravu v § 75, ktorou sa ustanovuje pre VÚC povinnosť poskytovať FPP neverejnému poskytovateľovi na základe kapacity sociálnej služby v zariadení (počtu miest) zapísanej v registri, sa navrhuje, že potrebný počet miest v jednotlivých druhoch zariadení podmienených odkázanosťou (§ 34 až 39)- t.j. údaj, ktorý je povinnou súčasťou obsahu KRSS [§ 83 ods. 5 písm. d)] nemôže byť do konca roka 2033 nižší, ako je počet miest v jednotlivých druhoch týchto zariadení zapísaný v registri k 30. júnu 2026. Cieľom je zabezpečiť kontinuitu financovania sociálnych služieb poskytovaných neverejnými poskytovateľmi v potrebnom rozsahu, a to aj po prechode pôsobnosti pri zabezpečovaní sociálnych služieb v zariadeniach pre seniorov a zariadeniach opatrovateľskej služby na VÚC. Podmienka minimálneho počtu potrebných miest v týchto zariadeniach bude povinne plnená zo strany VÚC minimálne do konca roku 2033, vzhľadom na predpokladanú </w:t>
      </w:r>
      <w:r w:rsidRPr="008036E1">
        <w:rPr>
          <w:rFonts w:ascii="Times New Roman" w:hAnsi="Times New Roman"/>
          <w:i/>
          <w:szCs w:val="24"/>
        </w:rPr>
        <w:lastRenderedPageBreak/>
        <w:t>existenciu trvania aktualizovaných koncepcií rozvoja sociálnych služieb, ktoré majú byť zosúladene do konca júna 2028.</w:t>
      </w:r>
    </w:p>
    <w:p w:rsidR="000845CC" w:rsidRPr="008036E1" w:rsidRDefault="000845CC" w:rsidP="000845CC">
      <w:pPr>
        <w:spacing w:line="240" w:lineRule="auto"/>
        <w:ind w:left="3540"/>
        <w:rPr>
          <w:rFonts w:ascii="Times New Roman" w:hAnsi="Times New Roman"/>
          <w:b/>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V čl. XIII bode 235 § 110bf sa za odsek 2 vkladá nový odsek 3, ktorý znie:</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r w:rsidRPr="008036E1">
        <w:rPr>
          <w:rFonts w:ascii="Times New Roman" w:hAnsi="Times New Roman"/>
          <w:sz w:val="24"/>
          <w:szCs w:val="24"/>
        </w:rPr>
        <w:t>„(3) Do 31. decembra 2033 sa na účely § 83 ods. 5 písm. d) za potrebné miesto považuje aj miesto v zariadení uvedenom v § 34 až 39, ktoré bude zapísané do registra po 30. júni 2026, ak na objekt tohto zariadenia, ktorý má byť užívaný ako stavba na účely poskytovania sociálnej služby v zariadení uvedenom v § 34 až 39, bola pred 1. januárom 2026 podaná žiadosť o stavebné povolenie, žiadosť o overenie projektu stavby alebo žiadosť o zmenu účelu užívania stavby.“.</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r w:rsidRPr="008036E1">
        <w:rPr>
          <w:rFonts w:ascii="Times New Roman" w:hAnsi="Times New Roman"/>
          <w:sz w:val="24"/>
          <w:szCs w:val="24"/>
        </w:rPr>
        <w:t>Nasledujúce odseky sa primerane prečíslujú.</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Najmä v súvislosti s investíciou 1 v rámci komponentu 13 Plánu obnovy a odolnosti sa za potrebné miesto považuje aj také miesto v zariadeniach (§ 34 až 39), ktoré bude zapísané do registra po 30. júni 2026, ak na objekt tohto zariadenia (miesto poskytovania služby) bola do 31. decembra 2025 podaná žiadosť o povolenie novej stavby zariadenia alebo stavebných úpravy existujúcej stavby za účelom zmeny v užívaní stavby na účely poskytovania sociálnej služby v týchto zariadeniach.</w:t>
      </w: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Tým sa zabezpečuje, že existujúce kapacity (miesta k 30.6.2026) a nad rámec existujúcich kapacít aj kapacity, pre ktoré už prebiehali investičné zámery, sú považované za miesta vo verejnom záujme v súlade s koncepciou rozvoja sociálnych služieb a musia byť zohľadnené v koncepcii VÚC minimálne do konca roka 2033.</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 xml:space="preserve">V čl. XIII bode 235 § 110bf ods. 4 </w:t>
      </w:r>
      <w:r w:rsidRPr="008036E1">
        <w:rPr>
          <w:rFonts w:ascii="Times New Roman" w:hAnsi="Times New Roman"/>
          <w:i/>
          <w:sz w:val="24"/>
          <w:szCs w:val="24"/>
        </w:rPr>
        <w:t>(po preznačení § 110bf ods. 5)</w:t>
      </w:r>
      <w:r w:rsidRPr="008036E1">
        <w:rPr>
          <w:rFonts w:ascii="Times New Roman" w:hAnsi="Times New Roman"/>
          <w:sz w:val="24"/>
          <w:szCs w:val="24"/>
        </w:rPr>
        <w:t xml:space="preserve"> sa za slovo „žiadosti“ vkladajú slová „podľa § 78b ods. 1“.</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tabs>
          <w:tab w:val="left" w:pos="284"/>
        </w:tabs>
        <w:spacing w:line="240" w:lineRule="auto"/>
        <w:ind w:left="2124"/>
        <w:jc w:val="both"/>
        <w:rPr>
          <w:rFonts w:ascii="Times New Roman" w:hAnsi="Times New Roman"/>
          <w:szCs w:val="24"/>
        </w:rPr>
      </w:pPr>
      <w:r w:rsidRPr="008036E1">
        <w:rPr>
          <w:rFonts w:ascii="Times New Roman" w:hAnsi="Times New Roman"/>
          <w:i/>
          <w:szCs w:val="24"/>
        </w:rPr>
        <w:t>Z dôvodu spresnenia sa vkladá explicitný odkaz na prílohu žiadosti.</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pStyle w:val="Odsekzoznamu"/>
        <w:numPr>
          <w:ilvl w:val="0"/>
          <w:numId w:val="3"/>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 xml:space="preserve">V čl. XIII bode 235 sa § 110bf dopĺňa odsekom 5 </w:t>
      </w:r>
      <w:r w:rsidRPr="008036E1">
        <w:rPr>
          <w:rFonts w:ascii="Times New Roman" w:hAnsi="Times New Roman"/>
          <w:i/>
          <w:sz w:val="24"/>
          <w:szCs w:val="24"/>
        </w:rPr>
        <w:t>(po preznačení odsekom 6)</w:t>
      </w:r>
      <w:r w:rsidRPr="008036E1">
        <w:rPr>
          <w:rFonts w:ascii="Times New Roman" w:hAnsi="Times New Roman"/>
          <w:sz w:val="24"/>
          <w:szCs w:val="24"/>
        </w:rPr>
        <w:t>, ktorý znie:</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r w:rsidRPr="008036E1">
        <w:rPr>
          <w:rFonts w:ascii="Times New Roman" w:hAnsi="Times New Roman"/>
          <w:sz w:val="24"/>
          <w:szCs w:val="24"/>
        </w:rPr>
        <w:t>„(5) Podmienka súladu poskytovania sociálnej služby podľa § 75 ods. 5 </w:t>
      </w:r>
      <w:r w:rsidRPr="008036E1">
        <w:rPr>
          <w:rFonts w:ascii="Times New Roman" w:eastAsia="Times New Roman" w:hAnsi="Times New Roman"/>
          <w:bCs/>
          <w:sz w:val="24"/>
          <w:szCs w:val="24"/>
        </w:rPr>
        <w:t xml:space="preserve">v znení účinnom od 1. júla 2026 </w:t>
      </w:r>
      <w:r w:rsidRPr="008036E1">
        <w:rPr>
          <w:rFonts w:ascii="Times New Roman" w:hAnsi="Times New Roman"/>
          <w:sz w:val="24"/>
          <w:szCs w:val="24"/>
        </w:rPr>
        <w:t>s komunitným plánom sociálnych služieb príslušnej obce alebo s koncepciou rozvoja sociálnych služieb príslušného vyššieho územného celku sa na účely poskytnutia finančného príspevku na prevádzku poskytovanej sociálnej služby na rozpočtový rok 2026 až 2028 považuje za splnenú u neverejného poskytovateľa sociálnej služby, ktorý neposkytuje sociálnu službu s cieľom dosiahnuť zisk a</w:t>
      </w:r>
    </w:p>
    <w:p w:rsidR="000845CC" w:rsidRPr="008036E1" w:rsidRDefault="000845CC" w:rsidP="000845CC">
      <w:pPr>
        <w:pStyle w:val="Odsekzoznamu"/>
        <w:numPr>
          <w:ilvl w:val="0"/>
          <w:numId w:val="16"/>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lastRenderedPageBreak/>
        <w:t>poskytuje sociálnu službu v zariadení uvedenom v § 34 až 39 zapísanú v registri k 30. júnu 2026 a bude túto sociálnu službu poskytovať aj po 30. júni 2026 alebo</w:t>
      </w:r>
    </w:p>
    <w:p w:rsidR="000845CC" w:rsidRPr="008036E1" w:rsidRDefault="000845CC" w:rsidP="000845CC">
      <w:pPr>
        <w:pStyle w:val="Odsekzoznamu"/>
        <w:numPr>
          <w:ilvl w:val="0"/>
          <w:numId w:val="16"/>
        </w:numPr>
        <w:tabs>
          <w:tab w:val="left" w:pos="284"/>
        </w:tabs>
        <w:spacing w:after="0" w:line="240" w:lineRule="auto"/>
        <w:jc w:val="both"/>
        <w:rPr>
          <w:rFonts w:ascii="Times New Roman" w:hAnsi="Times New Roman"/>
          <w:sz w:val="24"/>
          <w:szCs w:val="24"/>
        </w:rPr>
      </w:pPr>
      <w:r w:rsidRPr="008036E1">
        <w:rPr>
          <w:rFonts w:ascii="Times New Roman" w:hAnsi="Times New Roman"/>
          <w:sz w:val="24"/>
          <w:szCs w:val="24"/>
        </w:rPr>
        <w:t>začne poskytovať sociálnu službu v zariadení uvedenom v § 34 až 39, ktorá bude zapísaná do  registra po 30. júni 2026, ak na objekt tohto zariadenia, ktorý má byť užívaný ako stavba na účely poskytovania sociálnej služby v zariadení uvedenom v § 34 až 39, bola pred 1. januárom 2026 podaná žiadosť o stavebné povolenie, žiadosť o overenie projektu stavby alebo žiadosť o zmenu účelu užívania stavby.“.</w:t>
      </w:r>
    </w:p>
    <w:p w:rsidR="000845CC" w:rsidRPr="008036E1" w:rsidRDefault="000845CC" w:rsidP="000845CC">
      <w:pPr>
        <w:pStyle w:val="Odsekzoznamu"/>
        <w:tabs>
          <w:tab w:val="left" w:pos="284"/>
        </w:tabs>
        <w:spacing w:after="0" w:line="240" w:lineRule="auto"/>
        <w:ind w:left="284"/>
        <w:jc w:val="both"/>
        <w:rPr>
          <w:rFonts w:ascii="Times New Roman" w:hAnsi="Times New Roman"/>
          <w:sz w:val="24"/>
          <w:szCs w:val="24"/>
        </w:rPr>
      </w:pP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 xml:space="preserve">V § 75 ods. 5 vládneho návrhu zákona sa upravuje, že podmienkou poskytnutia finančného príspevku na prevádzku poskytovanej sociálnej služby (FPP) je súlad s komunitným plánom sociálnych služieb obce (KPSS) alebo s koncepciou rozvoja sociálnych služieb príslušného vyššieho územného celku (KRSS). Aj vzhľadom na prechod povinnosti zabezpečovania sociálnych služieb v zariadeniach pre seniorov a zariadeniach opatrovateľskej služby od 1. júla 2026, avšak so súvisiacim zosúladením koncepcií rozvoja sociálnych služieb VÚC až do konca júna 2028 sa  prechodne  ustanovuje povinnosť VÚC poskytovať FPP týmto existujúcim poskytovateľom bez ohľadu na okamžitý súlad s aktuálnym znením koncepcie príslušného VÚC a to tým, že podmienka súladu poskytovania sociálnej služby s KPSS príslušnej obce alebo s KRSS príslušného VÚC (§ 75 ods. 5) sa považuje za splnenú na účely poskytnutia finančného príspevku na prevádzku poskytovanej sociálnej služby na rozpočtové roky 2026 až 2028. Navrhovaná úprava FPP sa zameriava na sociálne služby podmienené odkázanosťou v zariadeniach uvedených v § 34 až 39, pri ktorých má VÚC povinnosť poskytovať FPP neverejným poskytovateľom sociálnych služieb. </w:t>
      </w: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Táto fikcia súladu platí pre neverejného poskytovateľa sociálnej služby, ktorý neposkytuje sociálnu službu s cieľom dosiahnuť zisk a ktorý poskytoval sociálnu službu k 30. júnu 2026. Touto úpravou sa zabezpečí považovanie existujúcich neverejných poskytovateľov, vrátane zariadení pre seniorov a zariadení opatrovateľskej služby za súladných s koncepciou a priamo ukladá VÚC povinnosť poskytnúť FPP v prechodnom období, čím sa zabezpečuje stabilita systému financovania pri prechode na nové pravidlá a povinnosti. Táto fikcia sa rovnako vzťahuje aj na zariadenia, ktoré vzniknú až po 30. júni 2026 (nad rámec existujúcich kapacít), pre ktoré už prebiehali investičné zámery a sú považované za miesta vo verejnom záujme v súlade s KRSS</w:t>
      </w:r>
      <w:r w:rsidRPr="008036E1" w:rsidDel="004853C7">
        <w:rPr>
          <w:rFonts w:ascii="Times New Roman" w:hAnsi="Times New Roman"/>
          <w:i/>
          <w:szCs w:val="24"/>
        </w:rPr>
        <w:t xml:space="preserve"> </w:t>
      </w:r>
      <w:r w:rsidRPr="008036E1">
        <w:rPr>
          <w:rFonts w:ascii="Times New Roman" w:hAnsi="Times New Roman"/>
          <w:i/>
          <w:szCs w:val="24"/>
        </w:rPr>
        <w:t xml:space="preserve">a musia byť zohľadnené v koncepcii VÚC minimálne do konca roka 2033. </w:t>
      </w:r>
    </w:p>
    <w:p w:rsidR="000845CC" w:rsidRPr="008036E1" w:rsidRDefault="000845CC" w:rsidP="000845CC">
      <w:pPr>
        <w:tabs>
          <w:tab w:val="left" w:pos="284"/>
        </w:tabs>
        <w:spacing w:line="240" w:lineRule="auto"/>
        <w:ind w:left="2124"/>
        <w:jc w:val="both"/>
        <w:rPr>
          <w:rFonts w:ascii="Times New Roman" w:hAnsi="Times New Roman"/>
          <w:i/>
          <w:szCs w:val="24"/>
        </w:rPr>
      </w:pPr>
      <w:r w:rsidRPr="008036E1">
        <w:rPr>
          <w:rFonts w:ascii="Times New Roman" w:hAnsi="Times New Roman"/>
          <w:i/>
          <w:szCs w:val="24"/>
        </w:rPr>
        <w:t>Keďže FPP VÚC poskytuje na základe zapísanej kapacity a súladu s KRSS/KPSS, ustanovenie o dočasnej právnej fikcii súladu v § 110bf zabezpečuje kontinuitu financovania týchto služieb po prechode kompetencií v rokoch 2026 až 2028.</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F821BD" w:rsidRDefault="00F821BD"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F821BD" w:rsidRDefault="00F821BD"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F821BD" w:rsidRPr="008036E1" w:rsidRDefault="00F821BD"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numPr>
          <w:ilvl w:val="0"/>
          <w:numId w:val="3"/>
        </w:numPr>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lastRenderedPageBreak/>
        <w:t>V čl. XIV sa vypúšťajú body 1, 4, 6 až 8 a 10 až 12.</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r w:rsidRPr="008036E1">
        <w:rPr>
          <w:rStyle w:val="normaltextrun"/>
          <w:rFonts w:ascii="Times New Roman" w:hAnsi="Times New Roman"/>
          <w:sz w:val="24"/>
          <w:szCs w:val="24"/>
          <w:shd w:val="clear" w:color="auto" w:fill="FFFFFF"/>
        </w:rPr>
        <w:t>V tejto súvislosti sa v úvodnej vete čl. XIV vypustia slová „a dopĺňa“ a novelizačné body sa primerane preznačia, čo sa premietne do článku o účinnosti.</w:t>
      </w:r>
    </w:p>
    <w:p w:rsidR="000845CC" w:rsidRPr="008036E1" w:rsidRDefault="000845CC" w:rsidP="000845CC">
      <w:pPr>
        <w:pStyle w:val="Odsekzoznamu"/>
        <w:tabs>
          <w:tab w:val="left" w:pos="284"/>
        </w:tabs>
        <w:spacing w:after="0" w:line="240" w:lineRule="auto"/>
        <w:ind w:left="284"/>
        <w:jc w:val="both"/>
        <w:rPr>
          <w:rStyle w:val="normaltextrun"/>
          <w:rFonts w:ascii="Times New Roman" w:hAnsi="Times New Roman"/>
          <w:sz w:val="24"/>
          <w:szCs w:val="24"/>
          <w:shd w:val="clear" w:color="auto" w:fill="FFFFFF"/>
        </w:rPr>
      </w:pPr>
    </w:p>
    <w:p w:rsidR="000845CC" w:rsidRPr="008036E1" w:rsidRDefault="000845CC" w:rsidP="000845CC">
      <w:pPr>
        <w:pStyle w:val="Odsekzoznamu"/>
        <w:tabs>
          <w:tab w:val="left" w:pos="284"/>
        </w:tabs>
        <w:spacing w:after="0" w:line="240" w:lineRule="auto"/>
        <w:ind w:left="2124"/>
        <w:jc w:val="both"/>
        <w:rPr>
          <w:rStyle w:val="normaltextrun"/>
          <w:rFonts w:ascii="Times New Roman" w:hAnsi="Times New Roman"/>
          <w:i/>
          <w:sz w:val="24"/>
          <w:szCs w:val="24"/>
          <w:shd w:val="clear" w:color="auto" w:fill="FFFFFF"/>
        </w:rPr>
      </w:pPr>
      <w:r w:rsidRPr="008036E1">
        <w:rPr>
          <w:rStyle w:val="normaltextrun"/>
          <w:rFonts w:ascii="Times New Roman" w:hAnsi="Times New Roman"/>
          <w:i/>
          <w:sz w:val="24"/>
          <w:szCs w:val="24"/>
          <w:shd w:val="clear" w:color="auto" w:fill="FFFFFF"/>
        </w:rPr>
        <w:t>Navrhuje sa vypustiť dotáciu na stabilizáciu sociálnych služieb z dôvodu systémového riešenia priamo v zákone o príspevku na pomoc pri odkázanosti na pomoc inej osoby ako príplatok k príspevku ako obligatórnej dávky určenej na úhradu poskytnutej sociálnej služby ambulantnou formou v súbehu s neformálnym opatrovaním. Vládnym návrhom navrhnutá dotácia ako fakultatívna (nenároková) pomoc je preto nadbytočná a duplicitná, nakoľko sledovala ten istý účel.</w:t>
      </w:r>
    </w:p>
    <w:p w:rsidR="000845CC" w:rsidRPr="008036E1" w:rsidRDefault="000845CC" w:rsidP="000845CC"/>
    <w:p w:rsidR="000845CC" w:rsidRPr="008036E1" w:rsidRDefault="000845CC" w:rsidP="000845CC">
      <w:pPr>
        <w:spacing w:line="240" w:lineRule="auto"/>
        <w:ind w:left="3540"/>
        <w:rPr>
          <w:rFonts w:ascii="Times New Roman" w:hAnsi="Times New Roman"/>
          <w:b/>
          <w:szCs w:val="24"/>
        </w:rPr>
      </w:pPr>
      <w:r w:rsidRPr="008036E1">
        <w:rPr>
          <w:rFonts w:ascii="Times New Roman" w:hAnsi="Times New Roman"/>
          <w:b/>
          <w:szCs w:val="24"/>
        </w:rPr>
        <w:t>Výbor NR SR pre sociálne veci</w:t>
      </w:r>
    </w:p>
    <w:p w:rsidR="000845CC" w:rsidRPr="008036E1" w:rsidRDefault="000845CC" w:rsidP="000845CC">
      <w:pPr>
        <w:spacing w:line="240" w:lineRule="auto"/>
        <w:ind w:left="3540"/>
        <w:rPr>
          <w:rFonts w:ascii="Times New Roman" w:hAnsi="Times New Roman"/>
          <w:b/>
          <w:sz w:val="20"/>
          <w:szCs w:val="20"/>
        </w:rPr>
      </w:pPr>
    </w:p>
    <w:p w:rsidR="000845CC" w:rsidRPr="008036E1" w:rsidRDefault="000845CC" w:rsidP="000845CC">
      <w:pPr>
        <w:pStyle w:val="Odsekzoznamu"/>
        <w:spacing w:after="0"/>
        <w:ind w:left="2868" w:firstLine="672"/>
        <w:jc w:val="both"/>
        <w:rPr>
          <w:rFonts w:ascii="Times New Roman" w:hAnsi="Times New Roman"/>
          <w:sz w:val="24"/>
          <w:szCs w:val="24"/>
        </w:rPr>
      </w:pPr>
      <w:r w:rsidRPr="008036E1">
        <w:rPr>
          <w:rFonts w:ascii="Times New Roman" w:hAnsi="Times New Roman"/>
          <w:b/>
          <w:sz w:val="24"/>
          <w:szCs w:val="24"/>
        </w:rPr>
        <w:t>Gestorský výbor odporúča schváliť.</w:t>
      </w:r>
    </w:p>
    <w:p w:rsidR="000845CC" w:rsidRPr="008036E1" w:rsidRDefault="000845CC" w:rsidP="000845CC"/>
    <w:p w:rsidR="000845CC" w:rsidRPr="00940B0F" w:rsidRDefault="000845CC" w:rsidP="00064621">
      <w:pPr>
        <w:autoSpaceDE w:val="0"/>
        <w:autoSpaceDN w:val="0"/>
        <w:spacing w:line="276" w:lineRule="auto"/>
        <w:jc w:val="both"/>
        <w:rPr>
          <w:rFonts w:ascii="Times New Roman" w:hAnsi="Times New Roman"/>
          <w:szCs w:val="24"/>
          <w:lang w:eastAsia="sk-SK"/>
        </w:rPr>
      </w:pPr>
    </w:p>
    <w:p w:rsidR="00652E81"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0845CC" w:rsidRDefault="00652E81" w:rsidP="00AB0DD6">
      <w:pPr>
        <w:spacing w:line="276" w:lineRule="auto"/>
        <w:jc w:val="both"/>
        <w:rPr>
          <w:rFonts w:ascii="Times New Roman" w:hAnsi="Times New Roman"/>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000B5AA4">
        <w:rPr>
          <w:rFonts w:ascii="Times New Roman" w:hAnsi="Times New Roman"/>
          <w:szCs w:val="24"/>
        </w:rPr>
        <w:t xml:space="preserve"> </w:t>
      </w:r>
      <w:r w:rsidR="000B5AA4" w:rsidRPr="000402B7">
        <w:rPr>
          <w:rFonts w:ascii="Times New Roman" w:hAnsi="Times New Roman"/>
          <w:szCs w:val="24"/>
        </w:rPr>
        <w:t>o príspevku na pomoc pri odkázanosti na pomoc inej fyzickej osoby a o zmene a doplnení niektorých zákonov</w:t>
      </w:r>
      <w:r w:rsidR="006B1CDB" w:rsidRPr="006B1CDB">
        <w:rPr>
          <w:rFonts w:ascii="Times New Roman" w:hAnsi="Times New Roman"/>
          <w:i/>
        </w:rPr>
        <w:t xml:space="preserve"> </w:t>
      </w:r>
      <w:r w:rsidR="006B1CDB" w:rsidRPr="006B1CDB">
        <w:rPr>
          <w:rFonts w:ascii="Times New Roman" w:hAnsi="Times New Roman"/>
          <w:b/>
        </w:rPr>
        <w:t xml:space="preserve">(tlač </w:t>
      </w:r>
      <w:r w:rsidR="00B5559F">
        <w:rPr>
          <w:rFonts w:ascii="Times New Roman" w:hAnsi="Times New Roman"/>
          <w:b/>
        </w:rPr>
        <w:t>1134</w:t>
      </w:r>
      <w:r w:rsidR="006B1CDB" w:rsidRPr="006B1CDB">
        <w:rPr>
          <w:rFonts w:ascii="Times New Roman" w:hAnsi="Times New Roman"/>
          <w:b/>
        </w:rPr>
        <w:t>)</w:t>
      </w:r>
      <w:r w:rsidR="00015D85">
        <w:rPr>
          <w:rStyle w:val="Jemnzvraznenie"/>
          <w:rFonts w:ascii="Times New Roman" w:hAnsi="Times New Roman"/>
          <w:b/>
          <w:i w:val="0"/>
          <w:szCs w:val="24"/>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zákona </w:t>
      </w:r>
      <w:r w:rsidRPr="000845CC">
        <w:rPr>
          <w:rFonts w:ascii="Times New Roman" w:hAnsi="Times New Roman"/>
          <w:szCs w:val="24"/>
        </w:rPr>
        <w:t xml:space="preserve">v znení </w:t>
      </w:r>
      <w:r w:rsidR="00CB1B91" w:rsidRPr="000845CC">
        <w:rPr>
          <w:rFonts w:ascii="Times New Roman" w:hAnsi="Times New Roman"/>
          <w:szCs w:val="24"/>
        </w:rPr>
        <w:t>schválených</w:t>
      </w:r>
      <w:r w:rsidRPr="000845CC">
        <w:rPr>
          <w:rFonts w:ascii="Times New Roman" w:hAnsi="Times New Roman"/>
          <w:szCs w:val="24"/>
        </w:rPr>
        <w:t xml:space="preserve"> pozmeňujúc</w:t>
      </w:r>
      <w:r w:rsidR="00CB1B91" w:rsidRPr="000845CC">
        <w:rPr>
          <w:rFonts w:ascii="Times New Roman" w:hAnsi="Times New Roman"/>
          <w:szCs w:val="24"/>
        </w:rPr>
        <w:t xml:space="preserve">ich </w:t>
      </w:r>
      <w:r w:rsidR="00F72C75" w:rsidRPr="000845CC">
        <w:rPr>
          <w:rFonts w:ascii="Times New Roman" w:hAnsi="Times New Roman"/>
          <w:szCs w:val="24"/>
        </w:rPr>
        <w:t xml:space="preserve">a doplňujúcich </w:t>
      </w:r>
      <w:r w:rsidR="00CB1B91" w:rsidRPr="000845CC">
        <w:rPr>
          <w:rFonts w:ascii="Times New Roman" w:hAnsi="Times New Roman"/>
          <w:szCs w:val="24"/>
        </w:rPr>
        <w:t>návrhov</w:t>
      </w:r>
      <w:r w:rsidRPr="000845CC">
        <w:rPr>
          <w:rFonts w:ascii="Times New Roman" w:hAnsi="Times New Roman"/>
          <w:szCs w:val="24"/>
        </w:rPr>
        <w:t xml:space="preserve"> </w:t>
      </w:r>
    </w:p>
    <w:p w:rsidR="00652E81" w:rsidRPr="005B353B" w:rsidRDefault="00652E81" w:rsidP="00652E81">
      <w:pPr>
        <w:tabs>
          <w:tab w:val="left" w:pos="-1985"/>
          <w:tab w:val="left" w:pos="709"/>
          <w:tab w:val="left" w:pos="1077"/>
        </w:tabs>
        <w:jc w:val="center"/>
        <w:rPr>
          <w:rFonts w:ascii="Times New Roman" w:hAnsi="Times New Roman"/>
          <w:b/>
          <w:bCs/>
          <w:spacing w:val="20"/>
        </w:rPr>
      </w:pPr>
    </w:p>
    <w:p w:rsidR="00652E81" w:rsidRPr="005B353B" w:rsidRDefault="00652E81" w:rsidP="00652E8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652E81" w:rsidRDefault="00652E81" w:rsidP="00652E81">
      <w:pPr>
        <w:pStyle w:val="Zkladntext2"/>
        <w:tabs>
          <w:tab w:val="left" w:pos="-1985"/>
          <w:tab w:val="left" w:pos="709"/>
          <w:tab w:val="left" w:pos="1077"/>
        </w:tabs>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064621" w:rsidRPr="000845CC" w:rsidRDefault="00064621" w:rsidP="00064621">
      <w:pPr>
        <w:tabs>
          <w:tab w:val="left" w:pos="-1985"/>
          <w:tab w:val="left" w:pos="709"/>
          <w:tab w:val="left" w:pos="1077"/>
        </w:tabs>
        <w:spacing w:line="276" w:lineRule="auto"/>
        <w:jc w:val="both"/>
        <w:rPr>
          <w:rFonts w:ascii="Times New Roman" w:hAnsi="Times New Roman"/>
          <w:b/>
          <w:szCs w:val="24"/>
        </w:rPr>
      </w:pPr>
      <w:r>
        <w:rPr>
          <w:rFonts w:ascii="Times New Roman" w:hAnsi="Times New Roman"/>
          <w:color w:val="C00000"/>
          <w:szCs w:val="24"/>
        </w:rPr>
        <w:tab/>
      </w:r>
      <w:r w:rsidRPr="000845CC">
        <w:rPr>
          <w:rFonts w:ascii="Times New Roman" w:hAnsi="Times New Roman"/>
          <w:szCs w:val="24"/>
        </w:rPr>
        <w:t xml:space="preserve">Gestorský výbor odporúča </w:t>
      </w:r>
      <w:r w:rsidRPr="000845CC">
        <w:rPr>
          <w:rFonts w:ascii="Times New Roman" w:hAnsi="Times New Roman"/>
          <w:b/>
          <w:szCs w:val="24"/>
        </w:rPr>
        <w:t>hlasovať o návrhoch 1</w:t>
      </w:r>
      <w:r w:rsidRPr="000845CC">
        <w:rPr>
          <w:rFonts w:ascii="Times New Roman" w:hAnsi="Times New Roman"/>
          <w:szCs w:val="24"/>
        </w:rPr>
        <w:t xml:space="preserve"> </w:t>
      </w:r>
      <w:r w:rsidRPr="000845CC">
        <w:rPr>
          <w:rFonts w:ascii="Times New Roman" w:hAnsi="Times New Roman"/>
          <w:b/>
          <w:szCs w:val="24"/>
        </w:rPr>
        <w:t xml:space="preserve">až </w:t>
      </w:r>
      <w:r w:rsidR="000845CC" w:rsidRPr="000845CC">
        <w:rPr>
          <w:rFonts w:ascii="Times New Roman" w:hAnsi="Times New Roman"/>
          <w:b/>
          <w:szCs w:val="24"/>
        </w:rPr>
        <w:t>35</w:t>
      </w:r>
      <w:r w:rsidRPr="000845CC">
        <w:rPr>
          <w:rFonts w:ascii="Times New Roman" w:hAnsi="Times New Roman"/>
          <w:b/>
          <w:szCs w:val="24"/>
        </w:rPr>
        <w:t xml:space="preserve"> </w:t>
      </w:r>
      <w:r w:rsidRPr="000845CC">
        <w:rPr>
          <w:rFonts w:ascii="Times New Roman" w:hAnsi="Times New Roman"/>
          <w:szCs w:val="24"/>
        </w:rPr>
        <w:t xml:space="preserve">v štvrtej časti tejto spoločnej správy </w:t>
      </w:r>
      <w:r w:rsidRPr="000845CC">
        <w:rPr>
          <w:rFonts w:ascii="Times New Roman" w:hAnsi="Times New Roman"/>
          <w:b/>
          <w:szCs w:val="24"/>
        </w:rPr>
        <w:t>spoločne</w:t>
      </w:r>
      <w:r w:rsidRPr="000845CC">
        <w:rPr>
          <w:rFonts w:ascii="Times New Roman" w:hAnsi="Times New Roman"/>
          <w:szCs w:val="24"/>
        </w:rPr>
        <w:t xml:space="preserve"> so stanoviskom gestorského výboru </w:t>
      </w:r>
      <w:r w:rsidRPr="000845CC">
        <w:rPr>
          <w:rFonts w:ascii="Times New Roman" w:hAnsi="Times New Roman"/>
          <w:b/>
          <w:szCs w:val="24"/>
        </w:rPr>
        <w:t>schváliť.</w:t>
      </w:r>
    </w:p>
    <w:p w:rsidR="00064621" w:rsidRPr="000845CC" w:rsidRDefault="00064621" w:rsidP="00064621">
      <w:pPr>
        <w:tabs>
          <w:tab w:val="left" w:pos="-1985"/>
          <w:tab w:val="left" w:pos="709"/>
          <w:tab w:val="left" w:pos="1077"/>
        </w:tabs>
        <w:jc w:val="center"/>
        <w:rPr>
          <w:rFonts w:ascii="Times New Roman" w:hAnsi="Times New Roman"/>
          <w:b/>
          <w:bCs/>
          <w:spacing w:val="20"/>
        </w:rPr>
      </w:pPr>
    </w:p>
    <w:p w:rsidR="00064621" w:rsidRPr="00B60AD2" w:rsidRDefault="00064621" w:rsidP="0006462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864F3B">
        <w:rPr>
          <w:rFonts w:ascii="Times New Roman" w:hAnsi="Times New Roman"/>
          <w:bCs/>
        </w:rPr>
        <w:t>144</w:t>
      </w:r>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864F3B">
        <w:rPr>
          <w:rFonts w:ascii="Times New Roman" w:hAnsi="Times New Roman"/>
          <w:bCs/>
        </w:rPr>
        <w:t>8</w:t>
      </w:r>
      <w:r>
        <w:rPr>
          <w:rFonts w:ascii="Times New Roman" w:hAnsi="Times New Roman"/>
          <w:bCs/>
        </w:rPr>
        <w:t xml:space="preserve">. </w:t>
      </w:r>
      <w:r w:rsidR="0083218F">
        <w:rPr>
          <w:rFonts w:ascii="Times New Roman" w:hAnsi="Times New Roman"/>
          <w:bCs/>
        </w:rPr>
        <w:t>decembra</w:t>
      </w:r>
      <w:r>
        <w:rPr>
          <w:rFonts w:ascii="Times New Roman" w:hAnsi="Times New Roman"/>
          <w:bCs/>
        </w:rPr>
        <w:t xml:space="preserve"> 202</w:t>
      </w:r>
      <w:r w:rsidR="00237006">
        <w:rPr>
          <w:rFonts w:ascii="Times New Roman" w:hAnsi="Times New Roman"/>
          <w:bCs/>
        </w:rPr>
        <w:t>5</w:t>
      </w:r>
      <w:r>
        <w:rPr>
          <w:rFonts w:ascii="Times New Roman" w:hAnsi="Times New Roman"/>
          <w:bCs/>
        </w:rPr>
        <w:t xml:space="preserve">. </w:t>
      </w:r>
    </w:p>
    <w:p w:rsidR="00064621" w:rsidRDefault="00652E81" w:rsidP="005B353B">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83218F" w:rsidRPr="000D6FBA" w:rsidRDefault="007E26C7" w:rsidP="0083218F">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AC735F" w:rsidRPr="00E35790">
        <w:rPr>
          <w:rFonts w:ascii="Times New Roman" w:hAnsi="Times New Roman"/>
        </w:rPr>
        <w:t xml:space="preserve">Týmto uznesením výbor zároveň poveril </w:t>
      </w:r>
      <w:r w:rsidR="00AC735F" w:rsidRPr="004B056F">
        <w:rPr>
          <w:rFonts w:ascii="Times New Roman" w:hAnsi="Times New Roman"/>
        </w:rPr>
        <w:t>spoločn</w:t>
      </w:r>
      <w:r w:rsidR="00AC735F">
        <w:rPr>
          <w:rFonts w:ascii="Times New Roman" w:hAnsi="Times New Roman"/>
        </w:rPr>
        <w:t>ú</w:t>
      </w:r>
      <w:r w:rsidR="00AC735F" w:rsidRPr="004B056F">
        <w:rPr>
          <w:rFonts w:ascii="Times New Roman" w:hAnsi="Times New Roman"/>
        </w:rPr>
        <w:t xml:space="preserve"> spravodaj</w:t>
      </w:r>
      <w:r w:rsidR="00AC735F">
        <w:rPr>
          <w:rFonts w:ascii="Times New Roman" w:hAnsi="Times New Roman"/>
        </w:rPr>
        <w:t xml:space="preserve">kyňu </w:t>
      </w:r>
      <w:r w:rsidR="0083218F" w:rsidRPr="0083218F">
        <w:rPr>
          <w:rFonts w:ascii="Times New Roman" w:hAnsi="Times New Roman"/>
          <w:b/>
        </w:rPr>
        <w:t>Zdenku Mačicovú</w:t>
      </w:r>
      <w:r w:rsidR="00AC735F" w:rsidRPr="0083218F">
        <w:rPr>
          <w:rFonts w:ascii="Times New Roman" w:hAnsi="Times New Roman"/>
          <w:b/>
        </w:rPr>
        <w:t>,</w:t>
      </w:r>
      <w:r w:rsidR="00AC735F" w:rsidRPr="00793B72">
        <w:rPr>
          <w:rFonts w:ascii="Times New Roman" w:hAnsi="Times New Roman"/>
        </w:rPr>
        <w:t xml:space="preserve"> </w:t>
      </w:r>
      <w:r w:rsidR="00AC735F" w:rsidRPr="00E35790">
        <w:rPr>
          <w:rFonts w:ascii="Times New Roman" w:hAnsi="Times New Roman"/>
        </w:rPr>
        <w:t xml:space="preserve">aby na schôdzi Národnej rady Slovenskej republiky pri rokovaní o predmetnom návrhu zákona </w:t>
      </w:r>
      <w:r w:rsidR="00AC735F" w:rsidRPr="00E35790">
        <w:rPr>
          <w:rFonts w:ascii="Times New Roman" w:hAnsi="Times New Roman"/>
          <w:bCs/>
        </w:rPr>
        <w:t>informoval</w:t>
      </w:r>
      <w:r w:rsidR="00AC735F">
        <w:rPr>
          <w:rFonts w:ascii="Times New Roman" w:hAnsi="Times New Roman"/>
          <w:bCs/>
        </w:rPr>
        <w:t>a</w:t>
      </w:r>
      <w:r w:rsidR="00AC735F" w:rsidRPr="00E35790">
        <w:rPr>
          <w:rFonts w:ascii="Times New Roman" w:hAnsi="Times New Roman"/>
          <w:bCs/>
        </w:rPr>
        <w:t xml:space="preserve"> o výsledku rokovania výborov a </w:t>
      </w:r>
      <w:r w:rsidR="00AC735F" w:rsidRPr="00E35790">
        <w:rPr>
          <w:rFonts w:ascii="Times New Roman" w:hAnsi="Times New Roman"/>
        </w:rPr>
        <w:t>predkladal</w:t>
      </w:r>
      <w:r w:rsidR="00AC735F">
        <w:rPr>
          <w:rFonts w:ascii="Times New Roman" w:hAnsi="Times New Roman"/>
        </w:rPr>
        <w:t>a</w:t>
      </w:r>
      <w:r w:rsidR="00AC735F" w:rsidRPr="00E35790">
        <w:rPr>
          <w:rFonts w:ascii="Times New Roman" w:hAnsi="Times New Roman"/>
        </w:rPr>
        <w:t xml:space="preserve"> návrhy v zmysle príslušných ustanovení zákona č. 350/1996 Z. z. o rokovacom poriadku Národnej rady Slovenskej republiky v znení neskorších predpisov.</w:t>
      </w:r>
      <w:r w:rsidR="00AC735F">
        <w:rPr>
          <w:rFonts w:ascii="Times New Roman" w:hAnsi="Times New Roman"/>
        </w:rPr>
        <w:t xml:space="preserve"> </w:t>
      </w:r>
      <w:r w:rsidR="0083218F">
        <w:rPr>
          <w:rFonts w:ascii="Times New Roman" w:hAnsi="Times New Roman"/>
        </w:rPr>
        <w:t>Zároveň</w:t>
      </w:r>
      <w:r w:rsidR="0083218F" w:rsidRPr="007E26C7">
        <w:rPr>
          <w:rFonts w:ascii="Times New Roman" w:hAnsi="Times New Roman"/>
          <w:bCs/>
        </w:rPr>
        <w:t> určil poslancov</w:t>
      </w:r>
      <w:r w:rsidR="0083218F">
        <w:rPr>
          <w:bCs/>
        </w:rPr>
        <w:t xml:space="preserve"> </w:t>
      </w:r>
      <w:r w:rsidR="0083218F" w:rsidRPr="0058139B">
        <w:rPr>
          <w:rFonts w:ascii="Times New Roman" w:hAnsi="Times New Roman"/>
        </w:rPr>
        <w:t xml:space="preserve">Jána Richtera, Jozefa Cecha, Dagmar </w:t>
      </w:r>
      <w:r w:rsidR="0083218F" w:rsidRPr="0058139B">
        <w:rPr>
          <w:rFonts w:ascii="Times New Roman" w:hAnsi="Times New Roman"/>
        </w:rPr>
        <w:lastRenderedPageBreak/>
        <w:t xml:space="preserve">Kramplovú, </w:t>
      </w:r>
      <w:r w:rsidR="0083218F">
        <w:rPr>
          <w:rFonts w:ascii="Times New Roman" w:hAnsi="Times New Roman"/>
        </w:rPr>
        <w:t xml:space="preserve">Ľubicu Laššákovú, </w:t>
      </w:r>
      <w:r w:rsidR="0083218F" w:rsidRPr="0058139B">
        <w:rPr>
          <w:rFonts w:ascii="Times New Roman" w:hAnsi="Times New Roman"/>
        </w:rPr>
        <w:t xml:space="preserve">Michala Stušku, </w:t>
      </w:r>
      <w:r w:rsidR="0083218F">
        <w:rPr>
          <w:rFonts w:ascii="Times New Roman" w:hAnsi="Times New Roman"/>
        </w:rPr>
        <w:t>Alenu Novákovú</w:t>
      </w:r>
      <w:r w:rsidR="0083218F" w:rsidRPr="0058139B">
        <w:rPr>
          <w:rFonts w:ascii="Times New Roman" w:hAnsi="Times New Roman"/>
        </w:rPr>
        <w:t xml:space="preserve"> a</w:t>
      </w:r>
      <w:r w:rsidR="0083218F">
        <w:rPr>
          <w:rFonts w:ascii="Times New Roman" w:hAnsi="Times New Roman"/>
        </w:rPr>
        <w:t> Vladimíra Mačáška</w:t>
      </w:r>
      <w:r w:rsidR="0083218F" w:rsidRPr="000D6FBA">
        <w:rPr>
          <w:rFonts w:ascii="Times New Roman" w:hAnsi="Times New Roman"/>
        </w:rPr>
        <w:t xml:space="preserve"> </w:t>
      </w:r>
      <w:r w:rsidR="0083218F" w:rsidRPr="000D6FBA">
        <w:rPr>
          <w:rFonts w:ascii="Times New Roman" w:hAnsi="Times New Roman"/>
          <w:bCs/>
        </w:rPr>
        <w:t>za náhradníkov spravodajcu.</w:t>
      </w:r>
    </w:p>
    <w:p w:rsidR="005B353B" w:rsidRPr="00E35790" w:rsidRDefault="005B353B" w:rsidP="00652E81">
      <w:pPr>
        <w:tabs>
          <w:tab w:val="left" w:pos="-1985"/>
          <w:tab w:val="left" w:pos="709"/>
          <w:tab w:val="left" w:pos="1077"/>
        </w:tabs>
        <w:spacing w:line="276" w:lineRule="auto"/>
        <w:jc w:val="both"/>
        <w:rPr>
          <w:rFonts w:ascii="Times New Roman" w:hAnsi="Times New Roman"/>
        </w:rPr>
      </w:pPr>
    </w:p>
    <w:p w:rsidR="00652E81" w:rsidRDefault="00652E81" w:rsidP="00652E81">
      <w:pPr>
        <w:jc w:val="center"/>
        <w:rPr>
          <w:rFonts w:ascii="Times New Roman" w:hAnsi="Times New Roman"/>
        </w:rPr>
      </w:pPr>
    </w:p>
    <w:p w:rsidR="00864F3B" w:rsidRPr="00E35790" w:rsidRDefault="00864F3B"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Bratislava</w:t>
      </w:r>
      <w:r w:rsidR="00CB1B91">
        <w:rPr>
          <w:rFonts w:ascii="Times New Roman" w:hAnsi="Times New Roman"/>
        </w:rPr>
        <w:t xml:space="preserve"> </w:t>
      </w:r>
      <w:r w:rsidR="00864F3B">
        <w:rPr>
          <w:rFonts w:ascii="Times New Roman" w:hAnsi="Times New Roman"/>
        </w:rPr>
        <w:t>8</w:t>
      </w:r>
      <w:r>
        <w:rPr>
          <w:rFonts w:ascii="Times New Roman" w:hAnsi="Times New Roman"/>
        </w:rPr>
        <w:t>.</w:t>
      </w:r>
      <w:r w:rsidR="00B30324">
        <w:rPr>
          <w:rFonts w:ascii="Times New Roman" w:hAnsi="Times New Roman"/>
        </w:rPr>
        <w:t xml:space="preserve"> </w:t>
      </w:r>
      <w:r w:rsidR="0083218F">
        <w:rPr>
          <w:rFonts w:ascii="Times New Roman" w:hAnsi="Times New Roman"/>
        </w:rPr>
        <w:t>decembra</w:t>
      </w:r>
      <w:r w:rsidR="00CB1B91">
        <w:rPr>
          <w:rFonts w:ascii="Times New Roman" w:hAnsi="Times New Roman"/>
        </w:rPr>
        <w:t xml:space="preserve"> </w:t>
      </w:r>
      <w:r>
        <w:rPr>
          <w:rFonts w:ascii="Times New Roman" w:hAnsi="Times New Roman"/>
        </w:rPr>
        <w:t>20</w:t>
      </w:r>
      <w:r w:rsidR="00AB0DD6">
        <w:rPr>
          <w:rFonts w:ascii="Times New Roman" w:hAnsi="Times New Roman"/>
        </w:rPr>
        <w:t>2</w:t>
      </w:r>
      <w:r w:rsidR="00237006">
        <w:rPr>
          <w:rFonts w:ascii="Times New Roman" w:hAnsi="Times New Roman"/>
        </w:rPr>
        <w:t>5</w:t>
      </w:r>
    </w:p>
    <w:p w:rsidR="00652E81" w:rsidRDefault="00652E81" w:rsidP="00652E81">
      <w:pPr>
        <w:rPr>
          <w:rFonts w:ascii="Times New Roman" w:hAnsi="Times New Roman"/>
        </w:rPr>
      </w:pPr>
    </w:p>
    <w:p w:rsidR="00652E81" w:rsidRDefault="00652E81" w:rsidP="00652E81">
      <w:pPr>
        <w:rPr>
          <w:rFonts w:ascii="Times New Roman" w:hAnsi="Times New Roman"/>
        </w:rPr>
      </w:pPr>
    </w:p>
    <w:p w:rsidR="00652E81" w:rsidRDefault="00652E81" w:rsidP="00652E81">
      <w:pPr>
        <w:rPr>
          <w:rFonts w:ascii="Times New Roman" w:hAnsi="Times New Roman"/>
        </w:rPr>
      </w:pPr>
    </w:p>
    <w:p w:rsidR="00F821BD" w:rsidRDefault="00F821BD" w:rsidP="00652E81">
      <w:pPr>
        <w:rPr>
          <w:rFonts w:ascii="Times New Roman" w:hAnsi="Times New Roman"/>
        </w:rPr>
      </w:pPr>
    </w:p>
    <w:p w:rsidR="00F821BD" w:rsidRDefault="00F821BD" w:rsidP="00652E81">
      <w:pPr>
        <w:rPr>
          <w:rFonts w:ascii="Times New Roman" w:hAnsi="Times New Roman"/>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AB0DD6" w:rsidRPr="00B30324" w:rsidRDefault="00AB0DD6" w:rsidP="00AB0DD6">
      <w:pPr>
        <w:jc w:val="center"/>
        <w:rPr>
          <w:rFonts w:ascii="Times New Roman" w:hAnsi="Times New Roman"/>
          <w:b/>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p w:rsidR="000E6B55" w:rsidRPr="00B30324" w:rsidRDefault="000E6B55">
      <w:pPr>
        <w:rPr>
          <w:szCs w:val="24"/>
        </w:rPr>
      </w:pP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B5D" w:rsidRDefault="00DE5B5D">
      <w:pPr>
        <w:spacing w:line="240" w:lineRule="auto"/>
      </w:pPr>
      <w:r>
        <w:separator/>
      </w:r>
    </w:p>
  </w:endnote>
  <w:endnote w:type="continuationSeparator" w:id="0">
    <w:p w:rsidR="00DE5B5D" w:rsidRDefault="00DE5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1A3D8F">
      <w:rPr>
        <w:rFonts w:ascii="Times New Roman" w:hAnsi="Times New Roman"/>
        <w:noProof/>
      </w:rPr>
      <w:t>20</w:t>
    </w:r>
    <w:r w:rsidRPr="00036C35">
      <w:rPr>
        <w:rFonts w:ascii="Times New Roman" w:hAnsi="Times New Roman"/>
      </w:rPr>
      <w:fldChar w:fldCharType="end"/>
    </w:r>
  </w:p>
  <w:p w:rsidR="00467749" w:rsidRDefault="001A3D8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B5D" w:rsidRDefault="00DE5B5D">
      <w:pPr>
        <w:spacing w:line="240" w:lineRule="auto"/>
      </w:pPr>
      <w:r>
        <w:separator/>
      </w:r>
    </w:p>
  </w:footnote>
  <w:footnote w:type="continuationSeparator" w:id="0">
    <w:p w:rsidR="00DE5B5D" w:rsidRDefault="00DE5B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AB4"/>
    <w:multiLevelType w:val="hybridMultilevel"/>
    <w:tmpl w:val="225A36AE"/>
    <w:lvl w:ilvl="0" w:tplc="AFBE97C4">
      <w:start w:val="1"/>
      <w:numFmt w:val="lowerLetter"/>
      <w:lvlText w:val="%1)"/>
      <w:lvlJc w:val="left"/>
      <w:pPr>
        <w:ind w:left="720"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57B31"/>
    <w:multiLevelType w:val="hybridMultilevel"/>
    <w:tmpl w:val="960CAE3E"/>
    <w:lvl w:ilvl="0" w:tplc="AAF27E7A">
      <w:start w:val="1"/>
      <w:numFmt w:val="bullet"/>
      <w:lvlText w:val=""/>
      <w:lvlJc w:val="left"/>
      <w:pPr>
        <w:ind w:left="2484" w:hanging="360"/>
      </w:pPr>
      <w:rPr>
        <w:rFonts w:ascii="Symbol" w:hAnsi="Symbol" w:hint="default"/>
        <w:color w:val="auto"/>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2" w15:restartNumberingAfterBreak="0">
    <w:nsid w:val="15243BB6"/>
    <w:multiLevelType w:val="hybridMultilevel"/>
    <w:tmpl w:val="F776302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DC429F2"/>
    <w:multiLevelType w:val="hybridMultilevel"/>
    <w:tmpl w:val="EA880F5A"/>
    <w:lvl w:ilvl="0" w:tplc="AFBE97C4">
      <w:start w:val="1"/>
      <w:numFmt w:val="lowerLetter"/>
      <w:lvlText w:val="%1)"/>
      <w:lvlJc w:val="left"/>
      <w:pPr>
        <w:ind w:left="644" w:hanging="360"/>
      </w:pPr>
      <w:rPr>
        <w:rFonts w:hint="default"/>
        <w:u w:color="8EAADB" w:themeColor="accent5" w:themeTint="99"/>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E944673"/>
    <w:multiLevelType w:val="hybridMultilevel"/>
    <w:tmpl w:val="D5E438B0"/>
    <w:lvl w:ilvl="0" w:tplc="AFBE97C4">
      <w:start w:val="1"/>
      <w:numFmt w:val="lowerLetter"/>
      <w:lvlText w:val="%1)"/>
      <w:lvlJc w:val="left"/>
      <w:pPr>
        <w:ind w:left="720" w:hanging="360"/>
      </w:pPr>
      <w:rPr>
        <w:rFonts w:hint="default"/>
        <w:u w:color="8EAADB" w:themeColor="accent5" w:themeTint="99"/>
      </w:rPr>
    </w:lvl>
    <w:lvl w:ilvl="1" w:tplc="041B0019">
      <w:start w:val="1"/>
      <w:numFmt w:val="lowerLetter"/>
      <w:lvlText w:val="%2."/>
      <w:lvlJc w:val="left"/>
      <w:pPr>
        <w:ind w:left="1440" w:hanging="360"/>
      </w:pPr>
    </w:lvl>
    <w:lvl w:ilvl="2" w:tplc="219CE804">
      <w:numFmt w:val="bullet"/>
      <w:lvlText w:val=""/>
      <w:lvlJc w:val="left"/>
      <w:pPr>
        <w:ind w:left="2340" w:hanging="360"/>
      </w:pPr>
      <w:rPr>
        <w:rFonts w:ascii="Symbol" w:eastAsiaTheme="minorHAnsi"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6" w15:restartNumberingAfterBreak="0">
    <w:nsid w:val="3CFC4D13"/>
    <w:multiLevelType w:val="hybridMultilevel"/>
    <w:tmpl w:val="353C9EF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B3A2CAB"/>
    <w:multiLevelType w:val="hybridMultilevel"/>
    <w:tmpl w:val="C292D3E6"/>
    <w:lvl w:ilvl="0" w:tplc="AFBE97C4">
      <w:start w:val="1"/>
      <w:numFmt w:val="lowerLetter"/>
      <w:lvlText w:val="%1)"/>
      <w:lvlJc w:val="left"/>
      <w:pPr>
        <w:ind w:left="720"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1DB102A"/>
    <w:multiLevelType w:val="hybridMultilevel"/>
    <w:tmpl w:val="A63240F0"/>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2345FA"/>
    <w:multiLevelType w:val="hybridMultilevel"/>
    <w:tmpl w:val="AA1C6064"/>
    <w:lvl w:ilvl="0" w:tplc="1098143E">
      <w:start w:val="1"/>
      <w:numFmt w:val="decimal"/>
      <w:lvlText w:val="%1."/>
      <w:lvlJc w:val="left"/>
      <w:pPr>
        <w:ind w:left="1080" w:hanging="360"/>
      </w:pPr>
      <w:rPr>
        <w:rFonts w:ascii="Times New Roman" w:hAnsi="Times New Roman" w:cstheme="minorBidi" w:hint="default"/>
        <w:b w:val="0"/>
        <w:i w:val="0"/>
        <w:color w:val="auto"/>
        <w:sz w:val="24"/>
        <w:u w:color="FF000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6416A97"/>
    <w:multiLevelType w:val="hybridMultilevel"/>
    <w:tmpl w:val="481848CC"/>
    <w:lvl w:ilvl="0" w:tplc="0888B4F6">
      <w:start w:val="1"/>
      <w:numFmt w:val="lowerLetter"/>
      <w:lvlText w:val="%1)"/>
      <w:lvlJc w:val="left"/>
      <w:pPr>
        <w:ind w:left="720" w:hanging="360"/>
      </w:pPr>
    </w:lvl>
    <w:lvl w:ilvl="1" w:tplc="EB74437A">
      <w:start w:val="1"/>
      <w:numFmt w:val="lowerLetter"/>
      <w:lvlText w:val="%2."/>
      <w:lvlJc w:val="left"/>
      <w:pPr>
        <w:ind w:left="1440" w:hanging="360"/>
      </w:pPr>
    </w:lvl>
    <w:lvl w:ilvl="2" w:tplc="07046C98">
      <w:start w:val="1"/>
      <w:numFmt w:val="lowerRoman"/>
      <w:lvlText w:val="%3."/>
      <w:lvlJc w:val="right"/>
      <w:pPr>
        <w:ind w:left="2160" w:hanging="180"/>
      </w:pPr>
    </w:lvl>
    <w:lvl w:ilvl="3" w:tplc="8CD699AA">
      <w:start w:val="1"/>
      <w:numFmt w:val="decimal"/>
      <w:lvlText w:val="%4."/>
      <w:lvlJc w:val="left"/>
      <w:pPr>
        <w:ind w:left="2880" w:hanging="360"/>
      </w:pPr>
    </w:lvl>
    <w:lvl w:ilvl="4" w:tplc="AA4E193C">
      <w:start w:val="1"/>
      <w:numFmt w:val="lowerLetter"/>
      <w:lvlText w:val="%5."/>
      <w:lvlJc w:val="left"/>
      <w:pPr>
        <w:ind w:left="3600" w:hanging="360"/>
      </w:pPr>
    </w:lvl>
    <w:lvl w:ilvl="5" w:tplc="979E3526">
      <w:start w:val="1"/>
      <w:numFmt w:val="lowerRoman"/>
      <w:lvlText w:val="%6."/>
      <w:lvlJc w:val="right"/>
      <w:pPr>
        <w:ind w:left="4320" w:hanging="180"/>
      </w:pPr>
    </w:lvl>
    <w:lvl w:ilvl="6" w:tplc="543E6A0C">
      <w:start w:val="1"/>
      <w:numFmt w:val="decimal"/>
      <w:lvlText w:val="%7."/>
      <w:lvlJc w:val="left"/>
      <w:pPr>
        <w:ind w:left="5040" w:hanging="360"/>
      </w:pPr>
    </w:lvl>
    <w:lvl w:ilvl="7" w:tplc="BCDCF49A">
      <w:start w:val="1"/>
      <w:numFmt w:val="lowerLetter"/>
      <w:lvlText w:val="%8."/>
      <w:lvlJc w:val="left"/>
      <w:pPr>
        <w:ind w:left="5760" w:hanging="360"/>
      </w:pPr>
    </w:lvl>
    <w:lvl w:ilvl="8" w:tplc="45E6F022">
      <w:start w:val="1"/>
      <w:numFmt w:val="lowerRoman"/>
      <w:lvlText w:val="%9."/>
      <w:lvlJc w:val="right"/>
      <w:pPr>
        <w:ind w:left="6480" w:hanging="180"/>
      </w:pPr>
    </w:lvl>
  </w:abstractNum>
  <w:abstractNum w:abstractNumId="11" w15:restartNumberingAfterBreak="0">
    <w:nsid w:val="590C5BEA"/>
    <w:multiLevelType w:val="hybridMultilevel"/>
    <w:tmpl w:val="AEBE3694"/>
    <w:lvl w:ilvl="0" w:tplc="ADA64B44">
      <w:start w:val="1"/>
      <w:numFmt w:val="decimal"/>
      <w:lvlText w:val="(%1)"/>
      <w:lvlJc w:val="left"/>
      <w:pPr>
        <w:ind w:left="360" w:hanging="360"/>
      </w:pPr>
      <w:rPr>
        <w:rFonts w:ascii="Times New Roman" w:hAnsi="Times New Roman" w:cs="Times New Roman" w:hint="default"/>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C3D664D"/>
    <w:multiLevelType w:val="hybridMultilevel"/>
    <w:tmpl w:val="D6F4FCEE"/>
    <w:lvl w:ilvl="0" w:tplc="AFBE97C4">
      <w:start w:val="1"/>
      <w:numFmt w:val="lowerLetter"/>
      <w:lvlText w:val="%1)"/>
      <w:lvlJc w:val="left"/>
      <w:pPr>
        <w:ind w:left="644" w:hanging="360"/>
      </w:pPr>
      <w:rPr>
        <w:rFonts w:hint="default"/>
        <w:u w:color="8EAADB" w:themeColor="accent5" w:themeTint="99"/>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600B5EF1"/>
    <w:multiLevelType w:val="hybridMultilevel"/>
    <w:tmpl w:val="3DCADB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117540"/>
    <w:multiLevelType w:val="hybridMultilevel"/>
    <w:tmpl w:val="34668B5C"/>
    <w:lvl w:ilvl="0" w:tplc="C0CAA6E6">
      <w:start w:val="1"/>
      <w:numFmt w:val="decimal"/>
      <w:lvlText w:val="%1."/>
      <w:lvlJc w:val="left"/>
      <w:pPr>
        <w:ind w:left="360" w:hanging="360"/>
      </w:pPr>
      <w:rPr>
        <w:rFonts w:ascii="Times New Roman" w:hAnsi="Times New Roman" w:cstheme="minorBidi" w:hint="default"/>
        <w:b/>
        <w:i w:val="0"/>
        <w:color w:val="auto"/>
        <w:sz w:val="24"/>
        <w:u w:color="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16" w15:restartNumberingAfterBreak="0">
    <w:nsid w:val="7A932075"/>
    <w:multiLevelType w:val="hybridMultilevel"/>
    <w:tmpl w:val="E0908B58"/>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1"/>
  </w:num>
  <w:num w:numId="6">
    <w:abstractNumId w:val="7"/>
  </w:num>
  <w:num w:numId="7">
    <w:abstractNumId w:val="0"/>
  </w:num>
  <w:num w:numId="8">
    <w:abstractNumId w:val="8"/>
  </w:num>
  <w:num w:numId="9">
    <w:abstractNumId w:val="1"/>
  </w:num>
  <w:num w:numId="10">
    <w:abstractNumId w:val="4"/>
  </w:num>
  <w:num w:numId="11">
    <w:abstractNumId w:val="9"/>
  </w:num>
  <w:num w:numId="12">
    <w:abstractNumId w:val="3"/>
  </w:num>
  <w:num w:numId="13">
    <w:abstractNumId w:val="16"/>
  </w:num>
  <w:num w:numId="14">
    <w:abstractNumId w:val="2"/>
  </w:num>
  <w:num w:numId="15">
    <w:abstractNumId w:val="13"/>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15D85"/>
    <w:rsid w:val="0002479C"/>
    <w:rsid w:val="00025190"/>
    <w:rsid w:val="00041D2B"/>
    <w:rsid w:val="00061A54"/>
    <w:rsid w:val="00064621"/>
    <w:rsid w:val="000845CC"/>
    <w:rsid w:val="000B5AA4"/>
    <w:rsid w:val="000D6FBA"/>
    <w:rsid w:val="000E570D"/>
    <w:rsid w:val="000E6B55"/>
    <w:rsid w:val="00131E95"/>
    <w:rsid w:val="0013768C"/>
    <w:rsid w:val="00154D9D"/>
    <w:rsid w:val="00182AD9"/>
    <w:rsid w:val="00184AD8"/>
    <w:rsid w:val="00184DB0"/>
    <w:rsid w:val="001900D2"/>
    <w:rsid w:val="001A3D8F"/>
    <w:rsid w:val="001D675A"/>
    <w:rsid w:val="002307CD"/>
    <w:rsid w:val="00237006"/>
    <w:rsid w:val="0024595D"/>
    <w:rsid w:val="002B462A"/>
    <w:rsid w:val="002C5E3A"/>
    <w:rsid w:val="003239F2"/>
    <w:rsid w:val="003450AD"/>
    <w:rsid w:val="003A0389"/>
    <w:rsid w:val="003C3BDD"/>
    <w:rsid w:val="00420397"/>
    <w:rsid w:val="00422DA4"/>
    <w:rsid w:val="004B0D53"/>
    <w:rsid w:val="004E3460"/>
    <w:rsid w:val="004E4B26"/>
    <w:rsid w:val="004F6931"/>
    <w:rsid w:val="00504098"/>
    <w:rsid w:val="0051675C"/>
    <w:rsid w:val="00557782"/>
    <w:rsid w:val="00597ACA"/>
    <w:rsid w:val="005A398C"/>
    <w:rsid w:val="005B353B"/>
    <w:rsid w:val="005C4180"/>
    <w:rsid w:val="005E0674"/>
    <w:rsid w:val="005E5614"/>
    <w:rsid w:val="005F2354"/>
    <w:rsid w:val="00623B2A"/>
    <w:rsid w:val="00627E67"/>
    <w:rsid w:val="00652E81"/>
    <w:rsid w:val="006A4828"/>
    <w:rsid w:val="006B1CDB"/>
    <w:rsid w:val="006F1927"/>
    <w:rsid w:val="006F207C"/>
    <w:rsid w:val="00734BE4"/>
    <w:rsid w:val="00736610"/>
    <w:rsid w:val="00745F93"/>
    <w:rsid w:val="00747C34"/>
    <w:rsid w:val="007631E4"/>
    <w:rsid w:val="00792DE3"/>
    <w:rsid w:val="00793B72"/>
    <w:rsid w:val="007E26C7"/>
    <w:rsid w:val="007F66F8"/>
    <w:rsid w:val="00803508"/>
    <w:rsid w:val="0083218F"/>
    <w:rsid w:val="008601CD"/>
    <w:rsid w:val="00861BBA"/>
    <w:rsid w:val="00864F3B"/>
    <w:rsid w:val="00870AB7"/>
    <w:rsid w:val="00897C8B"/>
    <w:rsid w:val="008B3227"/>
    <w:rsid w:val="008D1D3E"/>
    <w:rsid w:val="00925279"/>
    <w:rsid w:val="00952731"/>
    <w:rsid w:val="00957F4B"/>
    <w:rsid w:val="009935AD"/>
    <w:rsid w:val="00994E6C"/>
    <w:rsid w:val="009B30DA"/>
    <w:rsid w:val="009D2266"/>
    <w:rsid w:val="00A24787"/>
    <w:rsid w:val="00A377CF"/>
    <w:rsid w:val="00A446CD"/>
    <w:rsid w:val="00A5131D"/>
    <w:rsid w:val="00A647CF"/>
    <w:rsid w:val="00A67036"/>
    <w:rsid w:val="00AB0DD6"/>
    <w:rsid w:val="00AC735F"/>
    <w:rsid w:val="00B17488"/>
    <w:rsid w:val="00B30324"/>
    <w:rsid w:val="00B41B4C"/>
    <w:rsid w:val="00B51ECA"/>
    <w:rsid w:val="00B5559F"/>
    <w:rsid w:val="00B60AD2"/>
    <w:rsid w:val="00B75D92"/>
    <w:rsid w:val="00B83EF4"/>
    <w:rsid w:val="00C2681C"/>
    <w:rsid w:val="00C34D03"/>
    <w:rsid w:val="00C901CE"/>
    <w:rsid w:val="00C940FF"/>
    <w:rsid w:val="00CB1B91"/>
    <w:rsid w:val="00CE44D9"/>
    <w:rsid w:val="00D01D90"/>
    <w:rsid w:val="00D328E7"/>
    <w:rsid w:val="00D870CE"/>
    <w:rsid w:val="00DB1578"/>
    <w:rsid w:val="00DE5B5D"/>
    <w:rsid w:val="00E355E1"/>
    <w:rsid w:val="00E422B2"/>
    <w:rsid w:val="00E56EF7"/>
    <w:rsid w:val="00E8026F"/>
    <w:rsid w:val="00E802DC"/>
    <w:rsid w:val="00EB4320"/>
    <w:rsid w:val="00EB7A04"/>
    <w:rsid w:val="00EF5D61"/>
    <w:rsid w:val="00F23177"/>
    <w:rsid w:val="00F3426D"/>
    <w:rsid w:val="00F36EB6"/>
    <w:rsid w:val="00F43882"/>
    <w:rsid w:val="00F47801"/>
    <w:rsid w:val="00F50A3C"/>
    <w:rsid w:val="00F6330B"/>
    <w:rsid w:val="00F66A9F"/>
    <w:rsid w:val="00F72C75"/>
    <w:rsid w:val="00F82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Odsek zoznamu1,Odsek,List Paragraph,List Paragraph1,ODRAZKY PRVA UROVEN,Nad,Odstavec_muj,Conclusion de partie,_Odstavec se seznamem,Seznam - odrážky,Odstavec cíl se seznamem,Odstavec se seznamem5,Odsek zákon,Bullet 1"/>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zoznamu1 Char,Odsek Char,List Paragraph Char,List Paragraph1 Char,ODRAZKY PRVA UROVEN Char,Nad Char,Odstavec_muj Char,Conclusion de partie Char,_Odstavec se seznamem Char,Seznam - odrážky Char"/>
    <w:basedOn w:val="Predvolenpsmoodseku"/>
    <w:link w:val="Odsekzoznamu"/>
    <w:uiPriority w:val="34"/>
    <w:qFormat/>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 w:type="character" w:styleId="Jemnzvraznenie">
    <w:name w:val="Subtle Emphasis"/>
    <w:basedOn w:val="Predvolenpsmoodseku"/>
    <w:uiPriority w:val="19"/>
    <w:qFormat/>
    <w:rsid w:val="00015D85"/>
    <w:rPr>
      <w:i/>
      <w:iCs/>
      <w:color w:val="404040" w:themeColor="text1" w:themeTint="BF"/>
    </w:rPr>
  </w:style>
  <w:style w:type="character" w:customStyle="1" w:styleId="normaltextrun">
    <w:name w:val="normaltextrun"/>
    <w:basedOn w:val="Predvolenpsmoodseku"/>
    <w:rsid w:val="000845CC"/>
  </w:style>
  <w:style w:type="paragraph" w:customStyle="1" w:styleId="paragraph">
    <w:name w:val="paragraph"/>
    <w:basedOn w:val="Normlny"/>
    <w:rsid w:val="000845CC"/>
    <w:pPr>
      <w:spacing w:before="100" w:beforeAutospacing="1" w:after="100" w:afterAutospacing="1" w:line="240" w:lineRule="auto"/>
    </w:pPr>
    <w:rPr>
      <w:rFonts w:ascii="Times New Roman" w:hAnsi="Times New Roman"/>
      <w:szCs w:val="24"/>
      <w:lang w:eastAsia="sk-SK"/>
    </w:rPr>
  </w:style>
  <w:style w:type="character" w:styleId="Odkaznapoznmkupodiarou">
    <w:name w:val="footnote reference"/>
    <w:basedOn w:val="Predvolenpsmoodseku"/>
    <w:uiPriority w:val="99"/>
    <w:semiHidden/>
    <w:unhideWhenUsed/>
    <w:rsid w:val="000845CC"/>
    <w:rPr>
      <w:vertAlign w:val="superscript"/>
    </w:rPr>
  </w:style>
  <w:style w:type="paragraph" w:styleId="Nzov">
    <w:name w:val="Title"/>
    <w:basedOn w:val="Normlny"/>
    <w:next w:val="Normlny"/>
    <w:link w:val="NzovChar"/>
    <w:uiPriority w:val="10"/>
    <w:qFormat/>
    <w:rsid w:val="000845CC"/>
    <w:pPr>
      <w:keepNext/>
      <w:keepLines/>
      <w:suppressAutoHyphens/>
      <w:spacing w:before="480" w:after="120"/>
    </w:pPr>
    <w:rPr>
      <w:rFonts w:ascii="Calibri" w:eastAsia="Calibri" w:hAnsi="Calibri" w:cs="Calibri"/>
      <w:b/>
      <w:sz w:val="72"/>
      <w:szCs w:val="72"/>
      <w:lang w:eastAsia="sk-SK"/>
    </w:rPr>
  </w:style>
  <w:style w:type="character" w:customStyle="1" w:styleId="NzovChar">
    <w:name w:val="Názov Char"/>
    <w:basedOn w:val="Predvolenpsmoodseku"/>
    <w:link w:val="Nzov"/>
    <w:uiPriority w:val="10"/>
    <w:rsid w:val="000845CC"/>
    <w:rPr>
      <w:rFonts w:ascii="Calibri" w:eastAsia="Calibri" w:hAnsi="Calibri" w:cs="Calibri"/>
      <w:b/>
      <w:sz w:val="72"/>
      <w:szCs w:val="7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200">
      <w:bodyDiv w:val="1"/>
      <w:marLeft w:val="0"/>
      <w:marRight w:val="0"/>
      <w:marTop w:val="0"/>
      <w:marBottom w:val="0"/>
      <w:divBdr>
        <w:top w:val="none" w:sz="0" w:space="0" w:color="auto"/>
        <w:left w:val="none" w:sz="0" w:space="0" w:color="auto"/>
        <w:bottom w:val="none" w:sz="0" w:space="0" w:color="auto"/>
        <w:right w:val="none" w:sz="0" w:space="0" w:color="auto"/>
      </w:divBdr>
    </w:div>
    <w:div w:id="542402910">
      <w:bodyDiv w:val="1"/>
      <w:marLeft w:val="0"/>
      <w:marRight w:val="0"/>
      <w:marTop w:val="0"/>
      <w:marBottom w:val="0"/>
      <w:divBdr>
        <w:top w:val="none" w:sz="0" w:space="0" w:color="auto"/>
        <w:left w:val="none" w:sz="0" w:space="0" w:color="auto"/>
        <w:bottom w:val="none" w:sz="0" w:space="0" w:color="auto"/>
        <w:right w:val="none" w:sz="0" w:space="0" w:color="auto"/>
      </w:divBdr>
    </w:div>
    <w:div w:id="592594490">
      <w:bodyDiv w:val="1"/>
      <w:marLeft w:val="0"/>
      <w:marRight w:val="0"/>
      <w:marTop w:val="0"/>
      <w:marBottom w:val="0"/>
      <w:divBdr>
        <w:top w:val="none" w:sz="0" w:space="0" w:color="auto"/>
        <w:left w:val="none" w:sz="0" w:space="0" w:color="auto"/>
        <w:bottom w:val="none" w:sz="0" w:space="0" w:color="auto"/>
        <w:right w:val="none" w:sz="0" w:space="0" w:color="auto"/>
      </w:divBdr>
    </w:div>
    <w:div w:id="957419151">
      <w:bodyDiv w:val="1"/>
      <w:marLeft w:val="0"/>
      <w:marRight w:val="0"/>
      <w:marTop w:val="0"/>
      <w:marBottom w:val="0"/>
      <w:divBdr>
        <w:top w:val="none" w:sz="0" w:space="0" w:color="auto"/>
        <w:left w:val="none" w:sz="0" w:space="0" w:color="auto"/>
        <w:bottom w:val="none" w:sz="0" w:space="0" w:color="auto"/>
        <w:right w:val="none" w:sz="0" w:space="0" w:color="auto"/>
      </w:divBdr>
    </w:div>
    <w:div w:id="1128162241">
      <w:bodyDiv w:val="1"/>
      <w:marLeft w:val="0"/>
      <w:marRight w:val="0"/>
      <w:marTop w:val="0"/>
      <w:marBottom w:val="0"/>
      <w:divBdr>
        <w:top w:val="none" w:sz="0" w:space="0" w:color="auto"/>
        <w:left w:val="none" w:sz="0" w:space="0" w:color="auto"/>
        <w:bottom w:val="none" w:sz="0" w:space="0" w:color="auto"/>
        <w:right w:val="none" w:sz="0" w:space="0" w:color="auto"/>
      </w:divBdr>
    </w:div>
    <w:div w:id="1320157665">
      <w:bodyDiv w:val="1"/>
      <w:marLeft w:val="0"/>
      <w:marRight w:val="0"/>
      <w:marTop w:val="0"/>
      <w:marBottom w:val="0"/>
      <w:divBdr>
        <w:top w:val="none" w:sz="0" w:space="0" w:color="auto"/>
        <w:left w:val="none" w:sz="0" w:space="0" w:color="auto"/>
        <w:bottom w:val="none" w:sz="0" w:space="0" w:color="auto"/>
        <w:right w:val="none" w:sz="0" w:space="0" w:color="auto"/>
      </w:divBdr>
    </w:div>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 w:id="2068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20</Pages>
  <Words>6353</Words>
  <Characters>36217</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66</cp:revision>
  <cp:lastPrinted>2023-11-22T12:40:00Z</cp:lastPrinted>
  <dcterms:created xsi:type="dcterms:W3CDTF">2023-11-13T12:37:00Z</dcterms:created>
  <dcterms:modified xsi:type="dcterms:W3CDTF">2025-12-08T13:03:00Z</dcterms:modified>
</cp:coreProperties>
</file>