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8DA" w:rsidRPr="00105FFD" w:rsidRDefault="005D68DA" w:rsidP="005D68DA">
      <w:pPr>
        <w:pStyle w:val="Nzov"/>
        <w:rPr>
          <w:sz w:val="28"/>
          <w:szCs w:val="28"/>
        </w:rPr>
      </w:pPr>
      <w:r w:rsidRPr="00105FFD">
        <w:rPr>
          <w:sz w:val="28"/>
          <w:szCs w:val="28"/>
        </w:rPr>
        <w:t>NÁRODNÁ RADA SLOVENSKEJ REPUBLIKY</w:t>
      </w:r>
    </w:p>
    <w:p w:rsidR="005D68DA" w:rsidRPr="00105FFD" w:rsidRDefault="005D68DA" w:rsidP="005D68DA">
      <w:pPr>
        <w:pStyle w:val="Podtitul"/>
        <w:rPr>
          <w:szCs w:val="28"/>
        </w:rPr>
      </w:pPr>
      <w:r w:rsidRPr="00105FFD">
        <w:rPr>
          <w:szCs w:val="28"/>
        </w:rPr>
        <w:t>IX. volebné obdobie</w:t>
      </w:r>
    </w:p>
    <w:p w:rsidR="005D68DA" w:rsidRPr="00105FFD" w:rsidRDefault="005D68DA" w:rsidP="005D68DA">
      <w:r w:rsidRPr="00105FFD">
        <w:t>___________________________________________________________________________</w:t>
      </w:r>
    </w:p>
    <w:p w:rsidR="005D68DA" w:rsidRPr="00105FFD" w:rsidRDefault="005D68DA" w:rsidP="005D68DA">
      <w:r w:rsidRPr="00105FFD">
        <w:t>KNR-VFR-</w:t>
      </w:r>
      <w:r w:rsidR="00D56153">
        <w:t>6129</w:t>
      </w:r>
      <w:r>
        <w:t>/2025-</w:t>
      </w:r>
      <w:r w:rsidR="008B6494">
        <w:t>13</w:t>
      </w:r>
      <w:r w:rsidRPr="00105FFD">
        <w:tab/>
      </w:r>
      <w:r w:rsidRPr="00105FFD">
        <w:tab/>
      </w:r>
    </w:p>
    <w:p w:rsidR="005D68DA" w:rsidRPr="00105FFD" w:rsidRDefault="005D68DA" w:rsidP="005D68DA"/>
    <w:p w:rsidR="005D68DA" w:rsidRDefault="005D68DA" w:rsidP="005D68DA">
      <w:pPr>
        <w:jc w:val="center"/>
        <w:rPr>
          <w:b/>
          <w:bCs/>
          <w:sz w:val="28"/>
          <w:szCs w:val="28"/>
        </w:rPr>
      </w:pPr>
    </w:p>
    <w:p w:rsidR="005D68DA" w:rsidRPr="00105FFD" w:rsidRDefault="005D68DA" w:rsidP="005D68DA">
      <w:pPr>
        <w:jc w:val="center"/>
        <w:rPr>
          <w:b/>
          <w:bCs/>
          <w:sz w:val="28"/>
          <w:szCs w:val="28"/>
        </w:rPr>
      </w:pPr>
      <w:r>
        <w:rPr>
          <w:b/>
          <w:bCs/>
          <w:sz w:val="28"/>
          <w:szCs w:val="28"/>
        </w:rPr>
        <w:t>1022</w:t>
      </w:r>
      <w:r w:rsidRPr="00105FFD">
        <w:rPr>
          <w:b/>
          <w:bCs/>
          <w:sz w:val="28"/>
          <w:szCs w:val="28"/>
        </w:rPr>
        <w:t>a</w:t>
      </w:r>
    </w:p>
    <w:p w:rsidR="005D68DA" w:rsidRPr="00105FFD" w:rsidRDefault="005D68DA" w:rsidP="005D68DA">
      <w:pPr>
        <w:jc w:val="center"/>
        <w:rPr>
          <w:b/>
          <w:bCs/>
        </w:rPr>
      </w:pPr>
    </w:p>
    <w:p w:rsidR="005D68DA" w:rsidRPr="00105FFD" w:rsidRDefault="005D68DA" w:rsidP="005D68DA">
      <w:pPr>
        <w:pStyle w:val="Nadpis1"/>
        <w:rPr>
          <w:sz w:val="24"/>
        </w:rPr>
      </w:pPr>
      <w:r w:rsidRPr="00105FFD">
        <w:rPr>
          <w:sz w:val="24"/>
        </w:rPr>
        <w:t xml:space="preserve">S p o l o č n á    s p r á v a </w:t>
      </w:r>
    </w:p>
    <w:p w:rsidR="005D68DA" w:rsidRPr="00105FFD" w:rsidRDefault="005D68DA" w:rsidP="005D68DA"/>
    <w:p w:rsidR="005D68DA" w:rsidRPr="00C9463A" w:rsidRDefault="005D68DA" w:rsidP="005D68DA">
      <w:pPr>
        <w:pBdr>
          <w:bottom w:val="single" w:sz="12" w:space="1" w:color="auto"/>
        </w:pBdr>
        <w:jc w:val="both"/>
        <w:rPr>
          <w:b/>
          <w:u w:val="single"/>
        </w:rPr>
      </w:pPr>
      <w:r w:rsidRPr="00105FFD">
        <w:rPr>
          <w:b/>
        </w:rPr>
        <w:t>výborov Národnej rady Slovenskej republiky o výsledku prerokovania</w:t>
      </w:r>
      <w:r w:rsidRPr="00105FFD">
        <w:t xml:space="preserve"> </w:t>
      </w:r>
      <w:r w:rsidRPr="00105FFD">
        <w:rPr>
          <w:b/>
        </w:rPr>
        <w:t>v</w:t>
      </w:r>
      <w:r w:rsidRPr="00105FFD">
        <w:rPr>
          <w:b/>
          <w:bCs/>
        </w:rPr>
        <w:t xml:space="preserve">ládneho návrhu </w:t>
      </w:r>
      <w:r>
        <w:rPr>
          <w:b/>
          <w:color w:val="000000"/>
        </w:rPr>
        <w:t>zákona o evidencii tržieb a o zmene a doplnení niektorých zákonov (tlač 1022)</w:t>
      </w:r>
      <w:r w:rsidRPr="00C9463A">
        <w:rPr>
          <w:b/>
        </w:rPr>
        <w:t xml:space="preserve"> v druhom čítaní </w:t>
      </w:r>
    </w:p>
    <w:p w:rsidR="005D68DA" w:rsidRPr="00105FFD" w:rsidRDefault="005D68DA" w:rsidP="005D68DA">
      <w:pPr>
        <w:rPr>
          <w:b/>
        </w:rPr>
      </w:pPr>
    </w:p>
    <w:p w:rsidR="005D68DA" w:rsidRPr="00105FFD" w:rsidRDefault="005D68DA" w:rsidP="005D68DA">
      <w:pPr>
        <w:rPr>
          <w:b/>
        </w:rPr>
      </w:pPr>
    </w:p>
    <w:p w:rsidR="005D68DA" w:rsidRPr="00C9463A" w:rsidRDefault="005D68DA" w:rsidP="005D68DA">
      <w:pPr>
        <w:ind w:firstLine="708"/>
        <w:jc w:val="both"/>
        <w:rPr>
          <w:b/>
        </w:rPr>
      </w:pPr>
      <w:r w:rsidRPr="00105FFD">
        <w:t xml:space="preserve">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neskorších predpisov túto </w:t>
      </w:r>
      <w:r w:rsidRPr="00C9463A">
        <w:rPr>
          <w:b/>
        </w:rPr>
        <w:t>spoločnú správu</w:t>
      </w:r>
      <w:r w:rsidRPr="00105FFD">
        <w:t xml:space="preserve"> výborov Národnej rady Slovenskej republiky o prerokovaní </w:t>
      </w:r>
      <w:r w:rsidRPr="00105FFD">
        <w:rPr>
          <w:b/>
        </w:rPr>
        <w:t>v</w:t>
      </w:r>
      <w:r w:rsidRPr="00105FFD">
        <w:rPr>
          <w:b/>
          <w:bCs/>
        </w:rPr>
        <w:t>ládneho návrhu</w:t>
      </w:r>
      <w:r w:rsidRPr="00C9463A">
        <w:rPr>
          <w:b/>
          <w:bCs/>
        </w:rPr>
        <w:t xml:space="preserve"> </w:t>
      </w:r>
      <w:r>
        <w:rPr>
          <w:b/>
          <w:color w:val="000000"/>
        </w:rPr>
        <w:t>zákona o evidencii tržieb a o zmene a doplnení niektorých zákonov (tlač 1022)</w:t>
      </w:r>
      <w:r w:rsidRPr="00C9463A">
        <w:rPr>
          <w:b/>
        </w:rPr>
        <w:t xml:space="preserve">. </w:t>
      </w:r>
    </w:p>
    <w:p w:rsidR="005D68DA" w:rsidRPr="00105FFD" w:rsidRDefault="005D68DA" w:rsidP="005D68DA">
      <w:pPr>
        <w:jc w:val="both"/>
      </w:pPr>
      <w:r w:rsidRPr="00C9463A">
        <w:rPr>
          <w:b/>
        </w:rPr>
        <w:tab/>
      </w:r>
      <w:r w:rsidRPr="00C9463A">
        <w:rPr>
          <w:b/>
        </w:rPr>
        <w:tab/>
      </w:r>
      <w:r w:rsidRPr="00C9463A">
        <w:rPr>
          <w:b/>
        </w:rPr>
        <w:tab/>
      </w:r>
      <w:r w:rsidRPr="00C9463A">
        <w:rPr>
          <w:b/>
        </w:rPr>
        <w:tab/>
      </w:r>
      <w:r w:rsidRPr="00C9463A">
        <w:rPr>
          <w:b/>
        </w:rPr>
        <w:tab/>
      </w:r>
    </w:p>
    <w:p w:rsidR="005D68DA" w:rsidRPr="00105FFD" w:rsidRDefault="005D68DA" w:rsidP="005D68DA">
      <w:pPr>
        <w:jc w:val="center"/>
        <w:rPr>
          <w:b/>
          <w:bCs/>
        </w:rPr>
      </w:pPr>
      <w:r w:rsidRPr="00105FFD">
        <w:rPr>
          <w:b/>
          <w:bCs/>
        </w:rPr>
        <w:t>I.</w:t>
      </w:r>
    </w:p>
    <w:p w:rsidR="005D68DA" w:rsidRPr="00105FFD" w:rsidRDefault="005D68DA" w:rsidP="005D68DA">
      <w:pPr>
        <w:jc w:val="center"/>
        <w:rPr>
          <w:b/>
          <w:bCs/>
        </w:rPr>
      </w:pPr>
    </w:p>
    <w:p w:rsidR="005D68DA" w:rsidRPr="00C9463A" w:rsidRDefault="005D68DA" w:rsidP="005D68DA">
      <w:pPr>
        <w:pStyle w:val="Zkladntext"/>
        <w:ind w:firstLine="705"/>
        <w:jc w:val="both"/>
        <w:rPr>
          <w:bCs/>
        </w:rPr>
      </w:pPr>
      <w:r w:rsidRPr="00105FFD">
        <w:t xml:space="preserve">Národná rada Slovenskej republiky uznesením č. </w:t>
      </w:r>
      <w:r>
        <w:t>1205</w:t>
      </w:r>
      <w:r w:rsidRPr="00105FFD">
        <w:t xml:space="preserve"> z</w:t>
      </w:r>
      <w:r>
        <w:t> 21. októbra</w:t>
      </w:r>
      <w:r w:rsidRPr="00105FFD">
        <w:t xml:space="preserve"> 2025 pridelila predmetný </w:t>
      </w:r>
      <w:r w:rsidRPr="00105FFD">
        <w:rPr>
          <w:b/>
        </w:rPr>
        <w:t xml:space="preserve">vládny návrh </w:t>
      </w:r>
      <w:r>
        <w:rPr>
          <w:b/>
          <w:color w:val="000000"/>
        </w:rPr>
        <w:t>zákona o evidencii tržieb a o zmene a doplnení niektorých zákonov (tlač 1022)</w:t>
      </w:r>
      <w:r w:rsidRPr="00105FFD">
        <w:rPr>
          <w:bCs/>
        </w:rPr>
        <w:t> </w:t>
      </w:r>
      <w:r w:rsidRPr="00105FFD">
        <w:t>týmto výborom Národnej rady Slovenskej republiky :</w:t>
      </w:r>
    </w:p>
    <w:p w:rsidR="005D68DA" w:rsidRPr="00105FFD" w:rsidRDefault="005D68DA" w:rsidP="005D68DA">
      <w:pPr>
        <w:pStyle w:val="Zkladntext2"/>
        <w:numPr>
          <w:ilvl w:val="0"/>
          <w:numId w:val="1"/>
        </w:numPr>
        <w:rPr>
          <w:szCs w:val="24"/>
        </w:rPr>
      </w:pPr>
      <w:r w:rsidRPr="00105FFD">
        <w:rPr>
          <w:szCs w:val="24"/>
        </w:rPr>
        <w:t xml:space="preserve">Výboru Národnej rady Slovenskej republiky pre financie a rozpočet, </w:t>
      </w:r>
    </w:p>
    <w:p w:rsidR="005D68DA" w:rsidRPr="00105FFD" w:rsidRDefault="005D68DA" w:rsidP="005D68DA">
      <w:pPr>
        <w:pStyle w:val="Zkladntext2"/>
        <w:numPr>
          <w:ilvl w:val="0"/>
          <w:numId w:val="1"/>
        </w:numPr>
        <w:rPr>
          <w:szCs w:val="24"/>
        </w:rPr>
      </w:pPr>
      <w:r w:rsidRPr="00105FFD">
        <w:rPr>
          <w:szCs w:val="24"/>
        </w:rPr>
        <w:t>Ústavnoprávnemu výboru Národnej rady Slovenskej republiky,</w:t>
      </w:r>
    </w:p>
    <w:p w:rsidR="005D68DA" w:rsidRPr="00105FFD" w:rsidRDefault="005D68DA" w:rsidP="005D68DA">
      <w:pPr>
        <w:pStyle w:val="Zkladntext2"/>
        <w:numPr>
          <w:ilvl w:val="0"/>
          <w:numId w:val="1"/>
        </w:numPr>
        <w:rPr>
          <w:szCs w:val="24"/>
        </w:rPr>
      </w:pPr>
      <w:r w:rsidRPr="00105FFD">
        <w:rPr>
          <w:szCs w:val="24"/>
        </w:rPr>
        <w:t>Výboru Národnej rady Slovenskej republ</w:t>
      </w:r>
      <w:r>
        <w:rPr>
          <w:szCs w:val="24"/>
        </w:rPr>
        <w:t>iky pre hospodárske záležitosti.</w:t>
      </w:r>
    </w:p>
    <w:p w:rsidR="005D68DA" w:rsidRPr="00C9463A" w:rsidRDefault="005D68DA" w:rsidP="005D68DA">
      <w:pPr>
        <w:pStyle w:val="Zkladntext2"/>
        <w:ind w:left="1065"/>
        <w:rPr>
          <w:szCs w:val="24"/>
        </w:rPr>
      </w:pPr>
      <w:r w:rsidRPr="00105FFD">
        <w:rPr>
          <w:szCs w:val="24"/>
        </w:rPr>
        <w:t xml:space="preserve"> </w:t>
      </w:r>
      <w:r w:rsidRPr="00105FFD">
        <w:tab/>
      </w:r>
    </w:p>
    <w:p w:rsidR="005D68DA" w:rsidRPr="00105FFD" w:rsidRDefault="005D68DA" w:rsidP="005D68DA">
      <w:pPr>
        <w:tabs>
          <w:tab w:val="left" w:pos="-1985"/>
          <w:tab w:val="left" w:pos="709"/>
        </w:tabs>
        <w:jc w:val="both"/>
      </w:pPr>
      <w:r w:rsidRPr="00105FFD">
        <w:tab/>
        <w:t xml:space="preserve">Národná rada Slovenskej republiky </w:t>
      </w:r>
      <w:r w:rsidRPr="00105FFD">
        <w:rPr>
          <w:bCs/>
        </w:rPr>
        <w:t xml:space="preserve">určila zároveň Výbor Národnej rady Slovenskej republiky pre financie a rozpočet ako gestorský výbor a lehotu na prerokovanie vládneho návrhu zákona v druhom čítaní vo výboroch </w:t>
      </w:r>
      <w:r w:rsidRPr="00105FFD">
        <w:t>Národnej rady Slovenskej republiky</w:t>
      </w:r>
      <w:r w:rsidRPr="00105FFD">
        <w:rPr>
          <w:bCs/>
        </w:rPr>
        <w:t>.</w:t>
      </w:r>
    </w:p>
    <w:p w:rsidR="005D68DA" w:rsidRPr="00105FFD" w:rsidRDefault="005D68DA" w:rsidP="005D68DA">
      <w:pPr>
        <w:pStyle w:val="Zkladntext2"/>
        <w:rPr>
          <w:szCs w:val="24"/>
        </w:rPr>
      </w:pPr>
    </w:p>
    <w:p w:rsidR="005D68DA" w:rsidRPr="00105FFD" w:rsidRDefault="005D68DA" w:rsidP="005D68DA">
      <w:pPr>
        <w:pStyle w:val="Zkladntext2"/>
        <w:jc w:val="center"/>
        <w:rPr>
          <w:b/>
          <w:szCs w:val="24"/>
        </w:rPr>
      </w:pPr>
      <w:r w:rsidRPr="00105FFD">
        <w:rPr>
          <w:b/>
          <w:szCs w:val="24"/>
        </w:rPr>
        <w:t>II.</w:t>
      </w:r>
    </w:p>
    <w:p w:rsidR="005D68DA" w:rsidRPr="00105FFD" w:rsidRDefault="005D68DA" w:rsidP="005D68DA">
      <w:pPr>
        <w:pStyle w:val="Zkladntext2"/>
        <w:jc w:val="center"/>
        <w:rPr>
          <w:b/>
          <w:szCs w:val="24"/>
        </w:rPr>
      </w:pPr>
    </w:p>
    <w:p w:rsidR="005D68DA" w:rsidRDefault="005D68DA" w:rsidP="005D68DA">
      <w:pPr>
        <w:tabs>
          <w:tab w:val="left" w:pos="-1985"/>
          <w:tab w:val="left" w:pos="709"/>
          <w:tab w:val="left" w:pos="1077"/>
        </w:tabs>
        <w:jc w:val="both"/>
      </w:pPr>
      <w:r w:rsidRPr="00105FFD">
        <w:tab/>
        <w:t xml:space="preserve">Poslanci Národnej rady Slovenskej republiky, ktorí nie sú členmi výborov Národnej rady Slovenskej republiky, ktorým bol vládny návrh zákona pridelený, </w:t>
      </w:r>
      <w:r w:rsidRPr="00105FFD">
        <w:rPr>
          <w:bCs/>
        </w:rPr>
        <w:t>neoznámili v určenej lehote</w:t>
      </w:r>
      <w:r w:rsidRPr="00105FFD">
        <w:t xml:space="preserve"> gestorskému výboru </w:t>
      </w:r>
      <w:r w:rsidRPr="00105FFD">
        <w:rPr>
          <w:bCs/>
        </w:rPr>
        <w:t>žiadne stanovisko</w:t>
      </w:r>
      <w:r w:rsidRPr="00105FFD">
        <w:t xml:space="preserve"> k predmetnému  vládnemu návrhu zákona (§ 75 ods. 2 zákona č. 350/1996 Z. z. o rokovacom poriadku Národnej rady Slovenskej republiky).</w:t>
      </w:r>
    </w:p>
    <w:p w:rsidR="005D68DA" w:rsidRPr="00105FFD" w:rsidRDefault="005D68DA" w:rsidP="005D68DA">
      <w:pPr>
        <w:tabs>
          <w:tab w:val="left" w:pos="-1985"/>
          <w:tab w:val="left" w:pos="709"/>
          <w:tab w:val="left" w:pos="1077"/>
        </w:tabs>
        <w:jc w:val="both"/>
      </w:pPr>
    </w:p>
    <w:p w:rsidR="005D68DA" w:rsidRPr="00105FFD" w:rsidRDefault="005D68DA" w:rsidP="005D68DA">
      <w:pPr>
        <w:pStyle w:val="Zkladntext2"/>
        <w:ind w:firstLine="3"/>
        <w:jc w:val="center"/>
        <w:rPr>
          <w:b/>
          <w:szCs w:val="24"/>
        </w:rPr>
      </w:pPr>
      <w:r w:rsidRPr="00105FFD">
        <w:rPr>
          <w:b/>
          <w:szCs w:val="24"/>
        </w:rPr>
        <w:t>III.</w:t>
      </w:r>
    </w:p>
    <w:p w:rsidR="005D68DA" w:rsidRPr="00105FFD" w:rsidRDefault="005D68DA" w:rsidP="005D68DA">
      <w:pPr>
        <w:pStyle w:val="Zkladntext2"/>
        <w:rPr>
          <w:b/>
          <w:szCs w:val="24"/>
        </w:rPr>
      </w:pPr>
    </w:p>
    <w:p w:rsidR="005D68DA" w:rsidRPr="00105FFD" w:rsidRDefault="005D68DA" w:rsidP="005D68DA">
      <w:pPr>
        <w:pStyle w:val="Zkladntext2"/>
        <w:ind w:firstLine="698"/>
        <w:rPr>
          <w:szCs w:val="24"/>
        </w:rPr>
      </w:pPr>
      <w:r w:rsidRPr="00105FFD">
        <w:rPr>
          <w:szCs w:val="24"/>
        </w:rPr>
        <w:t xml:space="preserve">K predmetnému vládnemu návrhu zákona zaujali odporúčanie pre Národnú radu Slovenskej republiky vládny návrh zákona </w:t>
      </w:r>
      <w:r w:rsidRPr="00105FFD">
        <w:rPr>
          <w:b/>
          <w:bCs/>
          <w:szCs w:val="24"/>
        </w:rPr>
        <w:t xml:space="preserve">schváliť </w:t>
      </w:r>
      <w:r w:rsidRPr="00105FFD">
        <w:rPr>
          <w:b/>
          <w:szCs w:val="24"/>
        </w:rPr>
        <w:t xml:space="preserve">s pozmeňujúcimi a doplňujúcimi návrhmi </w:t>
      </w:r>
      <w:r w:rsidRPr="00105FFD">
        <w:rPr>
          <w:szCs w:val="24"/>
        </w:rPr>
        <w:t>tieto výbory Národnej rady Slovenskej republiky, ktorým bol pridelený:</w:t>
      </w:r>
    </w:p>
    <w:p w:rsidR="005D68DA" w:rsidRPr="00105FFD" w:rsidRDefault="005D68DA" w:rsidP="005D68DA">
      <w:pPr>
        <w:pStyle w:val="Zkladntext2"/>
        <w:ind w:left="1065"/>
        <w:rPr>
          <w:b/>
          <w:bCs/>
          <w:szCs w:val="24"/>
        </w:rPr>
      </w:pPr>
    </w:p>
    <w:p w:rsidR="005D68DA" w:rsidRPr="00105FFD" w:rsidRDefault="005D68DA" w:rsidP="005D68DA">
      <w:pPr>
        <w:pStyle w:val="Zkladntext2"/>
        <w:numPr>
          <w:ilvl w:val="0"/>
          <w:numId w:val="2"/>
        </w:numPr>
        <w:tabs>
          <w:tab w:val="left" w:pos="993"/>
        </w:tabs>
        <w:rPr>
          <w:szCs w:val="24"/>
        </w:rPr>
      </w:pPr>
      <w:r w:rsidRPr="00105FFD">
        <w:rPr>
          <w:b/>
          <w:szCs w:val="24"/>
        </w:rPr>
        <w:lastRenderedPageBreak/>
        <w:t>Výbor</w:t>
      </w:r>
      <w:r w:rsidRPr="00105FFD">
        <w:rPr>
          <w:szCs w:val="24"/>
        </w:rPr>
        <w:t xml:space="preserve"> Národnej rady Slovenskej republiky </w:t>
      </w:r>
      <w:r w:rsidRPr="00105FFD">
        <w:rPr>
          <w:b/>
          <w:szCs w:val="24"/>
        </w:rPr>
        <w:t>pre financie a rozpočet</w:t>
      </w:r>
      <w:r w:rsidRPr="00105FFD">
        <w:rPr>
          <w:szCs w:val="24"/>
        </w:rPr>
        <w:t xml:space="preserve"> (</w:t>
      </w:r>
      <w:proofErr w:type="spellStart"/>
      <w:r w:rsidRPr="00105FFD">
        <w:rPr>
          <w:szCs w:val="24"/>
        </w:rPr>
        <w:t>uzn</w:t>
      </w:r>
      <w:proofErr w:type="spellEnd"/>
      <w:r w:rsidRPr="00105FFD">
        <w:rPr>
          <w:szCs w:val="24"/>
        </w:rPr>
        <w:t xml:space="preserve">. č. </w:t>
      </w:r>
      <w:r w:rsidR="00D56153">
        <w:rPr>
          <w:szCs w:val="24"/>
        </w:rPr>
        <w:t>281</w:t>
      </w:r>
      <w:r w:rsidRPr="00105FFD">
        <w:rPr>
          <w:szCs w:val="24"/>
        </w:rPr>
        <w:t xml:space="preserve"> zo dňa</w:t>
      </w:r>
      <w:r w:rsidRPr="00105FFD">
        <w:rPr>
          <w:b/>
          <w:szCs w:val="24"/>
        </w:rPr>
        <w:t xml:space="preserve"> </w:t>
      </w:r>
      <w:r>
        <w:rPr>
          <w:b/>
          <w:szCs w:val="24"/>
        </w:rPr>
        <w:t>19. novembra</w:t>
      </w:r>
      <w:r w:rsidRPr="00105FFD">
        <w:rPr>
          <w:b/>
          <w:szCs w:val="24"/>
        </w:rPr>
        <w:t xml:space="preserve"> 2025</w:t>
      </w:r>
      <w:r w:rsidRPr="00105FFD">
        <w:rPr>
          <w:szCs w:val="24"/>
        </w:rPr>
        <w:t>),</w:t>
      </w:r>
    </w:p>
    <w:p w:rsidR="005D68DA" w:rsidRDefault="005D68DA" w:rsidP="005D68DA">
      <w:pPr>
        <w:pStyle w:val="Zkladntext2"/>
        <w:tabs>
          <w:tab w:val="left" w:pos="993"/>
        </w:tabs>
        <w:rPr>
          <w:szCs w:val="24"/>
        </w:rPr>
      </w:pPr>
    </w:p>
    <w:p w:rsidR="005D68DA" w:rsidRPr="00AC714F" w:rsidRDefault="005D68DA" w:rsidP="005D68DA">
      <w:pPr>
        <w:pStyle w:val="Zkladntext2"/>
        <w:numPr>
          <w:ilvl w:val="0"/>
          <w:numId w:val="2"/>
        </w:numPr>
        <w:tabs>
          <w:tab w:val="left" w:pos="993"/>
        </w:tabs>
        <w:rPr>
          <w:b/>
          <w:szCs w:val="24"/>
        </w:rPr>
      </w:pPr>
      <w:r w:rsidRPr="00105FFD">
        <w:rPr>
          <w:b/>
          <w:szCs w:val="24"/>
        </w:rPr>
        <w:t>Ústavnoprávny výbor</w:t>
      </w:r>
      <w:r w:rsidRPr="00105FFD">
        <w:rPr>
          <w:szCs w:val="24"/>
        </w:rPr>
        <w:t xml:space="preserve"> Národnej rady Slovenskej republiky</w:t>
      </w:r>
      <w:r>
        <w:rPr>
          <w:szCs w:val="24"/>
        </w:rPr>
        <w:t xml:space="preserve"> (</w:t>
      </w:r>
      <w:proofErr w:type="spellStart"/>
      <w:r>
        <w:rPr>
          <w:szCs w:val="24"/>
        </w:rPr>
        <w:t>uzn</w:t>
      </w:r>
      <w:proofErr w:type="spellEnd"/>
      <w:r>
        <w:rPr>
          <w:szCs w:val="24"/>
        </w:rPr>
        <w:t>. č.</w:t>
      </w:r>
      <w:r w:rsidR="00D56153">
        <w:rPr>
          <w:szCs w:val="24"/>
        </w:rPr>
        <w:t xml:space="preserve"> 399</w:t>
      </w:r>
      <w:r>
        <w:rPr>
          <w:szCs w:val="24"/>
        </w:rPr>
        <w:t xml:space="preserve"> zo dňa </w:t>
      </w:r>
      <w:r w:rsidR="00D56153">
        <w:rPr>
          <w:szCs w:val="24"/>
        </w:rPr>
        <w:t xml:space="preserve">            </w:t>
      </w:r>
      <w:r w:rsidR="00D56153" w:rsidRPr="00D56153">
        <w:rPr>
          <w:b/>
          <w:szCs w:val="24"/>
        </w:rPr>
        <w:t xml:space="preserve">20. </w:t>
      </w:r>
      <w:r>
        <w:rPr>
          <w:b/>
          <w:szCs w:val="24"/>
        </w:rPr>
        <w:t>novembra</w:t>
      </w:r>
      <w:r w:rsidRPr="00AC714F">
        <w:rPr>
          <w:b/>
          <w:szCs w:val="24"/>
        </w:rPr>
        <w:t xml:space="preserve"> 2025),</w:t>
      </w:r>
    </w:p>
    <w:p w:rsidR="005D68DA" w:rsidRPr="00C9463A" w:rsidRDefault="005D68DA" w:rsidP="005D68DA">
      <w:pPr>
        <w:ind w:left="360"/>
      </w:pPr>
    </w:p>
    <w:p w:rsidR="005D68DA" w:rsidRPr="00124F23" w:rsidRDefault="005D68DA" w:rsidP="005D68DA">
      <w:pPr>
        <w:pStyle w:val="Zkladntext2"/>
        <w:numPr>
          <w:ilvl w:val="0"/>
          <w:numId w:val="2"/>
        </w:numPr>
        <w:tabs>
          <w:tab w:val="left" w:pos="993"/>
        </w:tabs>
        <w:rPr>
          <w:b/>
          <w:szCs w:val="24"/>
        </w:rPr>
      </w:pPr>
      <w:r w:rsidRPr="00C9463A">
        <w:rPr>
          <w:b/>
          <w:szCs w:val="24"/>
        </w:rPr>
        <w:t>Výbor</w:t>
      </w:r>
      <w:r w:rsidRPr="00C9463A">
        <w:rPr>
          <w:szCs w:val="24"/>
        </w:rPr>
        <w:t xml:space="preserve"> Národnej rady Slovenskej republiky </w:t>
      </w:r>
      <w:r w:rsidRPr="00C9463A">
        <w:rPr>
          <w:b/>
          <w:szCs w:val="24"/>
        </w:rPr>
        <w:t xml:space="preserve">pre hospodárske záležitosti </w:t>
      </w:r>
      <w:r w:rsidRPr="00C9463A">
        <w:rPr>
          <w:szCs w:val="24"/>
        </w:rPr>
        <w:t>(</w:t>
      </w:r>
      <w:proofErr w:type="spellStart"/>
      <w:r w:rsidRPr="00C9463A">
        <w:rPr>
          <w:szCs w:val="24"/>
        </w:rPr>
        <w:t>uzn</w:t>
      </w:r>
      <w:proofErr w:type="spellEnd"/>
      <w:r w:rsidRPr="00C9463A">
        <w:rPr>
          <w:szCs w:val="24"/>
        </w:rPr>
        <w:t xml:space="preserve">. č. </w:t>
      </w:r>
      <w:r w:rsidR="00F84C5B">
        <w:rPr>
          <w:szCs w:val="24"/>
        </w:rPr>
        <w:t>233</w:t>
      </w:r>
      <w:r>
        <w:rPr>
          <w:szCs w:val="24"/>
        </w:rPr>
        <w:t xml:space="preserve"> </w:t>
      </w:r>
      <w:r w:rsidRPr="00C9463A">
        <w:rPr>
          <w:szCs w:val="24"/>
        </w:rPr>
        <w:t>zo dňa</w:t>
      </w:r>
      <w:r w:rsidR="00D56153">
        <w:rPr>
          <w:b/>
          <w:szCs w:val="24"/>
        </w:rPr>
        <w:t xml:space="preserve"> 24.</w:t>
      </w:r>
      <w:r>
        <w:rPr>
          <w:b/>
          <w:szCs w:val="24"/>
        </w:rPr>
        <w:t xml:space="preserve"> novembra</w:t>
      </w:r>
      <w:r w:rsidRPr="00C9463A">
        <w:rPr>
          <w:b/>
          <w:szCs w:val="24"/>
        </w:rPr>
        <w:t xml:space="preserve"> 2025</w:t>
      </w:r>
      <w:r>
        <w:rPr>
          <w:szCs w:val="24"/>
        </w:rPr>
        <w:t>).</w:t>
      </w:r>
    </w:p>
    <w:p w:rsidR="005D68DA" w:rsidRDefault="005D68DA" w:rsidP="005D68DA">
      <w:pPr>
        <w:pStyle w:val="Zkladntext2"/>
        <w:tabs>
          <w:tab w:val="left" w:pos="993"/>
        </w:tabs>
        <w:rPr>
          <w:rFonts w:ascii="Calibri" w:eastAsia="Calibri" w:hAnsi="Calibri" w:cs="Calibri"/>
          <w:b/>
          <w:sz w:val="22"/>
          <w:szCs w:val="24"/>
          <w:lang w:eastAsia="en-US"/>
        </w:rPr>
      </w:pPr>
    </w:p>
    <w:p w:rsidR="005D68DA" w:rsidRPr="00105FFD" w:rsidRDefault="005D68DA" w:rsidP="005D68DA">
      <w:pPr>
        <w:pStyle w:val="Zkladntext2"/>
        <w:tabs>
          <w:tab w:val="left" w:pos="993"/>
        </w:tabs>
        <w:jc w:val="center"/>
        <w:rPr>
          <w:b/>
          <w:szCs w:val="24"/>
        </w:rPr>
      </w:pPr>
      <w:r w:rsidRPr="00105FFD">
        <w:rPr>
          <w:b/>
          <w:szCs w:val="24"/>
        </w:rPr>
        <w:t>IV.</w:t>
      </w:r>
    </w:p>
    <w:p w:rsidR="005D68DA" w:rsidRPr="00105FFD" w:rsidRDefault="005D68DA" w:rsidP="005D68DA">
      <w:pPr>
        <w:pStyle w:val="Zkladntext2"/>
        <w:ind w:left="1065"/>
        <w:jc w:val="center"/>
        <w:rPr>
          <w:b/>
          <w:szCs w:val="24"/>
        </w:rPr>
      </w:pPr>
    </w:p>
    <w:p w:rsidR="005D68DA" w:rsidRPr="00105FFD" w:rsidRDefault="005D68DA" w:rsidP="005D68DA">
      <w:pPr>
        <w:pStyle w:val="Zkladntext2"/>
        <w:ind w:firstLine="708"/>
        <w:rPr>
          <w:szCs w:val="24"/>
        </w:rPr>
      </w:pPr>
      <w:r w:rsidRPr="00105FFD">
        <w:rPr>
          <w:szCs w:val="24"/>
        </w:rPr>
        <w:t xml:space="preserve">Z uznesení výborov Národnej rady Slovenskej republiky uvedených pod bodom III vyplývajú nasledujúce pozmeňujúce a doplňujúce návrhy: </w:t>
      </w:r>
    </w:p>
    <w:p w:rsidR="005D68DA" w:rsidRDefault="005D68DA" w:rsidP="005D68DA">
      <w:pPr>
        <w:pStyle w:val="Odsekzoznamu"/>
        <w:spacing w:after="0" w:line="240" w:lineRule="auto"/>
        <w:ind w:left="0"/>
        <w:jc w:val="both"/>
        <w:rPr>
          <w:rFonts w:ascii="Times New Roman" w:eastAsia="Times New Roman" w:hAnsi="Times New Roman" w:cs="Times New Roman"/>
          <w:sz w:val="24"/>
          <w:szCs w:val="24"/>
          <w:lang w:eastAsia="sk-SK"/>
        </w:rPr>
      </w:pPr>
    </w:p>
    <w:p w:rsidR="006624A8" w:rsidRPr="006624A8" w:rsidRDefault="006624A8" w:rsidP="006624A8"/>
    <w:p w:rsidR="006624A8" w:rsidRPr="006624A8" w:rsidRDefault="006624A8" w:rsidP="006624A8">
      <w:pPr>
        <w:pStyle w:val="Odsekzoznamu"/>
        <w:numPr>
          <w:ilvl w:val="0"/>
          <w:numId w:val="8"/>
        </w:numPr>
        <w:spacing w:after="0" w:line="240" w:lineRule="auto"/>
        <w:jc w:val="both"/>
        <w:rPr>
          <w:rFonts w:ascii="Times New Roman" w:hAnsi="Times New Roman" w:cs="Times New Roman"/>
          <w:sz w:val="24"/>
          <w:szCs w:val="24"/>
        </w:rPr>
      </w:pPr>
      <w:r w:rsidRPr="006624A8">
        <w:rPr>
          <w:rFonts w:ascii="Times New Roman" w:hAnsi="Times New Roman" w:cs="Times New Roman"/>
          <w:sz w:val="24"/>
          <w:szCs w:val="24"/>
        </w:rPr>
        <w:t>V čl. I </w:t>
      </w:r>
      <w:bookmarkStart w:id="0" w:name="_Hlk212032888"/>
      <w:r w:rsidRPr="006624A8">
        <w:rPr>
          <w:rFonts w:ascii="Times New Roman" w:hAnsi="Times New Roman" w:cs="Times New Roman"/>
          <w:sz w:val="24"/>
          <w:szCs w:val="24"/>
        </w:rPr>
        <w:t>§ 2 písm. c) sa slová „integračného rozhrania, ktoré určí  Finančné riaditeľstvo Slovenskej republiky (ďalej len „finančné riaditeľstvo“) a uverejní ho na svojom webovom sídle, a ďalších prostriedkov, ktoré zabezpečujú plnenie povinností podľa tohto zákona“ nahrádzajú slovami „integračného rozhrania a ďalších prostriedkov, ktoré zabezpečujú plnenie povinností podľa tohto zákona; integračné rozhranie určí  Finančné riaditeľstvo Slovenskej republiky (ďalej len „finančné riaditeľstvo“) a uverejní ho na svojom webovom sídle“.</w:t>
      </w:r>
      <w:bookmarkEnd w:id="0"/>
    </w:p>
    <w:p w:rsidR="006624A8" w:rsidRPr="006624A8" w:rsidRDefault="006624A8" w:rsidP="006624A8">
      <w:pPr>
        <w:ind w:left="3402"/>
        <w:jc w:val="both"/>
      </w:pPr>
      <w:bookmarkStart w:id="1" w:name="_Hlk212032901"/>
    </w:p>
    <w:p w:rsidR="006624A8" w:rsidRPr="006624A8" w:rsidRDefault="006624A8" w:rsidP="006624A8">
      <w:pPr>
        <w:ind w:left="3402"/>
        <w:jc w:val="both"/>
      </w:pPr>
      <w:r w:rsidRPr="006624A8">
        <w:t>Ide o preformulovanie textu za účelom jeho sprehľadnenia, vychádzajúc pritom z formulácií upravených v návrhu zákona [napr. § 2 písm. j), m), n)].</w:t>
      </w:r>
      <w:bookmarkEnd w:id="1"/>
    </w:p>
    <w:p w:rsidR="006624A8" w:rsidRDefault="006624A8" w:rsidP="006624A8">
      <w:pPr>
        <w:rPr>
          <w:rFonts w:eastAsia="Calibri"/>
          <w:color w:val="000000" w:themeColor="text1"/>
        </w:rPr>
      </w:pPr>
    </w:p>
    <w:p w:rsidR="006624A8" w:rsidRDefault="006624A8" w:rsidP="006624A8">
      <w:pPr>
        <w:jc w:val="both"/>
        <w:rPr>
          <w:b/>
        </w:rPr>
      </w:pP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tab/>
      </w:r>
      <w:r w:rsidRPr="006624A8">
        <w:rPr>
          <w:b/>
        </w:rPr>
        <w:t>Výbor NR SR pre financie a</w:t>
      </w:r>
      <w:r w:rsidR="0019121D">
        <w:rPr>
          <w:b/>
        </w:rPr>
        <w:t> </w:t>
      </w:r>
      <w:r w:rsidRPr="006624A8">
        <w:rPr>
          <w:b/>
        </w:rPr>
        <w:t>rozpočet</w:t>
      </w:r>
    </w:p>
    <w:p w:rsidR="0019121D" w:rsidRDefault="0019121D" w:rsidP="006624A8">
      <w:pPr>
        <w:jc w:val="both"/>
        <w:rPr>
          <w:b/>
        </w:rPr>
      </w:pPr>
      <w:r>
        <w:rPr>
          <w:b/>
        </w:rPr>
        <w:tab/>
      </w:r>
      <w:r>
        <w:rPr>
          <w:b/>
        </w:rPr>
        <w:tab/>
      </w:r>
      <w:r>
        <w:rPr>
          <w:b/>
        </w:rPr>
        <w:tab/>
      </w:r>
      <w:r>
        <w:rPr>
          <w:b/>
        </w:rPr>
        <w:tab/>
      </w:r>
      <w:r>
        <w:rPr>
          <w:b/>
        </w:rPr>
        <w:tab/>
      </w:r>
      <w:r>
        <w:rPr>
          <w:b/>
        </w:rPr>
        <w:tab/>
        <w:t>Ústavnoprávny výbor NR SR</w:t>
      </w:r>
    </w:p>
    <w:p w:rsidR="00F84C5B" w:rsidRPr="006624A8" w:rsidRDefault="00F84C5B" w:rsidP="00F84C5B">
      <w:pPr>
        <w:ind w:left="3540" w:firstLine="708"/>
        <w:jc w:val="both"/>
        <w:rPr>
          <w:b/>
        </w:rPr>
      </w:pPr>
      <w:r>
        <w:rPr>
          <w:b/>
        </w:rPr>
        <w:t xml:space="preserve">Výbor NR SR pre hospodárske záležitosti </w:t>
      </w:r>
    </w:p>
    <w:p w:rsidR="006624A8" w:rsidRPr="006624A8" w:rsidRDefault="006624A8" w:rsidP="006624A8">
      <w:pPr>
        <w:pStyle w:val="Zkladntext2"/>
        <w:tabs>
          <w:tab w:val="left" w:pos="993"/>
        </w:tabs>
        <w:ind w:left="1428" w:firstLine="2964"/>
        <w:rPr>
          <w:b/>
          <w:szCs w:val="24"/>
        </w:rPr>
      </w:pPr>
    </w:p>
    <w:p w:rsidR="006624A8" w:rsidRPr="006624A8" w:rsidRDefault="006624A8" w:rsidP="006624A8">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Default="006624A8" w:rsidP="006624A8">
      <w:pPr>
        <w:rPr>
          <w:rFonts w:eastAsia="Calibri"/>
          <w:color w:val="000000" w:themeColor="text1"/>
        </w:rPr>
      </w:pPr>
    </w:p>
    <w:p w:rsidR="006624A8" w:rsidRPr="006624A8" w:rsidRDefault="006624A8" w:rsidP="006624A8">
      <w:pPr>
        <w:rPr>
          <w:rFonts w:eastAsia="Calibri"/>
          <w:color w:val="000000" w:themeColor="text1"/>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bCs/>
          <w:sz w:val="24"/>
          <w:szCs w:val="24"/>
        </w:rPr>
      </w:pPr>
      <w:r w:rsidRPr="006624A8">
        <w:rPr>
          <w:rFonts w:ascii="Times New Roman" w:hAnsi="Times New Roman" w:cs="Times New Roman"/>
          <w:b/>
          <w:bCs/>
          <w:sz w:val="24"/>
          <w:szCs w:val="24"/>
        </w:rPr>
        <w:t>K čl. I, § 2 písm. d)</w:t>
      </w:r>
    </w:p>
    <w:p w:rsidR="006624A8" w:rsidRPr="006624A8" w:rsidRDefault="006624A8" w:rsidP="006624A8">
      <w:pPr>
        <w:ind w:left="708" w:firstLine="12"/>
        <w:jc w:val="both"/>
      </w:pPr>
      <w:r w:rsidRPr="006624A8">
        <w:t xml:space="preserve">V § 2 písm. d) sa slová „ktoré určí finančné riaditeľstvo a uverejní ho na svojom webovom sídle, a ďalších prostriedkov, ktoré zabezpečujú plnenie povinností podľa tohto zákona“ nahrádzajú slovami „pričom súbor pokladničného programu a chráneného dátového úložiska podľa písmena j) druhého bodu môže byť umiestnený na vzdialenom prostredí, a ďalších prostriedkov, ktoré zabezpečujú plnenie povinností podľa tohto zákona; </w:t>
      </w:r>
      <w:r w:rsidRPr="006624A8">
        <w:rPr>
          <w:rFonts w:eastAsia="Calibri"/>
          <w:lang w:eastAsia="en-US"/>
        </w:rPr>
        <w:t>integračné rozhranie určí finančné riaditeľstvo a uverejní ho na svojom webovom sídle“.</w:t>
      </w:r>
    </w:p>
    <w:p w:rsidR="006624A8" w:rsidRPr="006624A8" w:rsidRDefault="006624A8" w:rsidP="006624A8">
      <w:pPr>
        <w:ind w:left="142"/>
        <w:jc w:val="both"/>
        <w:rPr>
          <w:i/>
          <w:iCs/>
          <w:color w:val="FF0000"/>
        </w:rPr>
      </w:pPr>
    </w:p>
    <w:p w:rsidR="006624A8" w:rsidRDefault="006624A8" w:rsidP="006624A8">
      <w:pPr>
        <w:ind w:left="3540"/>
        <w:jc w:val="both"/>
        <w:rPr>
          <w:bCs/>
          <w:color w:val="000000" w:themeColor="text1"/>
        </w:rPr>
      </w:pPr>
      <w:r w:rsidRPr="006624A8">
        <w:rPr>
          <w:bCs/>
          <w:color w:val="000000" w:themeColor="text1"/>
        </w:rPr>
        <w:t>Pôvodný návrh softvérovej pokladnice sa rozšíri o možnosť umiestniť súbor pokladničného programu a chráneného dátového úložiska na vzdialenom prostredí pod správou certifikovaného výrobcu, dovozcu alebo distribútora pokladničného programu a chráneného dátového úložiska (</w:t>
      </w:r>
      <w:proofErr w:type="spellStart"/>
      <w:r w:rsidRPr="006624A8">
        <w:rPr>
          <w:bCs/>
          <w:color w:val="000000" w:themeColor="text1"/>
        </w:rPr>
        <w:t>cloudové</w:t>
      </w:r>
      <w:proofErr w:type="spellEnd"/>
      <w:r w:rsidRPr="006624A8">
        <w:rPr>
          <w:bCs/>
          <w:color w:val="000000" w:themeColor="text1"/>
        </w:rPr>
        <w:t xml:space="preserve"> služby). Touto úpravou sa </w:t>
      </w:r>
      <w:r w:rsidRPr="006624A8">
        <w:rPr>
          <w:bCs/>
          <w:color w:val="000000" w:themeColor="text1"/>
        </w:rPr>
        <w:lastRenderedPageBreak/>
        <w:t>predpokladá menej servisných zásahov a nižšie riziko daňových únikov.</w:t>
      </w:r>
    </w:p>
    <w:p w:rsidR="00F84C5B" w:rsidRDefault="00F84C5B" w:rsidP="006624A8">
      <w:pPr>
        <w:ind w:left="3540"/>
        <w:jc w:val="both"/>
        <w:rPr>
          <w:bCs/>
          <w:color w:val="000000" w:themeColor="text1"/>
        </w:rPr>
      </w:pPr>
    </w:p>
    <w:p w:rsidR="0019121D" w:rsidRPr="006624A8" w:rsidRDefault="0019121D" w:rsidP="0019121D">
      <w:pPr>
        <w:ind w:left="4248"/>
        <w:jc w:val="both"/>
        <w:rPr>
          <w:b/>
        </w:rPr>
      </w:pPr>
      <w:r w:rsidRPr="006624A8">
        <w:rPr>
          <w:b/>
        </w:rPr>
        <w:t>Výbor NR SR pre financie a rozpočet</w:t>
      </w:r>
    </w:p>
    <w:p w:rsidR="0019121D" w:rsidRPr="006624A8" w:rsidRDefault="0019121D" w:rsidP="0019121D">
      <w:pPr>
        <w:pStyle w:val="Zkladntext2"/>
        <w:tabs>
          <w:tab w:val="left" w:pos="993"/>
        </w:tabs>
        <w:ind w:left="1428" w:firstLine="2964"/>
        <w:rPr>
          <w:b/>
          <w:szCs w:val="24"/>
        </w:rPr>
      </w:pPr>
    </w:p>
    <w:p w:rsidR="0019121D" w:rsidRPr="006624A8" w:rsidRDefault="0019121D" w:rsidP="0019121D">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F84C5B">
      <w:pPr>
        <w:jc w:val="both"/>
        <w:rPr>
          <w:i/>
          <w:iCs/>
          <w:color w:val="FF0000"/>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bCs/>
          <w:sz w:val="24"/>
          <w:szCs w:val="24"/>
        </w:rPr>
      </w:pPr>
      <w:r w:rsidRPr="006624A8">
        <w:rPr>
          <w:rFonts w:ascii="Times New Roman" w:hAnsi="Times New Roman" w:cs="Times New Roman"/>
          <w:b/>
          <w:bCs/>
          <w:sz w:val="24"/>
          <w:szCs w:val="24"/>
        </w:rPr>
        <w:t xml:space="preserve">K čl. I, § 2 nové písmeno </w:t>
      </w:r>
      <w:proofErr w:type="spellStart"/>
      <w:r w:rsidRPr="006624A8">
        <w:rPr>
          <w:rFonts w:ascii="Times New Roman" w:hAnsi="Times New Roman" w:cs="Times New Roman"/>
          <w:b/>
          <w:bCs/>
          <w:sz w:val="24"/>
          <w:szCs w:val="24"/>
        </w:rPr>
        <w:t>an</w:t>
      </w:r>
      <w:proofErr w:type="spellEnd"/>
      <w:r w:rsidRPr="006624A8">
        <w:rPr>
          <w:rFonts w:ascii="Times New Roman" w:hAnsi="Times New Roman" w:cs="Times New Roman"/>
          <w:b/>
          <w:bCs/>
          <w:sz w:val="24"/>
          <w:szCs w:val="24"/>
        </w:rPr>
        <w:t>)</w:t>
      </w:r>
    </w:p>
    <w:p w:rsidR="006624A8" w:rsidRPr="006624A8" w:rsidRDefault="006624A8" w:rsidP="006624A8">
      <w:pPr>
        <w:ind w:firstLine="708"/>
        <w:jc w:val="both"/>
        <w:rPr>
          <w:color w:val="000000" w:themeColor="text1"/>
        </w:rPr>
      </w:pPr>
      <w:r w:rsidRPr="006624A8">
        <w:rPr>
          <w:color w:val="000000" w:themeColor="text1"/>
        </w:rPr>
        <w:t xml:space="preserve">§ 2 sa dopĺňa písmenom </w:t>
      </w:r>
      <w:proofErr w:type="spellStart"/>
      <w:r w:rsidRPr="006624A8">
        <w:rPr>
          <w:color w:val="000000" w:themeColor="text1"/>
        </w:rPr>
        <w:t>an</w:t>
      </w:r>
      <w:proofErr w:type="spellEnd"/>
      <w:r w:rsidRPr="006624A8">
        <w:rPr>
          <w:color w:val="000000" w:themeColor="text1"/>
        </w:rPr>
        <w:t>)</w:t>
      </w:r>
      <w:bookmarkStart w:id="2" w:name="_Hlk212796639"/>
      <w:r w:rsidRPr="006624A8">
        <w:rPr>
          <w:color w:val="000000" w:themeColor="text1"/>
        </w:rPr>
        <w:t>, ktoré znie:</w:t>
      </w:r>
    </w:p>
    <w:p w:rsidR="006624A8" w:rsidRPr="006624A8" w:rsidRDefault="006624A8" w:rsidP="006624A8">
      <w:pPr>
        <w:ind w:left="708"/>
        <w:jc w:val="both"/>
      </w:pPr>
      <w:r w:rsidRPr="006624A8">
        <w:rPr>
          <w:color w:val="000000" w:themeColor="text1"/>
        </w:rPr>
        <w:t>„</w:t>
      </w:r>
      <w:bookmarkStart w:id="3" w:name="_Hlk214028296"/>
      <w:proofErr w:type="spellStart"/>
      <w:r w:rsidRPr="006624A8">
        <w:rPr>
          <w:color w:val="000000" w:themeColor="text1"/>
        </w:rPr>
        <w:t>an</w:t>
      </w:r>
      <w:proofErr w:type="spellEnd"/>
      <w:r w:rsidRPr="006624A8">
        <w:rPr>
          <w:color w:val="000000" w:themeColor="text1"/>
        </w:rPr>
        <w:t>) vzdialen</w:t>
      </w:r>
      <w:r w:rsidRPr="006624A8">
        <w:t>ým</w:t>
      </w:r>
      <w:r w:rsidRPr="006624A8">
        <w:rPr>
          <w:color w:val="000000" w:themeColor="text1"/>
        </w:rPr>
        <w:t xml:space="preserve"> prostred</w:t>
      </w:r>
      <w:r w:rsidRPr="006624A8">
        <w:t>ím</w:t>
      </w:r>
      <w:r w:rsidRPr="006624A8">
        <w:rPr>
          <w:color w:val="000000" w:themeColor="text1"/>
        </w:rPr>
        <w:t xml:space="preserve"> </w:t>
      </w:r>
      <w:bookmarkEnd w:id="2"/>
      <w:r w:rsidRPr="006624A8">
        <w:rPr>
          <w:color w:val="000000" w:themeColor="text1"/>
        </w:rPr>
        <w:t>server, ktorý používa výrobca, dovozca alebo distribútor pokladničného programu a chráneného dátového</w:t>
      </w:r>
      <w:r w:rsidRPr="006624A8">
        <w:t xml:space="preserve"> úložiska podľa písmena j) druhého bodu; ďalšie požiadavky na vzdialené prostredie určí finančné riaditeľstvo a uverejní ich na svojom webovom sídle.</w:t>
      </w:r>
      <w:bookmarkEnd w:id="3"/>
      <w:r w:rsidRPr="006624A8">
        <w:t>“.</w:t>
      </w:r>
    </w:p>
    <w:p w:rsidR="006624A8" w:rsidRPr="006624A8" w:rsidRDefault="006624A8" w:rsidP="006624A8">
      <w:pPr>
        <w:jc w:val="both"/>
        <w:rPr>
          <w:b/>
          <w:strike/>
          <w:color w:val="000000" w:themeColor="text1"/>
          <w:u w:val="single"/>
        </w:rPr>
      </w:pPr>
    </w:p>
    <w:p w:rsidR="006624A8" w:rsidRPr="006624A8" w:rsidRDefault="006624A8" w:rsidP="006624A8">
      <w:pPr>
        <w:ind w:left="3540"/>
        <w:jc w:val="both"/>
        <w:rPr>
          <w:bCs/>
          <w:color w:val="000000" w:themeColor="text1"/>
        </w:rPr>
      </w:pPr>
      <w:r w:rsidRPr="006624A8">
        <w:rPr>
          <w:bCs/>
          <w:color w:val="000000" w:themeColor="text1"/>
        </w:rPr>
        <w:t>Pôvodný návrh softvérovej pokladnice sa rozšíri o možnosť umiestniť súbor pokladničného programu a chráneného dátového úložiska na vzdialenom prostredí pod správou certifikovaného výrobcu, dovozcu alebo distribútora pokladničného programu a chráneného dátového úložiska (</w:t>
      </w:r>
      <w:proofErr w:type="spellStart"/>
      <w:r w:rsidRPr="006624A8">
        <w:rPr>
          <w:bCs/>
          <w:color w:val="000000" w:themeColor="text1"/>
        </w:rPr>
        <w:t>cloudové</w:t>
      </w:r>
      <w:proofErr w:type="spellEnd"/>
      <w:r w:rsidRPr="006624A8">
        <w:rPr>
          <w:bCs/>
          <w:color w:val="000000" w:themeColor="text1"/>
        </w:rPr>
        <w:t xml:space="preserve"> služby). Touto úpravou sa predpokladá menej servisných zásahov a nižšie riziko daňových únikov.</w:t>
      </w:r>
    </w:p>
    <w:p w:rsidR="006624A8" w:rsidRDefault="006624A8" w:rsidP="006624A8">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44323C" w:rsidRPr="006624A8" w:rsidRDefault="0044323C" w:rsidP="006624A8">
      <w:pPr>
        <w:ind w:left="3540"/>
        <w:jc w:val="both"/>
        <w:rPr>
          <w:bCs/>
          <w:color w:val="000000" w:themeColor="text1"/>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color w:val="000000" w:themeColor="text1"/>
          <w:sz w:val="24"/>
          <w:szCs w:val="24"/>
        </w:rPr>
      </w:pPr>
      <w:r w:rsidRPr="006624A8">
        <w:rPr>
          <w:rFonts w:ascii="Times New Roman" w:hAnsi="Times New Roman" w:cs="Times New Roman"/>
          <w:b/>
          <w:color w:val="000000" w:themeColor="text1"/>
          <w:sz w:val="24"/>
          <w:szCs w:val="24"/>
        </w:rPr>
        <w:t>K čl. I, § 3 ods. 2 písm. a)</w:t>
      </w:r>
    </w:p>
    <w:p w:rsidR="006624A8" w:rsidRPr="006624A8" w:rsidRDefault="006624A8" w:rsidP="006624A8">
      <w:pPr>
        <w:ind w:left="708"/>
        <w:jc w:val="both"/>
        <w:rPr>
          <w:bCs/>
          <w:color w:val="000000" w:themeColor="text1"/>
        </w:rPr>
      </w:pPr>
      <w:r w:rsidRPr="006624A8">
        <w:rPr>
          <w:bCs/>
          <w:color w:val="000000" w:themeColor="text1"/>
        </w:rPr>
        <w:t>V § 3 ods. 2 písm. a) prvom bode sa za slovo „okrem“ vkladá slovo „</w:t>
      </w:r>
      <w:bookmarkStart w:id="4" w:name="_Hlk214028331"/>
      <w:r w:rsidRPr="006624A8">
        <w:rPr>
          <w:bCs/>
          <w:color w:val="000000" w:themeColor="text1"/>
        </w:rPr>
        <w:t>jednoúčelového</w:t>
      </w:r>
      <w:bookmarkEnd w:id="4"/>
      <w:r w:rsidRPr="006624A8">
        <w:rPr>
          <w:bCs/>
          <w:color w:val="000000" w:themeColor="text1"/>
        </w:rPr>
        <w:t xml:space="preserve">“ a písmeno a) sa dopĺňa ôsmym bodom, ktorý znie: </w:t>
      </w:r>
    </w:p>
    <w:p w:rsidR="006624A8" w:rsidRPr="006624A8" w:rsidRDefault="006624A8" w:rsidP="006624A8">
      <w:pPr>
        <w:ind w:left="708"/>
        <w:jc w:val="both"/>
      </w:pPr>
      <w:r w:rsidRPr="006624A8">
        <w:t>„</w:t>
      </w:r>
      <w:bookmarkStart w:id="5" w:name="_Hlk214028372"/>
      <w:r w:rsidRPr="006624A8">
        <w:t>8. diaľničnej známky za užívanie vymedzených úsekov diaľnic a výber mýta za užívanie vymedzených úsekov ciest podľa osobitných predpisov,</w:t>
      </w:r>
      <w:r w:rsidRPr="006624A8">
        <w:rPr>
          <w:vertAlign w:val="superscript"/>
        </w:rPr>
        <w:t>7</w:t>
      </w:r>
      <w:r w:rsidRPr="006624A8">
        <w:t>)</w:t>
      </w:r>
      <w:bookmarkEnd w:id="5"/>
      <w:r w:rsidRPr="006624A8">
        <w:t>“.</w:t>
      </w:r>
    </w:p>
    <w:p w:rsidR="006624A8" w:rsidRPr="006624A8" w:rsidRDefault="006624A8" w:rsidP="006624A8">
      <w:pPr>
        <w:pStyle w:val="Odsekzoznamu"/>
        <w:spacing w:after="0" w:line="240" w:lineRule="auto"/>
        <w:ind w:left="142"/>
        <w:rPr>
          <w:rFonts w:ascii="Times New Roman" w:hAnsi="Times New Roman" w:cs="Times New Roman"/>
          <w:b/>
          <w:color w:val="000000" w:themeColor="text1"/>
          <w:sz w:val="24"/>
          <w:szCs w:val="24"/>
        </w:rPr>
      </w:pPr>
    </w:p>
    <w:p w:rsidR="006624A8" w:rsidRPr="00CD3F3F" w:rsidRDefault="006624A8" w:rsidP="00CD3F3F">
      <w:pPr>
        <w:ind w:left="3540"/>
        <w:jc w:val="both"/>
        <w:rPr>
          <w:bCs/>
          <w:color w:val="000000" w:themeColor="text1"/>
        </w:rPr>
      </w:pPr>
      <w:r w:rsidRPr="00CD3F3F">
        <w:rPr>
          <w:bCs/>
          <w:color w:val="000000" w:themeColor="text1"/>
        </w:rPr>
        <w:t>Z dôvodu zníženia administratívnej záťaže sa navrhujú výnimky z povinnosti evidovať tržbu pri predaji vybraných tovarov a poskytovaní osobitných služieb.</w:t>
      </w:r>
      <w:r w:rsidRPr="00CD3F3F">
        <w:t xml:space="preserve"> </w:t>
      </w:r>
      <w:r w:rsidRPr="00CD3F3F">
        <w:rPr>
          <w:bCs/>
          <w:color w:val="000000" w:themeColor="text1"/>
        </w:rPr>
        <w:t>Zavedením uvedených výnimiek pre túto povinnosť sa znižuje negatívny vplyv na podnikateľské prostredie najmenej o sumu 104 400 eur oproti kvantifikácii negatívnych vplyvov uvedených v analýze vplyvov na podnikateľské prostredie.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pStyle w:val="Odsekzoznamu"/>
        <w:spacing w:after="0" w:line="240" w:lineRule="auto"/>
        <w:ind w:left="142"/>
        <w:rPr>
          <w:rFonts w:ascii="Times New Roman" w:hAnsi="Times New Roman" w:cs="Times New Roman"/>
          <w:b/>
          <w:color w:val="000000" w:themeColor="text1"/>
          <w:sz w:val="24"/>
          <w:szCs w:val="24"/>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color w:val="000000" w:themeColor="text1"/>
          <w:sz w:val="24"/>
          <w:szCs w:val="24"/>
        </w:rPr>
      </w:pPr>
      <w:r w:rsidRPr="006624A8">
        <w:rPr>
          <w:rFonts w:ascii="Times New Roman" w:hAnsi="Times New Roman" w:cs="Times New Roman"/>
          <w:b/>
          <w:color w:val="000000" w:themeColor="text1"/>
          <w:sz w:val="24"/>
          <w:szCs w:val="24"/>
        </w:rPr>
        <w:t>K čl. I, § 3 ods. 2 písm. b)</w:t>
      </w:r>
    </w:p>
    <w:p w:rsidR="006624A8" w:rsidRPr="006624A8" w:rsidRDefault="006624A8" w:rsidP="006624A8">
      <w:pPr>
        <w:ind w:left="708"/>
        <w:jc w:val="both"/>
        <w:rPr>
          <w:bCs/>
          <w:color w:val="000000" w:themeColor="text1"/>
        </w:rPr>
      </w:pPr>
      <w:r w:rsidRPr="006624A8">
        <w:rPr>
          <w:bCs/>
          <w:color w:val="000000" w:themeColor="text1"/>
        </w:rPr>
        <w:t xml:space="preserve">V § 3 ods. 2 písmeno b) sa dopĺňa štvrtým a piatym bodom, ktoré znejú: </w:t>
      </w:r>
    </w:p>
    <w:p w:rsidR="006624A8" w:rsidRPr="006624A8" w:rsidRDefault="006624A8" w:rsidP="006624A8">
      <w:pPr>
        <w:ind w:left="708"/>
        <w:jc w:val="both"/>
      </w:pPr>
      <w:r w:rsidRPr="006624A8">
        <w:t>„4. subjektmi finančného trhu podľa osobitného predpisu</w:t>
      </w:r>
      <w:r w:rsidRPr="006624A8">
        <w:rPr>
          <w:vertAlign w:val="superscript"/>
        </w:rPr>
        <w:t>8</w:t>
      </w:r>
      <w:r w:rsidRPr="006624A8">
        <w:t>) v súvislosti s poskytovaním finančných služieb,</w:t>
      </w:r>
    </w:p>
    <w:p w:rsidR="006624A8" w:rsidRPr="006624A8" w:rsidRDefault="006624A8" w:rsidP="006624A8">
      <w:pPr>
        <w:ind w:left="708"/>
        <w:jc w:val="both"/>
      </w:pPr>
      <w:r w:rsidRPr="006624A8">
        <w:lastRenderedPageBreak/>
        <w:t>5. v rámci dodávky elektriny, plynu, pary, studeného vzduchu, zberu, úpravy a dodávky vody a čistenia a odvodu odpadových vôd“.</w:t>
      </w:r>
    </w:p>
    <w:p w:rsidR="006624A8" w:rsidRPr="006624A8" w:rsidRDefault="006624A8" w:rsidP="006624A8">
      <w:pPr>
        <w:pStyle w:val="Odsekzoznamu"/>
        <w:spacing w:after="0" w:line="240" w:lineRule="auto"/>
        <w:ind w:left="0"/>
        <w:rPr>
          <w:rFonts w:ascii="Times New Roman" w:hAnsi="Times New Roman" w:cs="Times New Roman"/>
          <w:b/>
          <w:bCs/>
          <w:sz w:val="24"/>
          <w:szCs w:val="24"/>
        </w:rPr>
      </w:pPr>
    </w:p>
    <w:p w:rsidR="006624A8" w:rsidRPr="00CD3F3F" w:rsidRDefault="006624A8" w:rsidP="00CD3F3F">
      <w:pPr>
        <w:ind w:left="3540"/>
        <w:jc w:val="both"/>
        <w:rPr>
          <w:bCs/>
          <w:color w:val="000000" w:themeColor="text1"/>
        </w:rPr>
      </w:pPr>
      <w:r w:rsidRPr="00CD3F3F">
        <w:rPr>
          <w:bCs/>
          <w:color w:val="000000" w:themeColor="text1"/>
        </w:rPr>
        <w:t>Z dôvodu zníženia administratívnej záťaže sa navrhujú výnimky z povinnosti evidovať tržbu pri predaji vybraných tovarov a poskytovaní osobitných služieb.</w:t>
      </w:r>
      <w:r w:rsidRPr="00CD3F3F">
        <w:t xml:space="preserve"> </w:t>
      </w:r>
      <w:r w:rsidRPr="00CD3F3F">
        <w:rPr>
          <w:bCs/>
          <w:color w:val="000000" w:themeColor="text1"/>
        </w:rPr>
        <w:t>Zavedením uvedených výnimiek pre túto povinnosť sa znižuje negatívny vplyv na podnikateľské prostredie najmenej o sumu 104 400 eur oproti kvantifikácii negatívnych vplyvov uvedených v analýze vplyvov na podnikateľské prostredie.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pStyle w:val="Odsekzoznamu"/>
        <w:spacing w:after="0" w:line="240" w:lineRule="auto"/>
        <w:ind w:left="0"/>
        <w:rPr>
          <w:rFonts w:ascii="Times New Roman" w:hAnsi="Times New Roman" w:cs="Times New Roman"/>
          <w:b/>
          <w:bCs/>
          <w:sz w:val="24"/>
          <w:szCs w:val="24"/>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bCs/>
          <w:sz w:val="24"/>
          <w:szCs w:val="24"/>
        </w:rPr>
      </w:pPr>
      <w:r w:rsidRPr="006624A8">
        <w:rPr>
          <w:rFonts w:ascii="Times New Roman" w:hAnsi="Times New Roman" w:cs="Times New Roman"/>
          <w:b/>
          <w:bCs/>
          <w:sz w:val="24"/>
          <w:szCs w:val="24"/>
        </w:rPr>
        <w:t>K čl. I, § 3</w:t>
      </w:r>
    </w:p>
    <w:p w:rsidR="006624A8" w:rsidRPr="006624A8" w:rsidRDefault="006624A8" w:rsidP="006624A8">
      <w:pPr>
        <w:ind w:left="708"/>
        <w:jc w:val="both"/>
      </w:pPr>
      <w:r w:rsidRPr="006624A8">
        <w:t xml:space="preserve">V § 3 sa dopĺňajú nové poznámky pod čiarou k odkazom 7 a 8, ktoré znejú: </w:t>
      </w:r>
    </w:p>
    <w:p w:rsidR="006624A8" w:rsidRPr="006624A8" w:rsidRDefault="006624A8" w:rsidP="006624A8">
      <w:pPr>
        <w:ind w:left="708"/>
        <w:jc w:val="both"/>
      </w:pPr>
      <w:r w:rsidRPr="006624A8">
        <w:t>„</w:t>
      </w:r>
      <w:r w:rsidRPr="006624A8">
        <w:rPr>
          <w:vertAlign w:val="superscript"/>
        </w:rPr>
        <w:t>7</w:t>
      </w:r>
      <w:r w:rsidRPr="006624A8">
        <w:t>)</w:t>
      </w:r>
      <w:r w:rsidRPr="006624A8">
        <w:rPr>
          <w:vertAlign w:val="superscript"/>
        </w:rPr>
        <w:t xml:space="preserve"> </w:t>
      </w:r>
      <w:r w:rsidRPr="006624A8">
        <w:t>Zákon č. 474/2013 Z. z. o výbere mýta za užívanie vymedzených úsekov pozemných komunikácií a o zmene a doplnení niektorých zákonov v znení neskorších predpisov.</w:t>
      </w:r>
    </w:p>
    <w:p w:rsidR="006624A8" w:rsidRPr="006624A8" w:rsidRDefault="006624A8" w:rsidP="006624A8">
      <w:pPr>
        <w:ind w:left="708"/>
        <w:jc w:val="both"/>
      </w:pPr>
      <w:r w:rsidRPr="006624A8">
        <w:t xml:space="preserve"> Zákon č. 488/2013 Z. z. o diaľničnej známke a o zmene niektorých zákonov v znení neskorších predpisov.</w:t>
      </w:r>
    </w:p>
    <w:p w:rsidR="006624A8" w:rsidRPr="006624A8" w:rsidRDefault="006624A8" w:rsidP="006624A8">
      <w:pPr>
        <w:ind w:left="708"/>
        <w:jc w:val="both"/>
      </w:pPr>
      <w:r w:rsidRPr="006624A8">
        <w:rPr>
          <w:vertAlign w:val="superscript"/>
        </w:rPr>
        <w:t>8</w:t>
      </w:r>
      <w:r w:rsidRPr="006624A8">
        <w:t xml:space="preserve">) § 1 ods. 3 písm. a) zákona č. 747/2004 Z. z. o dohľade nad finančným trhom a o zmene a doplnení niektorých zákonov v znení neskorších predpisov.“.  </w:t>
      </w:r>
    </w:p>
    <w:p w:rsidR="006624A8" w:rsidRPr="006624A8" w:rsidRDefault="006624A8" w:rsidP="006624A8">
      <w:pPr>
        <w:jc w:val="both"/>
        <w:rPr>
          <w:color w:val="FF0000"/>
        </w:rPr>
      </w:pPr>
    </w:p>
    <w:p w:rsidR="006624A8" w:rsidRPr="006624A8" w:rsidRDefault="006624A8" w:rsidP="006624A8">
      <w:pPr>
        <w:ind w:left="708"/>
        <w:jc w:val="both"/>
        <w:rPr>
          <w:strike/>
        </w:rPr>
      </w:pPr>
      <w:r w:rsidRPr="006624A8">
        <w:t xml:space="preserve">Doterajšie poznámky pod čiarou k odkazom 7 až 21  sa primerane prečíslujú vrátane odkazov v texte. </w:t>
      </w:r>
    </w:p>
    <w:p w:rsidR="006624A8" w:rsidRPr="006624A8" w:rsidRDefault="006624A8" w:rsidP="006624A8">
      <w:pPr>
        <w:jc w:val="both"/>
      </w:pPr>
    </w:p>
    <w:p w:rsidR="006624A8" w:rsidRPr="00CD3F3F" w:rsidRDefault="006624A8" w:rsidP="00CD3F3F">
      <w:pPr>
        <w:ind w:left="3540"/>
        <w:jc w:val="both"/>
        <w:rPr>
          <w:bCs/>
          <w:color w:val="000000" w:themeColor="text1"/>
        </w:rPr>
      </w:pPr>
      <w:r w:rsidRPr="00CD3F3F">
        <w:rPr>
          <w:bCs/>
          <w:color w:val="000000" w:themeColor="text1"/>
        </w:rPr>
        <w:t>Z dôvodu zníženia administratívnej záťaže sa navrhujú výnimky z povinnosti evidovať tržbu pri predaji vybraných tovarov a poskytovaní osobitných služieb.</w:t>
      </w:r>
      <w:r w:rsidRPr="00CD3F3F">
        <w:t xml:space="preserve"> </w:t>
      </w:r>
      <w:r w:rsidRPr="00CD3F3F">
        <w:rPr>
          <w:bCs/>
          <w:color w:val="000000" w:themeColor="text1"/>
        </w:rPr>
        <w:t>Zavedením uvedených výnimiek pre túto povinnosť sa znižuje negatívny vplyv na podnikateľské prostredie najmenej o sumu 104 400 eur oproti kvantifikácii negatívnych vplyvov uvedených v analýze vplyvov na podnikateľské prostredie. </w:t>
      </w:r>
    </w:p>
    <w:p w:rsidR="0044323C" w:rsidRDefault="0044323C" w:rsidP="00CD3F3F">
      <w:pPr>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44323C" w:rsidRPr="006624A8" w:rsidRDefault="0044323C" w:rsidP="006624A8">
      <w:pPr>
        <w:rPr>
          <w:bCs/>
          <w:color w:val="000000" w:themeColor="text1"/>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bCs/>
          <w:color w:val="000000" w:themeColor="text1"/>
          <w:sz w:val="24"/>
          <w:szCs w:val="24"/>
        </w:rPr>
      </w:pPr>
      <w:r w:rsidRPr="006624A8">
        <w:rPr>
          <w:rFonts w:ascii="Times New Roman" w:hAnsi="Times New Roman" w:cs="Times New Roman"/>
          <w:b/>
          <w:bCs/>
          <w:color w:val="000000" w:themeColor="text1"/>
          <w:sz w:val="24"/>
          <w:szCs w:val="24"/>
        </w:rPr>
        <w:t>K čl. I, § 3 nový odsek 4</w:t>
      </w:r>
    </w:p>
    <w:p w:rsidR="006624A8" w:rsidRPr="006624A8" w:rsidRDefault="006624A8" w:rsidP="006624A8">
      <w:pPr>
        <w:ind w:left="708"/>
        <w:jc w:val="both"/>
        <w:rPr>
          <w:color w:val="000000" w:themeColor="text1"/>
        </w:rPr>
      </w:pPr>
      <w:r w:rsidRPr="006624A8">
        <w:rPr>
          <w:color w:val="000000" w:themeColor="text1"/>
        </w:rPr>
        <w:t>§ 3 sa dopĺňa odsekom 4, ktorý znie:</w:t>
      </w:r>
    </w:p>
    <w:p w:rsidR="006624A8" w:rsidRPr="006624A8" w:rsidRDefault="006624A8" w:rsidP="006624A8">
      <w:pPr>
        <w:ind w:left="708"/>
        <w:jc w:val="both"/>
      </w:pPr>
      <w:bookmarkStart w:id="6" w:name="_Hlk214028522"/>
      <w:r w:rsidRPr="006624A8">
        <w:rPr>
          <w:color w:val="000000" w:themeColor="text1"/>
        </w:rPr>
        <w:t xml:space="preserve">„(4) </w:t>
      </w:r>
      <w:r w:rsidRPr="006624A8">
        <w:t>Predávajúci je povinný na každom predajnom mieste umiestniť oznámenie o povinnostiach ustanovených týmto zákonom tak, aby bolo pre kupujúceho ľahko prístupné a dobre čitateľné; vzor oznámenia a podrobnosti o umiestnení oznámenia na predajnom mieste určí finančné riaditeľstvo a uverejní ich na svojom webovom sídle.</w:t>
      </w:r>
      <w:bookmarkEnd w:id="6"/>
      <w:r w:rsidRPr="006624A8">
        <w:t>“.</w:t>
      </w:r>
    </w:p>
    <w:p w:rsidR="006624A8" w:rsidRPr="006624A8" w:rsidRDefault="006624A8" w:rsidP="006624A8">
      <w:pPr>
        <w:jc w:val="both"/>
        <w:rPr>
          <w:strike/>
          <w:color w:val="000000" w:themeColor="text1"/>
        </w:rPr>
      </w:pPr>
    </w:p>
    <w:p w:rsidR="006624A8" w:rsidRPr="00CD3F3F" w:rsidRDefault="006624A8" w:rsidP="00CD3F3F">
      <w:pPr>
        <w:ind w:left="3540"/>
        <w:jc w:val="both"/>
        <w:rPr>
          <w:color w:val="000000" w:themeColor="text1"/>
        </w:rPr>
      </w:pPr>
      <w:r w:rsidRPr="00CD3F3F">
        <w:rPr>
          <w:color w:val="000000" w:themeColor="text1"/>
        </w:rPr>
        <w:t xml:space="preserve">S cieľom zlepšiť informovanosť kupujúcich o plnení povinností podľa zákona o evidencii tržieb sa navrhuje </w:t>
      </w:r>
      <w:r w:rsidRPr="00CD3F3F">
        <w:rPr>
          <w:color w:val="000000" w:themeColor="text1"/>
        </w:rPr>
        <w:lastRenderedPageBreak/>
        <w:t>zaviesť povinnosť predávajúceho označiť svoje predajné miesta informačným oznámením. Podrobnosti najmä o náležitostiach, obsahu a forme  určí finančné riaditeľstvo a uverejní ich ako vzor oznámenia na svojom webovom sídle.</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jc w:val="both"/>
        <w:rPr>
          <w:color w:val="000000" w:themeColor="text1"/>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color w:val="000000" w:themeColor="text1"/>
          <w:sz w:val="24"/>
          <w:szCs w:val="24"/>
        </w:rPr>
      </w:pPr>
      <w:r w:rsidRPr="006624A8">
        <w:rPr>
          <w:rFonts w:ascii="Times New Roman" w:hAnsi="Times New Roman" w:cs="Times New Roman"/>
          <w:b/>
          <w:color w:val="000000" w:themeColor="text1"/>
          <w:sz w:val="24"/>
          <w:szCs w:val="24"/>
        </w:rPr>
        <w:t>K čl. I, § 4 ods. 6</w:t>
      </w:r>
    </w:p>
    <w:p w:rsidR="006624A8" w:rsidRPr="006624A8" w:rsidRDefault="006624A8" w:rsidP="006624A8">
      <w:pPr>
        <w:ind w:left="708"/>
        <w:jc w:val="both"/>
        <w:rPr>
          <w:color w:val="000000" w:themeColor="text1"/>
        </w:rPr>
      </w:pPr>
      <w:r w:rsidRPr="006624A8">
        <w:rPr>
          <w:color w:val="000000" w:themeColor="text1"/>
        </w:rPr>
        <w:t>V § 4 odsek</w:t>
      </w:r>
      <w:r w:rsidRPr="006624A8">
        <w:rPr>
          <w:b/>
          <w:bCs/>
          <w:color w:val="FF0000"/>
        </w:rPr>
        <w:t xml:space="preserve"> </w:t>
      </w:r>
      <w:r w:rsidRPr="006624A8">
        <w:rPr>
          <w:color w:val="000000" w:themeColor="text1"/>
        </w:rPr>
        <w:t>6 znie:</w:t>
      </w:r>
    </w:p>
    <w:p w:rsidR="006624A8" w:rsidRPr="006624A8" w:rsidRDefault="006624A8" w:rsidP="006624A8">
      <w:pPr>
        <w:ind w:left="708"/>
        <w:jc w:val="both"/>
        <w:rPr>
          <w:color w:val="000000" w:themeColor="text1"/>
        </w:rPr>
      </w:pPr>
      <w:r w:rsidRPr="006624A8">
        <w:rPr>
          <w:color w:val="000000" w:themeColor="text1"/>
        </w:rPr>
        <w:t xml:space="preserve">„(6) </w:t>
      </w:r>
      <w:bookmarkStart w:id="7" w:name="_Hlk214028543"/>
      <w:r w:rsidRPr="006624A8">
        <w:rPr>
          <w:color w:val="000000" w:themeColor="text1"/>
        </w:rPr>
        <w:t>Ak ide o rozhodnutie finančného riaditeľstva vydané</w:t>
      </w:r>
      <w:r w:rsidRPr="006624A8">
        <w:rPr>
          <w:b/>
          <w:bCs/>
          <w:color w:val="000000" w:themeColor="text1"/>
        </w:rPr>
        <w:t xml:space="preserve"> </w:t>
      </w:r>
      <w:r w:rsidRPr="006624A8">
        <w:rPr>
          <w:color w:val="000000" w:themeColor="text1"/>
        </w:rPr>
        <w:t xml:space="preserve">v konaní o povolení odkladu zo zasielania údajov z on-line registračnej pokladnice do systému pre pokladnice </w:t>
      </w:r>
      <w:proofErr w:type="spellStart"/>
      <w:r w:rsidRPr="006624A8">
        <w:rPr>
          <w:color w:val="000000" w:themeColor="text1"/>
        </w:rPr>
        <w:t>eKasa</w:t>
      </w:r>
      <w:proofErr w:type="spellEnd"/>
      <w:r w:rsidRPr="006624A8">
        <w:rPr>
          <w:color w:val="000000" w:themeColor="text1"/>
        </w:rPr>
        <w:t>, je odvolacím orgánom prezident finančnej správy, ktorý rozhoduje na základe návrhu ním určenej osobitnej komisie.</w:t>
      </w:r>
      <w:bookmarkEnd w:id="7"/>
      <w:r w:rsidRPr="006624A8">
        <w:rPr>
          <w:color w:val="000000" w:themeColor="text1"/>
        </w:rPr>
        <w:t>“.</w:t>
      </w:r>
    </w:p>
    <w:p w:rsidR="006624A8" w:rsidRPr="006624A8" w:rsidRDefault="006624A8" w:rsidP="006624A8">
      <w:pPr>
        <w:jc w:val="both"/>
        <w:rPr>
          <w:bCs/>
          <w:color w:val="000000" w:themeColor="text1"/>
        </w:rPr>
      </w:pPr>
    </w:p>
    <w:p w:rsidR="006624A8" w:rsidRPr="00CD3F3F" w:rsidRDefault="006624A8" w:rsidP="00CD3F3F">
      <w:pPr>
        <w:ind w:left="3540"/>
        <w:rPr>
          <w:color w:val="000000" w:themeColor="text1"/>
        </w:rPr>
      </w:pPr>
      <w:r w:rsidRPr="00CD3F3F">
        <w:rPr>
          <w:color w:val="000000" w:themeColor="text1"/>
        </w:rPr>
        <w:t>Legislatívno-technické spresnenie textu ustanovenia z dôvodu právnej istoty.</w:t>
      </w:r>
    </w:p>
    <w:p w:rsidR="0044323C" w:rsidRDefault="0044323C" w:rsidP="0044323C">
      <w:pPr>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44323C" w:rsidRPr="006624A8" w:rsidRDefault="0044323C" w:rsidP="006624A8">
      <w:pPr>
        <w:jc w:val="both"/>
        <w:rPr>
          <w:b/>
          <w:color w:val="000000" w:themeColor="text1"/>
        </w:rPr>
      </w:pPr>
    </w:p>
    <w:p w:rsidR="006624A8" w:rsidRPr="006624A8" w:rsidRDefault="006624A8" w:rsidP="006624A8">
      <w:pPr>
        <w:pStyle w:val="Odsekzoznamu"/>
        <w:numPr>
          <w:ilvl w:val="0"/>
          <w:numId w:val="8"/>
        </w:numPr>
        <w:tabs>
          <w:tab w:val="left" w:pos="1134"/>
        </w:tabs>
        <w:spacing w:after="0" w:line="240" w:lineRule="auto"/>
        <w:jc w:val="both"/>
        <w:rPr>
          <w:rFonts w:ascii="Times New Roman" w:hAnsi="Times New Roman" w:cs="Times New Roman"/>
          <w:color w:val="000000" w:themeColor="text1"/>
          <w:sz w:val="24"/>
          <w:szCs w:val="24"/>
        </w:rPr>
      </w:pPr>
      <w:r w:rsidRPr="006624A8">
        <w:rPr>
          <w:rFonts w:ascii="Times New Roman" w:hAnsi="Times New Roman" w:cs="Times New Roman"/>
          <w:b/>
          <w:color w:val="000000" w:themeColor="text1"/>
          <w:sz w:val="24"/>
          <w:szCs w:val="24"/>
        </w:rPr>
        <w:t>K čl. I, § 5 ods. 3 písm. t)</w:t>
      </w:r>
    </w:p>
    <w:p w:rsidR="006624A8" w:rsidRPr="006624A8" w:rsidRDefault="006624A8" w:rsidP="006624A8">
      <w:pPr>
        <w:ind w:left="708" w:hanging="142"/>
        <w:jc w:val="both"/>
      </w:pPr>
      <w:r w:rsidRPr="006624A8">
        <w:t xml:space="preserve">  V § 5 ods. 3 písm. t) sa za slovo „dokladoch“ vkladajú slová „</w:t>
      </w:r>
      <w:bookmarkStart w:id="8" w:name="_Hlk214028569"/>
      <w:r w:rsidRPr="006624A8">
        <w:t>obsahujúcich údaje o cene tovaru alebo cene služby</w:t>
      </w:r>
      <w:bookmarkEnd w:id="8"/>
      <w:r w:rsidRPr="006624A8">
        <w:t>“.</w:t>
      </w:r>
    </w:p>
    <w:p w:rsidR="006624A8" w:rsidRPr="006624A8" w:rsidRDefault="006624A8" w:rsidP="006624A8">
      <w:pPr>
        <w:jc w:val="both"/>
        <w:rPr>
          <w:color w:val="000000" w:themeColor="text1"/>
        </w:rPr>
      </w:pPr>
    </w:p>
    <w:p w:rsidR="006624A8" w:rsidRPr="00CD3F3F" w:rsidRDefault="006624A8" w:rsidP="00CD3F3F">
      <w:pPr>
        <w:ind w:left="3540"/>
        <w:jc w:val="both"/>
        <w:rPr>
          <w:color w:val="000000" w:themeColor="text1"/>
        </w:rPr>
      </w:pPr>
      <w:r w:rsidRPr="00CD3F3F">
        <w:rPr>
          <w:color w:val="000000" w:themeColor="text1"/>
        </w:rPr>
        <w:t>Za účelom zníženia administratívnej záťaže sa navrhuje špecifikovať neplatný doklad len</w:t>
      </w:r>
      <w:r w:rsidRPr="00CD3F3F">
        <w:t>,</w:t>
      </w:r>
      <w:r w:rsidRPr="00CD3F3F">
        <w:rPr>
          <w:color w:val="000000" w:themeColor="text1"/>
        </w:rPr>
        <w:t xml:space="preserve"> ak sú na doklade údaje o cene tovaru alebo cene služby </w:t>
      </w:r>
      <w:proofErr w:type="spellStart"/>
      <w:r w:rsidRPr="00CD3F3F">
        <w:rPr>
          <w:color w:val="000000" w:themeColor="text1"/>
        </w:rPr>
        <w:t>t.j</w:t>
      </w:r>
      <w:proofErr w:type="spellEnd"/>
      <w:r w:rsidRPr="00CD3F3F">
        <w:rPr>
          <w:color w:val="000000" w:themeColor="text1"/>
        </w:rPr>
        <w:t xml:space="preserve">. doklad, pri ktorom je zrejmé, že by mohol slúžiť aj na iný účel (prijatie tržby v rozpore so zákonom) ako bol pôvodne plánovaný výrobcom.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jc w:val="both"/>
        <w:rPr>
          <w:color w:val="000000" w:themeColor="text1"/>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color w:val="000000" w:themeColor="text1"/>
          <w:sz w:val="24"/>
          <w:szCs w:val="24"/>
        </w:rPr>
      </w:pPr>
      <w:r w:rsidRPr="006624A8">
        <w:rPr>
          <w:rFonts w:ascii="Times New Roman" w:hAnsi="Times New Roman" w:cs="Times New Roman"/>
          <w:b/>
          <w:color w:val="000000" w:themeColor="text1"/>
          <w:sz w:val="24"/>
          <w:szCs w:val="24"/>
        </w:rPr>
        <w:t>K čl. I, § 5 ods. 4 písm. s)</w:t>
      </w:r>
    </w:p>
    <w:p w:rsidR="006624A8" w:rsidRPr="006624A8" w:rsidRDefault="006624A8" w:rsidP="006624A8">
      <w:pPr>
        <w:ind w:left="708"/>
        <w:jc w:val="both"/>
      </w:pPr>
      <w:r w:rsidRPr="006624A8">
        <w:t>V § 5 ods. 4 písm. s) sa za slovo „dokladoch“ vkladajú slová „</w:t>
      </w:r>
      <w:bookmarkStart w:id="9" w:name="_Hlk214028604"/>
      <w:r w:rsidRPr="006624A8">
        <w:t>obsahujúcich údaje o cene tovaru alebo cene služby</w:t>
      </w:r>
      <w:bookmarkEnd w:id="9"/>
      <w:r w:rsidRPr="006624A8">
        <w:t>“.</w:t>
      </w:r>
    </w:p>
    <w:p w:rsidR="006624A8" w:rsidRPr="006624A8" w:rsidRDefault="006624A8" w:rsidP="006624A8"/>
    <w:p w:rsidR="006624A8" w:rsidRPr="00CD3F3F" w:rsidRDefault="006624A8" w:rsidP="00CD3F3F">
      <w:pPr>
        <w:ind w:left="3540"/>
        <w:jc w:val="both"/>
        <w:rPr>
          <w:color w:val="000000" w:themeColor="text1"/>
        </w:rPr>
      </w:pPr>
      <w:r w:rsidRPr="00CD3F3F">
        <w:rPr>
          <w:color w:val="000000" w:themeColor="text1"/>
        </w:rPr>
        <w:t>Za účelom zníženia administratívnej záťaže sa navrhuje špecifikovať neplatný doklad len</w:t>
      </w:r>
      <w:r w:rsidRPr="00CD3F3F">
        <w:t>,</w:t>
      </w:r>
      <w:r w:rsidRPr="00CD3F3F">
        <w:rPr>
          <w:color w:val="000000" w:themeColor="text1"/>
        </w:rPr>
        <w:t xml:space="preserve"> ak sú na doklade údaje o cene tovaru alebo cene služby </w:t>
      </w:r>
      <w:proofErr w:type="spellStart"/>
      <w:r w:rsidRPr="00CD3F3F">
        <w:rPr>
          <w:color w:val="000000" w:themeColor="text1"/>
        </w:rPr>
        <w:t>t.j</w:t>
      </w:r>
      <w:proofErr w:type="spellEnd"/>
      <w:r w:rsidRPr="00CD3F3F">
        <w:rPr>
          <w:color w:val="000000" w:themeColor="text1"/>
        </w:rPr>
        <w:t xml:space="preserve">. doklad, pri ktorom je zrejmé, že by mohol slúžiť aj na iný účel (prijatie tržby v rozpore so zákonom) ako bol pôvodne plánovaný výrobcom.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lastRenderedPageBreak/>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jc w:val="both"/>
        <w:rPr>
          <w:color w:val="000000" w:themeColor="text1"/>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sz w:val="24"/>
          <w:szCs w:val="24"/>
        </w:rPr>
      </w:pPr>
      <w:r w:rsidRPr="006624A8">
        <w:rPr>
          <w:rFonts w:ascii="Times New Roman" w:hAnsi="Times New Roman" w:cs="Times New Roman"/>
          <w:sz w:val="24"/>
          <w:szCs w:val="24"/>
        </w:rPr>
        <w:t xml:space="preserve">V čl. I § 6 ods. 1 </w:t>
      </w:r>
      <w:r w:rsidRPr="006624A8">
        <w:rPr>
          <w:rFonts w:ascii="Times New Roman" w:hAnsi="Times New Roman" w:cs="Times New Roman"/>
          <w:bCs/>
          <w:sz w:val="24"/>
          <w:szCs w:val="24"/>
        </w:rPr>
        <w:t>sa slovo „vykonáva“ nahrádza slovom „vedie“.</w:t>
      </w:r>
    </w:p>
    <w:p w:rsidR="006624A8" w:rsidRPr="006624A8" w:rsidRDefault="006624A8" w:rsidP="006624A8">
      <w:pPr>
        <w:pStyle w:val="Odsekzoznamu"/>
        <w:spacing w:after="0" w:line="240" w:lineRule="auto"/>
        <w:rPr>
          <w:rFonts w:ascii="Times New Roman" w:hAnsi="Times New Roman" w:cs="Times New Roman"/>
          <w:sz w:val="24"/>
          <w:szCs w:val="24"/>
        </w:rPr>
      </w:pPr>
    </w:p>
    <w:p w:rsidR="006624A8" w:rsidRPr="006624A8" w:rsidRDefault="006624A8" w:rsidP="00CD3F3F">
      <w:pPr>
        <w:ind w:left="3540"/>
        <w:contextualSpacing/>
        <w:jc w:val="both"/>
        <w:rPr>
          <w:rFonts w:eastAsia="Calibri"/>
          <w:lang w:eastAsia="en-US"/>
        </w:rPr>
      </w:pPr>
      <w:r w:rsidRPr="006624A8">
        <w:rPr>
          <w:rFonts w:eastAsia="Calibri"/>
          <w:lang w:eastAsia="en-US"/>
        </w:rPr>
        <w:t xml:space="preserve">Ide o formulačnú úpravu – pre uskutočňovanie konania sa spravidla používa pojem „viesť konanie“. </w:t>
      </w:r>
    </w:p>
    <w:p w:rsidR="006624A8" w:rsidRDefault="006624A8" w:rsidP="006624A8">
      <w:pPr>
        <w:jc w:val="both"/>
        <w:rPr>
          <w:color w:val="000000" w:themeColor="text1"/>
        </w:rPr>
      </w:pPr>
    </w:p>
    <w:p w:rsidR="0044323C" w:rsidRDefault="0044323C" w:rsidP="0044323C">
      <w:pPr>
        <w:ind w:left="3540"/>
        <w:jc w:val="both"/>
        <w:rPr>
          <w:bCs/>
          <w:color w:val="000000" w:themeColor="text1"/>
        </w:rPr>
      </w:pPr>
    </w:p>
    <w:p w:rsidR="0044323C" w:rsidRDefault="0044323C" w:rsidP="0044323C">
      <w:pPr>
        <w:ind w:left="4248"/>
        <w:jc w:val="both"/>
        <w:rPr>
          <w:b/>
        </w:rPr>
      </w:pPr>
      <w:r w:rsidRPr="006624A8">
        <w:rPr>
          <w:b/>
        </w:rPr>
        <w:t>Výbor NR SR pre financie a</w:t>
      </w:r>
      <w:r>
        <w:rPr>
          <w:b/>
        </w:rPr>
        <w:t> </w:t>
      </w:r>
      <w:r w:rsidRPr="006624A8">
        <w:rPr>
          <w:b/>
        </w:rPr>
        <w:t>rozpočet</w:t>
      </w:r>
    </w:p>
    <w:p w:rsidR="0044323C" w:rsidRDefault="0044323C" w:rsidP="0044323C">
      <w:pPr>
        <w:ind w:left="4248"/>
        <w:jc w:val="both"/>
        <w:rPr>
          <w:b/>
        </w:rPr>
      </w:pPr>
      <w:r>
        <w:rPr>
          <w:b/>
        </w:rPr>
        <w:t>Ústavnoprávny výbor NR SR</w:t>
      </w:r>
    </w:p>
    <w:p w:rsidR="00F84C5B" w:rsidRPr="006624A8" w:rsidRDefault="00F84C5B" w:rsidP="0044323C">
      <w:pPr>
        <w:ind w:left="4248"/>
        <w:jc w:val="both"/>
        <w:rPr>
          <w:b/>
        </w:rPr>
      </w:pPr>
      <w:r>
        <w:rPr>
          <w:b/>
        </w:rPr>
        <w:t>Výbor NR SR pre hospodárske záležitosti</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44323C" w:rsidRPr="006624A8" w:rsidRDefault="0044323C" w:rsidP="006624A8">
      <w:pPr>
        <w:jc w:val="both"/>
        <w:rPr>
          <w:color w:val="000000" w:themeColor="text1"/>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bCs/>
          <w:color w:val="000000" w:themeColor="text1"/>
          <w:sz w:val="24"/>
          <w:szCs w:val="24"/>
        </w:rPr>
      </w:pPr>
      <w:r w:rsidRPr="006624A8">
        <w:rPr>
          <w:rFonts w:ascii="Times New Roman" w:hAnsi="Times New Roman" w:cs="Times New Roman"/>
          <w:b/>
          <w:bCs/>
          <w:color w:val="000000" w:themeColor="text1"/>
          <w:sz w:val="24"/>
          <w:szCs w:val="24"/>
        </w:rPr>
        <w:t>K čl. I, § 6 ods. 1</w:t>
      </w:r>
    </w:p>
    <w:p w:rsidR="006624A8" w:rsidRPr="006624A8" w:rsidRDefault="006624A8" w:rsidP="006624A8">
      <w:pPr>
        <w:ind w:left="708"/>
        <w:jc w:val="both"/>
      </w:pPr>
      <w:r w:rsidRPr="006624A8">
        <w:t>V § 6 ods. 1 sa na konci pripája táto veta: „</w:t>
      </w:r>
      <w:bookmarkStart w:id="10" w:name="_Hlk214028639"/>
      <w:bookmarkStart w:id="11" w:name="_Hlk213069360"/>
      <w:r w:rsidRPr="006624A8">
        <w:t>Predmetom konania o certifikácii pokladničného programu a chráneného dátového úložiska podľa § 2 písm. j) druhého bodu môže byť aj vzdialené prostredie.</w:t>
      </w:r>
      <w:bookmarkEnd w:id="10"/>
      <w:r w:rsidRPr="006624A8">
        <w:t>“.</w:t>
      </w:r>
      <w:bookmarkEnd w:id="11"/>
    </w:p>
    <w:p w:rsidR="006624A8" w:rsidRPr="006624A8" w:rsidRDefault="006624A8" w:rsidP="006624A8">
      <w:pPr>
        <w:ind w:left="708"/>
        <w:jc w:val="both"/>
      </w:pPr>
    </w:p>
    <w:p w:rsidR="006624A8" w:rsidRPr="00CD3F3F" w:rsidRDefault="006624A8" w:rsidP="00CD3F3F">
      <w:pPr>
        <w:ind w:left="3540"/>
        <w:jc w:val="both"/>
        <w:rPr>
          <w:bCs/>
          <w:color w:val="000000" w:themeColor="text1"/>
        </w:rPr>
      </w:pPr>
      <w:r w:rsidRPr="00CD3F3F">
        <w:rPr>
          <w:bCs/>
          <w:color w:val="000000" w:themeColor="text1"/>
        </w:rPr>
        <w:t xml:space="preserve">Nadväzne na úpravu, ktorá sa týka  </w:t>
      </w:r>
      <w:r w:rsidRPr="00CD3F3F">
        <w:t xml:space="preserve">rozšírenia možnosti umiestnenia súboru pokladničného programu a chráneného dátového úložiska na vzdialenom prostredí sa dopĺňajú uvedené súvisiace ustanovenia. </w:t>
      </w:r>
      <w:r w:rsidRPr="00CD3F3F">
        <w:rPr>
          <w:bCs/>
          <w:color w:val="000000" w:themeColor="text1"/>
        </w:rPr>
        <w:t xml:space="preserve">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44323C" w:rsidRPr="0044323C" w:rsidRDefault="0044323C" w:rsidP="0044323C">
      <w:pPr>
        <w:rPr>
          <w:bCs/>
          <w:color w:val="000000" w:themeColor="text1"/>
        </w:rPr>
      </w:pPr>
    </w:p>
    <w:p w:rsidR="006624A8" w:rsidRPr="006624A8" w:rsidRDefault="006624A8" w:rsidP="006624A8">
      <w:pPr>
        <w:jc w:val="both"/>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sz w:val="24"/>
          <w:szCs w:val="24"/>
        </w:rPr>
      </w:pPr>
      <w:r w:rsidRPr="006624A8">
        <w:rPr>
          <w:rFonts w:ascii="Times New Roman" w:hAnsi="Times New Roman" w:cs="Times New Roman"/>
          <w:sz w:val="24"/>
          <w:szCs w:val="24"/>
        </w:rPr>
        <w:t>V čl. I § 6 ods. 2 úvodnej vete sa slovo „začína“ nahrádza slovami „sa začína“.</w:t>
      </w:r>
    </w:p>
    <w:p w:rsidR="006624A8" w:rsidRPr="006624A8" w:rsidRDefault="006624A8" w:rsidP="006624A8">
      <w:pPr>
        <w:pStyle w:val="Odsekzoznamu"/>
        <w:spacing w:after="0" w:line="240" w:lineRule="auto"/>
        <w:rPr>
          <w:rFonts w:ascii="Times New Roman" w:hAnsi="Times New Roman" w:cs="Times New Roman"/>
          <w:sz w:val="24"/>
          <w:szCs w:val="24"/>
        </w:rPr>
      </w:pPr>
    </w:p>
    <w:p w:rsidR="006624A8" w:rsidRPr="006624A8" w:rsidRDefault="006624A8" w:rsidP="00CD3F3F">
      <w:pPr>
        <w:ind w:left="3540"/>
        <w:jc w:val="both"/>
      </w:pPr>
      <w:r w:rsidRPr="006624A8">
        <w:t>Ide o formulačnú úpravu v súlade so zaužívanou terminológiou.</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Default="0044323C" w:rsidP="0044323C">
      <w:pPr>
        <w:pStyle w:val="Zkladntext2"/>
        <w:tabs>
          <w:tab w:val="left" w:pos="993"/>
        </w:tabs>
        <w:rPr>
          <w:b/>
          <w:szCs w:val="24"/>
        </w:rPr>
      </w:pPr>
      <w:r>
        <w:rPr>
          <w:b/>
          <w:szCs w:val="24"/>
        </w:rPr>
        <w:tab/>
      </w:r>
      <w:r>
        <w:rPr>
          <w:b/>
          <w:szCs w:val="24"/>
        </w:rPr>
        <w:tab/>
      </w:r>
      <w:r>
        <w:rPr>
          <w:b/>
          <w:szCs w:val="24"/>
        </w:rPr>
        <w:tab/>
      </w:r>
      <w:r>
        <w:rPr>
          <w:b/>
          <w:szCs w:val="24"/>
        </w:rPr>
        <w:tab/>
      </w:r>
      <w:r>
        <w:rPr>
          <w:b/>
          <w:szCs w:val="24"/>
        </w:rPr>
        <w:tab/>
      </w:r>
      <w:r>
        <w:rPr>
          <w:b/>
          <w:szCs w:val="24"/>
        </w:rPr>
        <w:tab/>
        <w:t>Ústavnoprávny výbor NR SR</w:t>
      </w:r>
    </w:p>
    <w:p w:rsidR="00F84C5B" w:rsidRDefault="00F84C5B" w:rsidP="0044323C">
      <w:pPr>
        <w:pStyle w:val="Zkladntext2"/>
        <w:tabs>
          <w:tab w:val="left" w:pos="993"/>
        </w:tabs>
        <w:rPr>
          <w:b/>
          <w:szCs w:val="24"/>
        </w:rPr>
      </w:pPr>
      <w:r>
        <w:rPr>
          <w:b/>
        </w:rPr>
        <w:tab/>
      </w:r>
      <w:r>
        <w:rPr>
          <w:b/>
        </w:rPr>
        <w:tab/>
      </w:r>
      <w:r>
        <w:rPr>
          <w:b/>
        </w:rPr>
        <w:tab/>
      </w:r>
      <w:r>
        <w:rPr>
          <w:b/>
        </w:rPr>
        <w:tab/>
      </w:r>
      <w:r>
        <w:rPr>
          <w:b/>
        </w:rPr>
        <w:tab/>
      </w:r>
      <w:r>
        <w:rPr>
          <w:b/>
        </w:rPr>
        <w:tab/>
        <w:t>Výbor NR SR pre hospodárske záležitosti</w:t>
      </w:r>
    </w:p>
    <w:p w:rsidR="0044323C" w:rsidRPr="006624A8" w:rsidRDefault="0044323C" w:rsidP="0044323C">
      <w:pPr>
        <w:pStyle w:val="Zkladntext2"/>
        <w:tabs>
          <w:tab w:val="left" w:pos="993"/>
        </w:tabs>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jc w:val="both"/>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bCs/>
          <w:color w:val="000000" w:themeColor="text1"/>
          <w:sz w:val="24"/>
          <w:szCs w:val="24"/>
        </w:rPr>
      </w:pPr>
      <w:r w:rsidRPr="006624A8">
        <w:rPr>
          <w:rFonts w:ascii="Times New Roman" w:hAnsi="Times New Roman" w:cs="Times New Roman"/>
          <w:b/>
          <w:bCs/>
          <w:color w:val="000000" w:themeColor="text1"/>
          <w:sz w:val="24"/>
          <w:szCs w:val="24"/>
        </w:rPr>
        <w:t>K čl. I, § 6 ods. 5</w:t>
      </w:r>
    </w:p>
    <w:p w:rsidR="006624A8" w:rsidRPr="006624A8" w:rsidRDefault="006624A8" w:rsidP="006624A8">
      <w:pPr>
        <w:ind w:left="708"/>
        <w:jc w:val="both"/>
      </w:pPr>
      <w:r w:rsidRPr="006624A8">
        <w:t>V § 6 ods. 5 druhej vete sa na konci pripájajú tieto slová: „</w:t>
      </w:r>
      <w:bookmarkStart w:id="12" w:name="_Hlk214028671"/>
      <w:r w:rsidRPr="006624A8">
        <w:t>a identifikácia vzdialeného prostredia, ak bolo predmetom konania o certifikácii</w:t>
      </w:r>
      <w:bookmarkEnd w:id="12"/>
      <w:r w:rsidRPr="006624A8">
        <w:t>“.</w:t>
      </w:r>
    </w:p>
    <w:p w:rsidR="006624A8" w:rsidRPr="006624A8" w:rsidRDefault="006624A8" w:rsidP="006624A8">
      <w:pPr>
        <w:ind w:left="708"/>
        <w:jc w:val="both"/>
      </w:pPr>
    </w:p>
    <w:p w:rsidR="006624A8" w:rsidRPr="00CD3F3F" w:rsidRDefault="006624A8" w:rsidP="00CD3F3F">
      <w:pPr>
        <w:ind w:left="3540"/>
        <w:jc w:val="both"/>
        <w:rPr>
          <w:bCs/>
          <w:color w:val="000000" w:themeColor="text1"/>
        </w:rPr>
      </w:pPr>
      <w:r w:rsidRPr="00CD3F3F">
        <w:rPr>
          <w:bCs/>
          <w:color w:val="000000" w:themeColor="text1"/>
        </w:rPr>
        <w:t xml:space="preserve">Nadväzne na úpravu, ktorá sa týka  </w:t>
      </w:r>
      <w:r w:rsidRPr="00CD3F3F">
        <w:t xml:space="preserve">rozšírenia možnosti umiestnenia súboru pokladničného programu a chráneného dátového úložiska na vzdialenom prostredí sa dopĺňajú uvedené súvisiace ustanovenia. </w:t>
      </w:r>
      <w:r w:rsidRPr="00CD3F3F">
        <w:rPr>
          <w:bCs/>
          <w:color w:val="000000" w:themeColor="text1"/>
        </w:rPr>
        <w:t xml:space="preserve">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jc w:val="both"/>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bCs/>
          <w:color w:val="000000" w:themeColor="text1"/>
          <w:sz w:val="24"/>
          <w:szCs w:val="24"/>
        </w:rPr>
      </w:pPr>
      <w:r w:rsidRPr="006624A8">
        <w:rPr>
          <w:rFonts w:ascii="Times New Roman" w:hAnsi="Times New Roman" w:cs="Times New Roman"/>
          <w:b/>
          <w:bCs/>
          <w:color w:val="000000" w:themeColor="text1"/>
          <w:sz w:val="24"/>
          <w:szCs w:val="24"/>
        </w:rPr>
        <w:t>K čl. I, § 6 ods. 6</w:t>
      </w:r>
    </w:p>
    <w:p w:rsidR="006624A8" w:rsidRPr="006624A8" w:rsidRDefault="006624A8" w:rsidP="006624A8">
      <w:pPr>
        <w:ind w:left="708"/>
        <w:jc w:val="both"/>
      </w:pPr>
      <w:r w:rsidRPr="006624A8">
        <w:t>V § 6 ods. 6 sa na konci bodka nahrádza bodkočiarkou a pripájajú sa tieto slová: „</w:t>
      </w:r>
      <w:bookmarkStart w:id="13" w:name="_Hlk214028762"/>
      <w:r w:rsidRPr="006624A8">
        <w:t>rovnako postupuje finančné riaditeľstvo aj vtedy, ak je predmetom konania o certifikácii pokladničného programu a chráneného dátového úložiska podľa § 2 písm. j) druhého bodu</w:t>
      </w:r>
      <w:r w:rsidRPr="006624A8">
        <w:rPr>
          <w:color w:val="FF0000"/>
        </w:rPr>
        <w:t xml:space="preserve"> </w:t>
      </w:r>
      <w:r w:rsidRPr="006624A8">
        <w:t>vzdialené prostredie.</w:t>
      </w:r>
      <w:bookmarkEnd w:id="13"/>
      <w:r w:rsidRPr="006624A8">
        <w:t xml:space="preserve">“.  </w:t>
      </w:r>
    </w:p>
    <w:p w:rsidR="006624A8" w:rsidRPr="006624A8" w:rsidRDefault="006624A8" w:rsidP="006624A8">
      <w:pPr>
        <w:jc w:val="both"/>
      </w:pPr>
    </w:p>
    <w:p w:rsidR="006624A8" w:rsidRPr="00CD3F3F" w:rsidRDefault="006624A8" w:rsidP="00CD3F3F">
      <w:pPr>
        <w:ind w:left="3540"/>
        <w:jc w:val="both"/>
        <w:rPr>
          <w:bCs/>
          <w:color w:val="000000" w:themeColor="text1"/>
        </w:rPr>
      </w:pPr>
      <w:r w:rsidRPr="00CD3F3F">
        <w:rPr>
          <w:bCs/>
          <w:color w:val="000000" w:themeColor="text1"/>
        </w:rPr>
        <w:t xml:space="preserve">Nadväzne na úpravu, ktorá sa týka  </w:t>
      </w:r>
      <w:r w:rsidRPr="00CD3F3F">
        <w:t xml:space="preserve">rozšírenia možnosti umiestnenia súboru pokladničného programu a chráneného dátového úložiska na vzdialenom prostredí sa dopĺňajú uvedené súvisiace ustanovenia. </w:t>
      </w:r>
      <w:r w:rsidRPr="00CD3F3F">
        <w:rPr>
          <w:bCs/>
          <w:color w:val="000000" w:themeColor="text1"/>
        </w:rPr>
        <w:t xml:space="preserve">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jc w:val="both"/>
        <w:rPr>
          <w:i/>
          <w:iCs/>
          <w:color w:val="FF0000"/>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bCs/>
          <w:color w:val="000000" w:themeColor="text1"/>
          <w:sz w:val="24"/>
          <w:szCs w:val="24"/>
        </w:rPr>
      </w:pPr>
      <w:r w:rsidRPr="006624A8">
        <w:rPr>
          <w:rFonts w:ascii="Times New Roman" w:hAnsi="Times New Roman" w:cs="Times New Roman"/>
          <w:b/>
          <w:bCs/>
          <w:color w:val="000000" w:themeColor="text1"/>
          <w:sz w:val="24"/>
          <w:szCs w:val="24"/>
        </w:rPr>
        <w:t>K čl. I, § 6 ods. 10</w:t>
      </w:r>
    </w:p>
    <w:p w:rsidR="006624A8" w:rsidRPr="006624A8" w:rsidRDefault="006624A8" w:rsidP="006624A8">
      <w:pPr>
        <w:ind w:left="708" w:firstLine="12"/>
        <w:jc w:val="both"/>
      </w:pPr>
      <w:r w:rsidRPr="006624A8">
        <w:t>V § 6 ods. 10 poslednej vete sa za slovo „úložiska“ vkladajú slová „alebo vzdialeného prostredia“.</w:t>
      </w:r>
    </w:p>
    <w:p w:rsidR="00CD3F3F" w:rsidRDefault="00CD3F3F" w:rsidP="00CD3F3F">
      <w:pPr>
        <w:rPr>
          <w:bCs/>
          <w:color w:val="000000" w:themeColor="text1"/>
        </w:rPr>
      </w:pPr>
    </w:p>
    <w:p w:rsidR="006624A8" w:rsidRPr="00CD3F3F" w:rsidRDefault="006624A8" w:rsidP="00CD3F3F">
      <w:pPr>
        <w:ind w:left="3540"/>
        <w:jc w:val="both"/>
        <w:rPr>
          <w:bCs/>
          <w:color w:val="000000" w:themeColor="text1"/>
        </w:rPr>
      </w:pPr>
      <w:r w:rsidRPr="00CD3F3F">
        <w:rPr>
          <w:bCs/>
          <w:color w:val="000000" w:themeColor="text1"/>
        </w:rPr>
        <w:t xml:space="preserve">Nadväzne na úpravu, ktorá sa týka  </w:t>
      </w:r>
      <w:r w:rsidRPr="00CD3F3F">
        <w:t xml:space="preserve">rozšírenia možnosti umiestnenia súboru pokladničného programu a chráneného dátového úložiska na vzdialenom prostredí sa dopĺňajú uvedené súvisiace ustanovenia. </w:t>
      </w:r>
      <w:r w:rsidRPr="00CD3F3F">
        <w:rPr>
          <w:bCs/>
          <w:color w:val="000000" w:themeColor="text1"/>
        </w:rPr>
        <w:t xml:space="preserve">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44323C" w:rsidRDefault="006624A8" w:rsidP="0044323C">
      <w:pPr>
        <w:rPr>
          <w:bCs/>
          <w:color w:val="000000" w:themeColor="text1"/>
        </w:rPr>
      </w:pPr>
    </w:p>
    <w:p w:rsidR="006624A8" w:rsidRPr="006624A8" w:rsidRDefault="006624A8" w:rsidP="006624A8">
      <w:pPr>
        <w:numPr>
          <w:ilvl w:val="0"/>
          <w:numId w:val="8"/>
        </w:numPr>
        <w:contextualSpacing/>
        <w:jc w:val="both"/>
        <w:rPr>
          <w:rFonts w:eastAsia="Calibri"/>
          <w:lang w:eastAsia="en-US"/>
        </w:rPr>
      </w:pPr>
      <w:r w:rsidRPr="006624A8">
        <w:rPr>
          <w:rFonts w:eastAsia="Calibri"/>
          <w:lang w:eastAsia="en-US"/>
        </w:rPr>
        <w:t>V čl. I § 7 ods. 7 druhej vete sa slová „pri ktorej“ nahrádzajú slovami „v rámci ktorej“.</w:t>
      </w:r>
    </w:p>
    <w:p w:rsidR="006624A8" w:rsidRPr="006624A8" w:rsidRDefault="006624A8" w:rsidP="006624A8">
      <w:pPr>
        <w:ind w:left="720"/>
        <w:contextualSpacing/>
        <w:jc w:val="both"/>
        <w:rPr>
          <w:rFonts w:eastAsia="Calibri"/>
          <w:lang w:eastAsia="en-US"/>
        </w:rPr>
      </w:pPr>
    </w:p>
    <w:p w:rsidR="006624A8" w:rsidRPr="006624A8" w:rsidRDefault="006624A8" w:rsidP="00CD3F3F">
      <w:pPr>
        <w:ind w:left="3540"/>
        <w:contextualSpacing/>
        <w:jc w:val="both"/>
        <w:rPr>
          <w:rFonts w:eastAsia="Calibri"/>
          <w:lang w:eastAsia="en-US"/>
        </w:rPr>
      </w:pPr>
      <w:r w:rsidRPr="006624A8">
        <w:rPr>
          <w:rFonts w:eastAsia="Calibri"/>
          <w:lang w:eastAsia="en-US"/>
        </w:rPr>
        <w:t>Ide o zjednotenie terminológie v rámci návrhu zákona [napr. s § 7 ods. 2 písm. c)]</w:t>
      </w:r>
      <w:r w:rsidRPr="006624A8">
        <w:rPr>
          <w:rFonts w:eastAsia="Calibri"/>
          <w:bCs/>
          <w:shd w:val="clear" w:color="auto" w:fill="FFFFFF"/>
          <w:lang w:eastAsia="en-US"/>
        </w:rPr>
        <w:t>.</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Default="0044323C" w:rsidP="0044323C">
      <w:pPr>
        <w:pStyle w:val="Zkladntext2"/>
        <w:tabs>
          <w:tab w:val="left" w:pos="993"/>
        </w:tabs>
        <w:rPr>
          <w:b/>
          <w:szCs w:val="24"/>
        </w:rPr>
      </w:pPr>
      <w:r>
        <w:rPr>
          <w:b/>
          <w:szCs w:val="24"/>
        </w:rPr>
        <w:tab/>
      </w:r>
      <w:r>
        <w:rPr>
          <w:b/>
          <w:szCs w:val="24"/>
        </w:rPr>
        <w:tab/>
      </w:r>
      <w:r>
        <w:rPr>
          <w:b/>
          <w:szCs w:val="24"/>
        </w:rPr>
        <w:tab/>
      </w:r>
      <w:r>
        <w:rPr>
          <w:b/>
          <w:szCs w:val="24"/>
        </w:rPr>
        <w:tab/>
      </w:r>
      <w:r>
        <w:rPr>
          <w:b/>
          <w:szCs w:val="24"/>
        </w:rPr>
        <w:tab/>
      </w:r>
      <w:r>
        <w:rPr>
          <w:b/>
          <w:szCs w:val="24"/>
        </w:rPr>
        <w:tab/>
        <w:t>Ústavnoprávny výbor NR SR</w:t>
      </w:r>
    </w:p>
    <w:p w:rsidR="0044323C" w:rsidRDefault="00F84C5B" w:rsidP="0044323C">
      <w:pPr>
        <w:pStyle w:val="Zkladntext2"/>
        <w:tabs>
          <w:tab w:val="left" w:pos="993"/>
        </w:tabs>
        <w:rPr>
          <w:b/>
        </w:rPr>
      </w:pPr>
      <w:r>
        <w:rPr>
          <w:b/>
        </w:rPr>
        <w:tab/>
      </w:r>
      <w:r>
        <w:rPr>
          <w:b/>
        </w:rPr>
        <w:tab/>
      </w:r>
      <w:r>
        <w:rPr>
          <w:b/>
        </w:rPr>
        <w:tab/>
      </w:r>
      <w:r>
        <w:rPr>
          <w:b/>
        </w:rPr>
        <w:tab/>
      </w:r>
      <w:r>
        <w:rPr>
          <w:b/>
        </w:rPr>
        <w:tab/>
      </w:r>
      <w:r>
        <w:rPr>
          <w:b/>
        </w:rPr>
        <w:tab/>
        <w:t>Výbor NR SR pre hospodárske záležitosti</w:t>
      </w:r>
    </w:p>
    <w:p w:rsidR="00F84C5B" w:rsidRPr="006624A8" w:rsidRDefault="00F84C5B" w:rsidP="0044323C">
      <w:pPr>
        <w:pStyle w:val="Zkladntext2"/>
        <w:tabs>
          <w:tab w:val="left" w:pos="993"/>
        </w:tabs>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 w:rsidR="006624A8" w:rsidRPr="006624A8" w:rsidRDefault="006624A8" w:rsidP="006624A8">
      <w:pPr>
        <w:pStyle w:val="Odsekzoznamu"/>
        <w:numPr>
          <w:ilvl w:val="0"/>
          <w:numId w:val="8"/>
        </w:numPr>
        <w:spacing w:after="0" w:line="240" w:lineRule="auto"/>
        <w:jc w:val="both"/>
        <w:rPr>
          <w:rFonts w:ascii="Times New Roman" w:hAnsi="Times New Roman" w:cs="Times New Roman"/>
          <w:b/>
          <w:bCs/>
          <w:color w:val="000000" w:themeColor="text1"/>
          <w:sz w:val="24"/>
          <w:szCs w:val="24"/>
        </w:rPr>
      </w:pPr>
      <w:r w:rsidRPr="006624A8">
        <w:rPr>
          <w:rFonts w:ascii="Times New Roman" w:hAnsi="Times New Roman" w:cs="Times New Roman"/>
          <w:b/>
          <w:bCs/>
          <w:color w:val="000000" w:themeColor="text1"/>
          <w:sz w:val="24"/>
          <w:szCs w:val="24"/>
        </w:rPr>
        <w:t xml:space="preserve">K čl. I, </w:t>
      </w:r>
      <w:r w:rsidRPr="006624A8">
        <w:rPr>
          <w:rFonts w:ascii="Times New Roman" w:hAnsi="Times New Roman" w:cs="Times New Roman"/>
          <w:b/>
          <w:bCs/>
          <w:sz w:val="24"/>
          <w:szCs w:val="24"/>
        </w:rPr>
        <w:t>§ 9 ods. 1</w:t>
      </w:r>
    </w:p>
    <w:p w:rsidR="006624A8" w:rsidRPr="006624A8" w:rsidRDefault="006624A8" w:rsidP="006624A8">
      <w:pPr>
        <w:ind w:firstLine="708"/>
        <w:jc w:val="both"/>
        <w:rPr>
          <w:bCs/>
        </w:rPr>
      </w:pPr>
      <w:r w:rsidRPr="006624A8">
        <w:rPr>
          <w:bCs/>
        </w:rPr>
        <w:t>V § 9 ods. 1 sa slovo „dokladu“ nahrádza slovom „programu“.</w:t>
      </w:r>
    </w:p>
    <w:p w:rsidR="006624A8" w:rsidRPr="006624A8" w:rsidRDefault="006624A8" w:rsidP="006624A8">
      <w:pPr>
        <w:jc w:val="both"/>
        <w:rPr>
          <w:b/>
          <w:bCs/>
          <w:strike/>
          <w:color w:val="000000" w:themeColor="text1"/>
        </w:rPr>
      </w:pPr>
    </w:p>
    <w:p w:rsidR="006624A8" w:rsidRPr="00CD3F3F" w:rsidRDefault="006624A8" w:rsidP="00CD3F3F">
      <w:pPr>
        <w:ind w:left="2832" w:firstLine="708"/>
        <w:rPr>
          <w:color w:val="000000" w:themeColor="text1"/>
        </w:rPr>
      </w:pPr>
      <w:r w:rsidRPr="00CD3F3F">
        <w:rPr>
          <w:color w:val="000000" w:themeColor="text1"/>
        </w:rPr>
        <w:t>Legislatívno-technické spresnenie textu ustanovenia.</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44323C" w:rsidRPr="0044323C" w:rsidRDefault="0044323C" w:rsidP="0044323C">
      <w:pPr>
        <w:rPr>
          <w:color w:val="000000" w:themeColor="text1"/>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bCs/>
          <w:color w:val="000000" w:themeColor="text1"/>
          <w:sz w:val="24"/>
          <w:szCs w:val="24"/>
        </w:rPr>
      </w:pPr>
      <w:r w:rsidRPr="006624A8">
        <w:rPr>
          <w:rFonts w:ascii="Times New Roman" w:hAnsi="Times New Roman" w:cs="Times New Roman"/>
          <w:b/>
          <w:bCs/>
          <w:color w:val="000000" w:themeColor="text1"/>
          <w:sz w:val="24"/>
          <w:szCs w:val="24"/>
        </w:rPr>
        <w:t>K čl. I, § 10 nový odsek 5</w:t>
      </w:r>
    </w:p>
    <w:p w:rsidR="006624A8" w:rsidRPr="006624A8" w:rsidRDefault="006624A8" w:rsidP="006624A8">
      <w:pPr>
        <w:ind w:left="708"/>
        <w:jc w:val="both"/>
        <w:rPr>
          <w:color w:val="000000" w:themeColor="text1"/>
        </w:rPr>
      </w:pPr>
      <w:r w:rsidRPr="006624A8">
        <w:rPr>
          <w:color w:val="000000" w:themeColor="text1"/>
        </w:rPr>
        <w:t>§ 10 sa dopĺňa odsekom 5, ktorý znie:</w:t>
      </w:r>
    </w:p>
    <w:p w:rsidR="006624A8" w:rsidRPr="006624A8" w:rsidRDefault="006624A8" w:rsidP="006624A8">
      <w:pPr>
        <w:ind w:left="708"/>
        <w:jc w:val="both"/>
        <w:rPr>
          <w:i/>
          <w:iCs/>
          <w:color w:val="FF0000"/>
        </w:rPr>
      </w:pPr>
      <w:r w:rsidRPr="006624A8">
        <w:rPr>
          <w:color w:val="000000" w:themeColor="text1"/>
        </w:rPr>
        <w:t xml:space="preserve">„(5) Výrobca, dovozca alebo distribútor pokladničného programu a chráneného dátového úložiska podľa § 2 </w:t>
      </w:r>
      <w:r w:rsidRPr="006624A8">
        <w:t>písm.</w:t>
      </w:r>
      <w:r w:rsidRPr="006624A8">
        <w:rPr>
          <w:color w:val="FF0000"/>
        </w:rPr>
        <w:t xml:space="preserve"> </w:t>
      </w:r>
      <w:r w:rsidRPr="006624A8">
        <w:rPr>
          <w:color w:val="000000" w:themeColor="text1"/>
        </w:rPr>
        <w:t>j) druhého bodu, ktoré sú umiestnené na vzdialenom prostredí a na ktoré bolo vydané rozhodnutie o certifikácii pokladničného programu a chráneného dátového úložiska, je povinný</w:t>
      </w:r>
    </w:p>
    <w:p w:rsidR="006624A8" w:rsidRPr="006624A8" w:rsidRDefault="006624A8" w:rsidP="006624A8">
      <w:pPr>
        <w:ind w:left="708"/>
        <w:jc w:val="both"/>
        <w:rPr>
          <w:color w:val="000000" w:themeColor="text1"/>
        </w:rPr>
      </w:pPr>
      <w:r w:rsidRPr="006624A8">
        <w:rPr>
          <w:color w:val="000000" w:themeColor="text1"/>
        </w:rPr>
        <w:t>a)</w:t>
      </w:r>
      <w:r w:rsidRPr="006624A8">
        <w:rPr>
          <w:color w:val="000000" w:themeColor="text1"/>
        </w:rPr>
        <w:tab/>
        <w:t>zabezpečiť ochranu všetkých údajov uložených v chránenom dátovom úložisku podľa § 2 písm. j) druhého bodu umiestnenom na vzdialenom prostredí pred stratou, zničením, poškodením, zneužitím, neoprávneným zásahom do nich a neoprávneným prístupom k nim; rovnako je povinný zabezpečiť ochranu autentifikačných údajov k softvérovej on-line registračnej pokladnici proti ich zneužitiu, strate alebo odcudzeniu,</w:t>
      </w:r>
    </w:p>
    <w:p w:rsidR="006624A8" w:rsidRPr="006624A8" w:rsidRDefault="006624A8" w:rsidP="006624A8">
      <w:pPr>
        <w:ind w:left="708"/>
        <w:jc w:val="both"/>
        <w:rPr>
          <w:color w:val="000000" w:themeColor="text1"/>
        </w:rPr>
      </w:pPr>
      <w:r w:rsidRPr="006624A8">
        <w:rPr>
          <w:color w:val="000000" w:themeColor="text1"/>
        </w:rPr>
        <w:t>b)</w:t>
      </w:r>
      <w:r w:rsidRPr="006624A8">
        <w:rPr>
          <w:color w:val="000000" w:themeColor="text1"/>
        </w:rPr>
        <w:tab/>
        <w:t>umožniť predávajúcemu bezodkladne získať všetky údaje uložené v chránenom dátovom úložisku podľa § 2 písm. j) druhého bodu umiestnenom na vzdialenom prostredí na účely plnenia povinností podľa tohto zákona alebo podľa osobitných predpisov,</w:t>
      </w:r>
      <w:r w:rsidRPr="006624A8">
        <w:rPr>
          <w:color w:val="000000" w:themeColor="text1"/>
          <w:vertAlign w:val="superscript"/>
        </w:rPr>
        <w:t>13</w:t>
      </w:r>
      <w:r w:rsidRPr="006624A8">
        <w:rPr>
          <w:color w:val="000000" w:themeColor="text1"/>
        </w:rPr>
        <w:t>)</w:t>
      </w:r>
    </w:p>
    <w:p w:rsidR="006624A8" w:rsidRPr="006624A8" w:rsidRDefault="006624A8" w:rsidP="006624A8">
      <w:pPr>
        <w:ind w:left="708"/>
        <w:jc w:val="both"/>
        <w:rPr>
          <w:color w:val="000000" w:themeColor="text1"/>
        </w:rPr>
      </w:pPr>
      <w:r w:rsidRPr="006624A8">
        <w:rPr>
          <w:color w:val="000000" w:themeColor="text1"/>
        </w:rPr>
        <w:t>c)</w:t>
      </w:r>
      <w:r w:rsidRPr="006624A8">
        <w:rPr>
          <w:color w:val="000000" w:themeColor="text1"/>
        </w:rPr>
        <w:tab/>
        <w:t xml:space="preserve">na požiadanie daňového úradu, colného úradu alebo Kriminálneho úradu finančnej správy sprístupniť alebo predložiť údaje z chráneného dátového úložiska podľa § 2 </w:t>
      </w:r>
      <w:r w:rsidRPr="006624A8">
        <w:t>písm.</w:t>
      </w:r>
      <w:r w:rsidRPr="006624A8">
        <w:rPr>
          <w:color w:val="FF0000"/>
        </w:rPr>
        <w:t xml:space="preserve"> </w:t>
      </w:r>
      <w:r w:rsidRPr="006624A8">
        <w:rPr>
          <w:color w:val="000000" w:themeColor="text1"/>
        </w:rPr>
        <w:t>j) druhého bodu umiestneného na vzdialenom prostredí; rozsah, štruktúru, náležitosti a spôsob poskytnutia údajov z chráneného dátového úložiska určí finančné riaditeľstvo a uverejní ich na svojom webovom sídle,</w:t>
      </w:r>
    </w:p>
    <w:p w:rsidR="006624A8" w:rsidRPr="006624A8" w:rsidRDefault="006624A8" w:rsidP="006624A8">
      <w:pPr>
        <w:ind w:left="708"/>
        <w:jc w:val="both"/>
        <w:rPr>
          <w:color w:val="000000" w:themeColor="text1"/>
        </w:rPr>
      </w:pPr>
      <w:r w:rsidRPr="006624A8">
        <w:rPr>
          <w:color w:val="000000" w:themeColor="text1"/>
        </w:rPr>
        <w:t>d)</w:t>
      </w:r>
      <w:r w:rsidRPr="006624A8">
        <w:rPr>
          <w:color w:val="000000" w:themeColor="text1"/>
        </w:rPr>
        <w:tab/>
        <w:t xml:space="preserve">preukázateľne odovzdať predávajúcemu všetky údaje uložené v chránenom dátovom úložisku podľa § 2 písm. j) druhého bodu umiestnenom na vzdialenom prostredí, ak bolo zrušené rozhodnutie o certifikácii pokladničného programu a chráneného dátového úložiska podľa § 2 </w:t>
      </w:r>
      <w:r w:rsidRPr="006624A8">
        <w:t>písm.</w:t>
      </w:r>
      <w:r w:rsidRPr="006624A8">
        <w:rPr>
          <w:color w:val="FF0000"/>
        </w:rPr>
        <w:t xml:space="preserve"> </w:t>
      </w:r>
      <w:r w:rsidRPr="006624A8">
        <w:rPr>
          <w:color w:val="000000" w:themeColor="text1"/>
        </w:rPr>
        <w:t>j) druhého bodu, ktoré sú umiestnené na vzdialenom prostredí, alebo ak sa ukončí činnos</w:t>
      </w:r>
      <w:r w:rsidRPr="006624A8">
        <w:t xml:space="preserve">ť </w:t>
      </w:r>
      <w:r w:rsidRPr="006624A8">
        <w:rPr>
          <w:color w:val="000000" w:themeColor="text1"/>
        </w:rPr>
        <w:t xml:space="preserve">vzdialeného prostredia.“. </w:t>
      </w:r>
    </w:p>
    <w:p w:rsidR="006624A8" w:rsidRPr="006624A8" w:rsidRDefault="006624A8" w:rsidP="006624A8">
      <w:pPr>
        <w:ind w:left="708"/>
        <w:jc w:val="both"/>
        <w:rPr>
          <w:strike/>
          <w:color w:val="000000" w:themeColor="text1"/>
        </w:rPr>
      </w:pPr>
    </w:p>
    <w:p w:rsidR="006624A8" w:rsidRPr="006624A8" w:rsidRDefault="006624A8" w:rsidP="006624A8">
      <w:pPr>
        <w:ind w:left="708"/>
        <w:jc w:val="both"/>
        <w:rPr>
          <w:color w:val="000000" w:themeColor="text1"/>
        </w:rPr>
      </w:pPr>
      <w:r w:rsidRPr="006624A8">
        <w:rPr>
          <w:color w:val="000000" w:themeColor="text1"/>
        </w:rPr>
        <w:t>Poznámka pod čiarou k odkazu 13 znie:</w:t>
      </w:r>
    </w:p>
    <w:p w:rsidR="006624A8" w:rsidRPr="006624A8" w:rsidRDefault="006624A8" w:rsidP="006624A8">
      <w:pPr>
        <w:ind w:left="708"/>
        <w:jc w:val="both"/>
        <w:rPr>
          <w:color w:val="000000" w:themeColor="text1"/>
        </w:rPr>
      </w:pPr>
      <w:r w:rsidRPr="006624A8">
        <w:rPr>
          <w:color w:val="000000" w:themeColor="text1"/>
        </w:rPr>
        <w:t>„</w:t>
      </w:r>
      <w:r w:rsidRPr="006624A8">
        <w:rPr>
          <w:color w:val="000000" w:themeColor="text1"/>
          <w:vertAlign w:val="superscript"/>
        </w:rPr>
        <w:t>13</w:t>
      </w:r>
      <w:r w:rsidRPr="006624A8">
        <w:rPr>
          <w:color w:val="000000" w:themeColor="text1"/>
        </w:rPr>
        <w:t>) Napríklad zákon č. 595/2003 Z. z. o dani z príjmov v znení neskorších predpisov, zákon</w:t>
      </w:r>
      <w:r w:rsidRPr="006624A8">
        <w:rPr>
          <w:color w:val="EE0000"/>
        </w:rPr>
        <w:t xml:space="preserve"> </w:t>
      </w:r>
      <w:r w:rsidRPr="006624A8">
        <w:rPr>
          <w:color w:val="000000" w:themeColor="text1"/>
        </w:rPr>
        <w:t xml:space="preserve">č. 222/2004 Z. z. o dani z pridanej hodnoty v znení neskorších predpisov, zákon č. 563/2009 Z. z. o správe daní (daňový poriadok) a o zmene a doplnení niektorých zákonov v znení neskorších predpisov.“.“. </w:t>
      </w:r>
    </w:p>
    <w:p w:rsidR="006624A8" w:rsidRPr="006624A8" w:rsidRDefault="006624A8" w:rsidP="006624A8">
      <w:pPr>
        <w:ind w:left="850"/>
        <w:jc w:val="both"/>
        <w:rPr>
          <w:color w:val="000000" w:themeColor="text1"/>
        </w:rPr>
      </w:pPr>
    </w:p>
    <w:p w:rsidR="006624A8" w:rsidRPr="006624A8" w:rsidRDefault="006624A8" w:rsidP="006624A8">
      <w:pPr>
        <w:ind w:left="708"/>
        <w:jc w:val="both"/>
        <w:rPr>
          <w:strike/>
        </w:rPr>
      </w:pPr>
      <w:r w:rsidRPr="006624A8">
        <w:t xml:space="preserve">Doterajšie poznámky pod čiarou k odkazom 13 až 21  sa primerane prečíslujú vrátane odkazov v texte. </w:t>
      </w:r>
    </w:p>
    <w:p w:rsidR="006624A8" w:rsidRPr="006624A8" w:rsidRDefault="006624A8" w:rsidP="006624A8">
      <w:pPr>
        <w:jc w:val="both"/>
        <w:rPr>
          <w:strike/>
          <w:color w:val="000000" w:themeColor="text1"/>
        </w:rPr>
      </w:pPr>
    </w:p>
    <w:p w:rsidR="006624A8" w:rsidRPr="00CD3F3F" w:rsidRDefault="006624A8" w:rsidP="00CD3F3F">
      <w:pPr>
        <w:ind w:left="3540"/>
        <w:jc w:val="both"/>
        <w:rPr>
          <w:bCs/>
          <w:color w:val="000000" w:themeColor="text1"/>
        </w:rPr>
      </w:pPr>
      <w:r w:rsidRPr="00CD3F3F">
        <w:rPr>
          <w:bCs/>
          <w:color w:val="000000" w:themeColor="text1"/>
        </w:rPr>
        <w:t xml:space="preserve">Nadväzne na </w:t>
      </w:r>
      <w:r w:rsidRPr="00CD3F3F">
        <w:t xml:space="preserve">rozšírenie možnosti umiestnenia súboru pokladničného programu a chráneného dátového úložiska na vzdialenom prostredí sa ustanovujú povinnosti pre </w:t>
      </w:r>
      <w:r w:rsidRPr="00CD3F3F">
        <w:rPr>
          <w:color w:val="000000" w:themeColor="text1"/>
        </w:rPr>
        <w:t>výrobc</w:t>
      </w:r>
      <w:r w:rsidRPr="00CD3F3F">
        <w:t>u</w:t>
      </w:r>
      <w:r w:rsidRPr="00CD3F3F">
        <w:rPr>
          <w:color w:val="000000" w:themeColor="text1"/>
        </w:rPr>
        <w:t>, dovozc</w:t>
      </w:r>
      <w:r w:rsidRPr="00CD3F3F">
        <w:t>u</w:t>
      </w:r>
      <w:r w:rsidRPr="00CD3F3F">
        <w:rPr>
          <w:color w:val="000000" w:themeColor="text1"/>
        </w:rPr>
        <w:t xml:space="preserve"> alebo distribútora pokladničného programu a chráneného dátového úložiska.</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44323C" w:rsidRDefault="006624A8" w:rsidP="0044323C">
      <w:pPr>
        <w:rPr>
          <w:b/>
          <w:color w:val="000000" w:themeColor="text1"/>
          <w:u w:val="single"/>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color w:val="000000" w:themeColor="text1"/>
          <w:sz w:val="24"/>
          <w:szCs w:val="24"/>
        </w:rPr>
      </w:pPr>
      <w:r w:rsidRPr="006624A8">
        <w:rPr>
          <w:rFonts w:ascii="Times New Roman" w:hAnsi="Times New Roman" w:cs="Times New Roman"/>
          <w:b/>
          <w:color w:val="000000" w:themeColor="text1"/>
          <w:sz w:val="24"/>
          <w:szCs w:val="24"/>
        </w:rPr>
        <w:t>K čl. I, § 11 ods. 1</w:t>
      </w:r>
    </w:p>
    <w:p w:rsidR="006624A8" w:rsidRPr="006624A8" w:rsidRDefault="006624A8" w:rsidP="006624A8">
      <w:pPr>
        <w:ind w:firstLine="708"/>
        <w:jc w:val="both"/>
      </w:pPr>
      <w:r w:rsidRPr="006624A8">
        <w:t>V § 11 ods. 1 sa za slovo „výpadku“ vkladajú slová „vzdialeného prostredia alebo“.</w:t>
      </w:r>
    </w:p>
    <w:p w:rsidR="006624A8" w:rsidRPr="006624A8" w:rsidRDefault="006624A8" w:rsidP="006624A8">
      <w:pPr>
        <w:ind w:firstLine="708"/>
        <w:jc w:val="both"/>
      </w:pPr>
    </w:p>
    <w:p w:rsidR="006624A8" w:rsidRPr="00CD3F3F" w:rsidRDefault="006624A8" w:rsidP="00CD3F3F">
      <w:pPr>
        <w:ind w:left="3540"/>
        <w:jc w:val="both"/>
        <w:rPr>
          <w:color w:val="000000" w:themeColor="text1"/>
        </w:rPr>
      </w:pPr>
      <w:r w:rsidRPr="00CD3F3F">
        <w:rPr>
          <w:bCs/>
          <w:color w:val="000000" w:themeColor="text1"/>
        </w:rPr>
        <w:t xml:space="preserve">Ide o legislatívno-technickú úpravu nadväzne na body 1 a 2. </w:t>
      </w:r>
      <w:r w:rsidRPr="00CD3F3F">
        <w:rPr>
          <w:color w:val="000000" w:themeColor="text1"/>
        </w:rPr>
        <w:t>V prospech podnikateľov sa predlžuje lehota na oznámenie poruchy.</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44323C" w:rsidRPr="0044323C" w:rsidRDefault="0044323C" w:rsidP="0044323C">
      <w:pPr>
        <w:rPr>
          <w:color w:val="000000" w:themeColor="text1"/>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color w:val="000000" w:themeColor="text1"/>
          <w:sz w:val="24"/>
          <w:szCs w:val="24"/>
        </w:rPr>
      </w:pPr>
      <w:r w:rsidRPr="006624A8">
        <w:rPr>
          <w:rFonts w:ascii="Times New Roman" w:hAnsi="Times New Roman" w:cs="Times New Roman"/>
          <w:b/>
          <w:color w:val="000000" w:themeColor="text1"/>
          <w:sz w:val="24"/>
          <w:szCs w:val="24"/>
        </w:rPr>
        <w:t>K čl. I, § 11 ods. 4</w:t>
      </w:r>
    </w:p>
    <w:p w:rsidR="006624A8" w:rsidRPr="006624A8" w:rsidRDefault="006624A8" w:rsidP="006624A8">
      <w:pPr>
        <w:ind w:left="708"/>
        <w:jc w:val="both"/>
      </w:pPr>
      <w:r w:rsidRPr="006624A8">
        <w:t xml:space="preserve">V § 11 ods. 4 prvej </w:t>
      </w:r>
      <w:r w:rsidRPr="006624A8">
        <w:rPr>
          <w:color w:val="000000" w:themeColor="text1"/>
        </w:rPr>
        <w:t>vete</w:t>
      </w:r>
      <w:r w:rsidRPr="006624A8">
        <w:rPr>
          <w:b/>
          <w:bCs/>
          <w:color w:val="FF0000"/>
        </w:rPr>
        <w:t xml:space="preserve"> </w:t>
      </w:r>
      <w:r w:rsidRPr="006624A8">
        <w:t>sa za slová „on-line registračnej pokladnice alebo pokladničného programu“ vkladá čiarka a slová „vzdialeného prostredia“, slová „vzniku poruchy“ sa nahrádzajú slovami „konca dňa, v ktorom došlo k poruche,“ a v druhej vete sa slová „konca pracovného“ nahrádzajú slovami „</w:t>
      </w:r>
      <w:bookmarkStart w:id="14" w:name="_Hlk214029031"/>
      <w:r w:rsidRPr="006624A8">
        <w:t>96 hodín od konca</w:t>
      </w:r>
      <w:bookmarkEnd w:id="14"/>
      <w:r w:rsidRPr="006624A8">
        <w:t xml:space="preserve">“. </w:t>
      </w:r>
    </w:p>
    <w:p w:rsidR="006624A8" w:rsidRPr="006624A8" w:rsidRDefault="006624A8" w:rsidP="006624A8">
      <w:pPr>
        <w:jc w:val="both"/>
        <w:rPr>
          <w:color w:val="000000" w:themeColor="text1"/>
        </w:rPr>
      </w:pPr>
    </w:p>
    <w:p w:rsidR="006624A8" w:rsidRPr="00CD3F3F" w:rsidRDefault="006624A8" w:rsidP="00CD3F3F">
      <w:pPr>
        <w:ind w:left="3540"/>
        <w:jc w:val="both"/>
        <w:rPr>
          <w:color w:val="000000" w:themeColor="text1"/>
        </w:rPr>
      </w:pPr>
      <w:r w:rsidRPr="00CD3F3F">
        <w:rPr>
          <w:bCs/>
          <w:color w:val="000000" w:themeColor="text1"/>
        </w:rPr>
        <w:t xml:space="preserve">Ide o legislatívno-technickú úpravu nadväzne na body 1 a 2. </w:t>
      </w:r>
      <w:r w:rsidRPr="00CD3F3F">
        <w:rPr>
          <w:color w:val="000000" w:themeColor="text1"/>
        </w:rPr>
        <w:t>V prospech podnikateľov sa predlžuje lehota na oznámenie poruchy.</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rPr>
          <w:bCs/>
          <w:color w:val="000000" w:themeColor="text1"/>
        </w:rPr>
      </w:pPr>
    </w:p>
    <w:p w:rsidR="006624A8" w:rsidRPr="006624A8" w:rsidRDefault="006624A8" w:rsidP="006624A8">
      <w:pPr>
        <w:numPr>
          <w:ilvl w:val="0"/>
          <w:numId w:val="8"/>
        </w:numPr>
        <w:contextualSpacing/>
        <w:jc w:val="both"/>
        <w:rPr>
          <w:rFonts w:eastAsia="Calibri"/>
          <w:bCs/>
          <w:shd w:val="clear" w:color="auto" w:fill="FFFFFF"/>
          <w:lang w:eastAsia="en-US"/>
        </w:rPr>
      </w:pPr>
      <w:r w:rsidRPr="006624A8">
        <w:rPr>
          <w:rFonts w:eastAsia="Calibri"/>
          <w:bCs/>
          <w:shd w:val="clear" w:color="auto" w:fill="FFFFFF"/>
          <w:lang w:eastAsia="en-US"/>
        </w:rPr>
        <w:t>V čl. I § 15 ods. 2 sa slová „si predávajúci“ nahrádzajú slovom „predávajúci“.</w:t>
      </w:r>
    </w:p>
    <w:p w:rsidR="006624A8" w:rsidRPr="006624A8" w:rsidRDefault="006624A8" w:rsidP="006624A8">
      <w:pPr>
        <w:ind w:left="720"/>
        <w:contextualSpacing/>
        <w:jc w:val="both"/>
        <w:rPr>
          <w:rFonts w:eastAsia="Calibri"/>
          <w:bCs/>
          <w:shd w:val="clear" w:color="auto" w:fill="FFFFFF"/>
          <w:lang w:eastAsia="en-US"/>
        </w:rPr>
      </w:pPr>
    </w:p>
    <w:p w:rsidR="006624A8" w:rsidRPr="006624A8" w:rsidRDefault="006624A8" w:rsidP="00CD3F3F">
      <w:pPr>
        <w:ind w:left="3540"/>
        <w:contextualSpacing/>
        <w:jc w:val="both"/>
        <w:rPr>
          <w:rFonts w:eastAsia="Calibri"/>
          <w:lang w:eastAsia="en-US"/>
        </w:rPr>
      </w:pPr>
      <w:r w:rsidRPr="006624A8">
        <w:rPr>
          <w:rFonts w:eastAsia="Calibri"/>
          <w:lang w:eastAsia="en-US"/>
        </w:rPr>
        <w:t>Ide o formulačnú úpravu za účelom zjednotenia terminológie návrhu zákona (napr. s § 16).</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Default="0044323C" w:rsidP="0044323C">
      <w:pPr>
        <w:pStyle w:val="Zkladntext2"/>
        <w:tabs>
          <w:tab w:val="left" w:pos="993"/>
        </w:tabs>
        <w:rPr>
          <w:b/>
          <w:szCs w:val="24"/>
        </w:rPr>
      </w:pPr>
      <w:r>
        <w:rPr>
          <w:b/>
          <w:szCs w:val="24"/>
        </w:rPr>
        <w:tab/>
      </w:r>
      <w:r>
        <w:rPr>
          <w:b/>
          <w:szCs w:val="24"/>
        </w:rPr>
        <w:tab/>
      </w:r>
      <w:r>
        <w:rPr>
          <w:b/>
          <w:szCs w:val="24"/>
        </w:rPr>
        <w:tab/>
      </w:r>
      <w:r>
        <w:rPr>
          <w:b/>
          <w:szCs w:val="24"/>
        </w:rPr>
        <w:tab/>
      </w:r>
      <w:r>
        <w:rPr>
          <w:b/>
          <w:szCs w:val="24"/>
        </w:rPr>
        <w:tab/>
      </w:r>
      <w:r>
        <w:rPr>
          <w:b/>
          <w:szCs w:val="24"/>
        </w:rPr>
        <w:tab/>
        <w:t>Ústavnoprávny výbor NR SR</w:t>
      </w:r>
    </w:p>
    <w:p w:rsidR="00F84C5B" w:rsidRDefault="00F84C5B" w:rsidP="0044323C">
      <w:pPr>
        <w:pStyle w:val="Zkladntext2"/>
        <w:tabs>
          <w:tab w:val="left" w:pos="993"/>
        </w:tabs>
        <w:rPr>
          <w:b/>
          <w:szCs w:val="24"/>
        </w:rPr>
      </w:pPr>
      <w:r>
        <w:rPr>
          <w:b/>
        </w:rPr>
        <w:tab/>
      </w:r>
      <w:r>
        <w:rPr>
          <w:b/>
        </w:rPr>
        <w:tab/>
      </w:r>
      <w:r>
        <w:rPr>
          <w:b/>
        </w:rPr>
        <w:tab/>
      </w:r>
      <w:r>
        <w:rPr>
          <w:b/>
        </w:rPr>
        <w:tab/>
      </w:r>
      <w:r>
        <w:rPr>
          <w:b/>
        </w:rPr>
        <w:tab/>
      </w:r>
      <w:r>
        <w:rPr>
          <w:b/>
        </w:rPr>
        <w:tab/>
        <w:t>Výbor NR SR pre hospodárske záležitosti</w:t>
      </w:r>
    </w:p>
    <w:p w:rsidR="0044323C" w:rsidRPr="006624A8" w:rsidRDefault="0044323C" w:rsidP="0044323C">
      <w:pPr>
        <w:pStyle w:val="Zkladntext2"/>
        <w:tabs>
          <w:tab w:val="left" w:pos="993"/>
        </w:tabs>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rPr>
          <w:bCs/>
          <w:color w:val="000000" w:themeColor="text1"/>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color w:val="000000" w:themeColor="text1"/>
          <w:sz w:val="24"/>
          <w:szCs w:val="24"/>
        </w:rPr>
      </w:pPr>
      <w:r w:rsidRPr="006624A8">
        <w:rPr>
          <w:rFonts w:ascii="Times New Roman" w:hAnsi="Times New Roman" w:cs="Times New Roman"/>
          <w:b/>
          <w:color w:val="000000" w:themeColor="text1"/>
          <w:sz w:val="24"/>
          <w:szCs w:val="24"/>
        </w:rPr>
        <w:t>K čl. I, § 15 ods. 3</w:t>
      </w:r>
    </w:p>
    <w:p w:rsidR="006624A8" w:rsidRPr="006624A8" w:rsidRDefault="006624A8" w:rsidP="006624A8">
      <w:pPr>
        <w:ind w:left="709" w:hanging="1"/>
        <w:jc w:val="both"/>
        <w:rPr>
          <w:bCs/>
          <w:color w:val="000000" w:themeColor="text1"/>
        </w:rPr>
      </w:pPr>
      <w:r w:rsidRPr="006624A8">
        <w:rPr>
          <w:bCs/>
          <w:color w:val="000000" w:themeColor="text1"/>
        </w:rPr>
        <w:t>V § 15 ods. 3 druhej vete</w:t>
      </w:r>
      <w:r w:rsidRPr="006624A8">
        <w:rPr>
          <w:b/>
          <w:color w:val="000000" w:themeColor="text1"/>
        </w:rPr>
        <w:t xml:space="preserve"> </w:t>
      </w:r>
      <w:r w:rsidRPr="006624A8">
        <w:rPr>
          <w:bCs/>
          <w:color w:val="000000" w:themeColor="text1"/>
        </w:rPr>
        <w:t>sa slovo „vytlačí“ nahrádza slovami „</w:t>
      </w:r>
      <w:bookmarkStart w:id="15" w:name="_Hlk214029075"/>
      <w:r w:rsidRPr="006624A8">
        <w:rPr>
          <w:bCs/>
          <w:color w:val="000000" w:themeColor="text1"/>
        </w:rPr>
        <w:t>vyhotoví alebo sprístupní</w:t>
      </w:r>
      <w:bookmarkEnd w:id="15"/>
      <w:r w:rsidRPr="006624A8">
        <w:rPr>
          <w:bCs/>
          <w:color w:val="000000" w:themeColor="text1"/>
        </w:rPr>
        <w:t>“.</w:t>
      </w:r>
    </w:p>
    <w:p w:rsidR="006624A8" w:rsidRPr="006624A8" w:rsidRDefault="006624A8" w:rsidP="006624A8">
      <w:pPr>
        <w:ind w:left="3540" w:firstLine="708"/>
        <w:jc w:val="both"/>
        <w:rPr>
          <w:b/>
          <w:color w:val="000000" w:themeColor="text1"/>
          <w:u w:val="single"/>
        </w:rPr>
      </w:pPr>
    </w:p>
    <w:p w:rsidR="006624A8" w:rsidRPr="00CD3F3F" w:rsidRDefault="006624A8" w:rsidP="00CD3F3F">
      <w:pPr>
        <w:ind w:left="2832" w:firstLine="708"/>
        <w:rPr>
          <w:color w:val="000000" w:themeColor="text1"/>
        </w:rPr>
      </w:pPr>
      <w:r w:rsidRPr="00CD3F3F">
        <w:rPr>
          <w:color w:val="000000" w:themeColor="text1"/>
        </w:rPr>
        <w:t>Legislatívno-technické spresnenie textu ustanovenia.</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rPr>
          <w:color w:val="000000" w:themeColor="text1"/>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bCs/>
          <w:color w:val="000000" w:themeColor="text1"/>
          <w:sz w:val="24"/>
          <w:szCs w:val="24"/>
        </w:rPr>
      </w:pPr>
      <w:r w:rsidRPr="006624A8">
        <w:rPr>
          <w:rFonts w:ascii="Times New Roman" w:hAnsi="Times New Roman" w:cs="Times New Roman"/>
          <w:b/>
          <w:bCs/>
          <w:color w:val="000000" w:themeColor="text1"/>
          <w:sz w:val="24"/>
          <w:szCs w:val="24"/>
        </w:rPr>
        <w:t>K čl. I, § 16 písm. i)</w:t>
      </w:r>
    </w:p>
    <w:p w:rsidR="006624A8" w:rsidRPr="006624A8" w:rsidRDefault="006624A8" w:rsidP="006624A8">
      <w:pPr>
        <w:ind w:firstLine="708"/>
        <w:jc w:val="both"/>
        <w:rPr>
          <w:color w:val="000000" w:themeColor="text1"/>
        </w:rPr>
      </w:pPr>
      <w:r w:rsidRPr="006624A8">
        <w:rPr>
          <w:color w:val="000000" w:themeColor="text1"/>
        </w:rPr>
        <w:t>V § 16 písm. i) sa za slovo „nesplní“ vkladajú slová „</w:t>
      </w:r>
      <w:bookmarkStart w:id="16" w:name="_Hlk214029104"/>
      <w:r w:rsidRPr="006624A8">
        <w:rPr>
          <w:color w:val="000000" w:themeColor="text1"/>
        </w:rPr>
        <w:t>povinnosť podľa § 3 ods. 4,</w:t>
      </w:r>
      <w:bookmarkEnd w:id="16"/>
      <w:r w:rsidRPr="006624A8">
        <w:rPr>
          <w:color w:val="000000" w:themeColor="text1"/>
        </w:rPr>
        <w:t>“.</w:t>
      </w:r>
    </w:p>
    <w:p w:rsidR="006624A8" w:rsidRPr="006624A8" w:rsidRDefault="006624A8" w:rsidP="006624A8">
      <w:pPr>
        <w:ind w:left="142"/>
        <w:jc w:val="both"/>
        <w:rPr>
          <w:color w:val="000000" w:themeColor="text1"/>
        </w:rPr>
      </w:pPr>
    </w:p>
    <w:p w:rsidR="006624A8" w:rsidRPr="00CD3F3F" w:rsidRDefault="006624A8" w:rsidP="00CD3F3F">
      <w:pPr>
        <w:ind w:left="3540"/>
        <w:rPr>
          <w:color w:val="000000" w:themeColor="text1"/>
        </w:rPr>
      </w:pPr>
      <w:r w:rsidRPr="00CD3F3F">
        <w:rPr>
          <w:color w:val="000000" w:themeColor="text1"/>
        </w:rPr>
        <w:t xml:space="preserve">V súvislosti so zavedením povinnosti predávajúceho umiestniť oznámenie o plnení povinností podľa zákona </w:t>
      </w:r>
      <w:r w:rsidRPr="00CD3F3F">
        <w:rPr>
          <w:color w:val="000000" w:themeColor="text1"/>
        </w:rPr>
        <w:lastRenderedPageBreak/>
        <w:t xml:space="preserve">o evidencii tržieb sa ustanovuje zodpovedajúci správny delikt.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jc w:val="both"/>
        <w:rPr>
          <w:b/>
          <w:color w:val="000000" w:themeColor="text1"/>
          <w:u w:val="single"/>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color w:val="000000" w:themeColor="text1"/>
          <w:sz w:val="24"/>
          <w:szCs w:val="24"/>
        </w:rPr>
      </w:pPr>
      <w:r w:rsidRPr="006624A8">
        <w:rPr>
          <w:rFonts w:ascii="Times New Roman" w:hAnsi="Times New Roman" w:cs="Times New Roman"/>
          <w:b/>
          <w:color w:val="000000" w:themeColor="text1"/>
          <w:sz w:val="24"/>
          <w:szCs w:val="24"/>
        </w:rPr>
        <w:t>K čl. I, § 16 písm. l)</w:t>
      </w:r>
    </w:p>
    <w:p w:rsidR="006624A8" w:rsidRPr="006624A8" w:rsidRDefault="006624A8" w:rsidP="006624A8">
      <w:pPr>
        <w:ind w:firstLine="708"/>
        <w:jc w:val="both"/>
      </w:pPr>
      <w:r w:rsidRPr="006624A8">
        <w:t>V § 16 písm. l) sa za slová „§ 10“ vkladajú slová „ods. 1 až 4“.</w:t>
      </w:r>
    </w:p>
    <w:p w:rsidR="006624A8" w:rsidRPr="006624A8" w:rsidRDefault="006624A8" w:rsidP="006624A8">
      <w:pPr>
        <w:ind w:firstLine="708"/>
        <w:jc w:val="both"/>
      </w:pPr>
    </w:p>
    <w:p w:rsidR="006624A8" w:rsidRPr="00CD3F3F" w:rsidRDefault="006624A8" w:rsidP="00CD3F3F">
      <w:pPr>
        <w:ind w:left="3540"/>
        <w:jc w:val="both"/>
        <w:rPr>
          <w:color w:val="000000" w:themeColor="text1"/>
        </w:rPr>
      </w:pPr>
      <w:r w:rsidRPr="00CD3F3F">
        <w:rPr>
          <w:bCs/>
          <w:color w:val="000000" w:themeColor="text1"/>
        </w:rPr>
        <w:t xml:space="preserve">V súvislosti s novými </w:t>
      </w:r>
      <w:r w:rsidRPr="00CD3F3F">
        <w:t xml:space="preserve">povinnosťami pre </w:t>
      </w:r>
      <w:r w:rsidRPr="00CD3F3F">
        <w:rPr>
          <w:color w:val="000000" w:themeColor="text1"/>
        </w:rPr>
        <w:t>výrobcu, dovozcu alebo distribútora pokladničného programu a chráneného dátového úložiska sa dopĺňa ustanovenie o správnych deliktoch.</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ind w:firstLine="708"/>
        <w:jc w:val="both"/>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color w:val="000000" w:themeColor="text1"/>
          <w:sz w:val="24"/>
          <w:szCs w:val="24"/>
        </w:rPr>
      </w:pPr>
      <w:r w:rsidRPr="006624A8">
        <w:rPr>
          <w:rFonts w:ascii="Times New Roman" w:hAnsi="Times New Roman" w:cs="Times New Roman"/>
          <w:b/>
          <w:color w:val="000000" w:themeColor="text1"/>
          <w:sz w:val="24"/>
          <w:szCs w:val="24"/>
        </w:rPr>
        <w:t>K čl. I, § 16 písm. r)</w:t>
      </w:r>
    </w:p>
    <w:p w:rsidR="006624A8" w:rsidRPr="006624A8" w:rsidRDefault="006624A8" w:rsidP="006624A8">
      <w:pPr>
        <w:ind w:firstLine="708"/>
        <w:jc w:val="both"/>
      </w:pPr>
      <w:r w:rsidRPr="006624A8">
        <w:t>V § 16 písm. r) sa na konci pripájajú tieto slová: „alebo podľa § 10 ods. 5“.</w:t>
      </w:r>
    </w:p>
    <w:p w:rsidR="006624A8" w:rsidRPr="006624A8" w:rsidRDefault="006624A8" w:rsidP="006624A8">
      <w:pPr>
        <w:ind w:firstLine="708"/>
        <w:jc w:val="both"/>
      </w:pPr>
    </w:p>
    <w:p w:rsidR="006624A8" w:rsidRPr="00CD3F3F" w:rsidRDefault="006624A8" w:rsidP="00CD3F3F">
      <w:pPr>
        <w:ind w:left="3540"/>
        <w:jc w:val="both"/>
        <w:rPr>
          <w:color w:val="000000" w:themeColor="text1"/>
        </w:rPr>
      </w:pPr>
      <w:r w:rsidRPr="00CD3F3F">
        <w:rPr>
          <w:bCs/>
          <w:color w:val="000000" w:themeColor="text1"/>
        </w:rPr>
        <w:t xml:space="preserve">V súvislosti s novými </w:t>
      </w:r>
      <w:r w:rsidRPr="00CD3F3F">
        <w:t xml:space="preserve">povinnosťami pre </w:t>
      </w:r>
      <w:r w:rsidRPr="00CD3F3F">
        <w:rPr>
          <w:color w:val="000000" w:themeColor="text1"/>
        </w:rPr>
        <w:t>výrobcu, dovozcu alebo distribútora pokladničného programu a chráneného dátového úložiska sa dopĺňa ustanovenie o správnych deliktoch.</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rPr>
          <w:b/>
          <w:bCs/>
        </w:rPr>
      </w:pPr>
    </w:p>
    <w:p w:rsidR="006624A8" w:rsidRPr="006624A8" w:rsidRDefault="006624A8" w:rsidP="006624A8">
      <w:pPr>
        <w:pStyle w:val="Odsekzoznamu"/>
        <w:numPr>
          <w:ilvl w:val="0"/>
          <w:numId w:val="8"/>
        </w:numPr>
        <w:spacing w:after="0" w:line="240" w:lineRule="auto"/>
        <w:rPr>
          <w:rFonts w:ascii="Times New Roman" w:hAnsi="Times New Roman" w:cs="Times New Roman"/>
          <w:b/>
          <w:bCs/>
          <w:sz w:val="24"/>
          <w:szCs w:val="24"/>
        </w:rPr>
      </w:pPr>
      <w:r w:rsidRPr="006624A8">
        <w:rPr>
          <w:rFonts w:ascii="Times New Roman" w:hAnsi="Times New Roman" w:cs="Times New Roman"/>
          <w:b/>
          <w:bCs/>
          <w:sz w:val="24"/>
          <w:szCs w:val="24"/>
        </w:rPr>
        <w:t>K čl. I, § 17 ods. 1 písm. a)</w:t>
      </w:r>
    </w:p>
    <w:p w:rsidR="006624A8" w:rsidRPr="006624A8" w:rsidRDefault="006624A8" w:rsidP="006624A8">
      <w:pPr>
        <w:ind w:left="708"/>
      </w:pPr>
      <w:r w:rsidRPr="006624A8">
        <w:t>V § 17 ods. 1 písm. a) sa suma „500 eur“ nahrádza sumou „1 500 eur“ a suma „15 000 eur“ sa</w:t>
      </w:r>
      <w:r w:rsidRPr="006624A8">
        <w:rPr>
          <w:color w:val="FF0000"/>
        </w:rPr>
        <w:t xml:space="preserve"> </w:t>
      </w:r>
      <w:r w:rsidRPr="006624A8">
        <w:t>nahrádza sumou „20 000 eur“.</w:t>
      </w:r>
    </w:p>
    <w:p w:rsidR="006624A8" w:rsidRPr="006624A8" w:rsidRDefault="006624A8" w:rsidP="006624A8">
      <w:pPr>
        <w:pStyle w:val="Odsekzoznamu"/>
        <w:spacing w:after="0" w:line="240" w:lineRule="auto"/>
        <w:ind w:left="4320"/>
        <w:rPr>
          <w:rFonts w:ascii="Times New Roman" w:hAnsi="Times New Roman" w:cs="Times New Roman"/>
          <w:b/>
          <w:color w:val="000000" w:themeColor="text1"/>
          <w:sz w:val="24"/>
          <w:szCs w:val="24"/>
          <w:u w:val="single"/>
        </w:rPr>
      </w:pPr>
    </w:p>
    <w:p w:rsidR="006624A8" w:rsidRPr="00CD3F3F" w:rsidRDefault="006624A8" w:rsidP="00CD3F3F">
      <w:pPr>
        <w:ind w:left="3540"/>
        <w:jc w:val="both"/>
        <w:rPr>
          <w:bCs/>
        </w:rPr>
      </w:pPr>
      <w:r w:rsidRPr="00CD3F3F">
        <w:rPr>
          <w:bCs/>
        </w:rPr>
        <w:t xml:space="preserve">Zvýšenie sankcií za porušenie povinností podľa nového zákona o evidencii tržieb je odôvodnené potrebou ochrany verejných financií a posilnenia daňovej disciplíny. Podľa doteraz platnej právnej úpravy výška sankcií neplnila dostatočne preventívnu funkciu a prax ukázala, že dochádzalo k častému porušovaniu zákonných povinností. Sprísnenie postihov preto sleduje cieľ zabezpečiť riadny výber daní a férové podnikateľské prostredie. Tento krok zároveň reflektuje európske trendy.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 w:rsidR="006624A8" w:rsidRPr="006624A8" w:rsidRDefault="006624A8" w:rsidP="006624A8">
      <w:pPr>
        <w:pStyle w:val="Odsekzoznamu"/>
        <w:numPr>
          <w:ilvl w:val="0"/>
          <w:numId w:val="8"/>
        </w:numPr>
        <w:spacing w:after="0" w:line="240" w:lineRule="auto"/>
        <w:rPr>
          <w:rFonts w:ascii="Times New Roman" w:hAnsi="Times New Roman" w:cs="Times New Roman"/>
          <w:b/>
          <w:bCs/>
          <w:sz w:val="24"/>
          <w:szCs w:val="24"/>
        </w:rPr>
      </w:pPr>
      <w:r w:rsidRPr="006624A8">
        <w:rPr>
          <w:rFonts w:ascii="Times New Roman" w:hAnsi="Times New Roman" w:cs="Times New Roman"/>
          <w:b/>
          <w:bCs/>
          <w:sz w:val="24"/>
          <w:szCs w:val="24"/>
        </w:rPr>
        <w:t xml:space="preserve">K čl. I, § 17 ods. 1 písm. c) </w:t>
      </w:r>
    </w:p>
    <w:p w:rsidR="006624A8" w:rsidRPr="006624A8" w:rsidRDefault="006624A8" w:rsidP="006624A8">
      <w:pPr>
        <w:ind w:left="708"/>
        <w:jc w:val="both"/>
      </w:pPr>
      <w:r w:rsidRPr="006624A8">
        <w:lastRenderedPageBreak/>
        <w:t>V § 17 ods. 1 písm. c) sa slová „nedostatkov pri označení tovaru alebo služby“ nahrádzajú slovami „zistených nedostatkov“.</w:t>
      </w:r>
    </w:p>
    <w:p w:rsidR="006624A8" w:rsidRPr="006624A8" w:rsidRDefault="006624A8" w:rsidP="006624A8">
      <w:pPr>
        <w:pStyle w:val="Odsekzoznamu"/>
        <w:spacing w:after="0" w:line="240" w:lineRule="auto"/>
        <w:ind w:left="4320"/>
        <w:rPr>
          <w:rFonts w:ascii="Times New Roman" w:hAnsi="Times New Roman" w:cs="Times New Roman"/>
          <w:sz w:val="24"/>
          <w:szCs w:val="24"/>
        </w:rPr>
      </w:pPr>
    </w:p>
    <w:p w:rsidR="006624A8" w:rsidRPr="00CD3F3F" w:rsidRDefault="006624A8" w:rsidP="00CD3F3F">
      <w:pPr>
        <w:ind w:left="3540"/>
        <w:jc w:val="both"/>
      </w:pPr>
      <w:r w:rsidRPr="00CD3F3F">
        <w:t xml:space="preserve">Rozširujú sa porušenia, na ktoré sa uplatní inštitút druhej šance o situácie, kedy predávajúci nenahlási polohu predajného miesta, na ktorom sa používa pokladnica </w:t>
      </w:r>
      <w:proofErr w:type="spellStart"/>
      <w:r w:rsidRPr="00CD3F3F">
        <w:t>eKasa</w:t>
      </w:r>
      <w:proofErr w:type="spellEnd"/>
      <w:r w:rsidRPr="00CD3F3F">
        <w:t xml:space="preserve">.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pStyle w:val="Odsekzoznamu"/>
        <w:spacing w:after="0" w:line="240" w:lineRule="auto"/>
        <w:ind w:left="0"/>
        <w:rPr>
          <w:rFonts w:ascii="Times New Roman" w:hAnsi="Times New Roman" w:cs="Times New Roman"/>
          <w:sz w:val="24"/>
          <w:szCs w:val="24"/>
        </w:rPr>
      </w:pPr>
    </w:p>
    <w:p w:rsidR="006624A8" w:rsidRPr="006624A8" w:rsidRDefault="006624A8" w:rsidP="006624A8">
      <w:pPr>
        <w:pStyle w:val="Odsekzoznamu"/>
        <w:numPr>
          <w:ilvl w:val="0"/>
          <w:numId w:val="8"/>
        </w:numPr>
        <w:spacing w:after="0" w:line="240" w:lineRule="auto"/>
        <w:rPr>
          <w:rFonts w:ascii="Times New Roman" w:hAnsi="Times New Roman" w:cs="Times New Roman"/>
          <w:sz w:val="24"/>
          <w:szCs w:val="24"/>
        </w:rPr>
      </w:pPr>
      <w:r w:rsidRPr="006624A8">
        <w:rPr>
          <w:rFonts w:ascii="Times New Roman" w:hAnsi="Times New Roman" w:cs="Times New Roman"/>
          <w:b/>
          <w:bCs/>
          <w:sz w:val="24"/>
          <w:szCs w:val="24"/>
        </w:rPr>
        <w:t xml:space="preserve">K čl. I, § 17 ods. 1 písm. d) </w:t>
      </w:r>
    </w:p>
    <w:p w:rsidR="006624A8" w:rsidRPr="006624A8" w:rsidRDefault="006624A8" w:rsidP="006624A8">
      <w:pPr>
        <w:pStyle w:val="Odsekzoznamu"/>
        <w:spacing w:after="0" w:line="240" w:lineRule="auto"/>
        <w:ind w:left="708"/>
        <w:rPr>
          <w:rFonts w:ascii="Times New Roman" w:hAnsi="Times New Roman" w:cs="Times New Roman"/>
          <w:sz w:val="24"/>
          <w:szCs w:val="24"/>
        </w:rPr>
      </w:pPr>
      <w:r w:rsidRPr="006624A8">
        <w:rPr>
          <w:rFonts w:ascii="Times New Roman" w:hAnsi="Times New Roman" w:cs="Times New Roman"/>
          <w:sz w:val="24"/>
          <w:szCs w:val="24"/>
        </w:rPr>
        <w:t>V § 17 ods. 1 písm. d) sa vypúšťajú slová „pri druhom zistení porušenia; pri prvom zistení porušenia podľa § 3 ods. 3 daňový úrad alebo colný úrad pokutu neuloží, ale predávajúceho vyzve na odstránenie nedostatkov“.</w:t>
      </w:r>
    </w:p>
    <w:p w:rsidR="006624A8" w:rsidRPr="006624A8" w:rsidRDefault="006624A8" w:rsidP="006624A8">
      <w:pPr>
        <w:ind w:left="142"/>
      </w:pPr>
    </w:p>
    <w:p w:rsidR="006624A8" w:rsidRPr="00B40997" w:rsidRDefault="006624A8" w:rsidP="00B40997">
      <w:pPr>
        <w:ind w:left="3540"/>
        <w:jc w:val="both"/>
        <w:rPr>
          <w:color w:val="000000" w:themeColor="text1"/>
        </w:rPr>
      </w:pPr>
      <w:r w:rsidRPr="00B40997">
        <w:rPr>
          <w:color w:val="000000" w:themeColor="text1"/>
        </w:rPr>
        <w:t>Legislatívno-technické spresnenie textu ustanovenia vypustením nesprávneho vnútorného odkazu.</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rPr>
          <w:b/>
          <w:bCs/>
        </w:rPr>
      </w:pPr>
    </w:p>
    <w:p w:rsidR="006624A8" w:rsidRPr="006624A8" w:rsidRDefault="006624A8" w:rsidP="006624A8">
      <w:pPr>
        <w:pStyle w:val="Odsekzoznamu"/>
        <w:numPr>
          <w:ilvl w:val="0"/>
          <w:numId w:val="8"/>
        </w:numPr>
        <w:spacing w:after="0" w:line="240" w:lineRule="auto"/>
        <w:rPr>
          <w:rFonts w:ascii="Times New Roman" w:hAnsi="Times New Roman" w:cs="Times New Roman"/>
          <w:b/>
          <w:bCs/>
          <w:sz w:val="24"/>
          <w:szCs w:val="24"/>
        </w:rPr>
      </w:pPr>
      <w:r w:rsidRPr="006624A8">
        <w:rPr>
          <w:rFonts w:ascii="Times New Roman" w:hAnsi="Times New Roman" w:cs="Times New Roman"/>
          <w:b/>
          <w:bCs/>
          <w:sz w:val="24"/>
          <w:szCs w:val="24"/>
        </w:rPr>
        <w:t>K čl. I, § 17 ods. 2 písm. a)</w:t>
      </w:r>
    </w:p>
    <w:p w:rsidR="006624A8" w:rsidRPr="006624A8" w:rsidRDefault="006624A8" w:rsidP="006624A8">
      <w:pPr>
        <w:ind w:left="708"/>
        <w:jc w:val="both"/>
      </w:pPr>
      <w:r w:rsidRPr="006624A8">
        <w:t>V § 17 ods. 2 písm. a) sa suma „1 000 eur“ nahrádza sumou „3 000 eur“ a suma „30 000 eur“ sa</w:t>
      </w:r>
      <w:r w:rsidRPr="006624A8">
        <w:rPr>
          <w:color w:val="FF0000"/>
        </w:rPr>
        <w:t xml:space="preserve"> </w:t>
      </w:r>
      <w:r w:rsidRPr="006624A8">
        <w:t>nahrádza sumou „40 000 eur“.</w:t>
      </w:r>
    </w:p>
    <w:p w:rsidR="006624A8" w:rsidRPr="006624A8" w:rsidRDefault="006624A8" w:rsidP="006624A8"/>
    <w:p w:rsidR="006624A8" w:rsidRPr="00B40997" w:rsidRDefault="006624A8" w:rsidP="00B40997">
      <w:pPr>
        <w:ind w:left="3540"/>
        <w:jc w:val="both"/>
        <w:rPr>
          <w:bCs/>
        </w:rPr>
      </w:pPr>
      <w:r w:rsidRPr="00B40997">
        <w:rPr>
          <w:bCs/>
        </w:rPr>
        <w:t xml:space="preserve">Zvýšenie sankcií za porušenie povinností podľa nového zákona o evidencii tržieb je odôvodnené potrebou ochrany verejných financií a posilnenia daňovej disciplíny. Podľa doteraz platnej právnej úpravy výška sankcií neplnila dostatočne preventívnu funkciu a prax ukázala, že dochádzalo k častému porušovaniu zákonných povinností. Sprísnenie postihov preto sleduje cieľ zabezpečiť riadny výber daní a férové podnikateľské prostredie. Tento krok zároveň reflektuje európske trendy.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 w:rsidR="006624A8" w:rsidRPr="006624A8" w:rsidRDefault="006624A8" w:rsidP="006624A8">
      <w:pPr>
        <w:pStyle w:val="Odsekzoznamu"/>
        <w:numPr>
          <w:ilvl w:val="0"/>
          <w:numId w:val="8"/>
        </w:numPr>
        <w:spacing w:after="0" w:line="240" w:lineRule="auto"/>
        <w:rPr>
          <w:rFonts w:ascii="Times New Roman" w:hAnsi="Times New Roman" w:cs="Times New Roman"/>
          <w:b/>
          <w:bCs/>
          <w:sz w:val="24"/>
          <w:szCs w:val="24"/>
        </w:rPr>
      </w:pPr>
      <w:r w:rsidRPr="006624A8">
        <w:rPr>
          <w:rFonts w:ascii="Times New Roman" w:hAnsi="Times New Roman" w:cs="Times New Roman"/>
          <w:b/>
          <w:bCs/>
          <w:sz w:val="24"/>
          <w:szCs w:val="24"/>
        </w:rPr>
        <w:t>K čl. I, § 17 ods. 4</w:t>
      </w:r>
    </w:p>
    <w:p w:rsidR="006624A8" w:rsidRPr="006624A8" w:rsidRDefault="006624A8" w:rsidP="006624A8">
      <w:pPr>
        <w:ind w:firstLine="708"/>
      </w:pPr>
      <w:r w:rsidRPr="006624A8">
        <w:t>V § 17 ods. 4 poslednej vete sa vypúšťa slovo „aj“.</w:t>
      </w:r>
    </w:p>
    <w:p w:rsidR="006624A8" w:rsidRPr="006624A8" w:rsidRDefault="006624A8" w:rsidP="006624A8">
      <w:pPr>
        <w:rPr>
          <w:strike/>
        </w:rPr>
      </w:pPr>
    </w:p>
    <w:p w:rsidR="006624A8" w:rsidRPr="00B40997" w:rsidRDefault="006624A8" w:rsidP="00B40997">
      <w:pPr>
        <w:ind w:left="2832" w:firstLine="708"/>
        <w:rPr>
          <w:color w:val="000000" w:themeColor="text1"/>
        </w:rPr>
      </w:pPr>
      <w:r w:rsidRPr="00B40997">
        <w:rPr>
          <w:color w:val="000000" w:themeColor="text1"/>
        </w:rPr>
        <w:t>Legislatívno-technická úprava textu ustanovenia.</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44323C" w:rsidRDefault="006624A8" w:rsidP="0044323C">
      <w:pPr>
        <w:rPr>
          <w:color w:val="000000" w:themeColor="text1"/>
        </w:rPr>
      </w:pPr>
    </w:p>
    <w:p w:rsidR="006624A8" w:rsidRPr="006624A8" w:rsidRDefault="006624A8" w:rsidP="006624A8">
      <w:pPr>
        <w:pStyle w:val="Odsekzoznamu"/>
        <w:numPr>
          <w:ilvl w:val="0"/>
          <w:numId w:val="8"/>
        </w:numPr>
        <w:spacing w:after="0" w:line="240" w:lineRule="auto"/>
        <w:rPr>
          <w:rFonts w:ascii="Times New Roman" w:hAnsi="Times New Roman" w:cs="Times New Roman"/>
          <w:b/>
          <w:bCs/>
          <w:sz w:val="24"/>
          <w:szCs w:val="24"/>
        </w:rPr>
      </w:pPr>
      <w:r w:rsidRPr="006624A8">
        <w:rPr>
          <w:rFonts w:ascii="Times New Roman" w:hAnsi="Times New Roman" w:cs="Times New Roman"/>
          <w:b/>
          <w:bCs/>
          <w:sz w:val="24"/>
          <w:szCs w:val="24"/>
        </w:rPr>
        <w:t>K čl. I, § 17 ods. 6 a 10</w:t>
      </w:r>
    </w:p>
    <w:p w:rsidR="006624A8" w:rsidRPr="006624A8" w:rsidRDefault="006624A8" w:rsidP="006624A8">
      <w:pPr>
        <w:ind w:firstLine="708"/>
      </w:pPr>
      <w:r w:rsidRPr="006624A8">
        <w:t>V § 17 ods. 6 a 10 sa slovo „návrh“ nahrádza slovom „podnet“.</w:t>
      </w:r>
    </w:p>
    <w:p w:rsidR="006624A8" w:rsidRPr="006624A8" w:rsidRDefault="006624A8" w:rsidP="006624A8"/>
    <w:p w:rsidR="006624A8" w:rsidRPr="00B40997" w:rsidRDefault="006624A8" w:rsidP="00B40997">
      <w:pPr>
        <w:ind w:left="2832" w:firstLine="708"/>
        <w:rPr>
          <w:color w:val="000000" w:themeColor="text1"/>
        </w:rPr>
      </w:pPr>
      <w:r w:rsidRPr="00B40997">
        <w:rPr>
          <w:color w:val="000000" w:themeColor="text1"/>
        </w:rPr>
        <w:t>Legislatívno-technická úprava textu ustanovenia.</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rPr>
          <w:color w:val="000000" w:themeColor="text1"/>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Cs/>
          <w:sz w:val="24"/>
          <w:szCs w:val="24"/>
          <w:shd w:val="clear" w:color="auto" w:fill="FFFFFF"/>
        </w:rPr>
      </w:pPr>
      <w:r w:rsidRPr="006624A8">
        <w:rPr>
          <w:rFonts w:ascii="Times New Roman" w:hAnsi="Times New Roman" w:cs="Times New Roman"/>
          <w:bCs/>
          <w:sz w:val="24"/>
          <w:szCs w:val="24"/>
          <w:shd w:val="clear" w:color="auto" w:fill="FFFFFF"/>
        </w:rPr>
        <w:t xml:space="preserve">V čl. I § 18 ods. 10 druhej vete sa slová „orgánov finančnej správy alebo štátnych orgánov“ nahrádzajú slovami „orgánov finančnej správy alebo iných štátnych orgánov“. </w:t>
      </w:r>
    </w:p>
    <w:p w:rsidR="006624A8" w:rsidRPr="006624A8" w:rsidRDefault="006624A8" w:rsidP="006624A8">
      <w:pPr>
        <w:pStyle w:val="Odsekzoznamu"/>
        <w:spacing w:after="0" w:line="240" w:lineRule="auto"/>
        <w:rPr>
          <w:rFonts w:ascii="Times New Roman" w:hAnsi="Times New Roman" w:cs="Times New Roman"/>
          <w:bCs/>
          <w:sz w:val="24"/>
          <w:szCs w:val="24"/>
          <w:shd w:val="clear" w:color="auto" w:fill="FFFFFF"/>
        </w:rPr>
      </w:pPr>
    </w:p>
    <w:p w:rsidR="006624A8" w:rsidRPr="006624A8" w:rsidRDefault="006624A8" w:rsidP="00B40997">
      <w:pPr>
        <w:ind w:left="3540"/>
        <w:contextualSpacing/>
        <w:jc w:val="both"/>
        <w:rPr>
          <w:rFonts w:eastAsia="Calibri"/>
          <w:bCs/>
          <w:shd w:val="clear" w:color="auto" w:fill="FFFFFF"/>
          <w:lang w:eastAsia="en-US"/>
        </w:rPr>
      </w:pPr>
      <w:r w:rsidRPr="006624A8">
        <w:rPr>
          <w:rFonts w:eastAsia="Calibri"/>
          <w:lang w:eastAsia="en-US"/>
        </w:rPr>
        <w:t>Doplnenie slova „iných“ vyjadruje skutočnosť, že aj orgány finančnej správy sú štátnymi orgánmi.</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Default="0044323C" w:rsidP="0044323C">
      <w:pPr>
        <w:pStyle w:val="Zkladntext2"/>
        <w:tabs>
          <w:tab w:val="left" w:pos="993"/>
        </w:tabs>
        <w:rPr>
          <w:b/>
          <w:szCs w:val="24"/>
        </w:rPr>
      </w:pPr>
      <w:r>
        <w:rPr>
          <w:b/>
          <w:szCs w:val="24"/>
        </w:rPr>
        <w:tab/>
      </w:r>
      <w:r>
        <w:rPr>
          <w:b/>
          <w:szCs w:val="24"/>
        </w:rPr>
        <w:tab/>
      </w:r>
      <w:r>
        <w:rPr>
          <w:b/>
          <w:szCs w:val="24"/>
        </w:rPr>
        <w:tab/>
      </w:r>
      <w:r>
        <w:rPr>
          <w:b/>
          <w:szCs w:val="24"/>
        </w:rPr>
        <w:tab/>
      </w:r>
      <w:r>
        <w:rPr>
          <w:b/>
          <w:szCs w:val="24"/>
        </w:rPr>
        <w:tab/>
      </w:r>
      <w:r>
        <w:rPr>
          <w:b/>
          <w:szCs w:val="24"/>
        </w:rPr>
        <w:tab/>
        <w:t>Ústavnoprávny výbor NR SR</w:t>
      </w:r>
    </w:p>
    <w:p w:rsidR="00F84C5B" w:rsidRDefault="00F84C5B" w:rsidP="0044323C">
      <w:pPr>
        <w:pStyle w:val="Zkladntext2"/>
        <w:tabs>
          <w:tab w:val="left" w:pos="993"/>
        </w:tabs>
        <w:rPr>
          <w:b/>
        </w:rPr>
      </w:pPr>
      <w:r>
        <w:rPr>
          <w:b/>
        </w:rPr>
        <w:tab/>
      </w:r>
      <w:r>
        <w:rPr>
          <w:b/>
        </w:rPr>
        <w:tab/>
      </w:r>
      <w:r>
        <w:rPr>
          <w:b/>
        </w:rPr>
        <w:tab/>
      </w:r>
      <w:r>
        <w:rPr>
          <w:b/>
        </w:rPr>
        <w:tab/>
      </w:r>
      <w:r>
        <w:rPr>
          <w:b/>
        </w:rPr>
        <w:tab/>
      </w:r>
      <w:r>
        <w:rPr>
          <w:b/>
        </w:rPr>
        <w:tab/>
        <w:t>Výbor NR SR pre hospodárske záležitosti</w:t>
      </w:r>
    </w:p>
    <w:p w:rsidR="00F84C5B" w:rsidRPr="006624A8" w:rsidRDefault="00F84C5B" w:rsidP="0044323C">
      <w:pPr>
        <w:pStyle w:val="Zkladntext2"/>
        <w:tabs>
          <w:tab w:val="left" w:pos="993"/>
        </w:tabs>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rPr>
          <w:color w:val="000000" w:themeColor="text1"/>
        </w:rPr>
      </w:pPr>
    </w:p>
    <w:p w:rsidR="006624A8" w:rsidRPr="006624A8" w:rsidRDefault="006624A8" w:rsidP="006624A8">
      <w:pPr>
        <w:pStyle w:val="Odsekzoznamu"/>
        <w:numPr>
          <w:ilvl w:val="0"/>
          <w:numId w:val="8"/>
        </w:numPr>
        <w:spacing w:after="0" w:line="240" w:lineRule="auto"/>
        <w:rPr>
          <w:rFonts w:ascii="Times New Roman" w:hAnsi="Times New Roman" w:cs="Times New Roman"/>
          <w:b/>
          <w:bCs/>
          <w:color w:val="000000" w:themeColor="text1"/>
          <w:sz w:val="24"/>
          <w:szCs w:val="24"/>
        </w:rPr>
      </w:pPr>
      <w:r w:rsidRPr="006624A8">
        <w:rPr>
          <w:rFonts w:ascii="Times New Roman" w:hAnsi="Times New Roman" w:cs="Times New Roman"/>
          <w:b/>
          <w:bCs/>
          <w:color w:val="000000" w:themeColor="text1"/>
          <w:sz w:val="24"/>
          <w:szCs w:val="24"/>
        </w:rPr>
        <w:t>K čl. I, § 19 ods. 5</w:t>
      </w:r>
    </w:p>
    <w:p w:rsidR="006624A8" w:rsidRPr="006624A8" w:rsidRDefault="006624A8" w:rsidP="006624A8">
      <w:pPr>
        <w:ind w:firstLine="708"/>
        <w:rPr>
          <w:color w:val="000000" w:themeColor="text1"/>
        </w:rPr>
      </w:pPr>
      <w:r w:rsidRPr="006624A8">
        <w:rPr>
          <w:color w:val="000000" w:themeColor="text1"/>
        </w:rPr>
        <w:t>V § 19 ods. 5</w:t>
      </w:r>
      <w:r w:rsidRPr="006624A8">
        <w:rPr>
          <w:b/>
          <w:bCs/>
          <w:color w:val="FF0000"/>
        </w:rPr>
        <w:t xml:space="preserve"> </w:t>
      </w:r>
      <w:r w:rsidRPr="006624A8">
        <w:rPr>
          <w:color w:val="000000" w:themeColor="text1"/>
        </w:rPr>
        <w:t>sa vypúšťa slovo „najskôr“.</w:t>
      </w:r>
    </w:p>
    <w:p w:rsidR="006624A8" w:rsidRPr="006624A8" w:rsidRDefault="006624A8" w:rsidP="006624A8">
      <w:pPr>
        <w:ind w:firstLine="142"/>
        <w:rPr>
          <w:color w:val="000000" w:themeColor="text1"/>
        </w:rPr>
      </w:pPr>
    </w:p>
    <w:p w:rsidR="006624A8" w:rsidRPr="00B40997" w:rsidRDefault="006624A8" w:rsidP="00B40997">
      <w:pPr>
        <w:ind w:left="3540"/>
        <w:rPr>
          <w:color w:val="000000" w:themeColor="text1"/>
        </w:rPr>
      </w:pPr>
      <w:r w:rsidRPr="00B40997">
        <w:rPr>
          <w:color w:val="000000" w:themeColor="text1"/>
        </w:rPr>
        <w:t>Legislatívno-technické spresnenie textu ustanovenia.</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44323C">
      <w:pPr>
        <w:jc w:val="both"/>
        <w:rPr>
          <w:color w:val="000000" w:themeColor="text1"/>
        </w:rPr>
      </w:pPr>
    </w:p>
    <w:p w:rsidR="006624A8" w:rsidRPr="006624A8" w:rsidRDefault="006624A8" w:rsidP="006624A8">
      <w:pPr>
        <w:pStyle w:val="Odsekzoznamu"/>
        <w:numPr>
          <w:ilvl w:val="0"/>
          <w:numId w:val="8"/>
        </w:numPr>
        <w:spacing w:after="0" w:line="240" w:lineRule="auto"/>
        <w:rPr>
          <w:rFonts w:ascii="Times New Roman" w:hAnsi="Times New Roman" w:cs="Times New Roman"/>
          <w:b/>
          <w:bCs/>
          <w:color w:val="000000" w:themeColor="text1"/>
          <w:sz w:val="24"/>
          <w:szCs w:val="24"/>
        </w:rPr>
      </w:pPr>
      <w:r w:rsidRPr="006624A8">
        <w:rPr>
          <w:rFonts w:ascii="Times New Roman" w:hAnsi="Times New Roman" w:cs="Times New Roman"/>
          <w:b/>
          <w:bCs/>
          <w:color w:val="000000" w:themeColor="text1"/>
          <w:sz w:val="24"/>
          <w:szCs w:val="24"/>
        </w:rPr>
        <w:t>K čl. I, § 19 nové odseky 11 a 12</w:t>
      </w:r>
    </w:p>
    <w:p w:rsidR="006624A8" w:rsidRPr="006624A8" w:rsidRDefault="006624A8" w:rsidP="006624A8">
      <w:pPr>
        <w:ind w:left="708"/>
        <w:jc w:val="both"/>
        <w:rPr>
          <w:color w:val="000000" w:themeColor="text1"/>
        </w:rPr>
      </w:pPr>
      <w:r w:rsidRPr="006624A8">
        <w:rPr>
          <w:color w:val="000000" w:themeColor="text1"/>
        </w:rPr>
        <w:t>§ 19 sa dopĺňa odsekmi 11 a 12, ktoré znejú:</w:t>
      </w:r>
    </w:p>
    <w:p w:rsidR="006624A8" w:rsidRPr="006624A8" w:rsidRDefault="006624A8" w:rsidP="006624A8">
      <w:pPr>
        <w:ind w:left="708"/>
        <w:jc w:val="both"/>
        <w:rPr>
          <w:color w:val="000000" w:themeColor="text1"/>
        </w:rPr>
      </w:pPr>
      <w:r w:rsidRPr="006624A8">
        <w:rPr>
          <w:color w:val="000000" w:themeColor="text1"/>
        </w:rPr>
        <w:t xml:space="preserve">„(11) Predávajúci je povinný ponechať </w:t>
      </w:r>
      <w:r w:rsidRPr="006624A8">
        <w:t xml:space="preserve">na každom predajnom mieste </w:t>
      </w:r>
      <w:r w:rsidRPr="006624A8">
        <w:rPr>
          <w:color w:val="000000" w:themeColor="text1"/>
        </w:rPr>
        <w:t>oznámenie podľa § 3 ods. 4 do 31. decembra 2026.</w:t>
      </w:r>
    </w:p>
    <w:p w:rsidR="006624A8" w:rsidRPr="006624A8" w:rsidRDefault="006624A8" w:rsidP="006624A8">
      <w:pPr>
        <w:ind w:left="708"/>
        <w:jc w:val="both"/>
        <w:rPr>
          <w:color w:val="000000" w:themeColor="text1"/>
        </w:rPr>
      </w:pPr>
      <w:r w:rsidRPr="006624A8">
        <w:rPr>
          <w:color w:val="000000" w:themeColor="text1"/>
        </w:rPr>
        <w:t xml:space="preserve">(12) Pokladnica e-kasa klient podľa predpisu účinného do 31. decembra 2025 je pokladnica </w:t>
      </w:r>
      <w:proofErr w:type="spellStart"/>
      <w:r w:rsidRPr="006624A8">
        <w:rPr>
          <w:color w:val="000000" w:themeColor="text1"/>
        </w:rPr>
        <w:t>eKasa</w:t>
      </w:r>
      <w:proofErr w:type="spellEnd"/>
      <w:r w:rsidRPr="006624A8">
        <w:rPr>
          <w:color w:val="000000" w:themeColor="text1"/>
        </w:rPr>
        <w:t xml:space="preserve"> podľa tohto zákona. Ak sa vo všeobecne záväzných právnych predpisoch používa pojem „pokladnica e-kasa klient“ vo všetkých tvaroch, rozumie sa tým „pokladnica </w:t>
      </w:r>
      <w:proofErr w:type="spellStart"/>
      <w:r w:rsidRPr="006624A8">
        <w:rPr>
          <w:color w:val="000000" w:themeColor="text1"/>
        </w:rPr>
        <w:t>eKasa</w:t>
      </w:r>
      <w:proofErr w:type="spellEnd"/>
      <w:r w:rsidRPr="006624A8">
        <w:rPr>
          <w:color w:val="000000" w:themeColor="text1"/>
        </w:rPr>
        <w:t>“ v príslušnom tvare.“.</w:t>
      </w:r>
    </w:p>
    <w:p w:rsidR="006624A8" w:rsidRPr="006624A8" w:rsidRDefault="006624A8" w:rsidP="006624A8">
      <w:pPr>
        <w:pStyle w:val="Odsekzoznamu"/>
        <w:spacing w:after="0" w:line="240" w:lineRule="auto"/>
        <w:ind w:left="4320"/>
        <w:rPr>
          <w:rFonts w:ascii="Times New Roman" w:hAnsi="Times New Roman" w:cs="Times New Roman"/>
          <w:bCs/>
          <w:color w:val="000000" w:themeColor="text1"/>
          <w:sz w:val="24"/>
          <w:szCs w:val="24"/>
        </w:rPr>
      </w:pPr>
    </w:p>
    <w:p w:rsidR="006624A8" w:rsidRPr="00B40997" w:rsidRDefault="006624A8" w:rsidP="00B40997">
      <w:pPr>
        <w:ind w:left="3540"/>
        <w:jc w:val="both"/>
        <w:rPr>
          <w:bCs/>
          <w:color w:val="000000" w:themeColor="text1"/>
        </w:rPr>
      </w:pPr>
      <w:r w:rsidRPr="00B40997">
        <w:rPr>
          <w:bCs/>
          <w:color w:val="000000" w:themeColor="text1"/>
        </w:rPr>
        <w:t xml:space="preserve">S cieľom zabezpečiť právnu istotu sa navrhujú prechodné ustanovenia.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ind w:left="142"/>
        <w:rPr>
          <w:b/>
          <w:bCs/>
          <w:color w:val="000000" w:themeColor="text1"/>
        </w:rPr>
      </w:pPr>
    </w:p>
    <w:p w:rsidR="006624A8" w:rsidRPr="006624A8" w:rsidRDefault="006624A8" w:rsidP="006624A8">
      <w:pPr>
        <w:pStyle w:val="Odsekzoznamu"/>
        <w:numPr>
          <w:ilvl w:val="0"/>
          <w:numId w:val="8"/>
        </w:numPr>
        <w:spacing w:after="0" w:line="240" w:lineRule="auto"/>
        <w:rPr>
          <w:rFonts w:ascii="Times New Roman" w:hAnsi="Times New Roman" w:cs="Times New Roman"/>
          <w:b/>
          <w:bCs/>
          <w:color w:val="000000" w:themeColor="text1"/>
          <w:sz w:val="24"/>
          <w:szCs w:val="24"/>
        </w:rPr>
      </w:pPr>
      <w:r w:rsidRPr="006624A8">
        <w:rPr>
          <w:rFonts w:ascii="Times New Roman" w:hAnsi="Times New Roman" w:cs="Times New Roman"/>
          <w:b/>
          <w:bCs/>
          <w:color w:val="000000" w:themeColor="text1"/>
          <w:sz w:val="24"/>
          <w:szCs w:val="24"/>
        </w:rPr>
        <w:t>K čl. II</w:t>
      </w:r>
      <w:r w:rsidRPr="006624A8">
        <w:rPr>
          <w:rFonts w:ascii="Times New Roman" w:hAnsi="Times New Roman" w:cs="Times New Roman"/>
          <w:b/>
          <w:bCs/>
          <w:sz w:val="24"/>
          <w:szCs w:val="24"/>
        </w:rPr>
        <w:t>,</w:t>
      </w:r>
      <w:r w:rsidRPr="006624A8">
        <w:rPr>
          <w:rFonts w:ascii="Times New Roman" w:hAnsi="Times New Roman" w:cs="Times New Roman"/>
          <w:b/>
          <w:bCs/>
          <w:color w:val="FF0000"/>
          <w:sz w:val="24"/>
          <w:szCs w:val="24"/>
        </w:rPr>
        <w:t xml:space="preserve"> </w:t>
      </w:r>
      <w:r w:rsidRPr="006624A8">
        <w:rPr>
          <w:rFonts w:ascii="Times New Roman" w:hAnsi="Times New Roman" w:cs="Times New Roman"/>
          <w:b/>
          <w:bCs/>
          <w:color w:val="000000" w:themeColor="text1"/>
          <w:sz w:val="24"/>
          <w:szCs w:val="24"/>
        </w:rPr>
        <w:t>nový bod 6</w:t>
      </w:r>
    </w:p>
    <w:p w:rsidR="006624A8" w:rsidRPr="006624A8" w:rsidRDefault="006624A8" w:rsidP="006624A8">
      <w:pPr>
        <w:ind w:left="708"/>
        <w:jc w:val="both"/>
      </w:pPr>
      <w:r w:rsidRPr="006624A8">
        <w:rPr>
          <w:color w:val="000000" w:themeColor="text1"/>
        </w:rPr>
        <w:t xml:space="preserve">V čl. II sa za </w:t>
      </w:r>
      <w:r w:rsidRPr="006624A8">
        <w:t>bod 5 vkladá nový bod 6, ktorý znie:</w:t>
      </w:r>
    </w:p>
    <w:p w:rsidR="006624A8" w:rsidRPr="006624A8" w:rsidRDefault="006624A8" w:rsidP="006624A8">
      <w:pPr>
        <w:ind w:left="708"/>
        <w:jc w:val="both"/>
      </w:pPr>
      <w:r w:rsidRPr="006624A8">
        <w:t xml:space="preserve"> „6. V § 40 ods. 1 sa slová „e-kasa klient“ nahrádzajú slovami „</w:t>
      </w:r>
      <w:proofErr w:type="spellStart"/>
      <w:r w:rsidRPr="006624A8">
        <w:t>eKasa</w:t>
      </w:r>
      <w:proofErr w:type="spellEnd"/>
      <w:r w:rsidRPr="006624A8">
        <w:t>“.“.</w:t>
      </w:r>
    </w:p>
    <w:p w:rsidR="006624A8" w:rsidRPr="006624A8" w:rsidRDefault="006624A8" w:rsidP="006624A8">
      <w:pPr>
        <w:jc w:val="both"/>
      </w:pPr>
    </w:p>
    <w:p w:rsidR="006624A8" w:rsidRPr="006624A8" w:rsidRDefault="006624A8" w:rsidP="006624A8">
      <w:pPr>
        <w:ind w:left="142" w:firstLine="566"/>
        <w:jc w:val="both"/>
      </w:pPr>
      <w:r w:rsidRPr="006624A8">
        <w:t xml:space="preserve">Doterajšie body sa primerane prečíslujú. </w:t>
      </w:r>
    </w:p>
    <w:p w:rsidR="006624A8" w:rsidRPr="006624A8" w:rsidRDefault="006624A8" w:rsidP="006624A8">
      <w:pPr>
        <w:jc w:val="both"/>
      </w:pPr>
    </w:p>
    <w:p w:rsidR="006624A8" w:rsidRPr="006624A8" w:rsidRDefault="006624A8" w:rsidP="006624A8">
      <w:pPr>
        <w:ind w:left="708"/>
        <w:jc w:val="both"/>
        <w:rPr>
          <w:color w:val="000000" w:themeColor="text1"/>
        </w:rPr>
      </w:pPr>
      <w:r w:rsidRPr="006624A8">
        <w:rPr>
          <w:color w:val="000000" w:themeColor="text1"/>
        </w:rPr>
        <w:t xml:space="preserve">Nový bod </w:t>
      </w:r>
      <w:r w:rsidRPr="006624A8">
        <w:t>6</w:t>
      </w:r>
      <w:r w:rsidRPr="006624A8">
        <w:rPr>
          <w:b/>
          <w:bCs/>
          <w:color w:val="FF0000"/>
        </w:rPr>
        <w:t xml:space="preserve"> </w:t>
      </w:r>
      <w:r w:rsidRPr="006624A8">
        <w:rPr>
          <w:color w:val="000000" w:themeColor="text1"/>
        </w:rPr>
        <w:t>nadobúda účinnosť 1. januára 2026, čo sa premietne do ustanovenia o účinnosti   v čistopise schváleného zákona.</w:t>
      </w:r>
    </w:p>
    <w:p w:rsidR="006624A8" w:rsidRPr="006624A8" w:rsidRDefault="006624A8" w:rsidP="006624A8">
      <w:pPr>
        <w:jc w:val="both"/>
        <w:rPr>
          <w:b/>
          <w:color w:val="000000" w:themeColor="text1"/>
        </w:rPr>
      </w:pPr>
    </w:p>
    <w:p w:rsidR="006624A8" w:rsidRPr="006624A8" w:rsidRDefault="006624A8" w:rsidP="006624A8">
      <w:pPr>
        <w:ind w:left="3540"/>
        <w:jc w:val="both"/>
        <w:rPr>
          <w:bCs/>
          <w:color w:val="000000" w:themeColor="text1"/>
        </w:rPr>
      </w:pPr>
      <w:r w:rsidRPr="006624A8">
        <w:rPr>
          <w:bCs/>
          <w:color w:val="000000" w:themeColor="text1"/>
        </w:rPr>
        <w:t xml:space="preserve">Zmena súvisí so zmenou názvu vyplývajúcou z nového zákona o evidencii tržieb.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contextualSpacing/>
        <w:jc w:val="both"/>
        <w:rPr>
          <w:b/>
          <w:bCs/>
          <w:color w:val="000000" w:themeColor="text1"/>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sz w:val="24"/>
          <w:szCs w:val="24"/>
        </w:rPr>
      </w:pPr>
      <w:r w:rsidRPr="006624A8">
        <w:rPr>
          <w:rFonts w:ascii="Times New Roman" w:hAnsi="Times New Roman" w:cs="Times New Roman"/>
          <w:sz w:val="24"/>
          <w:szCs w:val="24"/>
        </w:rPr>
        <w:t xml:space="preserve">V čl. II  bode 8 § 45 ods. 2 písm. d) </w:t>
      </w:r>
      <w:r w:rsidRPr="006624A8">
        <w:rPr>
          <w:rFonts w:ascii="Times New Roman" w:hAnsi="Times New Roman" w:cs="Times New Roman"/>
          <w:bCs/>
          <w:sz w:val="24"/>
          <w:szCs w:val="24"/>
        </w:rPr>
        <w:t>sa slová „povinný kontrolovaný daňový subjekt predložiť“ nahrádzajú slovami „kontrolovaný daňový subjekt povinný predložiť“.</w:t>
      </w:r>
    </w:p>
    <w:p w:rsidR="006624A8" w:rsidRPr="006624A8" w:rsidRDefault="006624A8" w:rsidP="006624A8">
      <w:pPr>
        <w:ind w:left="3402"/>
        <w:contextualSpacing/>
        <w:jc w:val="both"/>
        <w:rPr>
          <w:rFonts w:eastAsia="Calibri"/>
          <w:lang w:eastAsia="en-US"/>
        </w:rPr>
      </w:pPr>
    </w:p>
    <w:p w:rsidR="006624A8" w:rsidRPr="006624A8" w:rsidRDefault="006624A8" w:rsidP="006624A8">
      <w:pPr>
        <w:ind w:left="3402"/>
        <w:contextualSpacing/>
        <w:jc w:val="both"/>
        <w:rPr>
          <w:rFonts w:eastAsia="Calibri"/>
          <w:lang w:eastAsia="en-US"/>
        </w:rPr>
      </w:pPr>
      <w:r w:rsidRPr="006624A8">
        <w:rPr>
          <w:rFonts w:eastAsia="Calibri"/>
          <w:lang w:eastAsia="en-US"/>
        </w:rPr>
        <w:t xml:space="preserve">Ide o štylistickú úpravu textu.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Default="0044323C" w:rsidP="0044323C">
      <w:pPr>
        <w:pStyle w:val="Zkladntext2"/>
        <w:tabs>
          <w:tab w:val="left" w:pos="993"/>
        </w:tabs>
        <w:rPr>
          <w:b/>
          <w:szCs w:val="24"/>
        </w:rPr>
      </w:pPr>
      <w:r>
        <w:rPr>
          <w:b/>
          <w:szCs w:val="24"/>
        </w:rPr>
        <w:tab/>
      </w:r>
      <w:r>
        <w:rPr>
          <w:b/>
          <w:szCs w:val="24"/>
        </w:rPr>
        <w:tab/>
      </w:r>
      <w:r>
        <w:rPr>
          <w:b/>
          <w:szCs w:val="24"/>
        </w:rPr>
        <w:tab/>
      </w:r>
      <w:r>
        <w:rPr>
          <w:b/>
          <w:szCs w:val="24"/>
        </w:rPr>
        <w:tab/>
      </w:r>
      <w:r>
        <w:rPr>
          <w:b/>
          <w:szCs w:val="24"/>
        </w:rPr>
        <w:tab/>
      </w:r>
      <w:r>
        <w:rPr>
          <w:b/>
          <w:szCs w:val="24"/>
        </w:rPr>
        <w:tab/>
        <w:t>Ústavnoprávny výbor NR SR</w:t>
      </w:r>
    </w:p>
    <w:p w:rsidR="00F84C5B" w:rsidRDefault="00F84C5B" w:rsidP="0044323C">
      <w:pPr>
        <w:pStyle w:val="Zkladntext2"/>
        <w:tabs>
          <w:tab w:val="left" w:pos="993"/>
        </w:tabs>
        <w:rPr>
          <w:b/>
          <w:szCs w:val="24"/>
        </w:rPr>
      </w:pPr>
      <w:r>
        <w:rPr>
          <w:b/>
        </w:rPr>
        <w:tab/>
      </w:r>
      <w:r>
        <w:rPr>
          <w:b/>
        </w:rPr>
        <w:tab/>
      </w:r>
      <w:r>
        <w:rPr>
          <w:b/>
        </w:rPr>
        <w:tab/>
      </w:r>
      <w:r>
        <w:rPr>
          <w:b/>
        </w:rPr>
        <w:tab/>
      </w:r>
      <w:r>
        <w:rPr>
          <w:b/>
        </w:rPr>
        <w:tab/>
      </w:r>
      <w:r>
        <w:rPr>
          <w:b/>
        </w:rPr>
        <w:tab/>
        <w:t>Výbor NR SR pre hospodárske záležitosti</w:t>
      </w:r>
    </w:p>
    <w:p w:rsidR="0044323C" w:rsidRPr="006624A8" w:rsidRDefault="0044323C" w:rsidP="0044323C">
      <w:pPr>
        <w:pStyle w:val="Zkladntext2"/>
        <w:tabs>
          <w:tab w:val="left" w:pos="993"/>
        </w:tabs>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jc w:val="both"/>
        <w:rPr>
          <w:b/>
          <w:bCs/>
          <w:color w:val="000000" w:themeColor="text1"/>
        </w:rPr>
      </w:pPr>
    </w:p>
    <w:p w:rsidR="006624A8" w:rsidRPr="006624A8" w:rsidRDefault="006624A8" w:rsidP="006624A8">
      <w:pPr>
        <w:pStyle w:val="Odsekzoznamu"/>
        <w:numPr>
          <w:ilvl w:val="0"/>
          <w:numId w:val="8"/>
        </w:numPr>
        <w:spacing w:after="0" w:line="240" w:lineRule="auto"/>
        <w:jc w:val="both"/>
        <w:rPr>
          <w:rFonts w:ascii="Times New Roman" w:hAnsi="Times New Roman" w:cs="Times New Roman"/>
          <w:b/>
          <w:bCs/>
          <w:color w:val="000000" w:themeColor="text1"/>
          <w:sz w:val="24"/>
          <w:szCs w:val="24"/>
        </w:rPr>
      </w:pPr>
      <w:r w:rsidRPr="006624A8">
        <w:rPr>
          <w:rFonts w:ascii="Times New Roman" w:hAnsi="Times New Roman" w:cs="Times New Roman"/>
          <w:b/>
          <w:bCs/>
          <w:color w:val="000000" w:themeColor="text1"/>
          <w:sz w:val="24"/>
          <w:szCs w:val="24"/>
        </w:rPr>
        <w:t>K čl. II, nové body 9 až 15</w:t>
      </w:r>
    </w:p>
    <w:p w:rsidR="006624A8" w:rsidRPr="006624A8" w:rsidRDefault="006624A8" w:rsidP="006624A8">
      <w:pPr>
        <w:ind w:left="708"/>
        <w:jc w:val="both"/>
      </w:pPr>
      <w:r w:rsidRPr="006624A8">
        <w:rPr>
          <w:color w:val="000000" w:themeColor="text1"/>
        </w:rPr>
        <w:t>V čl. II sa za</w:t>
      </w:r>
      <w:r w:rsidRPr="006624A8">
        <w:rPr>
          <w:b/>
          <w:bCs/>
          <w:color w:val="000000" w:themeColor="text1"/>
        </w:rPr>
        <w:t xml:space="preserve"> </w:t>
      </w:r>
      <w:r w:rsidRPr="006624A8">
        <w:t>bod 8 vkladajú nové body 9 až 15, ktoré znejú:</w:t>
      </w:r>
    </w:p>
    <w:p w:rsidR="006624A8" w:rsidRPr="006624A8" w:rsidRDefault="006624A8" w:rsidP="006624A8">
      <w:pPr>
        <w:ind w:left="708"/>
        <w:jc w:val="both"/>
      </w:pPr>
    </w:p>
    <w:p w:rsidR="006624A8" w:rsidRPr="006624A8" w:rsidRDefault="006624A8" w:rsidP="006624A8">
      <w:pPr>
        <w:ind w:left="708"/>
        <w:jc w:val="both"/>
      </w:pPr>
      <w:r w:rsidRPr="006624A8">
        <w:t>„9. V § 155 ods. 1 písm. a) sa suma „30 eur“ nahrádza sumou „100 eur“ a suma „16 000 eur“ sa</w:t>
      </w:r>
      <w:r w:rsidRPr="006624A8">
        <w:rPr>
          <w:color w:val="FF0000"/>
        </w:rPr>
        <w:t xml:space="preserve"> </w:t>
      </w:r>
      <w:r w:rsidRPr="006624A8">
        <w:t>nahrádza sumou „30 000 eur“.</w:t>
      </w:r>
    </w:p>
    <w:p w:rsidR="006624A8" w:rsidRPr="006624A8" w:rsidRDefault="006624A8" w:rsidP="006624A8">
      <w:pPr>
        <w:ind w:left="708"/>
        <w:jc w:val="both"/>
      </w:pPr>
    </w:p>
    <w:p w:rsidR="006624A8" w:rsidRPr="006624A8" w:rsidRDefault="006624A8" w:rsidP="006624A8">
      <w:pPr>
        <w:ind w:left="708"/>
        <w:jc w:val="both"/>
      </w:pPr>
      <w:r w:rsidRPr="006624A8">
        <w:t>10. V § 155 ods. 1 písm. b) sa suma „60 eur“ nahrádza sumou „100 eur“ a suma „32 000 eur“ sa nahrádza sumou „60 000 eur“.</w:t>
      </w:r>
    </w:p>
    <w:p w:rsidR="006624A8" w:rsidRPr="006624A8" w:rsidRDefault="006624A8" w:rsidP="006624A8">
      <w:pPr>
        <w:ind w:left="708"/>
        <w:jc w:val="both"/>
      </w:pPr>
    </w:p>
    <w:p w:rsidR="006624A8" w:rsidRPr="006624A8" w:rsidRDefault="006624A8" w:rsidP="006624A8">
      <w:pPr>
        <w:ind w:left="708"/>
        <w:jc w:val="both"/>
      </w:pPr>
      <w:r w:rsidRPr="006624A8">
        <w:t>11. V § 155 ods. 1 písm. c) sa suma „60 eur“ nahrádza sumou „100 eur“ a suma „20 000 eur“ sa nahrádza sumou „30 000 eur“.</w:t>
      </w:r>
    </w:p>
    <w:p w:rsidR="006624A8" w:rsidRPr="006624A8" w:rsidRDefault="006624A8" w:rsidP="006624A8">
      <w:pPr>
        <w:ind w:left="708"/>
        <w:jc w:val="both"/>
      </w:pPr>
    </w:p>
    <w:p w:rsidR="006624A8" w:rsidRPr="006624A8" w:rsidRDefault="006624A8" w:rsidP="006624A8">
      <w:pPr>
        <w:ind w:left="708"/>
        <w:jc w:val="both"/>
      </w:pPr>
      <w:r w:rsidRPr="006624A8">
        <w:t>12. V § 155 ods. 1 písm. d) sa suma „30 eur“ nahrádza sumou „100 eur“ a suma „3 000 eur“ sa nahrádza sumou „10 000 eur“.</w:t>
      </w:r>
    </w:p>
    <w:p w:rsidR="006624A8" w:rsidRPr="006624A8" w:rsidRDefault="006624A8" w:rsidP="006624A8">
      <w:pPr>
        <w:ind w:left="708"/>
        <w:jc w:val="both"/>
      </w:pPr>
    </w:p>
    <w:p w:rsidR="006624A8" w:rsidRPr="006624A8" w:rsidRDefault="006624A8" w:rsidP="006624A8">
      <w:pPr>
        <w:ind w:left="708"/>
        <w:jc w:val="both"/>
      </w:pPr>
      <w:r w:rsidRPr="006624A8">
        <w:t>13. V § 155 ods. 1 písm. e) sa suma „30 eur“ nahrádza sumou „100 eur“ a suma „3 000 eur“ sa nahrádza sumou „10 000 eur“.</w:t>
      </w:r>
    </w:p>
    <w:p w:rsidR="006624A8" w:rsidRPr="006624A8" w:rsidRDefault="006624A8" w:rsidP="006624A8">
      <w:pPr>
        <w:ind w:left="708"/>
        <w:jc w:val="both"/>
      </w:pPr>
    </w:p>
    <w:p w:rsidR="006624A8" w:rsidRPr="006624A8" w:rsidRDefault="006624A8" w:rsidP="006624A8">
      <w:pPr>
        <w:ind w:left="708"/>
        <w:jc w:val="both"/>
      </w:pPr>
      <w:r w:rsidRPr="006624A8">
        <w:t xml:space="preserve">14. § 155 sa dopĺňa odsekom 17, ktorý znie: </w:t>
      </w:r>
    </w:p>
    <w:p w:rsidR="006624A8" w:rsidRPr="006624A8" w:rsidRDefault="006624A8" w:rsidP="006624A8">
      <w:pPr>
        <w:ind w:left="708"/>
        <w:jc w:val="both"/>
        <w:rPr>
          <w:color w:val="000000" w:themeColor="text1"/>
        </w:rPr>
      </w:pPr>
      <w:r w:rsidRPr="006624A8">
        <w:t xml:space="preserve">„(17) </w:t>
      </w:r>
      <w:r w:rsidRPr="006624A8">
        <w:rPr>
          <w:color w:val="000000" w:themeColor="text1"/>
        </w:rPr>
        <w:t xml:space="preserve">Ak daňový subjekt do 15 dní od doručenia rozhodnutia vydaného vo vyrubovacom konaní zaplatí peňažné plnenie ním uložené, správca dane, ktorým je </w:t>
      </w:r>
      <w:r w:rsidRPr="006624A8">
        <w:t>daňový úrad</w:t>
      </w:r>
      <w:r w:rsidRPr="006624A8">
        <w:rPr>
          <w:b/>
          <w:bCs/>
        </w:rPr>
        <w:t xml:space="preserve"> </w:t>
      </w:r>
      <w:r w:rsidRPr="006624A8">
        <w:t xml:space="preserve"> </w:t>
      </w:r>
      <w:r w:rsidRPr="006624A8">
        <w:rPr>
          <w:color w:val="000000" w:themeColor="text1"/>
        </w:rPr>
        <w:t>alebo colný úrad, uloží pokutu vo výške dvoch tretín z pokuty podľa odseku 1 písm. f).“.</w:t>
      </w:r>
    </w:p>
    <w:p w:rsidR="006624A8" w:rsidRPr="006624A8" w:rsidRDefault="006624A8" w:rsidP="006624A8">
      <w:pPr>
        <w:ind w:left="708"/>
        <w:jc w:val="both"/>
        <w:rPr>
          <w:color w:val="FF0000"/>
        </w:rPr>
      </w:pPr>
    </w:p>
    <w:p w:rsidR="006624A8" w:rsidRPr="006624A8" w:rsidRDefault="006624A8" w:rsidP="006624A8">
      <w:pPr>
        <w:ind w:left="708"/>
        <w:jc w:val="both"/>
      </w:pPr>
      <w:r w:rsidRPr="006624A8">
        <w:t>15. V § 161 sa na konci pripája táto veta: „Sumy neuvedené v prvej vete sa zaokrúhľujú na dve desatinné miesta matematicky.“.“.</w:t>
      </w:r>
    </w:p>
    <w:p w:rsidR="006624A8" w:rsidRPr="006624A8" w:rsidRDefault="006624A8" w:rsidP="006624A8">
      <w:pPr>
        <w:ind w:left="708"/>
        <w:jc w:val="both"/>
      </w:pPr>
    </w:p>
    <w:p w:rsidR="006624A8" w:rsidRPr="006624A8" w:rsidRDefault="006624A8" w:rsidP="006624A8">
      <w:pPr>
        <w:ind w:left="708"/>
        <w:jc w:val="both"/>
      </w:pPr>
      <w:r w:rsidRPr="006624A8">
        <w:lastRenderedPageBreak/>
        <w:t>Doterajšie body sa primerane prečíslujú.</w:t>
      </w:r>
    </w:p>
    <w:p w:rsidR="006624A8" w:rsidRPr="006624A8" w:rsidRDefault="006624A8" w:rsidP="006624A8">
      <w:pPr>
        <w:ind w:left="708"/>
        <w:jc w:val="both"/>
      </w:pPr>
    </w:p>
    <w:p w:rsidR="006624A8" w:rsidRPr="006624A8" w:rsidRDefault="006624A8" w:rsidP="006624A8">
      <w:pPr>
        <w:ind w:left="708"/>
        <w:jc w:val="both"/>
        <w:rPr>
          <w:color w:val="000000" w:themeColor="text1"/>
        </w:rPr>
      </w:pPr>
      <w:r w:rsidRPr="006624A8">
        <w:t>Nové body 9 až 15</w:t>
      </w:r>
      <w:r w:rsidRPr="006624A8">
        <w:rPr>
          <w:b/>
          <w:bCs/>
        </w:rPr>
        <w:t xml:space="preserve"> </w:t>
      </w:r>
      <w:r w:rsidRPr="006624A8">
        <w:rPr>
          <w:color w:val="000000" w:themeColor="text1"/>
        </w:rPr>
        <w:t>nadobúda</w:t>
      </w:r>
      <w:r w:rsidRPr="006624A8">
        <w:t xml:space="preserve">jú </w:t>
      </w:r>
      <w:r w:rsidRPr="006624A8">
        <w:rPr>
          <w:color w:val="000000" w:themeColor="text1"/>
        </w:rPr>
        <w:t xml:space="preserve"> účinnosť 1. januára 2026, čo sa premietne do ustanovenia o účinnosti v čistopise schváleného zákona.</w:t>
      </w:r>
    </w:p>
    <w:p w:rsidR="006624A8" w:rsidRPr="006624A8" w:rsidRDefault="006624A8" w:rsidP="006624A8">
      <w:pPr>
        <w:jc w:val="both"/>
        <w:rPr>
          <w:color w:val="000000" w:themeColor="text1"/>
        </w:rPr>
      </w:pPr>
    </w:p>
    <w:p w:rsidR="006624A8" w:rsidRPr="006624A8" w:rsidRDefault="006624A8" w:rsidP="006624A8">
      <w:pPr>
        <w:jc w:val="both"/>
        <w:rPr>
          <w:color w:val="000000" w:themeColor="text1"/>
        </w:rPr>
      </w:pPr>
    </w:p>
    <w:p w:rsidR="006624A8" w:rsidRPr="006624A8" w:rsidRDefault="006624A8" w:rsidP="006624A8">
      <w:pPr>
        <w:ind w:left="3540"/>
        <w:jc w:val="both"/>
        <w:rPr>
          <w:color w:val="000000" w:themeColor="text1"/>
        </w:rPr>
      </w:pPr>
      <w:r w:rsidRPr="006624A8">
        <w:rPr>
          <w:bCs/>
          <w:color w:val="000000" w:themeColor="text1"/>
        </w:rPr>
        <w:t xml:space="preserve">V dôsledku prehodnotenia sankcií s dôrazom na ich efektivitu a primeranosť, sa navrhuje zvýšenie dolnej a hornej hranice sadzby pokút za nesplnenie základných daňových povinností, čím sa zabezpečí aj ich prevenčná úloha. </w:t>
      </w:r>
    </w:p>
    <w:p w:rsidR="006624A8" w:rsidRPr="006624A8" w:rsidRDefault="006624A8" w:rsidP="006624A8">
      <w:pPr>
        <w:ind w:left="3540"/>
        <w:jc w:val="both"/>
        <w:rPr>
          <w:bCs/>
          <w:color w:val="000000" w:themeColor="text1"/>
        </w:rPr>
      </w:pPr>
      <w:r w:rsidRPr="006624A8">
        <w:rPr>
          <w:bCs/>
          <w:color w:val="000000" w:themeColor="text1"/>
        </w:rPr>
        <w:t xml:space="preserve">Motivácia na úhradu peňažného plnenia najmä </w:t>
      </w:r>
      <w:proofErr w:type="spellStart"/>
      <w:r w:rsidRPr="006624A8">
        <w:rPr>
          <w:bCs/>
          <w:color w:val="000000" w:themeColor="text1"/>
        </w:rPr>
        <w:t>dorubu</w:t>
      </w:r>
      <w:proofErr w:type="spellEnd"/>
      <w:r w:rsidRPr="006624A8">
        <w:rPr>
          <w:bCs/>
          <w:color w:val="000000" w:themeColor="text1"/>
        </w:rPr>
        <w:t xml:space="preserve"> dane alebo vrátenia zníženého nadmerného odpočtu sa dopĺňa vo forme zníženia pokuty na 2/3 ustanovenej výšky, ak daňový subjekt zaplatí peňažné plnenie uložené rozhodnutím vydaným vo vyrubovacom konaní skôr.</w:t>
      </w:r>
    </w:p>
    <w:p w:rsidR="006624A8" w:rsidRPr="006624A8" w:rsidRDefault="006624A8" w:rsidP="006624A8">
      <w:pPr>
        <w:ind w:left="3540"/>
        <w:jc w:val="both"/>
        <w:rPr>
          <w:bCs/>
          <w:color w:val="000000" w:themeColor="text1"/>
        </w:rPr>
      </w:pPr>
      <w:r w:rsidRPr="006624A8">
        <w:rPr>
          <w:bCs/>
          <w:color w:val="000000" w:themeColor="text1"/>
        </w:rPr>
        <w:t>Príklad :</w:t>
      </w:r>
    </w:p>
    <w:p w:rsidR="006624A8" w:rsidRPr="006624A8" w:rsidRDefault="006624A8" w:rsidP="006624A8">
      <w:pPr>
        <w:ind w:left="3540"/>
        <w:jc w:val="both"/>
        <w:rPr>
          <w:color w:val="000000" w:themeColor="text1"/>
        </w:rPr>
      </w:pPr>
      <w:r w:rsidRPr="006624A8">
        <w:rPr>
          <w:color w:val="000000" w:themeColor="text1"/>
        </w:rPr>
        <w:t>Dorub na dani z príjmov vo výške 20 000 eur. Doručené rozhodnutie o </w:t>
      </w:r>
      <w:proofErr w:type="spellStart"/>
      <w:r w:rsidRPr="006624A8">
        <w:rPr>
          <w:color w:val="000000" w:themeColor="text1"/>
        </w:rPr>
        <w:t>dorube</w:t>
      </w:r>
      <w:proofErr w:type="spellEnd"/>
      <w:r w:rsidRPr="006624A8">
        <w:rPr>
          <w:color w:val="000000" w:themeColor="text1"/>
        </w:rPr>
        <w:t xml:space="preserve"> dane 5.2.2026. Nadobudnutie právoplatnosti rozhodnutia o </w:t>
      </w:r>
      <w:proofErr w:type="spellStart"/>
      <w:r w:rsidRPr="006624A8">
        <w:rPr>
          <w:color w:val="000000" w:themeColor="text1"/>
        </w:rPr>
        <w:t>dorube</w:t>
      </w:r>
      <w:proofErr w:type="spellEnd"/>
      <w:r w:rsidRPr="006624A8">
        <w:rPr>
          <w:color w:val="000000" w:themeColor="text1"/>
        </w:rPr>
        <w:t xml:space="preserve"> dane 25.7.2026. Daň zaplatená 10.8.2026, pokuta uložená vo výške 9 000 eur. </w:t>
      </w:r>
    </w:p>
    <w:p w:rsidR="006624A8" w:rsidRPr="006624A8" w:rsidRDefault="006624A8" w:rsidP="006624A8">
      <w:pPr>
        <w:ind w:left="3540"/>
        <w:jc w:val="both"/>
        <w:rPr>
          <w:strike/>
          <w:color w:val="000000" w:themeColor="text1"/>
        </w:rPr>
      </w:pPr>
      <w:r w:rsidRPr="006624A8">
        <w:rPr>
          <w:color w:val="000000" w:themeColor="text1"/>
        </w:rPr>
        <w:t>Nový návrh uloženia pokuty: Doručené rozhodnutie o </w:t>
      </w:r>
      <w:proofErr w:type="spellStart"/>
      <w:r w:rsidRPr="006624A8">
        <w:rPr>
          <w:color w:val="000000" w:themeColor="text1"/>
        </w:rPr>
        <w:t>dorube</w:t>
      </w:r>
      <w:proofErr w:type="spellEnd"/>
      <w:r w:rsidRPr="006624A8">
        <w:rPr>
          <w:color w:val="000000" w:themeColor="text1"/>
        </w:rPr>
        <w:t xml:space="preserve"> dane 5.2.2026. Nadobudnutie právoplatnosti rozhodnutia o </w:t>
      </w:r>
      <w:proofErr w:type="spellStart"/>
      <w:r w:rsidRPr="006624A8">
        <w:rPr>
          <w:color w:val="000000" w:themeColor="text1"/>
        </w:rPr>
        <w:t>dorube</w:t>
      </w:r>
      <w:proofErr w:type="spellEnd"/>
      <w:r w:rsidRPr="006624A8">
        <w:rPr>
          <w:color w:val="000000" w:themeColor="text1"/>
        </w:rPr>
        <w:t xml:space="preserve"> dane 25.7.2026. Daň zaplatená </w:t>
      </w:r>
      <w:r w:rsidRPr="006624A8">
        <w:rPr>
          <w:color w:val="000000" w:themeColor="text1"/>
        </w:rPr>
        <w:br/>
        <w:t xml:space="preserve">20. 2. 2026,  pokuta uložená vo výške 6 000 eur. </w:t>
      </w:r>
    </w:p>
    <w:p w:rsidR="006624A8" w:rsidRPr="006624A8" w:rsidRDefault="006624A8" w:rsidP="006624A8">
      <w:pPr>
        <w:ind w:left="3540"/>
        <w:jc w:val="both"/>
        <w:rPr>
          <w:color w:val="000000" w:themeColor="text1"/>
        </w:rPr>
      </w:pPr>
      <w:r w:rsidRPr="006624A8">
        <w:rPr>
          <w:color w:val="000000" w:themeColor="text1"/>
        </w:rPr>
        <w:t>Spresňuje sa zaokrúhľovanie v Daňovom poriadku tak,</w:t>
      </w:r>
      <w:r w:rsidRPr="006624A8">
        <w:rPr>
          <w:b/>
          <w:bCs/>
          <w:color w:val="FF0000"/>
        </w:rPr>
        <w:t xml:space="preserve"> </w:t>
      </w:r>
      <w:r w:rsidRPr="006624A8">
        <w:rPr>
          <w:color w:val="000000" w:themeColor="text1"/>
        </w:rPr>
        <w:t xml:space="preserve"> aby iné sumy ako daň, preddavok na daň, úrok z omeškania, pokuta a úrok,</w:t>
      </w:r>
      <w:r w:rsidRPr="006624A8">
        <w:rPr>
          <w:b/>
          <w:bCs/>
          <w:color w:val="FF0000"/>
        </w:rPr>
        <w:t xml:space="preserve"> </w:t>
      </w:r>
      <w:r w:rsidRPr="006624A8">
        <w:rPr>
          <w:color w:val="000000" w:themeColor="text1"/>
        </w:rPr>
        <w:t xml:space="preserve"> boli zaokrúhľované na dve desatinné miesta matematicky. Pričom druhá číslica za desatinnou čiarkou sa upraví podľa číslic, ktoré nasledujú po nej, tak, že</w:t>
      </w:r>
    </w:p>
    <w:p w:rsidR="006624A8" w:rsidRPr="006624A8" w:rsidRDefault="006624A8" w:rsidP="006624A8">
      <w:pPr>
        <w:ind w:left="3540"/>
        <w:jc w:val="both"/>
        <w:rPr>
          <w:color w:val="000000" w:themeColor="text1"/>
        </w:rPr>
      </w:pPr>
      <w:r w:rsidRPr="006624A8">
        <w:rPr>
          <w:color w:val="000000" w:themeColor="text1"/>
        </w:rPr>
        <w:t>a) zaokrúhľovaná číslica, po ktorej nasleduje číslica menšia ako päť, zostáva bez zmeny,</w:t>
      </w:r>
    </w:p>
    <w:p w:rsidR="006624A8" w:rsidRPr="006624A8" w:rsidRDefault="006624A8" w:rsidP="006624A8">
      <w:pPr>
        <w:ind w:left="3540"/>
        <w:jc w:val="both"/>
        <w:rPr>
          <w:color w:val="000000" w:themeColor="text1"/>
        </w:rPr>
      </w:pPr>
      <w:r w:rsidRPr="006624A8">
        <w:rPr>
          <w:color w:val="000000" w:themeColor="text1"/>
        </w:rPr>
        <w:t>b) zaokrúhľovaná číslica, po ktorej nasleduje číslica päť alebo číslica väčšia ako päť, sa zväčšuje o jednu.</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Pr>
        <w:jc w:val="both"/>
        <w:rPr>
          <w:b/>
          <w:color w:val="000000" w:themeColor="text1"/>
        </w:rPr>
      </w:pPr>
    </w:p>
    <w:p w:rsidR="006624A8" w:rsidRPr="006624A8" w:rsidRDefault="006624A8" w:rsidP="006624A8">
      <w:pPr>
        <w:jc w:val="both"/>
        <w:rPr>
          <w:b/>
          <w:bCs/>
          <w:color w:val="000000" w:themeColor="text1"/>
        </w:rPr>
      </w:pPr>
      <w:r w:rsidRPr="006624A8">
        <w:rPr>
          <w:b/>
          <w:color w:val="000000" w:themeColor="text1"/>
        </w:rPr>
        <w:t xml:space="preserve">     39. </w:t>
      </w:r>
      <w:r w:rsidRPr="006624A8">
        <w:rPr>
          <w:b/>
          <w:bCs/>
          <w:color w:val="000000" w:themeColor="text1"/>
        </w:rPr>
        <w:t xml:space="preserve">K čl. II, bod 9 </w:t>
      </w:r>
    </w:p>
    <w:p w:rsidR="006624A8" w:rsidRPr="006624A8" w:rsidRDefault="006624A8" w:rsidP="006624A8">
      <w:pPr>
        <w:jc w:val="both"/>
        <w:rPr>
          <w:color w:val="000000" w:themeColor="text1"/>
        </w:rPr>
      </w:pPr>
      <w:r w:rsidRPr="006624A8">
        <w:rPr>
          <w:color w:val="000000" w:themeColor="text1"/>
        </w:rPr>
        <w:t xml:space="preserve">           V čl. II doterajší bod 9 znie:</w:t>
      </w:r>
    </w:p>
    <w:p w:rsidR="006624A8" w:rsidRPr="006624A8" w:rsidRDefault="006624A8" w:rsidP="006624A8">
      <w:pPr>
        <w:ind w:firstLine="708"/>
        <w:jc w:val="both"/>
      </w:pPr>
      <w:r w:rsidRPr="006624A8">
        <w:t xml:space="preserve">„9. Za § 165p sa vkladá § 165q, ktorý vrátane nadpisu znie: </w:t>
      </w:r>
    </w:p>
    <w:p w:rsidR="006624A8" w:rsidRPr="006624A8" w:rsidRDefault="006624A8" w:rsidP="006624A8">
      <w:pPr>
        <w:jc w:val="both"/>
      </w:pPr>
    </w:p>
    <w:p w:rsidR="006624A8" w:rsidRPr="006624A8" w:rsidRDefault="006624A8" w:rsidP="006624A8">
      <w:pPr>
        <w:ind w:left="3540" w:firstLine="708"/>
        <w:jc w:val="both"/>
      </w:pPr>
      <w:r w:rsidRPr="006624A8">
        <w:t>„§ 165q</w:t>
      </w:r>
    </w:p>
    <w:p w:rsidR="006624A8" w:rsidRPr="006624A8" w:rsidRDefault="006624A8" w:rsidP="006624A8">
      <w:pPr>
        <w:jc w:val="center"/>
      </w:pPr>
      <w:r w:rsidRPr="006624A8">
        <w:t>Prechodné ustanovenia k úpravám účinným od 1. januára 2026</w:t>
      </w:r>
    </w:p>
    <w:p w:rsidR="006624A8" w:rsidRPr="006624A8" w:rsidRDefault="006624A8" w:rsidP="006624A8">
      <w:pPr>
        <w:jc w:val="center"/>
      </w:pPr>
    </w:p>
    <w:p w:rsidR="006624A8" w:rsidRPr="006624A8" w:rsidRDefault="006624A8" w:rsidP="006624A8">
      <w:pPr>
        <w:pStyle w:val="Odsekzoznamu"/>
        <w:numPr>
          <w:ilvl w:val="0"/>
          <w:numId w:val="6"/>
        </w:numPr>
        <w:spacing w:after="0" w:line="240" w:lineRule="auto"/>
        <w:jc w:val="both"/>
        <w:rPr>
          <w:rFonts w:ascii="Times New Roman" w:hAnsi="Times New Roman" w:cs="Times New Roman"/>
          <w:sz w:val="24"/>
          <w:szCs w:val="24"/>
        </w:rPr>
      </w:pPr>
      <w:r w:rsidRPr="006624A8">
        <w:rPr>
          <w:rFonts w:ascii="Times New Roman" w:hAnsi="Times New Roman" w:cs="Times New Roman"/>
          <w:sz w:val="24"/>
          <w:szCs w:val="24"/>
        </w:rPr>
        <w:t xml:space="preserve">Daňový poradca, ktorý bol ustanovený za zástupcu daňového subjektu spôsobom podľa </w:t>
      </w:r>
      <w:bookmarkStart w:id="17" w:name="_Hlk212643014"/>
      <w:r w:rsidRPr="006624A8">
        <w:rPr>
          <w:rFonts w:ascii="Times New Roman" w:hAnsi="Times New Roman" w:cs="Times New Roman"/>
          <w:sz w:val="24"/>
          <w:szCs w:val="24"/>
        </w:rPr>
        <w:t>§ 9 ods. 6 v znení účinnom do 31. decembra 2025</w:t>
      </w:r>
      <w:bookmarkEnd w:id="17"/>
      <w:r w:rsidRPr="006624A8">
        <w:rPr>
          <w:rFonts w:ascii="Times New Roman" w:hAnsi="Times New Roman" w:cs="Times New Roman"/>
          <w:sz w:val="24"/>
          <w:szCs w:val="24"/>
        </w:rPr>
        <w:t xml:space="preserve">, prestáva byť zástupcom tohto </w:t>
      </w:r>
      <w:r w:rsidRPr="006624A8">
        <w:rPr>
          <w:rFonts w:ascii="Times New Roman" w:hAnsi="Times New Roman" w:cs="Times New Roman"/>
          <w:sz w:val="24"/>
          <w:szCs w:val="24"/>
        </w:rPr>
        <w:lastRenderedPageBreak/>
        <w:t xml:space="preserve">daňového subjektu doručením rozhodnutia správcu dane o zrušení zastúpenia podľa § 9 ods. 6 v znení účinnom do 31. decembra 2025. </w:t>
      </w:r>
    </w:p>
    <w:p w:rsidR="006624A8" w:rsidRPr="006624A8" w:rsidRDefault="006624A8" w:rsidP="006624A8">
      <w:pPr>
        <w:pStyle w:val="Odsekzoznamu"/>
        <w:numPr>
          <w:ilvl w:val="0"/>
          <w:numId w:val="6"/>
        </w:numPr>
        <w:spacing w:after="0" w:line="240" w:lineRule="auto"/>
        <w:jc w:val="both"/>
        <w:rPr>
          <w:rFonts w:ascii="Times New Roman" w:hAnsi="Times New Roman" w:cs="Times New Roman"/>
          <w:sz w:val="24"/>
          <w:szCs w:val="24"/>
        </w:rPr>
      </w:pPr>
      <w:r w:rsidRPr="006624A8">
        <w:rPr>
          <w:rFonts w:ascii="Times New Roman" w:hAnsi="Times New Roman" w:cs="Times New Roman"/>
          <w:sz w:val="24"/>
          <w:szCs w:val="24"/>
        </w:rPr>
        <w:t xml:space="preserve">Ustanovenia § 155 ods. 1 písm. a) až e) v znení účinnom od 1. januára 2026 sa použijú na uloženie pokút, ak skutočnosť rozhodujúca pre uloženie pokút nastala po </w:t>
      </w:r>
      <w:r w:rsidRPr="006624A8">
        <w:rPr>
          <w:rFonts w:ascii="Times New Roman" w:hAnsi="Times New Roman" w:cs="Times New Roman"/>
          <w:sz w:val="24"/>
          <w:szCs w:val="24"/>
        </w:rPr>
        <w:br/>
        <w:t xml:space="preserve">31. decembri 2025. </w:t>
      </w:r>
    </w:p>
    <w:p w:rsidR="006624A8" w:rsidRPr="006624A8" w:rsidRDefault="006624A8" w:rsidP="006624A8">
      <w:pPr>
        <w:pStyle w:val="Odsekzoznamu"/>
        <w:numPr>
          <w:ilvl w:val="0"/>
          <w:numId w:val="6"/>
        </w:numPr>
        <w:spacing w:after="0" w:line="240" w:lineRule="auto"/>
        <w:jc w:val="both"/>
        <w:rPr>
          <w:rFonts w:ascii="Times New Roman" w:hAnsi="Times New Roman" w:cs="Times New Roman"/>
          <w:sz w:val="24"/>
          <w:szCs w:val="24"/>
        </w:rPr>
      </w:pPr>
      <w:r w:rsidRPr="006624A8">
        <w:rPr>
          <w:rFonts w:ascii="Times New Roman" w:hAnsi="Times New Roman" w:cs="Times New Roman"/>
          <w:sz w:val="24"/>
          <w:szCs w:val="24"/>
        </w:rPr>
        <w:t xml:space="preserve">Ustanovenie § 155 ods. 17 v znení účinnom od 1. januára 2026 sa prvýkrát použije na rozhodnutia vydané vo vyrubovacom konaní doručené daňovému subjektu po </w:t>
      </w:r>
      <w:r w:rsidRPr="006624A8">
        <w:rPr>
          <w:rFonts w:ascii="Times New Roman" w:hAnsi="Times New Roman" w:cs="Times New Roman"/>
          <w:sz w:val="24"/>
          <w:szCs w:val="24"/>
        </w:rPr>
        <w:br/>
        <w:t>31. decembri 2025.“.“.</w:t>
      </w:r>
    </w:p>
    <w:p w:rsidR="006624A8" w:rsidRPr="006624A8" w:rsidRDefault="006624A8" w:rsidP="006624A8">
      <w:pPr>
        <w:jc w:val="both"/>
      </w:pPr>
    </w:p>
    <w:p w:rsidR="006624A8" w:rsidRPr="006624A8" w:rsidRDefault="006624A8" w:rsidP="006624A8">
      <w:pPr>
        <w:ind w:left="360"/>
        <w:jc w:val="both"/>
        <w:rPr>
          <w:color w:val="000000" w:themeColor="text1"/>
        </w:rPr>
      </w:pPr>
      <w:r w:rsidRPr="006624A8">
        <w:t>Bod 9</w:t>
      </w:r>
      <w:r w:rsidRPr="006624A8">
        <w:rPr>
          <w:b/>
          <w:bCs/>
        </w:rPr>
        <w:t xml:space="preserve"> </w:t>
      </w:r>
      <w:r w:rsidRPr="006624A8">
        <w:rPr>
          <w:color w:val="000000" w:themeColor="text1"/>
        </w:rPr>
        <w:t>nadobúda účinnosť 1. januára 2026, čo sa premietne do ustanovenia o účinnosti v čistopise schváleného zákona.</w:t>
      </w:r>
    </w:p>
    <w:p w:rsidR="006624A8" w:rsidRPr="006624A8" w:rsidRDefault="006624A8" w:rsidP="006624A8">
      <w:pPr>
        <w:jc w:val="both"/>
      </w:pPr>
    </w:p>
    <w:p w:rsidR="006624A8" w:rsidRPr="006624A8" w:rsidRDefault="006624A8" w:rsidP="00B40997">
      <w:pPr>
        <w:ind w:left="3540"/>
        <w:jc w:val="both"/>
        <w:rPr>
          <w:bCs/>
          <w:color w:val="000000" w:themeColor="text1"/>
        </w:rPr>
      </w:pPr>
      <w:r w:rsidRPr="006624A8">
        <w:rPr>
          <w:bCs/>
          <w:color w:val="000000" w:themeColor="text1"/>
        </w:rPr>
        <w:t xml:space="preserve">Prechodné ustanovenia sa navrhujú nadväzne na navrhované zmeny týkajúce sa zastúpenia, nových hraníc sadzieb pokút a motivačného opatrenia na úhradu peňažného plnenia. </w:t>
      </w: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Pr="006624A8" w:rsidRDefault="006624A8" w:rsidP="006624A8"/>
    <w:p w:rsidR="006624A8" w:rsidRPr="006624A8" w:rsidRDefault="006624A8" w:rsidP="006624A8">
      <w:pPr>
        <w:pStyle w:val="Odsekzoznamu"/>
        <w:spacing w:after="0" w:line="240" w:lineRule="auto"/>
        <w:ind w:left="502" w:hanging="360"/>
        <w:rPr>
          <w:rFonts w:ascii="Times New Roman" w:hAnsi="Times New Roman" w:cs="Times New Roman"/>
          <w:b/>
          <w:bCs/>
          <w:color w:val="000000" w:themeColor="text1"/>
          <w:sz w:val="24"/>
          <w:szCs w:val="24"/>
        </w:rPr>
      </w:pPr>
      <w:r w:rsidRPr="006624A8">
        <w:rPr>
          <w:rFonts w:ascii="Times New Roman" w:hAnsi="Times New Roman" w:cs="Times New Roman"/>
          <w:b/>
          <w:bCs/>
          <w:color w:val="000000" w:themeColor="text1"/>
          <w:sz w:val="24"/>
          <w:szCs w:val="24"/>
        </w:rPr>
        <w:t>40. Nový článok III</w:t>
      </w:r>
    </w:p>
    <w:p w:rsidR="006624A8" w:rsidRPr="006624A8" w:rsidRDefault="006624A8" w:rsidP="006624A8">
      <w:pPr>
        <w:pStyle w:val="Odsekzoznamu"/>
        <w:spacing w:after="0" w:line="240" w:lineRule="auto"/>
        <w:ind w:left="502"/>
        <w:rPr>
          <w:rFonts w:ascii="Times New Roman" w:hAnsi="Times New Roman" w:cs="Times New Roman"/>
          <w:b/>
          <w:bCs/>
          <w:color w:val="000000" w:themeColor="text1"/>
          <w:sz w:val="24"/>
          <w:szCs w:val="24"/>
        </w:rPr>
      </w:pPr>
      <w:r w:rsidRPr="006624A8">
        <w:rPr>
          <w:rFonts w:ascii="Times New Roman" w:hAnsi="Times New Roman" w:cs="Times New Roman"/>
          <w:b/>
          <w:bCs/>
          <w:color w:val="000000" w:themeColor="text1"/>
          <w:sz w:val="24"/>
          <w:szCs w:val="24"/>
        </w:rPr>
        <w:t>Za čl. II sa vkladá nový čl. III, ktorý znie:</w:t>
      </w:r>
    </w:p>
    <w:p w:rsidR="006624A8" w:rsidRPr="006624A8" w:rsidRDefault="006624A8" w:rsidP="006624A8">
      <w:pPr>
        <w:pStyle w:val="Odsekzoznamu"/>
        <w:spacing w:after="0" w:line="240" w:lineRule="auto"/>
        <w:ind w:left="502"/>
        <w:rPr>
          <w:rFonts w:ascii="Times New Roman" w:hAnsi="Times New Roman" w:cs="Times New Roman"/>
          <w:b/>
          <w:bCs/>
          <w:color w:val="000000" w:themeColor="text1"/>
          <w:sz w:val="24"/>
          <w:szCs w:val="24"/>
        </w:rPr>
      </w:pPr>
    </w:p>
    <w:p w:rsidR="006624A8" w:rsidRPr="006624A8" w:rsidRDefault="006624A8" w:rsidP="006624A8">
      <w:pPr>
        <w:pStyle w:val="Odsekzoznamu"/>
        <w:spacing w:after="0" w:line="240" w:lineRule="auto"/>
        <w:ind w:left="4248"/>
        <w:rPr>
          <w:rFonts w:ascii="Times New Roman" w:hAnsi="Times New Roman" w:cs="Times New Roman"/>
          <w:color w:val="000000" w:themeColor="text1"/>
          <w:sz w:val="24"/>
          <w:szCs w:val="24"/>
        </w:rPr>
      </w:pPr>
      <w:r w:rsidRPr="006624A8">
        <w:rPr>
          <w:rFonts w:ascii="Times New Roman" w:hAnsi="Times New Roman" w:cs="Times New Roman"/>
          <w:color w:val="000000" w:themeColor="text1"/>
          <w:sz w:val="24"/>
          <w:szCs w:val="24"/>
        </w:rPr>
        <w:t>„Čl. III</w:t>
      </w:r>
    </w:p>
    <w:p w:rsidR="006624A8" w:rsidRPr="006624A8" w:rsidRDefault="006624A8" w:rsidP="006624A8">
      <w:pPr>
        <w:pStyle w:val="Odsekzoznamu"/>
        <w:spacing w:after="0" w:line="240" w:lineRule="auto"/>
        <w:ind w:left="4248"/>
        <w:rPr>
          <w:rFonts w:ascii="Times New Roman" w:hAnsi="Times New Roman" w:cs="Times New Roman"/>
          <w:color w:val="000000" w:themeColor="text1"/>
          <w:sz w:val="24"/>
          <w:szCs w:val="24"/>
        </w:rPr>
      </w:pPr>
    </w:p>
    <w:p w:rsidR="006624A8" w:rsidRPr="006624A8" w:rsidRDefault="006624A8" w:rsidP="006624A8">
      <w:pPr>
        <w:ind w:left="502"/>
        <w:jc w:val="both"/>
        <w:rPr>
          <w:color w:val="000000" w:themeColor="text1"/>
        </w:rPr>
      </w:pPr>
      <w:r w:rsidRPr="006624A8">
        <w:rPr>
          <w:color w:val="000000" w:themeColor="text1"/>
        </w:rPr>
        <w:t xml:space="preserve">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w:t>
      </w:r>
      <w:r w:rsidRPr="006624A8">
        <w:rPr>
          <w:color w:val="000000" w:themeColor="text1"/>
        </w:rPr>
        <w:lastRenderedPageBreak/>
        <w:t>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zákona č. 256/2022 Z. z., zákona č. 8/2023 Z. z., zákona č. 146/2023 Z. z., zákona č. 205/2023 Z. z., zákona č. 106/2024 Z. z., zákona č. 161/2024 Z. z., zákona č. 248/2024 Z. z., zákona č. 292/2024 Z. z., zákona č. 366/2024 Z. z., zákona č. 26/2025 Z. z., zákona č. 242/2025 Z. z. a zákona č. 292/2025 Z. z. sa mení a dopĺňa takto:</w:t>
      </w:r>
    </w:p>
    <w:p w:rsidR="006624A8" w:rsidRPr="006624A8" w:rsidRDefault="006624A8" w:rsidP="006624A8">
      <w:pPr>
        <w:ind w:left="502"/>
        <w:jc w:val="both"/>
        <w:rPr>
          <w:color w:val="000000" w:themeColor="text1"/>
        </w:rPr>
      </w:pPr>
    </w:p>
    <w:p w:rsidR="006624A8" w:rsidRPr="006624A8" w:rsidRDefault="006624A8" w:rsidP="006624A8">
      <w:pPr>
        <w:pStyle w:val="Odsekzoznamu"/>
        <w:numPr>
          <w:ilvl w:val="0"/>
          <w:numId w:val="7"/>
        </w:numPr>
        <w:spacing w:after="0" w:line="240" w:lineRule="auto"/>
        <w:ind w:left="862"/>
        <w:jc w:val="both"/>
        <w:rPr>
          <w:rFonts w:ascii="Times New Roman" w:hAnsi="Times New Roman" w:cs="Times New Roman"/>
          <w:color w:val="000000" w:themeColor="text1"/>
          <w:sz w:val="24"/>
          <w:szCs w:val="24"/>
        </w:rPr>
      </w:pPr>
      <w:r w:rsidRPr="006624A8">
        <w:rPr>
          <w:rFonts w:ascii="Times New Roman" w:hAnsi="Times New Roman" w:cs="Times New Roman"/>
          <w:color w:val="000000" w:themeColor="text1"/>
          <w:sz w:val="24"/>
          <w:szCs w:val="24"/>
        </w:rPr>
        <w:t>Poznámka pod čiarou k odkazu 36cc znie:</w:t>
      </w:r>
    </w:p>
    <w:p w:rsidR="006624A8" w:rsidRPr="006624A8" w:rsidRDefault="006624A8" w:rsidP="006624A8">
      <w:pPr>
        <w:pStyle w:val="Odsekzoznamu"/>
        <w:spacing w:after="0" w:line="240" w:lineRule="auto"/>
        <w:ind w:left="862"/>
        <w:rPr>
          <w:rFonts w:ascii="Times New Roman" w:hAnsi="Times New Roman" w:cs="Times New Roman"/>
          <w:b/>
          <w:bCs/>
          <w:color w:val="FF0000"/>
          <w:sz w:val="24"/>
          <w:szCs w:val="24"/>
        </w:rPr>
      </w:pPr>
      <w:r w:rsidRPr="006624A8">
        <w:rPr>
          <w:rFonts w:ascii="Times New Roman" w:hAnsi="Times New Roman" w:cs="Times New Roman"/>
          <w:color w:val="000000" w:themeColor="text1"/>
          <w:sz w:val="24"/>
          <w:szCs w:val="24"/>
        </w:rPr>
        <w:t>„</w:t>
      </w:r>
      <w:r w:rsidRPr="006624A8">
        <w:rPr>
          <w:rFonts w:ascii="Times New Roman" w:hAnsi="Times New Roman" w:cs="Times New Roman"/>
          <w:color w:val="000000" w:themeColor="text1"/>
          <w:sz w:val="24"/>
          <w:szCs w:val="24"/>
          <w:vertAlign w:val="superscript"/>
        </w:rPr>
        <w:t>36cc</w:t>
      </w:r>
      <w:r w:rsidRPr="006624A8">
        <w:rPr>
          <w:rFonts w:ascii="Times New Roman" w:hAnsi="Times New Roman" w:cs="Times New Roman"/>
          <w:color w:val="000000" w:themeColor="text1"/>
          <w:sz w:val="24"/>
          <w:szCs w:val="24"/>
        </w:rPr>
        <w:t>) Napríklad zákon č. </w:t>
      </w:r>
      <w:hyperlink r:id="rId8" w:tooltip="Odkaz na predpis alebo ustanovenie" w:history="1">
        <w:r w:rsidRPr="006624A8">
          <w:rPr>
            <w:rStyle w:val="Hypertextovprepojenie"/>
            <w:rFonts w:ascii="Times New Roman" w:hAnsi="Times New Roman" w:cs="Times New Roman"/>
            <w:color w:val="000000" w:themeColor="text1"/>
            <w:sz w:val="24"/>
            <w:szCs w:val="24"/>
          </w:rPr>
          <w:t>253/1998 Z. z.</w:t>
        </w:r>
      </w:hyperlink>
      <w:r w:rsidRPr="006624A8">
        <w:rPr>
          <w:rFonts w:ascii="Times New Roman" w:hAnsi="Times New Roman" w:cs="Times New Roman"/>
          <w:color w:val="000000" w:themeColor="text1"/>
          <w:sz w:val="24"/>
          <w:szCs w:val="24"/>
        </w:rPr>
        <w:t> v znení zákona č. </w:t>
      </w:r>
      <w:hyperlink r:id="rId9" w:tooltip="Odkaz na predpis alebo ustanovenie" w:history="1">
        <w:r w:rsidRPr="006624A8">
          <w:rPr>
            <w:rStyle w:val="Hypertextovprepojenie"/>
            <w:rFonts w:ascii="Times New Roman" w:hAnsi="Times New Roman" w:cs="Times New Roman"/>
            <w:color w:val="000000" w:themeColor="text1"/>
            <w:sz w:val="24"/>
            <w:szCs w:val="24"/>
          </w:rPr>
          <w:t>206/2008 Z. z.</w:t>
        </w:r>
      </w:hyperlink>
      <w:r w:rsidRPr="006624A8">
        <w:rPr>
          <w:rFonts w:ascii="Times New Roman" w:hAnsi="Times New Roman" w:cs="Times New Roman"/>
          <w:color w:val="000000" w:themeColor="text1"/>
          <w:sz w:val="24"/>
          <w:szCs w:val="24"/>
        </w:rPr>
        <w:t>, zákon č. 272/2015 Z. z. o registri právnických osôb, podnikateľov a orgánov verejnej moci a o zmene a doplnení niektorých zákonov, zákon č. 346/2018 Z. z. o registri mimovládnych neziskových organizácií a o zmene a doplnení niektorých zákonov.“.</w:t>
      </w:r>
    </w:p>
    <w:p w:rsidR="006624A8" w:rsidRPr="006624A8" w:rsidRDefault="006624A8" w:rsidP="006624A8">
      <w:pPr>
        <w:pStyle w:val="Odsekzoznamu"/>
        <w:spacing w:after="0" w:line="240" w:lineRule="auto"/>
        <w:ind w:left="502"/>
        <w:rPr>
          <w:rFonts w:ascii="Times New Roman" w:hAnsi="Times New Roman" w:cs="Times New Roman"/>
          <w:i/>
          <w:iCs/>
          <w:color w:val="FF0000"/>
          <w:sz w:val="24"/>
          <w:szCs w:val="24"/>
        </w:rPr>
      </w:pPr>
    </w:p>
    <w:p w:rsidR="006624A8" w:rsidRPr="006624A8" w:rsidDel="00EF1868" w:rsidRDefault="006624A8" w:rsidP="006624A8">
      <w:pPr>
        <w:pStyle w:val="Odsekzoznamu"/>
        <w:spacing w:after="0" w:line="240" w:lineRule="auto"/>
        <w:ind w:left="4102"/>
        <w:rPr>
          <w:rFonts w:ascii="Times New Roman" w:hAnsi="Times New Roman" w:cs="Times New Roman"/>
          <w:bCs/>
          <w:sz w:val="24"/>
          <w:szCs w:val="24"/>
        </w:rPr>
      </w:pPr>
      <w:r w:rsidRPr="006624A8">
        <w:rPr>
          <w:rFonts w:ascii="Times New Roman" w:hAnsi="Times New Roman" w:cs="Times New Roman"/>
          <w:bCs/>
          <w:color w:val="000000" w:themeColor="text1"/>
          <w:sz w:val="24"/>
          <w:szCs w:val="24"/>
        </w:rPr>
        <w:t>N</w:t>
      </w:r>
      <w:r w:rsidRPr="006624A8" w:rsidDel="00EF1868">
        <w:rPr>
          <w:rFonts w:ascii="Times New Roman" w:hAnsi="Times New Roman" w:cs="Times New Roman"/>
          <w:bCs/>
          <w:color w:val="000000" w:themeColor="text1"/>
          <w:sz w:val="24"/>
          <w:szCs w:val="24"/>
        </w:rPr>
        <w:t>avrhuje</w:t>
      </w:r>
      <w:r w:rsidRPr="006624A8">
        <w:rPr>
          <w:rFonts w:ascii="Times New Roman" w:hAnsi="Times New Roman" w:cs="Times New Roman"/>
          <w:bCs/>
          <w:color w:val="000000" w:themeColor="text1"/>
          <w:sz w:val="24"/>
          <w:szCs w:val="24"/>
        </w:rPr>
        <w:t xml:space="preserve"> sa</w:t>
      </w:r>
      <w:r w:rsidRPr="006624A8" w:rsidDel="00EF1868">
        <w:rPr>
          <w:rFonts w:ascii="Times New Roman" w:hAnsi="Times New Roman" w:cs="Times New Roman"/>
          <w:bCs/>
          <w:color w:val="000000" w:themeColor="text1"/>
          <w:sz w:val="24"/>
          <w:szCs w:val="24"/>
        </w:rPr>
        <w:t xml:space="preserve"> precizovanie</w:t>
      </w:r>
      <w:r w:rsidRPr="006624A8">
        <w:rPr>
          <w:rFonts w:ascii="Times New Roman" w:hAnsi="Times New Roman" w:cs="Times New Roman"/>
          <w:bCs/>
          <w:color w:val="000000" w:themeColor="text1"/>
          <w:sz w:val="24"/>
          <w:szCs w:val="24"/>
        </w:rPr>
        <w:t xml:space="preserve"> poznámky pod čiarou k odkazu</w:t>
      </w:r>
      <w:r w:rsidRPr="006624A8" w:rsidDel="00EF1868">
        <w:rPr>
          <w:rFonts w:ascii="Times New Roman" w:hAnsi="Times New Roman" w:cs="Times New Roman"/>
          <w:bCs/>
          <w:color w:val="000000" w:themeColor="text1"/>
          <w:sz w:val="24"/>
          <w:szCs w:val="24"/>
        </w:rPr>
        <w:t xml:space="preserve"> 36cc, </w:t>
      </w:r>
      <w:r w:rsidRPr="006624A8" w:rsidDel="00EF1868">
        <w:rPr>
          <w:rFonts w:ascii="Times New Roman" w:hAnsi="Times New Roman" w:cs="Times New Roman"/>
          <w:bCs/>
          <w:sz w:val="24"/>
          <w:szCs w:val="24"/>
        </w:rPr>
        <w:t xml:space="preserve">a to demonštratívnym uvedením súvisiacich právnych predpisov. </w:t>
      </w:r>
    </w:p>
    <w:p w:rsidR="006624A8" w:rsidRPr="006624A8" w:rsidRDefault="006624A8" w:rsidP="006624A8">
      <w:pPr>
        <w:pStyle w:val="Odsekzoznamu"/>
        <w:spacing w:after="0" w:line="240" w:lineRule="auto"/>
        <w:ind w:left="4102"/>
        <w:rPr>
          <w:rFonts w:ascii="Times New Roman" w:hAnsi="Times New Roman" w:cs="Times New Roman"/>
          <w:bCs/>
          <w:sz w:val="24"/>
          <w:szCs w:val="24"/>
        </w:rPr>
      </w:pPr>
    </w:p>
    <w:p w:rsidR="006624A8" w:rsidRPr="006624A8" w:rsidRDefault="006624A8" w:rsidP="006624A8">
      <w:pPr>
        <w:pStyle w:val="Odsekzoznamu"/>
        <w:spacing w:after="0" w:line="240" w:lineRule="auto"/>
        <w:ind w:left="502"/>
        <w:rPr>
          <w:rFonts w:ascii="Times New Roman" w:hAnsi="Times New Roman" w:cs="Times New Roman"/>
          <w:color w:val="000000" w:themeColor="text1"/>
          <w:sz w:val="24"/>
          <w:szCs w:val="24"/>
        </w:rPr>
      </w:pPr>
      <w:r w:rsidRPr="006624A8">
        <w:rPr>
          <w:rFonts w:ascii="Times New Roman" w:hAnsi="Times New Roman" w:cs="Times New Roman"/>
          <w:color w:val="000000" w:themeColor="text1"/>
          <w:sz w:val="24"/>
          <w:szCs w:val="24"/>
        </w:rPr>
        <w:t>2. V § 58 sa odsek 1 dopĺňa písmenom g), ktoré znie:</w:t>
      </w:r>
    </w:p>
    <w:p w:rsidR="006624A8" w:rsidRPr="006624A8" w:rsidRDefault="006624A8" w:rsidP="006624A8">
      <w:pPr>
        <w:ind w:left="566" w:firstLine="142"/>
        <w:jc w:val="both"/>
        <w:rPr>
          <w:color w:val="000000" w:themeColor="text1"/>
        </w:rPr>
      </w:pPr>
      <w:r w:rsidRPr="006624A8">
        <w:rPr>
          <w:color w:val="000000" w:themeColor="text1"/>
        </w:rPr>
        <w:t xml:space="preserve"> „g) daňový úrad alebo colný úrad podá podnet podľa osobitného predpisu.</w:t>
      </w:r>
      <w:r w:rsidRPr="006624A8">
        <w:rPr>
          <w:color w:val="000000" w:themeColor="text1"/>
          <w:vertAlign w:val="superscript"/>
        </w:rPr>
        <w:t>36jc</w:t>
      </w:r>
      <w:r w:rsidRPr="006624A8">
        <w:rPr>
          <w:color w:val="000000" w:themeColor="text1"/>
        </w:rPr>
        <w:t xml:space="preserve">)“. </w:t>
      </w:r>
    </w:p>
    <w:p w:rsidR="006624A8" w:rsidRPr="006624A8" w:rsidRDefault="006624A8" w:rsidP="006624A8">
      <w:pPr>
        <w:ind w:left="566" w:firstLine="142"/>
        <w:jc w:val="both"/>
        <w:rPr>
          <w:color w:val="000000" w:themeColor="text1"/>
        </w:rPr>
      </w:pPr>
    </w:p>
    <w:p w:rsidR="006624A8" w:rsidRPr="006624A8" w:rsidRDefault="006624A8" w:rsidP="006624A8">
      <w:pPr>
        <w:ind w:left="708"/>
        <w:jc w:val="both"/>
        <w:rPr>
          <w:color w:val="000000" w:themeColor="text1"/>
        </w:rPr>
      </w:pPr>
      <w:r w:rsidRPr="006624A8">
        <w:rPr>
          <w:color w:val="000000" w:themeColor="text1"/>
        </w:rPr>
        <w:t>Poznámka pod čiarou k odkazu 36jc znie:</w:t>
      </w:r>
    </w:p>
    <w:p w:rsidR="006624A8" w:rsidRPr="006624A8" w:rsidRDefault="006624A8" w:rsidP="006624A8">
      <w:pPr>
        <w:ind w:left="708"/>
        <w:jc w:val="both"/>
        <w:rPr>
          <w:i/>
          <w:iCs/>
          <w:color w:val="FF0000"/>
        </w:rPr>
      </w:pPr>
      <w:r w:rsidRPr="006624A8">
        <w:rPr>
          <w:color w:val="000000" w:themeColor="text1"/>
        </w:rPr>
        <w:t>„</w:t>
      </w:r>
      <w:r w:rsidRPr="006624A8">
        <w:rPr>
          <w:color w:val="000000" w:themeColor="text1"/>
          <w:vertAlign w:val="superscript"/>
        </w:rPr>
        <w:t>36jc</w:t>
      </w:r>
      <w:r w:rsidRPr="006624A8">
        <w:rPr>
          <w:color w:val="000000" w:themeColor="text1"/>
        </w:rPr>
        <w:t xml:space="preserve">) § 17 ods. 6 a 10 zákona č. .../2025 Z. z. o evidencii tržieb a o zmene a doplnení niektorých zákonov.“.“. </w:t>
      </w:r>
    </w:p>
    <w:p w:rsidR="006624A8" w:rsidRPr="006624A8" w:rsidRDefault="006624A8" w:rsidP="006624A8">
      <w:pPr>
        <w:pStyle w:val="Odsekzoznamu"/>
        <w:spacing w:after="0" w:line="240" w:lineRule="auto"/>
        <w:ind w:left="4102"/>
        <w:rPr>
          <w:rFonts w:ascii="Times New Roman" w:hAnsi="Times New Roman" w:cs="Times New Roman"/>
          <w:b/>
          <w:color w:val="000000" w:themeColor="text1"/>
          <w:sz w:val="24"/>
          <w:szCs w:val="24"/>
          <w:u w:val="single"/>
        </w:rPr>
      </w:pPr>
    </w:p>
    <w:p w:rsidR="006624A8" w:rsidRPr="006624A8" w:rsidDel="00EF1868" w:rsidRDefault="006624A8" w:rsidP="00B40997">
      <w:pPr>
        <w:pStyle w:val="Odsekzoznamu"/>
        <w:spacing w:after="0" w:line="240" w:lineRule="auto"/>
        <w:ind w:left="4102"/>
        <w:jc w:val="both"/>
        <w:rPr>
          <w:rFonts w:ascii="Times New Roman" w:hAnsi="Times New Roman" w:cs="Times New Roman"/>
          <w:bCs/>
          <w:color w:val="000000" w:themeColor="text1"/>
          <w:sz w:val="24"/>
          <w:szCs w:val="24"/>
        </w:rPr>
      </w:pPr>
      <w:r w:rsidRPr="006624A8" w:rsidDel="00EF1868">
        <w:rPr>
          <w:rFonts w:ascii="Times New Roman" w:hAnsi="Times New Roman" w:cs="Times New Roman"/>
          <w:bCs/>
          <w:color w:val="000000" w:themeColor="text1"/>
          <w:sz w:val="24"/>
          <w:szCs w:val="24"/>
        </w:rPr>
        <w:t xml:space="preserve">Navrhuje sa doplniť medzi orgány oprávnené podať príslušnému živnostenskému úradu kvalifikovaný podnet na zrušenie živnostenského oprávnenia aj </w:t>
      </w:r>
      <w:r w:rsidRPr="006624A8" w:rsidDel="00EF1868">
        <w:rPr>
          <w:rFonts w:ascii="Times New Roman" w:hAnsi="Times New Roman" w:cs="Times New Roman"/>
          <w:bCs/>
          <w:color w:val="000000" w:themeColor="text1"/>
          <w:sz w:val="24"/>
          <w:szCs w:val="24"/>
        </w:rPr>
        <w:lastRenderedPageBreak/>
        <w:t xml:space="preserve">daňový </w:t>
      </w:r>
      <w:r w:rsidRPr="006624A8" w:rsidDel="00EF1868">
        <w:rPr>
          <w:rFonts w:ascii="Times New Roman" w:hAnsi="Times New Roman" w:cs="Times New Roman"/>
          <w:bCs/>
          <w:sz w:val="24"/>
          <w:szCs w:val="24"/>
        </w:rPr>
        <w:t>úrad a</w:t>
      </w:r>
      <w:r w:rsidRPr="006624A8" w:rsidDel="00EF1868">
        <w:rPr>
          <w:rFonts w:ascii="Times New Roman" w:hAnsi="Times New Roman" w:cs="Times New Roman"/>
          <w:bCs/>
          <w:color w:val="000000" w:themeColor="text1"/>
          <w:sz w:val="24"/>
          <w:szCs w:val="24"/>
        </w:rPr>
        <w:t> colný úrad v prípadoch ustanovených zákonom o evidencii tržieb.</w:t>
      </w:r>
    </w:p>
    <w:p w:rsidR="006624A8" w:rsidRPr="006624A8" w:rsidRDefault="006624A8" w:rsidP="006624A8">
      <w:pPr>
        <w:jc w:val="both"/>
        <w:rPr>
          <w:b/>
          <w:color w:val="FF0000"/>
        </w:rPr>
      </w:pPr>
    </w:p>
    <w:p w:rsidR="006624A8" w:rsidRPr="006624A8" w:rsidRDefault="006624A8" w:rsidP="006624A8">
      <w:pPr>
        <w:ind w:firstLine="708"/>
        <w:jc w:val="both"/>
        <w:rPr>
          <w:bCs/>
          <w:color w:val="000000" w:themeColor="text1"/>
        </w:rPr>
      </w:pPr>
      <w:r w:rsidRPr="006624A8">
        <w:rPr>
          <w:bCs/>
        </w:rPr>
        <w:t xml:space="preserve">Doterajšie čl. III a IV sa </w:t>
      </w:r>
      <w:r w:rsidRPr="006624A8">
        <w:rPr>
          <w:bCs/>
          <w:color w:val="000000" w:themeColor="text1"/>
        </w:rPr>
        <w:t xml:space="preserve">primerane prečíslujú. </w:t>
      </w:r>
    </w:p>
    <w:p w:rsidR="006624A8" w:rsidRPr="006624A8" w:rsidRDefault="006624A8" w:rsidP="006624A8">
      <w:pPr>
        <w:jc w:val="both"/>
        <w:rPr>
          <w:b/>
          <w:bCs/>
          <w:color w:val="000000" w:themeColor="text1"/>
        </w:rPr>
      </w:pPr>
    </w:p>
    <w:p w:rsidR="006624A8" w:rsidRPr="006624A8" w:rsidRDefault="006624A8" w:rsidP="006624A8">
      <w:pPr>
        <w:ind w:left="708"/>
        <w:jc w:val="both"/>
        <w:rPr>
          <w:color w:val="000000" w:themeColor="text1"/>
        </w:rPr>
      </w:pPr>
      <w:r w:rsidRPr="006624A8">
        <w:rPr>
          <w:color w:val="000000" w:themeColor="text1"/>
        </w:rPr>
        <w:t xml:space="preserve">Nový </w:t>
      </w:r>
      <w:r w:rsidRPr="006624A8">
        <w:t>článok III</w:t>
      </w:r>
      <w:r w:rsidRPr="006624A8">
        <w:rPr>
          <w:color w:val="000000" w:themeColor="text1"/>
        </w:rPr>
        <w:t xml:space="preserve"> nadobúda účinnosť 1. januára 2026, čo sa premietne do ustanovenia o účinnosti   v čistopise schváleného zákona.</w:t>
      </w:r>
    </w:p>
    <w:p w:rsidR="006624A8" w:rsidRPr="006624A8" w:rsidRDefault="006624A8" w:rsidP="006624A8">
      <w:pPr>
        <w:jc w:val="both"/>
        <w:rPr>
          <w:b/>
          <w:bCs/>
          <w:strike/>
        </w:rPr>
      </w:pPr>
    </w:p>
    <w:p w:rsidR="0044323C" w:rsidRDefault="0044323C" w:rsidP="0044323C">
      <w:pPr>
        <w:ind w:left="3540"/>
        <w:jc w:val="both"/>
        <w:rPr>
          <w:bCs/>
          <w:color w:val="000000" w:themeColor="text1"/>
        </w:rPr>
      </w:pPr>
    </w:p>
    <w:p w:rsidR="0044323C" w:rsidRPr="006624A8" w:rsidRDefault="0044323C" w:rsidP="0044323C">
      <w:pPr>
        <w:ind w:left="4248"/>
        <w:jc w:val="both"/>
        <w:rPr>
          <w:b/>
        </w:rPr>
      </w:pPr>
      <w:r w:rsidRPr="006624A8">
        <w:rPr>
          <w:b/>
        </w:rPr>
        <w:t>Výbor NR SR pre financie a rozpočet</w:t>
      </w:r>
    </w:p>
    <w:p w:rsidR="0044323C" w:rsidRPr="006624A8" w:rsidRDefault="0044323C" w:rsidP="0044323C">
      <w:pPr>
        <w:pStyle w:val="Zkladntext2"/>
        <w:tabs>
          <w:tab w:val="left" w:pos="993"/>
        </w:tabs>
        <w:ind w:left="1428" w:firstLine="2964"/>
        <w:rPr>
          <w:b/>
          <w:szCs w:val="24"/>
        </w:rPr>
      </w:pPr>
    </w:p>
    <w:p w:rsidR="0044323C" w:rsidRPr="006624A8" w:rsidRDefault="0044323C" w:rsidP="0044323C">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6624A8" w:rsidRDefault="006624A8" w:rsidP="006624A8">
      <w:pPr>
        <w:jc w:val="both"/>
        <w:rPr>
          <w:b/>
          <w:bCs/>
          <w:strike/>
        </w:rPr>
      </w:pPr>
    </w:p>
    <w:p w:rsidR="002E2C44" w:rsidRDefault="002E2C44" w:rsidP="002E2C44">
      <w:pPr>
        <w:pStyle w:val="Odsekzoznamu"/>
        <w:numPr>
          <w:ilvl w:val="0"/>
          <w:numId w:val="11"/>
        </w:numPr>
        <w:spacing w:line="240" w:lineRule="atLeast"/>
        <w:jc w:val="both"/>
        <w:rPr>
          <w:rFonts w:ascii="Times New Roman" w:hAnsi="Times New Roman" w:cs="Times New Roman"/>
          <w:sz w:val="24"/>
          <w:szCs w:val="24"/>
        </w:rPr>
      </w:pPr>
      <w:r w:rsidRPr="002E2C44">
        <w:rPr>
          <w:rFonts w:ascii="Times New Roman" w:hAnsi="Times New Roman" w:cs="Times New Roman"/>
          <w:sz w:val="24"/>
          <w:szCs w:val="24"/>
        </w:rPr>
        <w:t xml:space="preserve">Za čl. III sa vkladá nový čl. IV, ktorý znie: </w:t>
      </w:r>
    </w:p>
    <w:p w:rsidR="002E2C44" w:rsidRDefault="002E2C44" w:rsidP="002E2C44">
      <w:pPr>
        <w:pStyle w:val="Odsekzoznamu"/>
        <w:spacing w:line="240" w:lineRule="atLeast"/>
        <w:jc w:val="both"/>
        <w:rPr>
          <w:rFonts w:ascii="Times New Roman" w:hAnsi="Times New Roman" w:cs="Times New Roman"/>
          <w:sz w:val="24"/>
          <w:szCs w:val="24"/>
        </w:rPr>
      </w:pPr>
    </w:p>
    <w:p w:rsidR="002E2C44" w:rsidRDefault="002E2C44" w:rsidP="002E2C44">
      <w:pPr>
        <w:pStyle w:val="Odsekzoznamu"/>
        <w:spacing w:line="240" w:lineRule="atLeast"/>
        <w:jc w:val="center"/>
        <w:rPr>
          <w:rFonts w:ascii="Times New Roman" w:hAnsi="Times New Roman" w:cs="Times New Roman"/>
          <w:sz w:val="24"/>
          <w:szCs w:val="24"/>
        </w:rPr>
      </w:pPr>
      <w:r w:rsidRPr="002E2C44">
        <w:rPr>
          <w:rFonts w:ascii="Times New Roman" w:hAnsi="Times New Roman" w:cs="Times New Roman"/>
          <w:sz w:val="24"/>
          <w:szCs w:val="24"/>
        </w:rPr>
        <w:t>„Čl. IV</w:t>
      </w:r>
    </w:p>
    <w:p w:rsidR="002E2C44" w:rsidRDefault="002E2C44" w:rsidP="002E2C44">
      <w:pPr>
        <w:pStyle w:val="Odsekzoznamu"/>
        <w:spacing w:line="240" w:lineRule="atLeast"/>
        <w:jc w:val="both"/>
        <w:rPr>
          <w:rFonts w:ascii="Times New Roman" w:hAnsi="Times New Roman" w:cs="Times New Roman"/>
          <w:sz w:val="24"/>
          <w:szCs w:val="24"/>
        </w:rPr>
      </w:pPr>
    </w:p>
    <w:p w:rsidR="002E2C44" w:rsidRPr="002E2C44" w:rsidRDefault="002E2C44" w:rsidP="002E2C44">
      <w:pPr>
        <w:pStyle w:val="Odsekzoznamu"/>
        <w:spacing w:line="240" w:lineRule="atLeast"/>
        <w:jc w:val="both"/>
        <w:rPr>
          <w:rFonts w:ascii="Times New Roman" w:hAnsi="Times New Roman" w:cs="Times New Roman"/>
          <w:sz w:val="24"/>
          <w:szCs w:val="24"/>
        </w:rPr>
      </w:pPr>
      <w:r w:rsidRPr="002E2C44">
        <w:rPr>
          <w:rFonts w:ascii="Times New Roman" w:hAnsi="Times New Roman" w:cs="Times New Roman"/>
          <w:sz w:val="24"/>
          <w:szCs w:val="24"/>
        </w:rPr>
        <w:t>Zákon č. 8/2009 Z. z. o cestnej premávke a o zmene a doplnení niektorých zákonov v znení zákona č. 84/2009 Z. z., zákona č. 188/2009 Z. z., zákona č. 199/2009 Z. z., zákona č. 144/2010 Z. z., zákona č. 119/2011 Z. z., zákona č. 249/2011 Z. z., zákona č. 313/2011 Z. z., zákona č. 68/2012 Z. z., zákona č. 317/2012 Z. z., zákona č. 357/2012 Z. z., zákona č. 42/2013 Z. z., zákona č. 98/2013 Z. z., zákona č. 180/2013 Z. z., zákona č. 213/2013 Z. z., zákona č. 290/2013 Z. z., zákona č. 388/2013 Z. z., zákona č. 474/2013 Z. z., zákona č. 488/2013 Z. z., zákona č. 387/2015 Z. z., zákona č. 430/2015 Z. z., zákona č. 311/2016 Z. z., zákona č. 106/2018 Z. z., zákona č. 393/2019 Z. z., zákona č. 73/2020 Z. z., zákona č. 423/2020 Z. z., zákona č. 128/2021 Z. z., zákona č. 145/2021 Z. z., zákona č. 146/2021 Z. z., zákona č. 148/2021 Z. z., zákona č. 310/2021 Z. z., zákona č. 404/2021 Z. z., zákona č. 406/2021 Z. z., zákona č. 455/2021 Z. z., zákona č. 508/2021 Z. z., zákona č. 98/2022 Z. z., zákona č. 179/2022 Z. z., zákona č. 181/2022 Z. z., zákona č. 246/2022 Z. z., zákona č. 366/2022 Z. z., zákona č. 429/2022 Z. z., zákona č. 48/2023 Z. z., zákona č. 42/2024 Z. z., zákona č. 160/2024 Z. z., zákona č. 177/2024 Z. z., zákona č. 307/2024 Z. z., zákona č. 357/2024 Z. z., zákona č. 364/2024 Z. z., zákona č. 140/2025 Z. z., zákona č. 150/2025 Z. z., zákona č. 314/2025 Z. z. a zákona č. 315/2025 Z. z. sa mení takto:</w:t>
      </w:r>
    </w:p>
    <w:p w:rsidR="002E2C44" w:rsidRPr="002E2C44" w:rsidRDefault="002E2C44" w:rsidP="002E2C44">
      <w:pPr>
        <w:spacing w:line="240" w:lineRule="atLeast"/>
        <w:jc w:val="both"/>
      </w:pPr>
    </w:p>
    <w:p w:rsidR="002E2C44" w:rsidRDefault="002E2C44" w:rsidP="002E2C44">
      <w:pPr>
        <w:spacing w:line="240" w:lineRule="atLeast"/>
        <w:ind w:left="708"/>
        <w:jc w:val="both"/>
      </w:pPr>
      <w:r>
        <w:t xml:space="preserve">1. V § 94 ods. 3, § 96 ods. 6, § 97 ods. 5, § 104 ods. 9 a § 143b ods. 5 sa číslovka „65“ nahrádza číslovkou „70“. </w:t>
      </w:r>
    </w:p>
    <w:p w:rsidR="002E2C44" w:rsidRDefault="002E2C44" w:rsidP="002E2C44">
      <w:pPr>
        <w:spacing w:line="240" w:lineRule="atLeast"/>
        <w:ind w:left="282"/>
        <w:jc w:val="both"/>
      </w:pPr>
    </w:p>
    <w:p w:rsidR="002E2C44" w:rsidRDefault="002E2C44" w:rsidP="002E2C44">
      <w:pPr>
        <w:spacing w:line="240" w:lineRule="atLeast"/>
        <w:ind w:left="282" w:firstLine="426"/>
        <w:jc w:val="both"/>
      </w:pPr>
      <w:r>
        <w:t xml:space="preserve">2. V § 94 ods. 5 sa číslovka „63“ nahrádza číslovkou „68“.“. </w:t>
      </w:r>
    </w:p>
    <w:p w:rsidR="002E2C44" w:rsidRDefault="002E2C44" w:rsidP="002E2C44">
      <w:pPr>
        <w:spacing w:line="240" w:lineRule="atLeast"/>
        <w:ind w:left="282" w:firstLine="426"/>
        <w:jc w:val="both"/>
      </w:pPr>
    </w:p>
    <w:p w:rsidR="002E2C44" w:rsidRDefault="002E2C44" w:rsidP="002E2C44">
      <w:pPr>
        <w:spacing w:line="240" w:lineRule="atLeast"/>
        <w:ind w:left="282" w:firstLine="426"/>
        <w:jc w:val="both"/>
      </w:pPr>
      <w:r>
        <w:t xml:space="preserve">Doterajší článok IV sa primerane preznačí. </w:t>
      </w:r>
    </w:p>
    <w:p w:rsidR="002E2C44" w:rsidRDefault="002E2C44" w:rsidP="002E2C44">
      <w:pPr>
        <w:spacing w:line="240" w:lineRule="atLeast"/>
        <w:ind w:left="282"/>
        <w:jc w:val="both"/>
      </w:pPr>
    </w:p>
    <w:p w:rsidR="002E2C44" w:rsidRDefault="002E2C44" w:rsidP="002E2C44">
      <w:pPr>
        <w:spacing w:line="240" w:lineRule="atLeast"/>
        <w:ind w:left="708"/>
        <w:jc w:val="both"/>
      </w:pPr>
      <w:r>
        <w:t xml:space="preserve">Nový čl. IV nadobúda účinnosť 1. januára 2026, čo sa premietne do ustanovenia o účinnosti zákona. </w:t>
      </w:r>
    </w:p>
    <w:p w:rsidR="002E2C44" w:rsidRDefault="002E2C44" w:rsidP="002E2C44">
      <w:pPr>
        <w:spacing w:line="240" w:lineRule="atLeast"/>
        <w:jc w:val="both"/>
      </w:pPr>
    </w:p>
    <w:p w:rsidR="002E2C44" w:rsidRDefault="002E2C44" w:rsidP="002E2C44">
      <w:pPr>
        <w:spacing w:line="240" w:lineRule="atLeast"/>
        <w:ind w:left="2836"/>
        <w:jc w:val="both"/>
      </w:pPr>
      <w:r>
        <w:t xml:space="preserve">Vzhľadom na schválenie poslaneckého návrhu zákona (tlač 900), ktorým sa vek prvej povinnej lekárskej prehliadky vodičov motorových vozidiel posunul zo 65 na 70 rokov, je potrebné túto zmenu premietnuť aj do ostatných súvisiacich ustanovení zákona o cestnej premávke. Bez navrhovanej úpravy by nebola zmena </w:t>
      </w:r>
      <w:r>
        <w:lastRenderedPageBreak/>
        <w:t>jednoznačná. Navrhované zmeny v bode 1 preto posúvajú vek 65 rokov na 70 rokov v ustanovení o platnosti vodičského preukazu (§ 94 ods. 3), o výmene vodičského preukazu (§ 96 ods. 6), o obnovení vodičského preukazu (§ 97 ods. 5), o výmene cudzieho vodičského preukazu (§ 104 ods. 9) a v ustanovení o preukazovaní sa dokladom o zdravotnej spôsobilosti držiteľmi vodičského preukazu vydaného pred 19. januárom 2013 (§ 143b ods. 5). V bode 2 sa, rovnako ako je tomu v súčasnosti, nastavuje platnosť vodičského preukazu osôb, ktorí žiadajú o jeho vydanie v období 2 rokov pred tým, ako dovŕšia vek, kedy je potrebné absolvovať prvú lekársku prehliadku (t. j. po novom to bude vek 68 rokov).</w:t>
      </w:r>
    </w:p>
    <w:p w:rsidR="00953FAF" w:rsidRDefault="00953FAF" w:rsidP="006624A8">
      <w:pPr>
        <w:jc w:val="both"/>
        <w:rPr>
          <w:b/>
          <w:bCs/>
          <w:strike/>
        </w:rPr>
      </w:pPr>
    </w:p>
    <w:p w:rsidR="002E2C44" w:rsidRPr="006624A8" w:rsidRDefault="002E2C44" w:rsidP="002E2C44">
      <w:pPr>
        <w:ind w:left="4248"/>
        <w:jc w:val="both"/>
        <w:rPr>
          <w:b/>
        </w:rPr>
      </w:pPr>
      <w:r w:rsidRPr="006624A8">
        <w:rPr>
          <w:b/>
        </w:rPr>
        <w:t>Výb</w:t>
      </w:r>
      <w:r>
        <w:rPr>
          <w:b/>
        </w:rPr>
        <w:t>or NR SR pre hospodárske záležitosti</w:t>
      </w:r>
    </w:p>
    <w:p w:rsidR="002E2C44" w:rsidRPr="006624A8" w:rsidRDefault="002E2C44" w:rsidP="002E2C44">
      <w:pPr>
        <w:pStyle w:val="Zkladntext2"/>
        <w:tabs>
          <w:tab w:val="left" w:pos="993"/>
        </w:tabs>
        <w:ind w:left="1428" w:firstLine="2964"/>
        <w:rPr>
          <w:b/>
          <w:szCs w:val="24"/>
        </w:rPr>
      </w:pPr>
    </w:p>
    <w:p w:rsidR="002E2C44" w:rsidRPr="006624A8" w:rsidRDefault="002E2C44" w:rsidP="002E2C44">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2E2C44" w:rsidRDefault="002E2C44" w:rsidP="006624A8">
      <w:pPr>
        <w:jc w:val="both"/>
        <w:rPr>
          <w:b/>
          <w:bCs/>
          <w:strike/>
        </w:rPr>
      </w:pPr>
    </w:p>
    <w:p w:rsidR="00953FAF" w:rsidRPr="006624A8" w:rsidRDefault="00953FAF" w:rsidP="006624A8">
      <w:pPr>
        <w:jc w:val="both"/>
        <w:rPr>
          <w:b/>
          <w:bCs/>
          <w:strike/>
        </w:rPr>
      </w:pPr>
    </w:p>
    <w:p w:rsidR="006624A8" w:rsidRPr="006624A8" w:rsidRDefault="006624A8" w:rsidP="006624A8">
      <w:pPr>
        <w:jc w:val="both"/>
        <w:rPr>
          <w:b/>
          <w:bCs/>
          <w:color w:val="FF0000"/>
        </w:rPr>
      </w:pPr>
      <w:r w:rsidRPr="006624A8">
        <w:rPr>
          <w:b/>
          <w:bCs/>
          <w:color w:val="000000" w:themeColor="text1"/>
        </w:rPr>
        <w:t>4</w:t>
      </w:r>
      <w:r w:rsidR="00953FAF">
        <w:rPr>
          <w:b/>
          <w:bCs/>
          <w:color w:val="000000" w:themeColor="text1"/>
        </w:rPr>
        <w:t>2</w:t>
      </w:r>
      <w:r w:rsidRPr="006624A8">
        <w:rPr>
          <w:b/>
          <w:bCs/>
          <w:color w:val="000000" w:themeColor="text1"/>
        </w:rPr>
        <w:t xml:space="preserve">. </w:t>
      </w:r>
      <w:r w:rsidRPr="006624A8">
        <w:rPr>
          <w:b/>
          <w:bCs/>
        </w:rPr>
        <w:t>Nové články IV a V</w:t>
      </w:r>
    </w:p>
    <w:p w:rsidR="006624A8" w:rsidRPr="006624A8" w:rsidRDefault="006624A8" w:rsidP="006624A8">
      <w:pPr>
        <w:ind w:firstLine="426"/>
        <w:rPr>
          <w:bCs/>
          <w:color w:val="000000" w:themeColor="text1"/>
        </w:rPr>
      </w:pPr>
      <w:r w:rsidRPr="006624A8">
        <w:rPr>
          <w:bCs/>
          <w:color w:val="000000" w:themeColor="text1"/>
        </w:rPr>
        <w:t>Za doterajší čl. III sa vkladajú nové čl. IV a V,  ktoré znejú:</w:t>
      </w:r>
    </w:p>
    <w:p w:rsidR="006624A8" w:rsidRPr="006624A8" w:rsidRDefault="006624A8" w:rsidP="006624A8">
      <w:pPr>
        <w:rPr>
          <w:b/>
          <w:bCs/>
          <w:color w:val="000000" w:themeColor="text1"/>
        </w:rPr>
      </w:pPr>
    </w:p>
    <w:p w:rsidR="006624A8" w:rsidRPr="006624A8" w:rsidRDefault="006624A8" w:rsidP="006624A8">
      <w:pPr>
        <w:pStyle w:val="Odsekzoznamu"/>
        <w:spacing w:after="0" w:line="240" w:lineRule="auto"/>
        <w:ind w:left="4320"/>
        <w:rPr>
          <w:rFonts w:ascii="Times New Roman" w:hAnsi="Times New Roman" w:cs="Times New Roman"/>
          <w:color w:val="000000" w:themeColor="text1"/>
          <w:sz w:val="24"/>
          <w:szCs w:val="24"/>
        </w:rPr>
      </w:pPr>
      <w:r w:rsidRPr="006624A8">
        <w:rPr>
          <w:rFonts w:ascii="Times New Roman" w:hAnsi="Times New Roman" w:cs="Times New Roman"/>
          <w:sz w:val="24"/>
          <w:szCs w:val="24"/>
        </w:rPr>
        <w:t>„</w:t>
      </w:r>
      <w:r w:rsidRPr="006624A8">
        <w:rPr>
          <w:rFonts w:ascii="Times New Roman" w:hAnsi="Times New Roman" w:cs="Times New Roman"/>
          <w:color w:val="000000" w:themeColor="text1"/>
          <w:sz w:val="24"/>
          <w:szCs w:val="24"/>
        </w:rPr>
        <w:t>Čl</w:t>
      </w:r>
      <w:r w:rsidRPr="006624A8">
        <w:rPr>
          <w:rFonts w:ascii="Times New Roman" w:hAnsi="Times New Roman" w:cs="Times New Roman"/>
          <w:b/>
          <w:bCs/>
          <w:color w:val="000000" w:themeColor="text1"/>
          <w:sz w:val="24"/>
          <w:szCs w:val="24"/>
        </w:rPr>
        <w:t xml:space="preserve">. </w:t>
      </w:r>
      <w:r w:rsidRPr="006624A8">
        <w:rPr>
          <w:rFonts w:ascii="Times New Roman" w:hAnsi="Times New Roman" w:cs="Times New Roman"/>
          <w:color w:val="000000" w:themeColor="text1"/>
          <w:sz w:val="24"/>
          <w:szCs w:val="24"/>
        </w:rPr>
        <w:t>IV</w:t>
      </w:r>
    </w:p>
    <w:p w:rsidR="006624A8" w:rsidRPr="006624A8" w:rsidRDefault="006624A8" w:rsidP="006624A8">
      <w:pPr>
        <w:rPr>
          <w:b/>
          <w:bCs/>
        </w:rPr>
      </w:pPr>
    </w:p>
    <w:p w:rsidR="006624A8" w:rsidRPr="006624A8" w:rsidRDefault="006624A8" w:rsidP="006624A8">
      <w:pPr>
        <w:ind w:left="708"/>
        <w:jc w:val="both"/>
      </w:pPr>
      <w:r w:rsidRPr="006624A8">
        <w:t>Zákon č. 394/2012 Z. z. o obmedzení platieb v hotovosti v znení zákona č. 211/20</w:t>
      </w:r>
      <w:r w:rsidR="00342F01">
        <w:t>2</w:t>
      </w:r>
      <w:bookmarkStart w:id="18" w:name="_GoBack"/>
      <w:bookmarkEnd w:id="18"/>
      <w:r w:rsidRPr="006624A8">
        <w:t>3 Z. z. sa mení takto:</w:t>
      </w:r>
    </w:p>
    <w:p w:rsidR="006624A8" w:rsidRPr="006624A8" w:rsidRDefault="006624A8" w:rsidP="006624A8">
      <w:pPr>
        <w:jc w:val="both"/>
      </w:pPr>
    </w:p>
    <w:p w:rsidR="006624A8" w:rsidRPr="006624A8" w:rsidRDefault="006624A8" w:rsidP="006624A8">
      <w:pPr>
        <w:ind w:left="708"/>
        <w:jc w:val="both"/>
      </w:pPr>
      <w:r w:rsidRPr="006624A8">
        <w:t>1.</w:t>
      </w:r>
      <w:r w:rsidRPr="006624A8">
        <w:tab/>
        <w:t>§ 4 znie:</w:t>
      </w:r>
    </w:p>
    <w:p w:rsidR="006624A8" w:rsidRPr="006624A8" w:rsidRDefault="006624A8" w:rsidP="006624A8">
      <w:pPr>
        <w:ind w:left="708"/>
        <w:jc w:val="center"/>
      </w:pPr>
      <w:r w:rsidRPr="006624A8">
        <w:t>„§ 4</w:t>
      </w:r>
    </w:p>
    <w:p w:rsidR="006624A8" w:rsidRPr="006624A8" w:rsidRDefault="006624A8" w:rsidP="006624A8">
      <w:pPr>
        <w:ind w:left="708"/>
        <w:jc w:val="both"/>
      </w:pPr>
    </w:p>
    <w:p w:rsidR="006624A8" w:rsidRPr="006624A8" w:rsidRDefault="006624A8" w:rsidP="006624A8">
      <w:pPr>
        <w:ind w:left="1276"/>
        <w:jc w:val="both"/>
      </w:pPr>
      <w:r w:rsidRPr="006624A8">
        <w:t>(1) Zakazuje sa platba v hotovosti, ktorej hodnota prevyšuje 5 000 eur, ak odsek 2 neustanovuje inak.</w:t>
      </w:r>
    </w:p>
    <w:p w:rsidR="006624A8" w:rsidRPr="006624A8" w:rsidRDefault="006624A8" w:rsidP="006624A8">
      <w:pPr>
        <w:ind w:left="1276"/>
        <w:jc w:val="both"/>
      </w:pPr>
    </w:p>
    <w:p w:rsidR="006624A8" w:rsidRPr="006624A8" w:rsidRDefault="006624A8" w:rsidP="006624A8">
      <w:pPr>
        <w:ind w:left="1276"/>
        <w:jc w:val="both"/>
      </w:pPr>
      <w:r w:rsidRPr="006624A8">
        <w:t>(2) Zakazuje sa platba v hotovosti, ktorej hodnota prevyšuje 15 000 eur, medzi fyzickými osobami nepodnikateľmi.“.</w:t>
      </w:r>
    </w:p>
    <w:p w:rsidR="006624A8" w:rsidRPr="006624A8" w:rsidRDefault="006624A8" w:rsidP="006624A8">
      <w:pPr>
        <w:ind w:left="708"/>
        <w:jc w:val="both"/>
      </w:pPr>
    </w:p>
    <w:p w:rsidR="006624A8" w:rsidRPr="006624A8" w:rsidRDefault="006624A8" w:rsidP="006624A8">
      <w:pPr>
        <w:ind w:left="1276" w:hanging="568"/>
        <w:jc w:val="both"/>
      </w:pPr>
      <w:r w:rsidRPr="006624A8">
        <w:t>2.</w:t>
      </w:r>
      <w:r w:rsidRPr="006624A8">
        <w:tab/>
        <w:t>V § 8 písm. h) sa slová „výnimočného stavu, núdzového stavu a mimoriadnej situácie,</w:t>
      </w:r>
      <w:r w:rsidRPr="006624A8">
        <w:rPr>
          <w:vertAlign w:val="superscript"/>
        </w:rPr>
        <w:t>8</w:t>
      </w:r>
      <w:r w:rsidRPr="006624A8">
        <w:t>)“ nahrádzajú slovami „výnimočného stavu a núdzového stavu,</w:t>
      </w:r>
      <w:r w:rsidRPr="006624A8">
        <w:rPr>
          <w:vertAlign w:val="superscript"/>
        </w:rPr>
        <w:t>8</w:t>
      </w:r>
      <w:r w:rsidRPr="006624A8">
        <w:t>)“.</w:t>
      </w:r>
    </w:p>
    <w:p w:rsidR="006624A8" w:rsidRPr="006624A8" w:rsidRDefault="006624A8" w:rsidP="006624A8">
      <w:pPr>
        <w:ind w:left="708"/>
        <w:jc w:val="both"/>
      </w:pPr>
    </w:p>
    <w:p w:rsidR="006624A8" w:rsidRPr="006624A8" w:rsidRDefault="006624A8" w:rsidP="006624A8">
      <w:pPr>
        <w:ind w:left="1276"/>
        <w:jc w:val="both"/>
      </w:pPr>
      <w:r w:rsidRPr="006624A8">
        <w:t>Poznámka pod čiarou k odkazu 8 znie:</w:t>
      </w:r>
    </w:p>
    <w:p w:rsidR="006624A8" w:rsidRPr="006624A8" w:rsidRDefault="006624A8" w:rsidP="006624A8">
      <w:pPr>
        <w:ind w:left="1276"/>
        <w:jc w:val="both"/>
      </w:pPr>
      <w:r w:rsidRPr="006624A8">
        <w:t>„</w:t>
      </w:r>
      <w:r w:rsidRPr="006624A8">
        <w:rPr>
          <w:vertAlign w:val="superscript"/>
        </w:rPr>
        <w:t>8</w:t>
      </w:r>
      <w:r w:rsidRPr="006624A8">
        <w:t>) Čl. 1 ods. 4 ústavného zákona č. 227/2002 Z. z. o bezpečnosti štátu v čase vojny, vojnového stavu, výnimočného stavu a núdzového stavu.</w:t>
      </w:r>
    </w:p>
    <w:p w:rsidR="006624A8" w:rsidRPr="006624A8" w:rsidRDefault="006624A8" w:rsidP="006624A8">
      <w:pPr>
        <w:ind w:left="1276"/>
        <w:jc w:val="both"/>
      </w:pPr>
      <w:r w:rsidRPr="006624A8">
        <w:t>Zákon č. 387/2002 Z. z. o riadení štátu v krízových situáciách mimo času vojny a vojnového stavu v znení neskorších predpisov.“.</w:t>
      </w:r>
    </w:p>
    <w:p w:rsidR="006624A8" w:rsidRPr="006624A8" w:rsidRDefault="006624A8" w:rsidP="006624A8">
      <w:pPr>
        <w:jc w:val="center"/>
      </w:pPr>
    </w:p>
    <w:p w:rsidR="006624A8" w:rsidRPr="006624A8" w:rsidRDefault="006624A8" w:rsidP="006624A8">
      <w:pPr>
        <w:jc w:val="center"/>
      </w:pPr>
      <w:r w:rsidRPr="006624A8">
        <w:t>Čl. V</w:t>
      </w:r>
    </w:p>
    <w:p w:rsidR="006624A8" w:rsidRPr="006624A8" w:rsidRDefault="006624A8" w:rsidP="006624A8">
      <w:pPr>
        <w:jc w:val="center"/>
      </w:pPr>
    </w:p>
    <w:p w:rsidR="006624A8" w:rsidRPr="006624A8" w:rsidRDefault="006624A8" w:rsidP="006624A8">
      <w:pPr>
        <w:ind w:left="708"/>
        <w:jc w:val="both"/>
      </w:pPr>
      <w:r w:rsidRPr="006624A8">
        <w:t>Zákon č. 222/2022 Z. z. o štátnej podpore nájomného bývania a o zmene a doplnení niektorých zákonov v znení zákona č. 231/2023 Z. z., zákona č. 7/2024 Z. z., zákona č. 32/2024 Z. z., zákona č. 201/2024 Z. z., zákona č. 26/2025 Z. z. a zákona č. 77/2025 Z. z. sa dopĺňa takto:</w:t>
      </w:r>
    </w:p>
    <w:p w:rsidR="006624A8" w:rsidRPr="006624A8" w:rsidRDefault="006624A8" w:rsidP="006624A8">
      <w:pPr>
        <w:ind w:left="708"/>
        <w:jc w:val="both"/>
      </w:pPr>
    </w:p>
    <w:p w:rsidR="006624A8" w:rsidRPr="006624A8" w:rsidRDefault="006624A8" w:rsidP="006624A8">
      <w:pPr>
        <w:ind w:left="708"/>
        <w:jc w:val="both"/>
        <w:rPr>
          <w:color w:val="000000" w:themeColor="text1"/>
        </w:rPr>
      </w:pPr>
      <w:r w:rsidRPr="006624A8">
        <w:t xml:space="preserve">V § 7 ods. 3 </w:t>
      </w:r>
      <w:r w:rsidRPr="006624A8">
        <w:rPr>
          <w:color w:val="000000" w:themeColor="text1"/>
        </w:rPr>
        <w:t xml:space="preserve">sa na konci pripája táto veta: </w:t>
      </w:r>
    </w:p>
    <w:p w:rsidR="006624A8" w:rsidRPr="006624A8" w:rsidRDefault="006624A8" w:rsidP="006624A8">
      <w:pPr>
        <w:ind w:left="708"/>
        <w:jc w:val="both"/>
        <w:rPr>
          <w:b/>
          <w:bCs/>
          <w:color w:val="000000" w:themeColor="text1"/>
        </w:rPr>
      </w:pPr>
      <w:r w:rsidRPr="006624A8">
        <w:t>„Finančné riaditeľstvo Slovenskej republiky poskytuje agentúre zo svojho informačného systému údaje vrátane osobných údajov a informácií považovaných za daňové tajomstvo</w:t>
      </w:r>
      <w:r w:rsidRPr="006624A8">
        <w:rPr>
          <w:vertAlign w:val="superscript"/>
        </w:rPr>
        <w:t>13a</w:t>
      </w:r>
      <w:r w:rsidRPr="006624A8">
        <w:t>) o záujemcovi a o osobách, ktoré budú so záujemcom tvoriť spoločnú domácnosť v rozsahu potrebnom na overenie splnenia kritérií záujemcom o získanie postavenia nájomcu, a to spôsobom dohodnutým medzi Finančným riaditeľstvom Slovenskej republiky a agentúrou</w:t>
      </w:r>
      <w:r w:rsidRPr="006624A8">
        <w:rPr>
          <w:color w:val="000000" w:themeColor="text1"/>
        </w:rPr>
        <w:t>.“.</w:t>
      </w:r>
    </w:p>
    <w:p w:rsidR="006624A8" w:rsidRPr="006624A8" w:rsidRDefault="006624A8" w:rsidP="006624A8">
      <w:pPr>
        <w:ind w:left="1428"/>
        <w:jc w:val="both"/>
      </w:pPr>
    </w:p>
    <w:p w:rsidR="006624A8" w:rsidRPr="006624A8" w:rsidRDefault="006624A8" w:rsidP="006624A8">
      <w:pPr>
        <w:ind w:left="708"/>
        <w:jc w:val="both"/>
      </w:pPr>
      <w:r w:rsidRPr="006624A8">
        <w:t>Poznámka pod čiarou k odkazu 13a znie:</w:t>
      </w:r>
    </w:p>
    <w:p w:rsidR="006624A8" w:rsidRPr="006624A8" w:rsidRDefault="006624A8" w:rsidP="006624A8">
      <w:pPr>
        <w:ind w:left="708"/>
        <w:jc w:val="both"/>
      </w:pPr>
      <w:r w:rsidRPr="006624A8">
        <w:t>„</w:t>
      </w:r>
      <w:r w:rsidRPr="006624A8">
        <w:rPr>
          <w:vertAlign w:val="superscript"/>
        </w:rPr>
        <w:t>13a</w:t>
      </w:r>
      <w:r w:rsidRPr="006624A8">
        <w:t xml:space="preserve">) § 11 zákona č. 563/2009 Z. z. v znení neskorších predpisov.“.“. </w:t>
      </w:r>
      <w:r w:rsidRPr="006624A8">
        <w:rPr>
          <w:b/>
          <w:bCs/>
        </w:rPr>
        <w:t xml:space="preserve"> </w:t>
      </w:r>
      <w:r w:rsidRPr="006624A8">
        <w:rPr>
          <w:b/>
          <w:bCs/>
          <w:color w:val="FF0000"/>
        </w:rPr>
        <w:t xml:space="preserve"> </w:t>
      </w:r>
    </w:p>
    <w:p w:rsidR="006624A8" w:rsidRPr="006624A8" w:rsidRDefault="006624A8" w:rsidP="006624A8">
      <w:pPr>
        <w:ind w:left="708"/>
        <w:jc w:val="both"/>
      </w:pPr>
    </w:p>
    <w:p w:rsidR="006624A8" w:rsidRPr="006624A8" w:rsidRDefault="006624A8" w:rsidP="006624A8">
      <w:pPr>
        <w:ind w:left="708"/>
        <w:jc w:val="both"/>
        <w:rPr>
          <w:bCs/>
          <w:color w:val="000000" w:themeColor="text1"/>
        </w:rPr>
      </w:pPr>
      <w:r w:rsidRPr="006624A8">
        <w:rPr>
          <w:bCs/>
        </w:rPr>
        <w:t xml:space="preserve">Doterajší čl. IV sa </w:t>
      </w:r>
      <w:r w:rsidRPr="006624A8">
        <w:rPr>
          <w:bCs/>
          <w:color w:val="000000" w:themeColor="text1"/>
        </w:rPr>
        <w:t xml:space="preserve">primerane prečísluje. </w:t>
      </w:r>
    </w:p>
    <w:p w:rsidR="006624A8" w:rsidRPr="006624A8" w:rsidRDefault="006624A8" w:rsidP="006624A8">
      <w:pPr>
        <w:ind w:left="708"/>
        <w:jc w:val="both"/>
        <w:rPr>
          <w:b/>
          <w:bCs/>
          <w:color w:val="000000" w:themeColor="text1"/>
        </w:rPr>
      </w:pPr>
    </w:p>
    <w:p w:rsidR="006624A8" w:rsidRPr="006624A8" w:rsidRDefault="006624A8" w:rsidP="006624A8">
      <w:pPr>
        <w:ind w:left="708"/>
        <w:jc w:val="both"/>
        <w:rPr>
          <w:color w:val="000000" w:themeColor="text1"/>
        </w:rPr>
      </w:pPr>
      <w:r w:rsidRPr="006624A8">
        <w:t>Nové články IV a V</w:t>
      </w:r>
      <w:r w:rsidRPr="006624A8">
        <w:rPr>
          <w:b/>
          <w:bCs/>
        </w:rPr>
        <w:t> </w:t>
      </w:r>
      <w:r w:rsidRPr="006624A8">
        <w:rPr>
          <w:color w:val="000000" w:themeColor="text1"/>
        </w:rPr>
        <w:t>nadobúda</w:t>
      </w:r>
      <w:r w:rsidRPr="006624A8">
        <w:t>jú</w:t>
      </w:r>
      <w:r w:rsidRPr="006624A8">
        <w:rPr>
          <w:color w:val="000000" w:themeColor="text1"/>
        </w:rPr>
        <w:t xml:space="preserve"> účinnosť 1. januára 2026, čo sa premietne do ustanovenia o účinnosti v čistopise schváleného zákona.</w:t>
      </w:r>
    </w:p>
    <w:p w:rsidR="006624A8" w:rsidRPr="006624A8" w:rsidRDefault="006624A8" w:rsidP="006624A8">
      <w:pPr>
        <w:jc w:val="both"/>
      </w:pPr>
    </w:p>
    <w:p w:rsidR="006624A8" w:rsidRPr="002E2C44" w:rsidRDefault="006624A8" w:rsidP="002E2C44">
      <w:pPr>
        <w:ind w:left="2832" w:firstLine="708"/>
        <w:rPr>
          <w:b/>
          <w:i/>
          <w:iCs/>
          <w:color w:val="FF0000"/>
        </w:rPr>
      </w:pPr>
      <w:r w:rsidRPr="002E2C44">
        <w:rPr>
          <w:b/>
          <w:color w:val="000000" w:themeColor="text1"/>
        </w:rPr>
        <w:t xml:space="preserve">Odôvodnenie k čl. IV a V:  </w:t>
      </w:r>
    </w:p>
    <w:p w:rsidR="006624A8" w:rsidRPr="00B40997" w:rsidRDefault="006624A8" w:rsidP="00B40997">
      <w:pPr>
        <w:ind w:left="3540"/>
        <w:jc w:val="both"/>
        <w:rPr>
          <w:bCs/>
          <w:color w:val="000000" w:themeColor="text1"/>
        </w:rPr>
      </w:pPr>
      <w:r w:rsidRPr="00B40997">
        <w:rPr>
          <w:bCs/>
          <w:color w:val="000000" w:themeColor="text1"/>
        </w:rPr>
        <w:t>K čl. IV bodu 1:</w:t>
      </w:r>
    </w:p>
    <w:p w:rsidR="006624A8" w:rsidRPr="00B40997" w:rsidRDefault="006624A8" w:rsidP="00B40997">
      <w:pPr>
        <w:ind w:left="3540"/>
        <w:jc w:val="both"/>
        <w:rPr>
          <w:bCs/>
          <w:color w:val="000000" w:themeColor="text1"/>
        </w:rPr>
      </w:pPr>
      <w:r w:rsidRPr="00B40997">
        <w:rPr>
          <w:bCs/>
          <w:color w:val="000000" w:themeColor="text1"/>
        </w:rPr>
        <w:t xml:space="preserve">Snahou zákona o obmedzení platieb v hotovosti je, aby sa zabránilo fiktívnemu vystavovaniu príjmových a výdavkových dokladov bez reálneho toku finančných prostriedkov, „kreatívnemu účtovníctvu“ na konci účtovného/zdaňovacieho obdobia podľa toho, aký základ dane daňový subjekt vykazuje. Po prijatí tohto zákona získajú daňové úrady lepší prehľad o aktivitách podnikateľov a budú vedieť lepšie koncentrovať svoju pozornosť na podozrivé operácie. </w:t>
      </w:r>
    </w:p>
    <w:p w:rsidR="006624A8" w:rsidRPr="00B40997" w:rsidRDefault="006624A8" w:rsidP="00B40997">
      <w:pPr>
        <w:ind w:left="3540"/>
        <w:jc w:val="both"/>
        <w:rPr>
          <w:bCs/>
          <w:color w:val="000000" w:themeColor="text1"/>
        </w:rPr>
      </w:pPr>
      <w:r w:rsidRPr="00B40997">
        <w:rPr>
          <w:bCs/>
          <w:color w:val="000000" w:themeColor="text1"/>
        </w:rPr>
        <w:t xml:space="preserve">Z dôvodu sprehľadnenia vzťahov medzi fyzickými osobami navzájom a medzi podnikateľmi a fyzickými osobami nepodnikateľmi sa do okruhu osôb, na ktoré sa zákon o obmedzení platieb v hotovosti vzťahuje, zahŕňajú jednak podnikatelia (právnické osoby a fyzické osoby) a zároveň aj fyzické osoby nepodnikatelia. Dôvodom je napríklad </w:t>
      </w:r>
      <w:proofErr w:type="spellStart"/>
      <w:r w:rsidRPr="00B40997">
        <w:rPr>
          <w:bCs/>
          <w:color w:val="000000" w:themeColor="text1"/>
        </w:rPr>
        <w:t>stransparentnenie</w:t>
      </w:r>
      <w:proofErr w:type="spellEnd"/>
      <w:r w:rsidRPr="00B40997">
        <w:rPr>
          <w:bCs/>
          <w:color w:val="000000" w:themeColor="text1"/>
        </w:rPr>
        <w:t xml:space="preserve"> príjmov plynúcich z prenájmu medzi fyzickými osobami alebo pri uľahčení dokazovania napríklad na súde pri problémoch s uznaním pôžičiek medzi fyzickými osobami. </w:t>
      </w:r>
    </w:p>
    <w:p w:rsidR="006624A8" w:rsidRPr="00B40997" w:rsidRDefault="006624A8" w:rsidP="00B40997">
      <w:pPr>
        <w:ind w:left="3540"/>
        <w:jc w:val="both"/>
        <w:rPr>
          <w:bCs/>
          <w:color w:val="000000" w:themeColor="text1"/>
        </w:rPr>
      </w:pPr>
      <w:r w:rsidRPr="00B40997">
        <w:rPr>
          <w:bCs/>
          <w:color w:val="000000" w:themeColor="text1"/>
        </w:rPr>
        <w:t xml:space="preserve">Zistiteľnosť objemu príjmov, resp. odplatnosti zdaniteľných obchodov realizovaných daňovými subjektmi patrí k základným pilierom úloh finančnej správy pri ochrane záujmov štátu. Tok hotovostných prostriedkov, ktorý nie je zaznamenaný ani v systéme </w:t>
      </w:r>
      <w:proofErr w:type="spellStart"/>
      <w:r w:rsidRPr="00B40997">
        <w:rPr>
          <w:bCs/>
          <w:color w:val="000000" w:themeColor="text1"/>
        </w:rPr>
        <w:t>eKasa</w:t>
      </w:r>
      <w:proofErr w:type="spellEnd"/>
      <w:r w:rsidRPr="00B40997">
        <w:rPr>
          <w:bCs/>
          <w:color w:val="000000" w:themeColor="text1"/>
        </w:rPr>
        <w:t xml:space="preserve">, nepodlieha zaznamenávaniu preukázateľným a hodnoverným spôsobom nezávislým subjektom, a preto nie sú k dispozícii žiadne podklady umožňujúce zistenie reálnych zdaniteľných príjmov a identifikáciu zdaniteľných obchodov pre účely dane z pridanej hodnoty, kde je podstatnou náležitosťou odplatnosť transakcie, čo na jednej strane umožňuje nezahrnutie </w:t>
      </w:r>
      <w:r w:rsidRPr="00B40997">
        <w:rPr>
          <w:bCs/>
          <w:color w:val="000000" w:themeColor="text1"/>
        </w:rPr>
        <w:lastRenderedPageBreak/>
        <w:t>takýchto transakcií do základu dane alebo odpočítanie dane aj z transakcie, ktorá reálne nebola uskutočnená, pričom sa deklaruje jej hotovostný charakter voči subjektom, u ktorých to nie je možné porovnať a zistiť miesto daňového úniku. Dodatočné zisťovanie všetkých hotovostných tokov u všetkých prepojených daňových subjektov nie je možné, čo podporuje zneužívajúce konania prostredníctvom rôzne prepojených transakcií s vysoko rizikovými daňovými subjektmi. To umožňuje dosahovanie neoprávnenej výhody spočívajúcej v neoprávnenom znižovaní základu dane. Z vyššie uvedených dôvodov sa upravuje limit platby v hotovosti. Podľa odseku 2 je tento limit zvýšený na 15 000 eur v prípadoch, keď sa platba vykonáva medzi fyzickými osobami – nepodnikateľmi.</w:t>
      </w:r>
    </w:p>
    <w:p w:rsidR="006624A8" w:rsidRPr="006624A8" w:rsidRDefault="006624A8" w:rsidP="00B40997">
      <w:pPr>
        <w:pStyle w:val="Odsekzoznamu"/>
        <w:spacing w:after="0" w:line="240" w:lineRule="auto"/>
        <w:ind w:left="7642"/>
        <w:jc w:val="both"/>
        <w:rPr>
          <w:rFonts w:ascii="Times New Roman" w:hAnsi="Times New Roman" w:cs="Times New Roman"/>
          <w:bCs/>
          <w:color w:val="000000" w:themeColor="text1"/>
          <w:sz w:val="24"/>
          <w:szCs w:val="24"/>
        </w:rPr>
      </w:pPr>
    </w:p>
    <w:p w:rsidR="006624A8" w:rsidRPr="00B40997" w:rsidRDefault="006624A8" w:rsidP="00B40997">
      <w:pPr>
        <w:ind w:left="3540"/>
        <w:jc w:val="both"/>
        <w:rPr>
          <w:bCs/>
          <w:color w:val="000000" w:themeColor="text1"/>
        </w:rPr>
      </w:pPr>
      <w:r w:rsidRPr="00B40997">
        <w:rPr>
          <w:bCs/>
          <w:color w:val="000000" w:themeColor="text1"/>
        </w:rPr>
        <w:t>K čl. IV bodu 2:</w:t>
      </w:r>
    </w:p>
    <w:p w:rsidR="006624A8" w:rsidRPr="00B40997" w:rsidRDefault="006624A8" w:rsidP="00B40997">
      <w:pPr>
        <w:ind w:left="3540"/>
        <w:jc w:val="both"/>
        <w:rPr>
          <w:bCs/>
          <w:color w:val="000000" w:themeColor="text1"/>
        </w:rPr>
      </w:pPr>
      <w:r w:rsidRPr="00B40997">
        <w:rPr>
          <w:bCs/>
          <w:color w:val="000000" w:themeColor="text1"/>
        </w:rPr>
        <w:t>Na základe poznatkov z praxe sa navrhuje vypustiť výnimka súvisiaca s vyhlásením mimoriadnej situácie. Zamedzí sa tomu, aby vyhlásenie mimoriadnej situácie v krajine vylúčilo uplatňovanie zákona, a teda aj zákazu platby v hotovosti plošne. Táto výnimka v podobe, v akej je dnes, sa javí ako nadmieru benevolentná a je v rozpore s cieľom zákona o obmedzení platieb v hotovosti.</w:t>
      </w:r>
    </w:p>
    <w:p w:rsidR="006624A8" w:rsidRPr="00B40997" w:rsidRDefault="006624A8" w:rsidP="00B40997">
      <w:pPr>
        <w:ind w:left="3540"/>
        <w:jc w:val="both"/>
      </w:pPr>
      <w:r w:rsidRPr="00B40997">
        <w:rPr>
          <w:color w:val="000000" w:themeColor="text1"/>
        </w:rPr>
        <w:t>Cieľom navrhovanej úpravy v novom čl. V je doplniť možnosť dohodnúť formu poskytovania informácií. Na základe poznatkov z aplikačnej praxe by pri absencii takejto úpravy mohlo finančné riaditeľstvo poskytovať tieto informácie len na základe individuálnej písomnej žiadosti a nemohlo by ich poskytovať iným spôsobom napríklad automatizovaným spôsobom elektronicky.</w:t>
      </w:r>
    </w:p>
    <w:p w:rsidR="006624A8" w:rsidRPr="006624A8" w:rsidRDefault="006624A8" w:rsidP="00B40997">
      <w:pPr>
        <w:pStyle w:val="Odsekzoznamu"/>
        <w:spacing w:after="0" w:line="240" w:lineRule="auto"/>
        <w:ind w:left="0"/>
        <w:jc w:val="both"/>
        <w:rPr>
          <w:rFonts w:ascii="Times New Roman" w:eastAsia="Times New Roman" w:hAnsi="Times New Roman" w:cs="Times New Roman"/>
          <w:sz w:val="24"/>
          <w:szCs w:val="24"/>
          <w:lang w:eastAsia="sk-SK"/>
        </w:rPr>
      </w:pPr>
    </w:p>
    <w:p w:rsidR="005D68DA" w:rsidRPr="006624A8" w:rsidRDefault="005D68DA" w:rsidP="005D68DA">
      <w:pPr>
        <w:ind w:left="4248"/>
        <w:jc w:val="both"/>
        <w:rPr>
          <w:b/>
        </w:rPr>
      </w:pPr>
      <w:r w:rsidRPr="006624A8">
        <w:rPr>
          <w:b/>
        </w:rPr>
        <w:t>Výbor NR SR pre financie a rozpočet</w:t>
      </w:r>
    </w:p>
    <w:p w:rsidR="005D68DA" w:rsidRPr="006624A8" w:rsidRDefault="005D68DA" w:rsidP="005D68DA">
      <w:pPr>
        <w:pStyle w:val="Zkladntext2"/>
        <w:tabs>
          <w:tab w:val="left" w:pos="993"/>
        </w:tabs>
        <w:ind w:left="1428" w:firstLine="2964"/>
        <w:rPr>
          <w:b/>
          <w:szCs w:val="24"/>
        </w:rPr>
      </w:pPr>
    </w:p>
    <w:p w:rsidR="005D68DA" w:rsidRPr="006624A8" w:rsidRDefault="005D68DA" w:rsidP="005D68DA">
      <w:pPr>
        <w:pStyle w:val="Odsekzoznamu"/>
        <w:spacing w:after="0" w:line="240" w:lineRule="auto"/>
        <w:ind w:left="2564" w:firstLine="2964"/>
        <w:jc w:val="both"/>
        <w:rPr>
          <w:rFonts w:ascii="Times New Roman" w:hAnsi="Times New Roman" w:cs="Times New Roman"/>
          <w:b/>
          <w:i/>
          <w:sz w:val="24"/>
          <w:szCs w:val="24"/>
        </w:rPr>
      </w:pPr>
      <w:r w:rsidRPr="006624A8">
        <w:rPr>
          <w:rFonts w:ascii="Times New Roman" w:hAnsi="Times New Roman" w:cs="Times New Roman"/>
          <w:b/>
          <w:i/>
          <w:sz w:val="24"/>
          <w:szCs w:val="24"/>
        </w:rPr>
        <w:t xml:space="preserve">Gestorský výbor odporúča schváliť. </w:t>
      </w:r>
    </w:p>
    <w:p w:rsidR="005D68DA" w:rsidRPr="006624A8" w:rsidRDefault="005D68DA" w:rsidP="005D68DA"/>
    <w:p w:rsidR="005D68DA" w:rsidRPr="00AC714F" w:rsidRDefault="005D68DA" w:rsidP="005D68DA">
      <w:pPr>
        <w:pStyle w:val="Zkladntext2"/>
        <w:tabs>
          <w:tab w:val="left" w:pos="993"/>
        </w:tabs>
        <w:rPr>
          <w:szCs w:val="24"/>
        </w:rPr>
      </w:pPr>
      <w:r w:rsidRPr="00AC714F">
        <w:rPr>
          <w:b/>
          <w:szCs w:val="24"/>
        </w:rPr>
        <w:tab/>
      </w:r>
      <w:r w:rsidRPr="00AC714F">
        <w:rPr>
          <w:b/>
          <w:szCs w:val="24"/>
        </w:rPr>
        <w:tab/>
      </w:r>
      <w:r w:rsidRPr="00AC714F">
        <w:rPr>
          <w:b/>
          <w:szCs w:val="24"/>
        </w:rPr>
        <w:tab/>
        <w:t xml:space="preserve">       </w:t>
      </w:r>
    </w:p>
    <w:p w:rsidR="005D68DA" w:rsidRPr="00AC714F" w:rsidRDefault="005D68DA" w:rsidP="005D68DA">
      <w:pPr>
        <w:pStyle w:val="Zkladntext2"/>
        <w:ind w:firstLine="708"/>
        <w:rPr>
          <w:szCs w:val="24"/>
        </w:rPr>
      </w:pPr>
      <w:r w:rsidRPr="00AC714F">
        <w:rPr>
          <w:szCs w:val="24"/>
        </w:rPr>
        <w:t>Gestorský výbor odporúča o návrhoch výborov Národnej rady Slovenskej republiky, ktoré sú uvedené pod bodom IV, hlasovať takto:</w:t>
      </w:r>
    </w:p>
    <w:p w:rsidR="005D68DA" w:rsidRPr="00AC714F" w:rsidRDefault="005D68DA" w:rsidP="005D68DA">
      <w:pPr>
        <w:pStyle w:val="Zkladntext2"/>
        <w:rPr>
          <w:szCs w:val="24"/>
        </w:rPr>
      </w:pPr>
    </w:p>
    <w:p w:rsidR="005D68DA" w:rsidRDefault="00F84C5B" w:rsidP="00F84C5B">
      <w:pPr>
        <w:pStyle w:val="Zkladntext2"/>
        <w:numPr>
          <w:ilvl w:val="0"/>
          <w:numId w:val="9"/>
        </w:numPr>
        <w:rPr>
          <w:b/>
          <w:szCs w:val="24"/>
        </w:rPr>
      </w:pPr>
      <w:r>
        <w:rPr>
          <w:szCs w:val="24"/>
        </w:rPr>
        <w:t>o</w:t>
      </w:r>
      <w:r w:rsidR="005D68DA" w:rsidRPr="00AC714F">
        <w:rPr>
          <w:szCs w:val="24"/>
        </w:rPr>
        <w:t xml:space="preserve"> bodoch spoločnej správy č. </w:t>
      </w:r>
      <w:r w:rsidR="005D68DA" w:rsidRPr="00AC714F">
        <w:rPr>
          <w:b/>
          <w:szCs w:val="24"/>
        </w:rPr>
        <w:t xml:space="preserve">1 až </w:t>
      </w:r>
      <w:r w:rsidR="0044323C">
        <w:rPr>
          <w:b/>
          <w:szCs w:val="24"/>
        </w:rPr>
        <w:t>4</w:t>
      </w:r>
      <w:r>
        <w:rPr>
          <w:b/>
          <w:szCs w:val="24"/>
        </w:rPr>
        <w:t>0 a 42</w:t>
      </w:r>
      <w:r w:rsidR="005D68DA" w:rsidRPr="00AC714F">
        <w:rPr>
          <w:b/>
          <w:szCs w:val="24"/>
        </w:rPr>
        <w:t xml:space="preserve"> </w:t>
      </w:r>
      <w:r w:rsidR="005D68DA" w:rsidRPr="00AC714F">
        <w:rPr>
          <w:szCs w:val="24"/>
        </w:rPr>
        <w:t xml:space="preserve">hlasovať spoločne s návrhom gestorského výboru </w:t>
      </w:r>
      <w:r w:rsidR="005D68DA">
        <w:rPr>
          <w:szCs w:val="24"/>
        </w:rPr>
        <w:t xml:space="preserve">uvedené body </w:t>
      </w:r>
      <w:r w:rsidR="005D68DA" w:rsidRPr="00AC714F">
        <w:rPr>
          <w:b/>
          <w:szCs w:val="24"/>
        </w:rPr>
        <w:t>schváliť.</w:t>
      </w:r>
    </w:p>
    <w:p w:rsidR="00F84C5B" w:rsidRPr="00AC714F" w:rsidRDefault="00F84C5B" w:rsidP="00F84C5B">
      <w:pPr>
        <w:pStyle w:val="Zkladntext2"/>
        <w:numPr>
          <w:ilvl w:val="0"/>
          <w:numId w:val="9"/>
        </w:numPr>
        <w:rPr>
          <w:b/>
          <w:szCs w:val="24"/>
        </w:rPr>
      </w:pPr>
      <w:r w:rsidRPr="00F84C5B">
        <w:rPr>
          <w:szCs w:val="24"/>
        </w:rPr>
        <w:t>o</w:t>
      </w:r>
      <w:r>
        <w:rPr>
          <w:b/>
          <w:szCs w:val="24"/>
        </w:rPr>
        <w:t xml:space="preserve"> </w:t>
      </w:r>
      <w:r w:rsidRPr="00F84C5B">
        <w:rPr>
          <w:szCs w:val="24"/>
        </w:rPr>
        <w:t xml:space="preserve"> bode spoločnej správy č. </w:t>
      </w:r>
      <w:r w:rsidRPr="00F84C5B">
        <w:rPr>
          <w:b/>
          <w:szCs w:val="24"/>
        </w:rPr>
        <w:t>41</w:t>
      </w:r>
      <w:r w:rsidRPr="00F84C5B">
        <w:rPr>
          <w:szCs w:val="24"/>
        </w:rPr>
        <w:t xml:space="preserve"> hlasovať s návrhom gestorského výboru uvedený bod</w:t>
      </w:r>
      <w:r>
        <w:rPr>
          <w:b/>
          <w:szCs w:val="24"/>
        </w:rPr>
        <w:t xml:space="preserve"> schváliť. </w:t>
      </w:r>
    </w:p>
    <w:p w:rsidR="005D68DA" w:rsidRPr="00AC714F" w:rsidRDefault="005D68DA" w:rsidP="005D68DA">
      <w:pPr>
        <w:pStyle w:val="Zkladntext2"/>
        <w:ind w:firstLine="708"/>
        <w:rPr>
          <w:b/>
          <w:szCs w:val="24"/>
        </w:rPr>
      </w:pPr>
    </w:p>
    <w:p w:rsidR="005D68DA" w:rsidRPr="00AC714F" w:rsidRDefault="005D68DA" w:rsidP="005D68DA">
      <w:pPr>
        <w:pStyle w:val="Zkladntext2"/>
        <w:jc w:val="center"/>
        <w:rPr>
          <w:b/>
          <w:szCs w:val="24"/>
        </w:rPr>
      </w:pPr>
      <w:r w:rsidRPr="00AC714F">
        <w:rPr>
          <w:b/>
          <w:szCs w:val="24"/>
        </w:rPr>
        <w:t>V.</w:t>
      </w:r>
    </w:p>
    <w:p w:rsidR="005D68DA" w:rsidRPr="00AC714F" w:rsidRDefault="005D68DA" w:rsidP="005D68DA">
      <w:pPr>
        <w:pStyle w:val="Zkladntext2"/>
        <w:jc w:val="center"/>
        <w:rPr>
          <w:b/>
          <w:szCs w:val="24"/>
        </w:rPr>
      </w:pPr>
    </w:p>
    <w:p w:rsidR="005D68DA" w:rsidRPr="00AC714F" w:rsidRDefault="005D68DA" w:rsidP="005D68DA">
      <w:pPr>
        <w:tabs>
          <w:tab w:val="left" w:pos="709"/>
        </w:tabs>
        <w:jc w:val="both"/>
        <w:rPr>
          <w:b/>
        </w:rPr>
      </w:pPr>
      <w:r w:rsidRPr="00AC714F">
        <w:tab/>
      </w:r>
      <w:r w:rsidRPr="00AC714F">
        <w:rPr>
          <w:bCs/>
        </w:rPr>
        <w:t>Gestorský výbor</w:t>
      </w:r>
      <w:r w:rsidRPr="00AC714F">
        <w:t xml:space="preserve"> na základe stanovísk výborov Národnej rady Slovenskej republiky k </w:t>
      </w:r>
      <w:r w:rsidRPr="00AC714F">
        <w:rPr>
          <w:b/>
        </w:rPr>
        <w:t>v</w:t>
      </w:r>
      <w:r w:rsidRPr="00AC714F">
        <w:rPr>
          <w:b/>
          <w:bCs/>
        </w:rPr>
        <w:t xml:space="preserve">ládnemu návrhu </w:t>
      </w:r>
      <w:r>
        <w:rPr>
          <w:b/>
          <w:color w:val="000000"/>
        </w:rPr>
        <w:t xml:space="preserve">zákona o evidencii tržieb a o zmene a doplnení niektorých zákonov (tlač </w:t>
      </w:r>
      <w:r>
        <w:rPr>
          <w:b/>
          <w:color w:val="000000"/>
        </w:rPr>
        <w:lastRenderedPageBreak/>
        <w:t>1022)</w:t>
      </w:r>
      <w:r w:rsidRPr="00AC714F">
        <w:rPr>
          <w:b/>
          <w:shd w:val="clear" w:color="auto" w:fill="FFFFFF"/>
        </w:rPr>
        <w:t xml:space="preserve"> </w:t>
      </w:r>
      <w:r w:rsidRPr="00AC714F">
        <w:t xml:space="preserve">odporúča Národnej rade Slovenskej republiky predmetný návrh zákona </w:t>
      </w:r>
      <w:r w:rsidRPr="00AC714F">
        <w:rPr>
          <w:b/>
        </w:rPr>
        <w:t>schváliť s pozmeňujúcimi a doplňujúcimi návrhmi</w:t>
      </w:r>
      <w:r w:rsidRPr="00AC714F">
        <w:rPr>
          <w:b/>
          <w:bCs/>
        </w:rPr>
        <w:t xml:space="preserve">. </w:t>
      </w:r>
    </w:p>
    <w:p w:rsidR="005D68DA" w:rsidRPr="00AC714F" w:rsidRDefault="005D68DA" w:rsidP="005D68DA">
      <w:pPr>
        <w:keepNext/>
        <w:shd w:val="clear" w:color="auto" w:fill="FFFFFF"/>
        <w:ind w:firstLine="708"/>
        <w:jc w:val="both"/>
        <w:outlineLvl w:val="1"/>
        <w:rPr>
          <w:bCs/>
        </w:rPr>
      </w:pPr>
    </w:p>
    <w:p w:rsidR="005D68DA" w:rsidRPr="00AC714F" w:rsidRDefault="005D68DA" w:rsidP="005D68DA">
      <w:pPr>
        <w:keepNext/>
        <w:shd w:val="clear" w:color="auto" w:fill="FFFFFF"/>
        <w:ind w:firstLine="708"/>
        <w:jc w:val="both"/>
        <w:outlineLvl w:val="1"/>
      </w:pPr>
      <w:r w:rsidRPr="00AC714F">
        <w:rPr>
          <w:bCs/>
        </w:rPr>
        <w:t>Spoločná správa</w:t>
      </w:r>
      <w:r w:rsidRPr="00AC714F">
        <w:t xml:space="preserve"> výborov Národnej rady Slovenskej republiky o prerokovaní </w:t>
      </w:r>
      <w:r w:rsidRPr="00AC714F">
        <w:rPr>
          <w:b/>
        </w:rPr>
        <w:t>v</w:t>
      </w:r>
      <w:r w:rsidRPr="00AC714F">
        <w:rPr>
          <w:b/>
          <w:bCs/>
        </w:rPr>
        <w:t xml:space="preserve">ládneho návrhu </w:t>
      </w:r>
      <w:r>
        <w:rPr>
          <w:b/>
          <w:color w:val="000000"/>
        </w:rPr>
        <w:t>zákona o evidencii tržieb a o zmene a doplnení niektorých zákonov (tlač 1022a)</w:t>
      </w:r>
      <w:r w:rsidRPr="00AC714F">
        <w:rPr>
          <w:b/>
          <w:bCs/>
        </w:rPr>
        <w:t xml:space="preserve"> </w:t>
      </w:r>
      <w:r w:rsidRPr="00AC714F">
        <w:rPr>
          <w:bCs/>
        </w:rPr>
        <w:t>bola schválená uznesením gestorského výboru</w:t>
      </w:r>
      <w:r w:rsidRPr="00AC714F">
        <w:rPr>
          <w:b/>
          <w:bCs/>
        </w:rPr>
        <w:t xml:space="preserve"> č. </w:t>
      </w:r>
      <w:r w:rsidR="00F84C5B">
        <w:rPr>
          <w:b/>
          <w:bCs/>
        </w:rPr>
        <w:t>287</w:t>
      </w:r>
      <w:r w:rsidRPr="00AC714F">
        <w:rPr>
          <w:b/>
          <w:bCs/>
        </w:rPr>
        <w:t xml:space="preserve"> z</w:t>
      </w:r>
      <w:r>
        <w:rPr>
          <w:b/>
          <w:bCs/>
        </w:rPr>
        <w:t>o dňa 25. novembra</w:t>
      </w:r>
      <w:r w:rsidRPr="00AC714F">
        <w:rPr>
          <w:b/>
          <w:bCs/>
        </w:rPr>
        <w:t xml:space="preserve"> 2025.</w:t>
      </w:r>
    </w:p>
    <w:p w:rsidR="005D68DA" w:rsidRPr="00AC714F" w:rsidRDefault="005D68DA" w:rsidP="005D68DA">
      <w:pPr>
        <w:ind w:firstLine="708"/>
        <w:jc w:val="both"/>
        <w:rPr>
          <w:bCs/>
        </w:rPr>
      </w:pPr>
    </w:p>
    <w:p w:rsidR="005D68DA" w:rsidRPr="006A1568" w:rsidRDefault="005D68DA" w:rsidP="005D68DA">
      <w:pPr>
        <w:ind w:firstLine="708"/>
        <w:jc w:val="both"/>
      </w:pPr>
      <w:r w:rsidRPr="00AC714F">
        <w:rPr>
          <w:bCs/>
        </w:rPr>
        <w:t xml:space="preserve">Týmto uznesením gestorský výbor zároveň poveril spoločného spravodajcu </w:t>
      </w:r>
      <w:r>
        <w:rPr>
          <w:b/>
          <w:bCs/>
        </w:rPr>
        <w:t>Daniela KARASA</w:t>
      </w:r>
      <w:r w:rsidRPr="00AC714F">
        <w:rPr>
          <w:bCs/>
        </w:rPr>
        <w:t xml:space="preserve">, </w:t>
      </w:r>
      <w:r w:rsidRPr="00AC714F">
        <w:t xml:space="preserve">aby na schôdzi Národnej rady Slovenskej republiky informoval o výsledku rokovania výborov Národnej rady Slovenskej republiky a navrhol Národnej rade Slovenskej republiky postup pri hlasovaní podľa príslušných ustanovení zákona č. 350/1996 Z. z. o rokovacom poriadku Národnej rady Slovenskej republiky znení neskorších predpisov. Zároveň </w:t>
      </w:r>
      <w:r>
        <w:t xml:space="preserve">výbor </w:t>
      </w:r>
      <w:r w:rsidRPr="006A1568">
        <w:t>určil poslancov</w:t>
      </w:r>
      <w:r>
        <w:rPr>
          <w:b/>
        </w:rPr>
        <w:t xml:space="preserve"> Igora </w:t>
      </w:r>
      <w:proofErr w:type="spellStart"/>
      <w:r>
        <w:rPr>
          <w:b/>
        </w:rPr>
        <w:t>Váleka</w:t>
      </w:r>
      <w:proofErr w:type="spellEnd"/>
      <w:r w:rsidRPr="006A1568">
        <w:rPr>
          <w:b/>
        </w:rPr>
        <w:t xml:space="preserve">, Zdenku </w:t>
      </w:r>
      <w:proofErr w:type="spellStart"/>
      <w:r w:rsidRPr="006A1568">
        <w:rPr>
          <w:b/>
        </w:rPr>
        <w:t>Mačicovú</w:t>
      </w:r>
      <w:proofErr w:type="spellEnd"/>
      <w:r w:rsidRPr="006A1568">
        <w:rPr>
          <w:b/>
        </w:rPr>
        <w:t xml:space="preserve">, Pavla Ľuptáka a Zdenka Svobodu, </w:t>
      </w:r>
      <w:r w:rsidRPr="006A1568">
        <w:t>aby plnili úlohu spravodajcov.</w:t>
      </w:r>
    </w:p>
    <w:p w:rsidR="005D68DA" w:rsidRPr="00105FFD" w:rsidRDefault="005D68DA" w:rsidP="005D68DA">
      <w:pPr>
        <w:ind w:firstLine="708"/>
        <w:jc w:val="both"/>
      </w:pPr>
      <w:r w:rsidRPr="00105FFD">
        <w:tab/>
      </w:r>
      <w:r w:rsidRPr="00105FFD">
        <w:tab/>
      </w:r>
      <w:r w:rsidRPr="00105FFD">
        <w:tab/>
      </w:r>
      <w:r w:rsidRPr="00105FFD">
        <w:tab/>
      </w:r>
      <w:r w:rsidRPr="00105FFD">
        <w:tab/>
      </w:r>
    </w:p>
    <w:p w:rsidR="005D68DA" w:rsidRDefault="005D68DA" w:rsidP="005D68DA">
      <w:pPr>
        <w:ind w:firstLine="708"/>
        <w:jc w:val="both"/>
      </w:pPr>
      <w:r w:rsidRPr="00105FFD">
        <w:tab/>
      </w:r>
      <w:r w:rsidRPr="00105FFD">
        <w:tab/>
      </w:r>
      <w:r w:rsidRPr="00105FFD">
        <w:tab/>
      </w:r>
      <w:r w:rsidRPr="00105FFD">
        <w:tab/>
      </w:r>
      <w:r w:rsidRPr="00105FFD">
        <w:tab/>
      </w:r>
    </w:p>
    <w:p w:rsidR="002E2C44" w:rsidRDefault="002E2C44" w:rsidP="005D68DA">
      <w:pPr>
        <w:ind w:firstLine="708"/>
        <w:jc w:val="both"/>
      </w:pPr>
    </w:p>
    <w:p w:rsidR="002E2C44" w:rsidRDefault="002E2C44" w:rsidP="005D68DA">
      <w:pPr>
        <w:ind w:firstLine="708"/>
        <w:jc w:val="both"/>
      </w:pPr>
    </w:p>
    <w:p w:rsidR="002E2C44" w:rsidRPr="00105FFD" w:rsidRDefault="002E2C44" w:rsidP="005D68DA">
      <w:pPr>
        <w:ind w:firstLine="708"/>
        <w:jc w:val="both"/>
      </w:pPr>
    </w:p>
    <w:p w:rsidR="005D68DA" w:rsidRPr="00105FFD" w:rsidRDefault="005D68DA" w:rsidP="005D68DA">
      <w:pPr>
        <w:pStyle w:val="Zkladntext2"/>
        <w:jc w:val="center"/>
        <w:rPr>
          <w:szCs w:val="24"/>
        </w:rPr>
      </w:pPr>
      <w:r w:rsidRPr="00105FFD">
        <w:rPr>
          <w:szCs w:val="24"/>
        </w:rPr>
        <w:t xml:space="preserve">Bratislava </w:t>
      </w:r>
      <w:r>
        <w:rPr>
          <w:szCs w:val="24"/>
        </w:rPr>
        <w:t>25. novembra 2025</w:t>
      </w:r>
    </w:p>
    <w:p w:rsidR="005D68DA" w:rsidRPr="00105FFD" w:rsidRDefault="005D68DA" w:rsidP="005D68DA">
      <w:pPr>
        <w:pStyle w:val="Zkladntext2"/>
        <w:jc w:val="center"/>
        <w:rPr>
          <w:szCs w:val="24"/>
        </w:rPr>
      </w:pPr>
    </w:p>
    <w:p w:rsidR="005D68DA" w:rsidRDefault="005D68DA" w:rsidP="005D68DA">
      <w:pPr>
        <w:pStyle w:val="Zkladntext2"/>
        <w:rPr>
          <w:szCs w:val="24"/>
        </w:rPr>
      </w:pPr>
    </w:p>
    <w:p w:rsidR="002E2C44" w:rsidRDefault="002E2C44" w:rsidP="005D68DA">
      <w:pPr>
        <w:pStyle w:val="Zkladntext2"/>
        <w:rPr>
          <w:szCs w:val="24"/>
        </w:rPr>
      </w:pPr>
    </w:p>
    <w:p w:rsidR="002E2C44" w:rsidRDefault="002E2C44" w:rsidP="005D68DA">
      <w:pPr>
        <w:pStyle w:val="Zkladntext2"/>
        <w:rPr>
          <w:szCs w:val="24"/>
        </w:rPr>
      </w:pPr>
    </w:p>
    <w:p w:rsidR="002E2C44" w:rsidRPr="00105FFD" w:rsidRDefault="002E2C44" w:rsidP="005D68DA">
      <w:pPr>
        <w:pStyle w:val="Zkladntext2"/>
        <w:rPr>
          <w:szCs w:val="24"/>
        </w:rPr>
      </w:pPr>
    </w:p>
    <w:p w:rsidR="005D68DA" w:rsidRPr="00105FFD" w:rsidRDefault="005D68DA" w:rsidP="005D68DA">
      <w:pPr>
        <w:pStyle w:val="Zkladntext2"/>
        <w:jc w:val="center"/>
        <w:rPr>
          <w:b/>
          <w:bCs/>
          <w:szCs w:val="24"/>
        </w:rPr>
      </w:pPr>
      <w:r>
        <w:rPr>
          <w:b/>
          <w:bCs/>
          <w:szCs w:val="24"/>
        </w:rPr>
        <w:t xml:space="preserve">Ján Blcháč, v. r. </w:t>
      </w:r>
    </w:p>
    <w:p w:rsidR="005D68DA" w:rsidRPr="00105FFD" w:rsidRDefault="005D68DA" w:rsidP="005D68DA">
      <w:pPr>
        <w:pStyle w:val="Zkladntext2"/>
        <w:jc w:val="center"/>
        <w:rPr>
          <w:b/>
          <w:bCs/>
          <w:szCs w:val="24"/>
        </w:rPr>
      </w:pPr>
      <w:r w:rsidRPr="00105FFD">
        <w:rPr>
          <w:b/>
          <w:bCs/>
          <w:szCs w:val="24"/>
        </w:rPr>
        <w:t>predseda</w:t>
      </w:r>
    </w:p>
    <w:p w:rsidR="005D68DA" w:rsidRPr="00105FFD" w:rsidRDefault="005D68DA" w:rsidP="005D68DA">
      <w:pPr>
        <w:jc w:val="center"/>
        <w:rPr>
          <w:b/>
          <w:bCs/>
        </w:rPr>
      </w:pPr>
      <w:r w:rsidRPr="00105FFD">
        <w:rPr>
          <w:b/>
          <w:bCs/>
        </w:rPr>
        <w:t>Výboru Národnej rady Slovenskej republiky</w:t>
      </w:r>
    </w:p>
    <w:p w:rsidR="005D68DA" w:rsidRPr="00105FFD" w:rsidRDefault="005D68DA" w:rsidP="005D68DA">
      <w:pPr>
        <w:jc w:val="center"/>
      </w:pPr>
      <w:r w:rsidRPr="00105FFD">
        <w:rPr>
          <w:b/>
          <w:bCs/>
        </w:rPr>
        <w:t>pre financie a rozpočet</w:t>
      </w:r>
      <w:r w:rsidRPr="00105FFD">
        <w:rPr>
          <w:bCs/>
        </w:rPr>
        <w:t xml:space="preserve"> </w:t>
      </w:r>
    </w:p>
    <w:sectPr w:rsidR="005D68DA" w:rsidRPr="00105FFD" w:rsidSect="0044323C">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C5B" w:rsidRDefault="00F84C5B">
      <w:r>
        <w:separator/>
      </w:r>
    </w:p>
  </w:endnote>
  <w:endnote w:type="continuationSeparator" w:id="0">
    <w:p w:rsidR="00F84C5B" w:rsidRDefault="00F8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563366"/>
      <w:docPartObj>
        <w:docPartGallery w:val="Page Numbers (Bottom of Page)"/>
        <w:docPartUnique/>
      </w:docPartObj>
    </w:sdtPr>
    <w:sdtEndPr/>
    <w:sdtContent>
      <w:p w:rsidR="00F84C5B" w:rsidRDefault="00F84C5B">
        <w:pPr>
          <w:pStyle w:val="Pta"/>
          <w:jc w:val="right"/>
        </w:pPr>
        <w:r>
          <w:fldChar w:fldCharType="begin"/>
        </w:r>
        <w:r>
          <w:instrText>PAGE   \* MERGEFORMAT</w:instrText>
        </w:r>
        <w:r>
          <w:fldChar w:fldCharType="separate"/>
        </w:r>
        <w:r w:rsidR="00342F01">
          <w:rPr>
            <w:noProof/>
          </w:rPr>
          <w:t>21</w:t>
        </w:r>
        <w:r>
          <w:fldChar w:fldCharType="end"/>
        </w:r>
      </w:p>
    </w:sdtContent>
  </w:sdt>
  <w:p w:rsidR="00F84C5B" w:rsidRDefault="00F84C5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C5B" w:rsidRDefault="00F84C5B">
      <w:r>
        <w:separator/>
      </w:r>
    </w:p>
  </w:footnote>
  <w:footnote w:type="continuationSeparator" w:id="0">
    <w:p w:rsidR="00F84C5B" w:rsidRDefault="00F84C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4502"/>
    <w:multiLevelType w:val="hybridMultilevel"/>
    <w:tmpl w:val="4418C19A"/>
    <w:lvl w:ilvl="0" w:tplc="B270269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4D7045"/>
    <w:multiLevelType w:val="singleLevel"/>
    <w:tmpl w:val="BE00993C"/>
    <w:lvl w:ilvl="0">
      <w:start w:val="1"/>
      <w:numFmt w:val="bullet"/>
      <w:lvlText w:val="-"/>
      <w:lvlJc w:val="left"/>
      <w:pPr>
        <w:tabs>
          <w:tab w:val="num" w:pos="1065"/>
        </w:tabs>
        <w:ind w:left="1065" w:hanging="360"/>
      </w:pPr>
    </w:lvl>
  </w:abstractNum>
  <w:abstractNum w:abstractNumId="2" w15:restartNumberingAfterBreak="0">
    <w:nsid w:val="108614FF"/>
    <w:multiLevelType w:val="hybridMultilevel"/>
    <w:tmpl w:val="977CF076"/>
    <w:lvl w:ilvl="0" w:tplc="E1F4C89C">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194F2FAE"/>
    <w:multiLevelType w:val="hybridMultilevel"/>
    <w:tmpl w:val="A8622152"/>
    <w:lvl w:ilvl="0" w:tplc="A796CD88">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27B33CB8"/>
    <w:multiLevelType w:val="hybridMultilevel"/>
    <w:tmpl w:val="E81299EA"/>
    <w:lvl w:ilvl="0" w:tplc="123A964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FE6C4F"/>
    <w:multiLevelType w:val="hybridMultilevel"/>
    <w:tmpl w:val="7682DCF2"/>
    <w:lvl w:ilvl="0" w:tplc="7C48675A">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29A141BE"/>
    <w:multiLevelType w:val="hybridMultilevel"/>
    <w:tmpl w:val="B2A05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DE0E83"/>
    <w:multiLevelType w:val="hybridMultilevel"/>
    <w:tmpl w:val="E6B8CD3E"/>
    <w:lvl w:ilvl="0" w:tplc="F150227C">
      <w:start w:val="2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094D2D"/>
    <w:multiLevelType w:val="hybridMultilevel"/>
    <w:tmpl w:val="E6A019C0"/>
    <w:lvl w:ilvl="0" w:tplc="760C43A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49713164"/>
    <w:multiLevelType w:val="hybridMultilevel"/>
    <w:tmpl w:val="8E48FE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1C772DB"/>
    <w:multiLevelType w:val="hybridMultilevel"/>
    <w:tmpl w:val="C532829C"/>
    <w:lvl w:ilvl="0" w:tplc="43ACA82E">
      <w:start w:val="4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8"/>
  </w:num>
  <w:num w:numId="5">
    <w:abstractNumId w:val="6"/>
  </w:num>
  <w:num w:numId="6">
    <w:abstractNumId w:val="0"/>
  </w:num>
  <w:num w:numId="7">
    <w:abstractNumId w:val="5"/>
  </w:num>
  <w:num w:numId="8">
    <w:abstractNumId w:val="4"/>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9D1"/>
    <w:rsid w:val="0019121D"/>
    <w:rsid w:val="002014D4"/>
    <w:rsid w:val="002369D1"/>
    <w:rsid w:val="002E2C44"/>
    <w:rsid w:val="00342F01"/>
    <w:rsid w:val="0044323C"/>
    <w:rsid w:val="005D68DA"/>
    <w:rsid w:val="006624A8"/>
    <w:rsid w:val="007D76B9"/>
    <w:rsid w:val="008B6494"/>
    <w:rsid w:val="00953FAF"/>
    <w:rsid w:val="00B40997"/>
    <w:rsid w:val="00CD3F3F"/>
    <w:rsid w:val="00D56153"/>
    <w:rsid w:val="00DE49B1"/>
    <w:rsid w:val="00F84C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136A"/>
  <w15:chartTrackingRefBased/>
  <w15:docId w15:val="{6AF173B4-7DA5-4A4A-A9F2-2650301E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D68D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5D68DA"/>
    <w:pPr>
      <w:keepNext/>
      <w:jc w:val="center"/>
      <w:outlineLvl w:val="0"/>
    </w:pPr>
    <w:rPr>
      <w:rFonts w:eastAsia="Arial Unicode MS"/>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D68DA"/>
    <w:rPr>
      <w:rFonts w:ascii="Times New Roman" w:eastAsia="Arial Unicode MS" w:hAnsi="Times New Roman" w:cs="Times New Roman"/>
      <w:b/>
      <w:sz w:val="28"/>
      <w:szCs w:val="24"/>
      <w:lang w:eastAsia="sk-SK"/>
    </w:rPr>
  </w:style>
  <w:style w:type="paragraph" w:styleId="Nzov">
    <w:name w:val="Title"/>
    <w:basedOn w:val="Normlny"/>
    <w:link w:val="NzovChar"/>
    <w:qFormat/>
    <w:rsid w:val="005D68DA"/>
    <w:pPr>
      <w:jc w:val="center"/>
    </w:pPr>
    <w:rPr>
      <w:b/>
      <w:sz w:val="32"/>
      <w:szCs w:val="20"/>
    </w:rPr>
  </w:style>
  <w:style w:type="character" w:customStyle="1" w:styleId="NzovChar">
    <w:name w:val="Názov Char"/>
    <w:basedOn w:val="Predvolenpsmoodseku"/>
    <w:link w:val="Nzov"/>
    <w:rsid w:val="005D68DA"/>
    <w:rPr>
      <w:rFonts w:ascii="Times New Roman" w:eastAsia="Times New Roman" w:hAnsi="Times New Roman" w:cs="Times New Roman"/>
      <w:b/>
      <w:sz w:val="32"/>
      <w:szCs w:val="20"/>
      <w:lang w:eastAsia="sk-SK"/>
    </w:rPr>
  </w:style>
  <w:style w:type="paragraph" w:styleId="Podtitul">
    <w:name w:val="Subtitle"/>
    <w:basedOn w:val="Normlny"/>
    <w:link w:val="PodtitulChar"/>
    <w:qFormat/>
    <w:rsid w:val="005D68DA"/>
    <w:pPr>
      <w:jc w:val="center"/>
    </w:pPr>
    <w:rPr>
      <w:b/>
      <w:sz w:val="28"/>
      <w:szCs w:val="20"/>
    </w:rPr>
  </w:style>
  <w:style w:type="character" w:customStyle="1" w:styleId="PodtitulChar">
    <w:name w:val="Podtitul Char"/>
    <w:basedOn w:val="Predvolenpsmoodseku"/>
    <w:link w:val="Podtitul"/>
    <w:rsid w:val="005D68DA"/>
    <w:rPr>
      <w:rFonts w:ascii="Times New Roman" w:eastAsia="Times New Roman" w:hAnsi="Times New Roman" w:cs="Times New Roman"/>
      <w:b/>
      <w:sz w:val="28"/>
      <w:szCs w:val="20"/>
      <w:lang w:eastAsia="sk-SK"/>
    </w:rPr>
  </w:style>
  <w:style w:type="paragraph" w:styleId="Zkladntext2">
    <w:name w:val="Body Text 2"/>
    <w:basedOn w:val="Normlny"/>
    <w:link w:val="Zkladntext2Char"/>
    <w:unhideWhenUsed/>
    <w:rsid w:val="005D68DA"/>
    <w:pPr>
      <w:jc w:val="both"/>
    </w:pPr>
    <w:rPr>
      <w:szCs w:val="20"/>
    </w:rPr>
  </w:style>
  <w:style w:type="character" w:customStyle="1" w:styleId="Zkladntext2Char">
    <w:name w:val="Základný text 2 Char"/>
    <w:basedOn w:val="Predvolenpsmoodseku"/>
    <w:link w:val="Zkladntext2"/>
    <w:rsid w:val="005D68DA"/>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unhideWhenUsed/>
    <w:rsid w:val="005D68DA"/>
    <w:pPr>
      <w:spacing w:after="120"/>
    </w:pPr>
  </w:style>
  <w:style w:type="character" w:customStyle="1" w:styleId="ZkladntextChar">
    <w:name w:val="Základný text Char"/>
    <w:basedOn w:val="Predvolenpsmoodseku"/>
    <w:link w:val="Zkladntext"/>
    <w:uiPriority w:val="99"/>
    <w:rsid w:val="005D68DA"/>
    <w:rPr>
      <w:rFonts w:ascii="Times New Roman" w:eastAsia="Times New Roman" w:hAnsi="Times New Roman" w:cs="Times New Roman"/>
      <w:sz w:val="24"/>
      <w:szCs w:val="24"/>
      <w:lang w:eastAsia="sk-SK"/>
    </w:rPr>
  </w:style>
  <w:style w:type="character" w:customStyle="1" w:styleId="OdsekzoznamuChar">
    <w:name w:val="Odsek zoznamu Char"/>
    <w:aliases w:val="Conclusion de partie Char,Dot pt Char,LISTA Char,List Paragraph (Czech Tourism) Char,Nad Char,No Spacing1 Char,ODRAZKY PRVA UROVEN Char,Odsek Char,Odsek zoznamu1 Char,Odsek zoznamu2 Char,Odstavec cíl se seznamem Char,Odstavec_muj Char"/>
    <w:link w:val="Odsekzoznamu"/>
    <w:uiPriority w:val="34"/>
    <w:qFormat/>
    <w:locked/>
    <w:rsid w:val="005D68DA"/>
    <w:rPr>
      <w:rFonts w:ascii="Calibri" w:eastAsia="Calibri" w:hAnsi="Calibri" w:cs="Calibri"/>
    </w:rPr>
  </w:style>
  <w:style w:type="paragraph" w:styleId="Odsekzoznamu">
    <w:name w:val="List Paragraph"/>
    <w:aliases w:val="Conclusion de partie,Dot pt,LISTA,List Paragraph (Czech Tourism),Nad,No Spacing1,ODRAZKY PRVA UROVEN,Odsek,Odsek zoznamu1,Odsek zoznamu2,Odstavec cíl se seznamem,Odstavec se seznamem5,Odstavec_muj,Seznam - odrážky,_Odstavec se seznamem"/>
    <w:basedOn w:val="Normlny"/>
    <w:link w:val="OdsekzoznamuChar"/>
    <w:uiPriority w:val="34"/>
    <w:qFormat/>
    <w:rsid w:val="005D68DA"/>
    <w:pPr>
      <w:spacing w:after="200" w:line="276" w:lineRule="auto"/>
      <w:ind w:left="720"/>
      <w:contextualSpacing/>
    </w:pPr>
    <w:rPr>
      <w:rFonts w:ascii="Calibri" w:eastAsia="Calibri" w:hAnsi="Calibri" w:cs="Calibri"/>
      <w:sz w:val="22"/>
      <w:szCs w:val="22"/>
      <w:lang w:eastAsia="en-US"/>
    </w:rPr>
  </w:style>
  <w:style w:type="paragraph" w:styleId="Pta">
    <w:name w:val="footer"/>
    <w:basedOn w:val="Normlny"/>
    <w:link w:val="PtaChar"/>
    <w:uiPriority w:val="99"/>
    <w:unhideWhenUsed/>
    <w:rsid w:val="005D68DA"/>
    <w:pPr>
      <w:tabs>
        <w:tab w:val="center" w:pos="4536"/>
        <w:tab w:val="right" w:pos="9072"/>
      </w:tabs>
    </w:pPr>
  </w:style>
  <w:style w:type="character" w:customStyle="1" w:styleId="PtaChar">
    <w:name w:val="Päta Char"/>
    <w:basedOn w:val="Predvolenpsmoodseku"/>
    <w:link w:val="Pta"/>
    <w:uiPriority w:val="99"/>
    <w:rsid w:val="005D68DA"/>
    <w:rPr>
      <w:rFonts w:ascii="Times New Roman" w:eastAsia="Times New Roman" w:hAnsi="Times New Roman" w:cs="Times New Roman"/>
      <w:sz w:val="24"/>
      <w:szCs w:val="24"/>
      <w:lang w:eastAsia="sk-SK"/>
    </w:rPr>
  </w:style>
  <w:style w:type="paragraph" w:styleId="Bezriadkovania">
    <w:name w:val="No Spacing"/>
    <w:uiPriority w:val="1"/>
    <w:qFormat/>
    <w:rsid w:val="005D68DA"/>
    <w:pPr>
      <w:spacing w:after="0" w:line="240" w:lineRule="auto"/>
    </w:pPr>
    <w:rPr>
      <w:rFonts w:ascii="Calibri" w:hAnsi="Calibri" w:cs="Calibri"/>
    </w:rPr>
  </w:style>
  <w:style w:type="character" w:styleId="Hypertextovprepojenie">
    <w:name w:val="Hyperlink"/>
    <w:basedOn w:val="Predvolenpsmoodseku"/>
    <w:uiPriority w:val="99"/>
    <w:unhideWhenUsed/>
    <w:rsid w:val="006624A8"/>
    <w:rPr>
      <w:color w:val="0563C1" w:themeColor="hyperlink"/>
      <w:u w:val="single"/>
    </w:rPr>
  </w:style>
  <w:style w:type="paragraph" w:styleId="Textbubliny">
    <w:name w:val="Balloon Text"/>
    <w:basedOn w:val="Normlny"/>
    <w:link w:val="TextbublinyChar"/>
    <w:uiPriority w:val="99"/>
    <w:semiHidden/>
    <w:unhideWhenUsed/>
    <w:rsid w:val="002E2C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2E2C44"/>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1998/2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ezbierky-fe/pravne-predpisy/SK/ZZ/2008/20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54CC6-76CB-432E-B84F-A37C000B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21</Pages>
  <Words>6362</Words>
  <Characters>36268</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42545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Oremová Pažin-Hricková, Jana, JUDr.</cp:lastModifiedBy>
  <cp:revision>7</cp:revision>
  <cp:lastPrinted>2025-11-25T08:46:00Z</cp:lastPrinted>
  <dcterms:created xsi:type="dcterms:W3CDTF">2025-11-17T07:53:00Z</dcterms:created>
  <dcterms:modified xsi:type="dcterms:W3CDTF">2025-11-25T11:45:00Z</dcterms:modified>
</cp:coreProperties>
</file>