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90388B">
        <w:t>56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90388B" w:rsidRPr="0090388B">
        <w:t>KNR-VHZ-6065/2025-</w:t>
      </w:r>
      <w:r w:rsidR="006544E4">
        <w:t>7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6B16F6" w:rsidRPr="00532ECF" w:rsidRDefault="006B16F6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90388B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23</w:t>
      </w:r>
      <w:r w:rsidR="006544E4">
        <w:rPr>
          <w:b/>
          <w:sz w:val="32"/>
        </w:rPr>
        <w:t>5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6A2FAA" w:rsidRDefault="004064AD" w:rsidP="004064AD">
      <w:pPr>
        <w:spacing w:line="240" w:lineRule="atLeast"/>
        <w:jc w:val="center"/>
      </w:pPr>
      <w:r w:rsidRPr="006A2FAA">
        <w:t>z</w:t>
      </w:r>
      <w:r w:rsidR="00CB4665" w:rsidRPr="006A2FAA">
        <w:t xml:space="preserve"> </w:t>
      </w:r>
      <w:r w:rsidR="0090388B">
        <w:t>24</w:t>
      </w:r>
      <w:r w:rsidR="0077490E" w:rsidRPr="006A2FAA">
        <w:t>.</w:t>
      </w:r>
      <w:r w:rsidR="002C05AF" w:rsidRPr="006A2FAA">
        <w:t xml:space="preserve"> </w:t>
      </w:r>
      <w:r w:rsidR="0090388B">
        <w:t>novembra</w:t>
      </w:r>
      <w:r w:rsidR="00F90A90" w:rsidRPr="006A2FAA">
        <w:t xml:space="preserve"> </w:t>
      </w:r>
      <w:r w:rsidR="00CB4665" w:rsidRPr="006A2FAA">
        <w:t>2025</w:t>
      </w:r>
    </w:p>
    <w:p w:rsidR="0089199F" w:rsidRPr="006A2FAA" w:rsidRDefault="0089199F" w:rsidP="004064AD">
      <w:pPr>
        <w:pStyle w:val="Zarkazkladnhotextu"/>
        <w:rPr>
          <w:bCs/>
        </w:rPr>
      </w:pPr>
    </w:p>
    <w:p w:rsidR="002C05AF" w:rsidRPr="006A2FAA" w:rsidRDefault="004064AD" w:rsidP="0041516D">
      <w:pPr>
        <w:ind w:firstLine="360"/>
        <w:jc w:val="both"/>
      </w:pPr>
      <w:r w:rsidRPr="006A2FAA">
        <w:t xml:space="preserve">k </w:t>
      </w:r>
      <w:r w:rsidR="001861A2" w:rsidRPr="006A2FAA">
        <w:t>vládnemu návrhu zákona</w:t>
      </w:r>
      <w:r w:rsidR="004D735E">
        <w:t xml:space="preserve">, </w:t>
      </w:r>
      <w:r w:rsidR="006544E4" w:rsidRPr="006544E4">
        <w:rPr>
          <w:bCs/>
        </w:rPr>
        <w:t xml:space="preserve">ktorým sa mení a dopĺňa zákon č. 483/2001 Z. z. o bankách a o zmene a doplnení niektorých zákonov v znení neskorších predpisov a ktorým sa menia a dopĺňajú niektoré zákony </w:t>
      </w:r>
      <w:r w:rsidR="006544E4" w:rsidRPr="006544E4">
        <w:rPr>
          <w:b/>
          <w:bCs/>
        </w:rPr>
        <w:t>(tlač 1024)</w:t>
      </w:r>
      <w:r w:rsidR="00CE0AA3" w:rsidRPr="006544E4">
        <w:rPr>
          <w:b/>
        </w:rPr>
        <w:t>;</w:t>
      </w:r>
    </w:p>
    <w:p w:rsidR="004E7B0E" w:rsidRPr="006A2FAA" w:rsidRDefault="004E7B0E" w:rsidP="002C05AF">
      <w:pPr>
        <w:ind w:firstLine="360"/>
        <w:jc w:val="both"/>
        <w:rPr>
          <w:b/>
        </w:rPr>
      </w:pPr>
    </w:p>
    <w:p w:rsidR="004064AD" w:rsidRPr="006A2FAA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6A2FAA">
        <w:rPr>
          <w:bCs/>
        </w:rPr>
        <w:t>Výbor Národnej rady Slovenskej republiky</w:t>
      </w:r>
    </w:p>
    <w:p w:rsidR="004064AD" w:rsidRPr="006A2FAA" w:rsidRDefault="004064AD" w:rsidP="004064AD">
      <w:pPr>
        <w:jc w:val="both"/>
        <w:rPr>
          <w:b/>
          <w:bCs/>
        </w:rPr>
      </w:pPr>
      <w:r w:rsidRPr="006A2FAA">
        <w:rPr>
          <w:b/>
          <w:bCs/>
        </w:rPr>
        <w:t xml:space="preserve">      pre hospodárske záležitosti</w:t>
      </w:r>
    </w:p>
    <w:p w:rsidR="004064AD" w:rsidRPr="006A2FAA" w:rsidRDefault="004064AD" w:rsidP="004064AD">
      <w:pPr>
        <w:ind w:firstLine="540"/>
      </w:pPr>
    </w:p>
    <w:p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6A2FAA">
        <w:rPr>
          <w:b/>
        </w:rPr>
        <w:t xml:space="preserve">A.  </w:t>
      </w:r>
      <w:r w:rsidR="00CE0AA3" w:rsidRPr="006A2FAA">
        <w:rPr>
          <w:b/>
        </w:rPr>
        <w:t>s ú h l a s í</w:t>
      </w:r>
    </w:p>
    <w:p w:rsidR="00C86061" w:rsidRPr="006A2FAA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/>
        </w:rPr>
        <w:t xml:space="preserve">      </w:t>
      </w:r>
    </w:p>
    <w:p w:rsidR="00222853" w:rsidRPr="006A2FAA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6A2FAA">
        <w:rPr>
          <w:b/>
        </w:rPr>
        <w:tab/>
      </w:r>
      <w:r w:rsidR="00CE0AA3" w:rsidRPr="006A2FAA">
        <w:t xml:space="preserve">s </w:t>
      </w:r>
      <w:r w:rsidR="001861A2" w:rsidRPr="006A2FAA">
        <w:t>vládnym návrhom zákona</w:t>
      </w:r>
      <w:r w:rsidR="004D735E">
        <w:t xml:space="preserve">, </w:t>
      </w:r>
      <w:r w:rsidR="006544E4" w:rsidRPr="006544E4">
        <w:rPr>
          <w:bCs/>
        </w:rPr>
        <w:t xml:space="preserve">ktorým sa mení a dopĺňa zákon č. 483/2001 Z. z. o bankách a o zmene a doplnení niektorých zákonov v znení neskorších predpisov a ktorým sa menia a dopĺňajú niektoré zákony </w:t>
      </w:r>
      <w:r w:rsidR="006544E4" w:rsidRPr="006544E4">
        <w:rPr>
          <w:b/>
          <w:bCs/>
        </w:rPr>
        <w:t>(tlač 1024)</w:t>
      </w:r>
      <w:r w:rsidR="00CE0AA3" w:rsidRPr="006544E4">
        <w:rPr>
          <w:b/>
        </w:rPr>
        <w:t>;</w:t>
      </w:r>
    </w:p>
    <w:p w:rsidR="004064AD" w:rsidRPr="006A2FAA" w:rsidRDefault="004064AD" w:rsidP="004064AD">
      <w:pPr>
        <w:ind w:firstLine="360"/>
        <w:jc w:val="both"/>
      </w:pPr>
    </w:p>
    <w:p w:rsidR="004064AD" w:rsidRPr="006A2FAA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r w:rsidRPr="006A2FAA">
        <w:rPr>
          <w:rFonts w:ascii="Times New Roman" w:hAnsi="Times New Roman"/>
          <w:sz w:val="24"/>
          <w:szCs w:val="24"/>
        </w:rPr>
        <w:t xml:space="preserve">B.  </w:t>
      </w:r>
      <w:r w:rsidR="0041516D" w:rsidRPr="006A2FAA">
        <w:rPr>
          <w:rFonts w:ascii="Times New Roman" w:hAnsi="Times New Roman"/>
          <w:sz w:val="24"/>
          <w:szCs w:val="24"/>
        </w:rPr>
        <w:t>o d p o r ú č a</w:t>
      </w:r>
    </w:p>
    <w:p w:rsidR="006D5DEB" w:rsidRPr="006A2FAA" w:rsidRDefault="006D5DEB" w:rsidP="006D5DEB">
      <w:pPr>
        <w:rPr>
          <w:lang w:val="cs-CZ"/>
        </w:rPr>
      </w:pPr>
    </w:p>
    <w:p w:rsidR="000A2FA0" w:rsidRPr="006A2FAA" w:rsidRDefault="000A2FA0" w:rsidP="000A2FA0">
      <w:pPr>
        <w:rPr>
          <w:b/>
          <w:lang w:val="cs-CZ"/>
        </w:rPr>
      </w:pPr>
      <w:r w:rsidRPr="006A2FAA">
        <w:rPr>
          <w:b/>
        </w:rPr>
        <w:t xml:space="preserve">          Národnej rade Slovenskej republiky</w:t>
      </w:r>
    </w:p>
    <w:p w:rsidR="00C86061" w:rsidRPr="006A2FAA" w:rsidRDefault="00C86061" w:rsidP="004064AD">
      <w:pPr>
        <w:pStyle w:val="Zkladntext"/>
      </w:pPr>
    </w:p>
    <w:p w:rsidR="004064AD" w:rsidRPr="006A2FAA" w:rsidRDefault="004064AD" w:rsidP="00FD4308">
      <w:pPr>
        <w:pStyle w:val="Zkladntext"/>
        <w:tabs>
          <w:tab w:val="clear" w:pos="709"/>
          <w:tab w:val="left" w:pos="426"/>
        </w:tabs>
      </w:pPr>
      <w:r w:rsidRPr="006A2FAA">
        <w:t xml:space="preserve">     </w:t>
      </w:r>
      <w:r w:rsidR="00FD4308" w:rsidRPr="006A2FAA">
        <w:tab/>
      </w:r>
      <w:r w:rsidR="001861A2" w:rsidRPr="006A2FAA">
        <w:t>vládny návrh zákona</w:t>
      </w:r>
      <w:r w:rsidR="004D735E">
        <w:t xml:space="preserve">, </w:t>
      </w:r>
      <w:r w:rsidR="00E85E94" w:rsidRPr="00E85E94">
        <w:rPr>
          <w:bCs/>
        </w:rPr>
        <w:t xml:space="preserve">ktorým sa mení a dopĺňa zákon č. 483/2001 Z. z. o bankách a o zmene a doplnení niektorých zákonov v znení neskorších predpisov a ktorým sa menia a dopĺňajú niektoré zákony </w:t>
      </w:r>
      <w:r w:rsidR="00E85E94" w:rsidRPr="00E85E94">
        <w:rPr>
          <w:b/>
          <w:bCs/>
        </w:rPr>
        <w:t>(tlač 1024)</w:t>
      </w:r>
      <w:r w:rsidR="0041516D" w:rsidRPr="006A2FAA">
        <w:rPr>
          <w:b/>
        </w:rPr>
        <w:t xml:space="preserve"> </w:t>
      </w:r>
      <w:r w:rsidR="0041516D" w:rsidRPr="00DA6B38">
        <w:rPr>
          <w:b/>
        </w:rPr>
        <w:t>s</w:t>
      </w:r>
      <w:r w:rsidR="0041516D" w:rsidRPr="00DA6B38">
        <w:rPr>
          <w:b/>
          <w:bCs/>
        </w:rPr>
        <w:t>chváliť</w:t>
      </w:r>
      <w:r w:rsidR="00285FDF" w:rsidRPr="00DA6B38">
        <w:rPr>
          <w:bCs/>
          <w:color w:val="000000"/>
        </w:rPr>
        <w:t xml:space="preserve"> s pozmeňujúcimi a doplňujúcimi návrhmi uvedenými v prílohe</w:t>
      </w:r>
      <w:r w:rsidRPr="00DA6B38">
        <w:t>;</w:t>
      </w:r>
      <w:bookmarkStart w:id="0" w:name="_GoBack"/>
      <w:bookmarkEnd w:id="0"/>
    </w:p>
    <w:p w:rsidR="004064AD" w:rsidRPr="006A2FAA" w:rsidRDefault="004064AD" w:rsidP="004064AD">
      <w:pPr>
        <w:pStyle w:val="Zkladntext"/>
        <w:rPr>
          <w:b/>
        </w:rPr>
      </w:pPr>
    </w:p>
    <w:p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6A2FAA">
        <w:rPr>
          <w:b/>
        </w:rPr>
        <w:t>C.  u k l a d á</w:t>
      </w:r>
    </w:p>
    <w:p w:rsidR="00C86061" w:rsidRPr="006A2FAA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6A2FAA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6A2FAA">
        <w:rPr>
          <w:bCs/>
        </w:rPr>
        <w:t xml:space="preserve">predsedovi výboru predložiť stanovisko výboru k uvedenému návrhu zákona predsedovi gestorského Výboru Národnej rady Slovenskej republiky pre </w:t>
      </w:r>
      <w:r w:rsidR="00A343B4" w:rsidRPr="006A2FAA">
        <w:rPr>
          <w:bCs/>
        </w:rPr>
        <w:t>financie a rozpočet</w:t>
      </w:r>
      <w:r w:rsidRPr="006A2FAA">
        <w:rPr>
          <w:bCs/>
        </w:rPr>
        <w:t>.</w:t>
      </w:r>
    </w:p>
    <w:p w:rsidR="00C86061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89199F" w:rsidRPr="006A2FAA" w:rsidRDefault="0089199F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77490E" w:rsidRPr="006A2FAA" w:rsidRDefault="004064AD" w:rsidP="00C279A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Cs/>
        </w:rPr>
        <w:t xml:space="preserve">     </w:t>
      </w:r>
      <w:r w:rsidR="009D740F" w:rsidRPr="006A2FAA">
        <w:tab/>
      </w:r>
      <w:r w:rsidR="009D740F" w:rsidRPr="006A2FAA">
        <w:tab/>
      </w:r>
      <w:r w:rsidR="009D740F" w:rsidRPr="006A2FAA">
        <w:tab/>
      </w:r>
      <w:r w:rsidR="001A1CD5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279AC" w:rsidRPr="006A2FAA">
        <w:t xml:space="preserve">                      </w:t>
      </w:r>
      <w:r w:rsidR="0077490E" w:rsidRPr="006A2FAA">
        <w:rPr>
          <w:b/>
        </w:rPr>
        <w:t xml:space="preserve">    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                                                                                                            </w:t>
      </w:r>
    </w:p>
    <w:p w:rsidR="0077490E" w:rsidRPr="006A2FAA" w:rsidRDefault="0077490E" w:rsidP="0077490E">
      <w:pPr>
        <w:spacing w:line="240" w:lineRule="atLeast"/>
        <w:jc w:val="both"/>
      </w:pP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Justín </w:t>
      </w:r>
      <w:r w:rsidRPr="006A2FAA">
        <w:rPr>
          <w:b/>
        </w:rPr>
        <w:t>S e d l á k</w:t>
      </w:r>
      <w:r w:rsidR="006E1010" w:rsidRPr="006E1010">
        <w:rPr>
          <w:b/>
        </w:rPr>
        <w:t xml:space="preserve"> </w:t>
      </w:r>
      <w:r w:rsidR="006E1010">
        <w:rPr>
          <w:b/>
        </w:rPr>
        <w:tab/>
      </w:r>
      <w:r w:rsidR="006E1010">
        <w:rPr>
          <w:b/>
        </w:rPr>
        <w:tab/>
      </w:r>
      <w:r w:rsidR="006E1010">
        <w:rPr>
          <w:b/>
        </w:rPr>
        <w:tab/>
      </w:r>
      <w:r w:rsidR="006E1010">
        <w:rPr>
          <w:b/>
        </w:rPr>
        <w:tab/>
      </w:r>
      <w:r w:rsidR="006E1010">
        <w:rPr>
          <w:b/>
        </w:rPr>
        <w:tab/>
      </w:r>
      <w:r w:rsidR="006E1010">
        <w:rPr>
          <w:b/>
        </w:rPr>
        <w:tab/>
      </w:r>
      <w:r w:rsidR="006E1010" w:rsidRPr="006A2FAA">
        <w:rPr>
          <w:b/>
        </w:rPr>
        <w:t>Róbert P u c i,</w:t>
      </w:r>
      <w:r w:rsidR="006E1010" w:rsidRPr="006A2FAA">
        <w:t xml:space="preserve"> </w:t>
      </w:r>
      <w:r w:rsidR="006E1010" w:rsidRPr="006A2FAA">
        <w:rPr>
          <w:b/>
        </w:rPr>
        <w:t>v.r.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Michal </w:t>
      </w:r>
      <w:r w:rsidRPr="006A2FAA">
        <w:rPr>
          <w:b/>
        </w:rPr>
        <w:t>T r u b a n</w:t>
      </w:r>
      <w:r w:rsidR="006E1010" w:rsidRPr="006E1010">
        <w:t xml:space="preserve"> </w:t>
      </w:r>
      <w:r w:rsidR="006E1010">
        <w:tab/>
      </w:r>
      <w:r w:rsidR="006E1010">
        <w:tab/>
      </w:r>
      <w:r w:rsidR="006E1010">
        <w:tab/>
      </w:r>
      <w:r w:rsidR="006E1010">
        <w:tab/>
      </w:r>
      <w:r w:rsidR="006E1010">
        <w:tab/>
      </w:r>
      <w:r w:rsidR="006E1010">
        <w:tab/>
        <w:t xml:space="preserve">  </w:t>
      </w:r>
      <w:r w:rsidR="006E1010" w:rsidRPr="006A2FAA">
        <w:t>predseda výboru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>overovatelia výboru</w:t>
      </w:r>
    </w:p>
    <w:p w:rsidR="001E11B9" w:rsidRPr="006A2FAA" w:rsidRDefault="001E11B9" w:rsidP="0077490E">
      <w:pPr>
        <w:spacing w:line="240" w:lineRule="atLeast"/>
        <w:ind w:firstLine="6120"/>
        <w:jc w:val="both"/>
      </w:pPr>
    </w:p>
    <w:p w:rsidR="001A04D6" w:rsidRDefault="001A04D6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5A0E82" w:rsidRPr="000E1BB6" w:rsidRDefault="005A0E82" w:rsidP="005A0E8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0E1BB6">
        <w:rPr>
          <w:bCs/>
          <w:i/>
          <w:iCs/>
        </w:rPr>
        <w:tab/>
      </w:r>
      <w:r w:rsidRPr="000E1BB6">
        <w:rPr>
          <w:bCs/>
          <w:i/>
          <w:iCs/>
        </w:rPr>
        <w:tab/>
        <w:t>Výbor</w:t>
      </w:r>
    </w:p>
    <w:p w:rsidR="005A0E82" w:rsidRPr="000E1BB6" w:rsidRDefault="005A0E82" w:rsidP="005A0E82">
      <w:pPr>
        <w:jc w:val="both"/>
        <w:rPr>
          <w:i/>
        </w:rPr>
      </w:pPr>
      <w:r w:rsidRPr="000E1BB6">
        <w:rPr>
          <w:i/>
        </w:rPr>
        <w:t xml:space="preserve"> Národnej rady Slovenskej republiky</w:t>
      </w:r>
    </w:p>
    <w:p w:rsidR="005A0E82" w:rsidRPr="000E1BB6" w:rsidRDefault="005A0E82" w:rsidP="005A0E82">
      <w:pPr>
        <w:jc w:val="both"/>
      </w:pPr>
      <w:r w:rsidRPr="000E1BB6">
        <w:rPr>
          <w:i/>
        </w:rPr>
        <w:t xml:space="preserve">      pre hospodárske záležitosti </w:t>
      </w:r>
      <w:r w:rsidRPr="000E1BB6">
        <w:t xml:space="preserve">            </w:t>
      </w:r>
      <w:r w:rsidRPr="000E1BB6">
        <w:tab/>
      </w:r>
      <w:r w:rsidRPr="000E1BB6">
        <w:tab/>
      </w:r>
    </w:p>
    <w:p w:rsidR="005A0E82" w:rsidRPr="000E1BB6" w:rsidRDefault="005A0E82" w:rsidP="005A0E82">
      <w:pPr>
        <w:jc w:val="both"/>
      </w:pPr>
      <w:r w:rsidRPr="000E1BB6">
        <w:tab/>
      </w:r>
      <w:r w:rsidRPr="000E1BB6">
        <w:tab/>
      </w:r>
    </w:p>
    <w:p w:rsidR="005A0E82" w:rsidRPr="000E1BB6" w:rsidRDefault="005A0E82" w:rsidP="005A0E82">
      <w:pPr>
        <w:ind w:left="5672" w:firstLine="709"/>
        <w:jc w:val="both"/>
      </w:pPr>
      <w:r w:rsidRPr="000E1BB6">
        <w:t xml:space="preserve"> </w:t>
      </w:r>
      <w:r w:rsidR="0089199F">
        <w:t>56</w:t>
      </w:r>
      <w:r w:rsidRPr="000E1BB6">
        <w:t>. schôdza výboru</w:t>
      </w:r>
    </w:p>
    <w:p w:rsidR="005A0E82" w:rsidRPr="000E1BB6" w:rsidRDefault="005A0E82" w:rsidP="005A0E82">
      <w:pPr>
        <w:jc w:val="both"/>
        <w:rPr>
          <w:bCs/>
        </w:rPr>
      </w:pPr>
      <w:r w:rsidRPr="000E1BB6">
        <w:t xml:space="preserve">                                                                                             </w:t>
      </w:r>
      <w:r w:rsidRPr="000E1BB6">
        <w:tab/>
      </w:r>
      <w:r w:rsidRPr="000E1BB6">
        <w:tab/>
        <w:t xml:space="preserve"> </w:t>
      </w:r>
      <w:r w:rsidRPr="000E1BB6">
        <w:rPr>
          <w:bCs/>
        </w:rPr>
        <w:t xml:space="preserve">Príloha k uzneseniu č. </w:t>
      </w:r>
      <w:r w:rsidR="00E85E94">
        <w:rPr>
          <w:bCs/>
        </w:rPr>
        <w:t>235</w:t>
      </w:r>
    </w:p>
    <w:p w:rsidR="005A0E82" w:rsidRPr="000E1BB6" w:rsidRDefault="005A0E82" w:rsidP="005A0E82">
      <w:pPr>
        <w:pStyle w:val="Zarkazkladnhotextu"/>
        <w:rPr>
          <w:iCs/>
        </w:rPr>
      </w:pPr>
      <w:r w:rsidRPr="000E1BB6">
        <w:rPr>
          <w:iCs/>
        </w:rPr>
        <w:t xml:space="preserve">  </w:t>
      </w:r>
    </w:p>
    <w:p w:rsidR="005A0E82" w:rsidRPr="005A0E82" w:rsidRDefault="005A0E82" w:rsidP="005A0E82">
      <w:pPr>
        <w:pStyle w:val="Nadpis5"/>
        <w:jc w:val="center"/>
        <w:rPr>
          <w:b/>
          <w:color w:val="auto"/>
        </w:rPr>
      </w:pPr>
      <w:r w:rsidRPr="005A0E82">
        <w:rPr>
          <w:b/>
          <w:color w:val="auto"/>
        </w:rPr>
        <w:t>Z m e n y  a  d o p l n k y</w:t>
      </w:r>
    </w:p>
    <w:p w:rsidR="005A0E82" w:rsidRPr="000E1BB6" w:rsidRDefault="005A0E82" w:rsidP="005A0E82">
      <w:pPr>
        <w:jc w:val="center"/>
      </w:pPr>
    </w:p>
    <w:p w:rsidR="006E1010" w:rsidRDefault="0089199F" w:rsidP="006E1010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89199F">
        <w:rPr>
          <w:bCs/>
        </w:rPr>
        <w:t xml:space="preserve">k </w:t>
      </w:r>
      <w:r w:rsidR="00A27F25" w:rsidRPr="00A27F25">
        <w:rPr>
          <w:bCs/>
        </w:rPr>
        <w:t xml:space="preserve">vládnemu návrhu zákona, </w:t>
      </w:r>
      <w:r w:rsidR="00E85E94" w:rsidRPr="00E85E94">
        <w:rPr>
          <w:bCs/>
        </w:rPr>
        <w:t xml:space="preserve">ktorým sa mení a dopĺňa zákon č. 483/2001 Z. z. o bankách a o zmene a doplnení niektorých zákonov v znení neskorších predpisov a ktorým sa menia a dopĺňajú niektoré zákony </w:t>
      </w:r>
      <w:r w:rsidR="00E85E94" w:rsidRPr="00E85E94">
        <w:rPr>
          <w:b/>
          <w:bCs/>
        </w:rPr>
        <w:t>(tlač 1024)</w:t>
      </w:r>
    </w:p>
    <w:p w:rsidR="006E1010" w:rsidRDefault="006E1010" w:rsidP="006E101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E1010" w:rsidRDefault="006E1010" w:rsidP="006E101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E1010" w:rsidRPr="00F16CF4" w:rsidRDefault="006E1010" w:rsidP="006E1010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360"/>
        <w:jc w:val="both"/>
      </w:pPr>
      <w:r w:rsidRPr="00F16CF4">
        <w:t xml:space="preserve">V čl. I bode 1 </w:t>
      </w:r>
      <w:r>
        <w:t xml:space="preserve">§ 2 ods. 7 písm. a) </w:t>
      </w:r>
      <w:r w:rsidRPr="00F16CF4">
        <w:t>sa slová „inom zmluvnom štáte Európskeho hospodárskeho priestoru“ nahrádzajú slovami „inom štáte, ktorý je zmluvnou stranou Dohody o Európskom hospodárskom priestore“.</w:t>
      </w:r>
    </w:p>
    <w:p w:rsidR="006E1010" w:rsidRDefault="006E1010" w:rsidP="006E1010">
      <w:pPr>
        <w:pStyle w:val="Odsekzoznamu"/>
        <w:ind w:left="3042"/>
        <w:jc w:val="both"/>
      </w:pPr>
    </w:p>
    <w:p w:rsidR="006E1010" w:rsidRPr="00F16CF4" w:rsidRDefault="006E1010" w:rsidP="006E1010">
      <w:pPr>
        <w:pStyle w:val="Odsekzoznamu"/>
        <w:ind w:left="3042"/>
        <w:jc w:val="both"/>
      </w:pPr>
      <w:r w:rsidRPr="00F16CF4">
        <w:t>Legislatívno-technická úprava v súlade so zaužívanou legislatívnou praxou.</w:t>
      </w:r>
    </w:p>
    <w:p w:rsidR="006E1010" w:rsidRPr="00F16CF4" w:rsidRDefault="006E1010" w:rsidP="006E1010">
      <w:pPr>
        <w:pStyle w:val="Odsekzoznamu"/>
        <w:spacing w:line="360" w:lineRule="auto"/>
        <w:ind w:left="360"/>
        <w:jc w:val="both"/>
      </w:pPr>
    </w:p>
    <w:p w:rsidR="006E1010" w:rsidRPr="00F16CF4" w:rsidRDefault="006E1010" w:rsidP="006E1010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360"/>
        <w:jc w:val="both"/>
      </w:pPr>
      <w:r w:rsidRPr="00F16CF4">
        <w:t>V čl. I bode 1 sa na konci dopĺňa veta:</w:t>
      </w:r>
    </w:p>
    <w:p w:rsidR="006E1010" w:rsidRPr="00F16CF4" w:rsidRDefault="006E1010" w:rsidP="006E1010">
      <w:pPr>
        <w:pStyle w:val="Odsekzoznamu"/>
        <w:spacing w:line="360" w:lineRule="auto"/>
        <w:ind w:left="360"/>
        <w:jc w:val="both"/>
      </w:pPr>
      <w:r w:rsidRPr="00F16CF4">
        <w:t>„Poznámka pod čiarou k odkazu 1ab znie:</w:t>
      </w:r>
    </w:p>
    <w:p w:rsidR="006E1010" w:rsidRPr="00F16CF4" w:rsidRDefault="006E1010" w:rsidP="006E1010">
      <w:pPr>
        <w:pStyle w:val="Odsekzoznamu"/>
        <w:spacing w:line="360" w:lineRule="auto"/>
        <w:ind w:left="360"/>
        <w:jc w:val="both"/>
      </w:pPr>
      <w:r w:rsidRPr="00F16CF4">
        <w:t>„</w:t>
      </w:r>
      <w:r w:rsidRPr="00F16CF4">
        <w:rPr>
          <w:vertAlign w:val="superscript"/>
        </w:rPr>
        <w:t>1ab</w:t>
      </w:r>
      <w:r w:rsidRPr="00F16CF4">
        <w:t>) Čl. 4 ods. 1 bod 1 nariadenia Európskeho parlamentu a Rady (EÚ) č. 575/2013 z 26. júna 2013 o prudenciálnych požiadavkách na úverové inštitúcie a o zmene nariadenia (EÚ) č. 648/2012 (Ú.v. EÚ L 176, 27.6.2013) v platnom znení.“.“.</w:t>
      </w:r>
    </w:p>
    <w:p w:rsidR="006E1010" w:rsidRDefault="006E1010" w:rsidP="006E1010">
      <w:pPr>
        <w:pStyle w:val="Odsekzoznamu"/>
        <w:ind w:left="3042"/>
        <w:jc w:val="both"/>
      </w:pPr>
    </w:p>
    <w:p w:rsidR="006E1010" w:rsidRPr="00F16CF4" w:rsidRDefault="006E1010" w:rsidP="006E1010">
      <w:pPr>
        <w:pStyle w:val="Odsekzoznamu"/>
        <w:ind w:left="3042"/>
        <w:jc w:val="both"/>
      </w:pPr>
      <w:r w:rsidRPr="00F16CF4">
        <w:t>Legislatívno-technická úprava, ktorou sa dopĺňa text poznámky pod čiarou zohľadňujúc platné, účinné a uplatňujúce sa znenie nariadenia (EÚ) č. 575/2013.</w:t>
      </w:r>
    </w:p>
    <w:p w:rsidR="006E1010" w:rsidRPr="00F16CF4" w:rsidRDefault="006E1010" w:rsidP="006E1010">
      <w:pPr>
        <w:spacing w:line="360" w:lineRule="auto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V čl. I bode 31 § 8 ods. 3 sa vypúšťa písmeno b). Súčasne sa zrušuje označenie písmena a).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A616BF">
        <w:rPr>
          <w:rFonts w:eastAsia="Calibri"/>
          <w:lang w:eastAsia="en-US"/>
        </w:rPr>
        <w:t>Zahraničná banka so sídlom mimo územia členského štátu k žiadosti priloží doklady preukazujúce splnenie podmienok podľa § 8 ods. 2 písm. o), ktoré sú takmer zhodne uvedené v § 8 ods. 3 písm. b).</w:t>
      </w:r>
      <w:r>
        <w:rPr>
          <w:rFonts w:eastAsia="Calibri"/>
          <w:lang w:eastAsia="en-US"/>
        </w:rPr>
        <w:t xml:space="preserve"> Mohlo by dôjsť k zbytočnej administratívnej záťaži povinného subjektu. Navrhuje sa preto odstránenie duplicitnej úpravy.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Pr="00D6579E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</w:pPr>
      <w:r w:rsidRPr="00F16CF4">
        <w:rPr>
          <w:rFonts w:eastAsia="Calibri"/>
          <w:lang w:eastAsia="en-US"/>
        </w:rPr>
        <w:t>V čl. I bode 32 § 8k ods. 2 písm. a) a b) sa slová „ročných obdobiach“ nahrádzajú slovami „ročných období“.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 štylistickú jazykovú úpravu.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E83961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lastRenderedPageBreak/>
        <w:t>V čl. I bode 32 § 8m ods. 2 úvodnej vete sa za slová „Národnej banke“ vkladá slovo „Slovenska“.</w:t>
      </w:r>
    </w:p>
    <w:p w:rsidR="006E1010" w:rsidRPr="00F16CF4" w:rsidRDefault="006E1010" w:rsidP="006E1010">
      <w:pPr>
        <w:ind w:left="3042"/>
        <w:jc w:val="both"/>
      </w:pPr>
      <w:r w:rsidRPr="00F16CF4">
        <w:t>Ide o spresnenie a zjednotenie použitej terminológie.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 xml:space="preserve">V čl. I bode 37 § 9 ods. 15 poslednej vete sa vypúšťa slovo „si“. 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 štylistickú jazykovú úpravu a zjednotenie použitej terminológie.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E83961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 xml:space="preserve">V čl. I bode 37 § 9 ods. 18 úvodnej vete sa slovo „Ustanovenie“ nahrádza slovom „Ustanovenia“. 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 štylistickú jazykovú úpravu.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Pr="00F16CF4" w:rsidRDefault="006E1010" w:rsidP="006E1010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354" w:hanging="357"/>
        <w:jc w:val="both"/>
      </w:pPr>
      <w:r w:rsidRPr="00F16CF4">
        <w:t xml:space="preserve">V čl. I bode 55 v § 20ad ods. 1 písm. b) a c) sa za slová „v sprostredkujúcej materskej“ vkladajú slová „finančnej holdingovej“. </w:t>
      </w:r>
    </w:p>
    <w:p w:rsidR="006E1010" w:rsidRDefault="006E1010" w:rsidP="006E1010">
      <w:pPr>
        <w:pStyle w:val="Odsekzoznamu"/>
        <w:ind w:left="3042"/>
        <w:jc w:val="both"/>
      </w:pPr>
    </w:p>
    <w:p w:rsidR="006E1010" w:rsidRPr="00F16CF4" w:rsidRDefault="006E1010" w:rsidP="006E1010">
      <w:pPr>
        <w:pStyle w:val="Odsekzoznamu"/>
        <w:ind w:left="3042"/>
        <w:jc w:val="both"/>
      </w:pPr>
      <w:r w:rsidRPr="00F16CF4">
        <w:t>Legislatívno-technická úprava, ktorou sa dopĺňa a spresňuje text v súlade s čl. 21a ods. 4a písm. b)  a c) smernice 2013/36/EÚ</w:t>
      </w:r>
      <w:r>
        <w:t>.</w:t>
      </w:r>
      <w:r w:rsidRPr="00F16CF4">
        <w:t xml:space="preserve"> 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V čl. I sa za bod 95 vkladá nový bod 96, ktorý znie: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„96. V § 27 ods. 13 sa slová „podľa odseku 18“ nahrádzajú slovami „podľa odseku 15“.“.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Nasledujúce body v čl. I sa primerane prečíslujú.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Vloženie bodu sa premietne do článku o účinnosti.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lang w:eastAsia="en-US"/>
        </w:rPr>
        <w:t>Ide o legislatívno-technickú úpravu vyvolanú zmenou označenia odsekov § 27</w:t>
      </w:r>
      <w:r>
        <w:rPr>
          <w:rFonts w:eastAsia="Calibri"/>
          <w:lang w:eastAsia="en-US"/>
        </w:rPr>
        <w:t xml:space="preserve"> vyplývajúcou z čl. I bodov 93 a 95</w:t>
      </w:r>
      <w:r w:rsidRPr="00F16CF4">
        <w:rPr>
          <w:rFonts w:eastAsia="Calibri"/>
          <w:lang w:eastAsia="en-US"/>
        </w:rPr>
        <w:t>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V čl. I </w:t>
      </w:r>
      <w:r w:rsidRPr="00F16CF4">
        <w:rPr>
          <w:rFonts w:eastAsia="Calibri"/>
          <w:bCs/>
          <w:lang w:eastAsia="en-US"/>
        </w:rPr>
        <w:t>bode 101 § 28 ods. 2 štvrtej vete sa slová „V rámci konania na udelenie“ nahrádzajú slovami „V rámci konania o udelení“ a slová „v konaní o udelenie“ sa nahrádzajú slovami „v konaní o udelení“.</w:t>
      </w:r>
    </w:p>
    <w:p w:rsidR="006E1010" w:rsidRDefault="006E1010" w:rsidP="006E1010">
      <w:pPr>
        <w:ind w:left="3042" w:hanging="57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ab/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 štylistickú jazykovú úpravu a zjednotenie použitej terminológie.</w:t>
      </w:r>
    </w:p>
    <w:p w:rsidR="006E1010" w:rsidRPr="00F16CF4" w:rsidRDefault="006E1010" w:rsidP="006E1010">
      <w:pPr>
        <w:spacing w:line="360" w:lineRule="auto"/>
        <w:ind w:left="3042" w:hanging="573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</w:pPr>
      <w:r w:rsidRPr="00F16CF4">
        <w:rPr>
          <w:rFonts w:eastAsia="Calibri"/>
          <w:lang w:eastAsia="en-US"/>
        </w:rPr>
        <w:t xml:space="preserve">V čl. I bode 106 § 28a ods. 8 </w:t>
      </w:r>
      <w:r w:rsidRPr="00F16CF4">
        <w:rPr>
          <w:rFonts w:eastAsia="Calibri"/>
          <w:bCs/>
          <w:lang w:eastAsia="en-US"/>
        </w:rPr>
        <w:t>sa slovo „nadobúdateľovi“ nahrádza slovom „žiadateľovi“.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 xml:space="preserve">Ide o zjednotenie použitej terminológie. </w:t>
      </w:r>
      <w:r>
        <w:rPr>
          <w:rFonts w:eastAsia="Calibri"/>
          <w:lang w:eastAsia="en-US"/>
        </w:rPr>
        <w:t>V § 28a ods. 6, 9 a 10 sa používa pojem „žiadateľ“. Pojem „nadobúdateľ“ sa v § 28a viackrát nepoužíva.</w:t>
      </w:r>
    </w:p>
    <w:p w:rsidR="006E1010" w:rsidRPr="00F16CF4" w:rsidRDefault="006E1010" w:rsidP="006E1010">
      <w:pPr>
        <w:jc w:val="both"/>
      </w:pPr>
    </w:p>
    <w:p w:rsidR="006E1010" w:rsidRPr="00F16CF4" w:rsidRDefault="006E1010" w:rsidP="006E1010">
      <w:pPr>
        <w:contextualSpacing/>
        <w:jc w:val="both"/>
        <w:rPr>
          <w:rFonts w:eastAsia="Calibri"/>
          <w:lang w:eastAsia="en-US"/>
        </w:rPr>
      </w:pPr>
      <w:bookmarkStart w:id="1" w:name="_Hlk209598125"/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V čl. I bode 106 § 28b ods. 6 a § 28f ods. 8 sa slová „žiadosť o predchádzajúci súhlas“ nahrádzajú slovami „žiadosť o udelenie predchádzajúceho súhlasu“.</w:t>
      </w:r>
    </w:p>
    <w:p w:rsidR="006E1010" w:rsidRDefault="006E1010" w:rsidP="006E1010">
      <w:pPr>
        <w:ind w:left="3042"/>
        <w:jc w:val="both"/>
      </w:pPr>
    </w:p>
    <w:p w:rsidR="006E1010" w:rsidRDefault="006E1010" w:rsidP="006E1010">
      <w:pPr>
        <w:ind w:left="3042"/>
        <w:jc w:val="both"/>
      </w:pPr>
      <w:r w:rsidRPr="00F16CF4">
        <w:t>Ide o spresnenie a zjednotenie použitej terminológie.</w:t>
      </w:r>
    </w:p>
    <w:p w:rsidR="006E1010" w:rsidRPr="00F16CF4" w:rsidRDefault="006E1010" w:rsidP="006E1010">
      <w:pPr>
        <w:ind w:left="3042"/>
        <w:jc w:val="both"/>
      </w:pPr>
    </w:p>
    <w:p w:rsidR="006E1010" w:rsidRPr="00F16CF4" w:rsidRDefault="006E1010" w:rsidP="006E1010">
      <w:pPr>
        <w:jc w:val="both"/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V čl. I bode 106 § 28b ods. 7 sa slová „zamietnutie predchádzajúceho súhlasu“ nahrádzajú slovami „zamietnutie žiadosti o udelenie predchádzajúceho súhlasu“ 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 spresnenie a zjednotenie použitej terminológie.</w:t>
      </w:r>
    </w:p>
    <w:p w:rsidR="006E1010" w:rsidRPr="00F16CF4" w:rsidRDefault="006E1010" w:rsidP="006E1010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V čl. I bode 106 § 28b ods. 8 sa slová „žiadosti o predchádzajúci súhlas na nadobudnutie významného podielu“ nahrádzajú slovami „žiadosti o udelenie predchádzajúceho súhlasu</w:t>
      </w:r>
      <w:r w:rsidRPr="000821A5">
        <w:rPr>
          <w:rFonts w:eastAsia="Calibri"/>
          <w:lang w:eastAsia="en-US"/>
        </w:rPr>
        <w:t xml:space="preserve"> </w:t>
      </w:r>
      <w:r w:rsidRPr="00F16CF4">
        <w:rPr>
          <w:rFonts w:eastAsia="Calibri"/>
          <w:lang w:eastAsia="en-US"/>
        </w:rPr>
        <w:t>na nadobudnutie významného podielu“.</w:t>
      </w:r>
    </w:p>
    <w:p w:rsidR="006E1010" w:rsidRPr="00E83961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 xml:space="preserve">Ide o spresnenie a zjednotenie použitej terminológie. </w:t>
      </w:r>
    </w:p>
    <w:p w:rsidR="006E1010" w:rsidRPr="00F16CF4" w:rsidRDefault="006E1010" w:rsidP="006E1010">
      <w:pPr>
        <w:contextualSpacing/>
        <w:jc w:val="both"/>
        <w:rPr>
          <w:rFonts w:eastAsia="Calibri"/>
          <w:lang w:eastAsia="en-US"/>
        </w:rPr>
      </w:pPr>
    </w:p>
    <w:bookmarkEnd w:id="1"/>
    <w:p w:rsidR="006E1010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 xml:space="preserve">V čl. I bode 106 </w:t>
      </w:r>
      <w:bookmarkStart w:id="2" w:name="_Hlk209599550"/>
      <w:r w:rsidRPr="00F16CF4">
        <w:rPr>
          <w:rFonts w:eastAsia="Calibri"/>
          <w:bCs/>
          <w:shd w:val="clear" w:color="auto" w:fill="FFFFFF"/>
          <w:lang w:eastAsia="en-US"/>
        </w:rPr>
        <w:t>§ 28c ods. 8 sa vypúšťajú slová „o predchádzajúci súhlas“</w:t>
      </w:r>
      <w:bookmarkEnd w:id="2"/>
      <w:r w:rsidRPr="00F16CF4">
        <w:rPr>
          <w:rFonts w:eastAsia="Calibri"/>
          <w:bCs/>
          <w:shd w:val="clear" w:color="auto" w:fill="FFFFFF"/>
          <w:lang w:eastAsia="en-US"/>
        </w:rPr>
        <w:t>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6E1010" w:rsidRPr="00D6579E" w:rsidRDefault="006E1010" w:rsidP="006E1010">
      <w:pPr>
        <w:ind w:left="3042"/>
        <w:jc w:val="both"/>
      </w:pPr>
      <w:bookmarkStart w:id="3" w:name="_Hlk209599679"/>
      <w:r w:rsidRPr="00F16CF4">
        <w:t>Ide o </w:t>
      </w:r>
      <w:bookmarkEnd w:id="3"/>
      <w:r w:rsidRPr="00F16CF4">
        <w:t>vypustenie nadbytočných slov. Vo zvyšku § 28c sa uvádza len skrátený názov predmetnej žiadosti.</w:t>
      </w: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V čl. I bode 106 § 28f ods. 2 písm. a) sa slová „ak sa nejedná o prevod“  nahrádzajú slovami „ak nejde o prevod“.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 štylistickú jazykovú úpravu.</w:t>
      </w:r>
    </w:p>
    <w:p w:rsidR="006E1010" w:rsidRPr="00F16CF4" w:rsidRDefault="006E1010" w:rsidP="006E1010">
      <w:pPr>
        <w:ind w:left="3042"/>
        <w:jc w:val="both"/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V čl. I bode 146 § 50 ods. 2 sa slová „v zmiešanej holdingovej spoločnosti“  nahrádzajú slovami „v zmiešanej finančnej holdingovej spoločnosti“.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Ide o spresnenie a zjednotenie použitej terminológie.</w:t>
      </w:r>
    </w:p>
    <w:p w:rsidR="006E1010" w:rsidRPr="00F16CF4" w:rsidRDefault="006E1010" w:rsidP="006E1010">
      <w:pPr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>V čl. I bode 182 sa slová „§ 122yj“  nahrádzajú slovami „§ 122yk“, slová „§ 122yk“ sa nahrádzajú slovami „§ 122yl“ a slovo „122yl“ sa nahrádza slovom „122ym“.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16CF4">
        <w:rPr>
          <w:rFonts w:eastAsia="Calibri"/>
          <w:bCs/>
          <w:shd w:val="clear" w:color="auto" w:fill="FFFFFF"/>
          <w:lang w:eastAsia="en-US"/>
        </w:rPr>
        <w:t xml:space="preserve">Zmena označenia sa premietne </w:t>
      </w:r>
      <w:r>
        <w:rPr>
          <w:rFonts w:eastAsia="Calibri"/>
          <w:bCs/>
          <w:shd w:val="clear" w:color="auto" w:fill="FFFFFF"/>
          <w:lang w:eastAsia="en-US"/>
        </w:rPr>
        <w:t>v čl. I bode 16 § 6b ods. 2 a v</w:t>
      </w:r>
      <w:r w:rsidRPr="00F16CF4">
        <w:rPr>
          <w:rFonts w:eastAsia="Calibri"/>
          <w:bCs/>
          <w:shd w:val="clear" w:color="auto" w:fill="FFFFFF"/>
          <w:lang w:eastAsia="en-US"/>
        </w:rPr>
        <w:t xml:space="preserve"> článku o účinnosti.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042"/>
        <w:contextualSpacing/>
        <w:jc w:val="both"/>
      </w:pPr>
      <w:r w:rsidRPr="00F16CF4">
        <w:rPr>
          <w:rFonts w:eastAsia="Calibri"/>
          <w:lang w:eastAsia="en-US"/>
        </w:rPr>
        <w:t>Ide o legislatívno-technickú úpravu vyvolanú medzičasom schválenou právnou úpravou obsiahnutou v </w:t>
      </w:r>
      <w:r w:rsidRPr="00091BAB">
        <w:rPr>
          <w:rFonts w:eastAsia="Calibri"/>
          <w:lang w:eastAsia="en-US"/>
        </w:rPr>
        <w:t>čl. VII zákona č. 294/2025 Z. z.</w:t>
      </w:r>
      <w:r w:rsidRPr="00F16CF4">
        <w:rPr>
          <w:rFonts w:eastAsia="Calibri"/>
          <w:lang w:eastAsia="en-US"/>
        </w:rPr>
        <w:t xml:space="preserve">, ktorou bol vložený § 122yk. </w:t>
      </w:r>
      <w:r w:rsidRPr="00F16CF4">
        <w:t>V záujme odstránenia kolízie oboch úprav sa primeraným spôsobom preznačujú relevantné ustanovenia.</w:t>
      </w:r>
    </w:p>
    <w:p w:rsidR="006E1010" w:rsidRPr="00F16CF4" w:rsidRDefault="006E1010" w:rsidP="006E1010">
      <w:pPr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</w:pPr>
      <w:r w:rsidRPr="00F16CF4">
        <w:rPr>
          <w:rFonts w:eastAsia="Calibri"/>
          <w:lang w:eastAsia="en-US"/>
        </w:rPr>
        <w:t>V čl. I sa vypúšťa bod 183.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Nasledujúci bod v čl. I sa primerane prečísluje.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</w:pPr>
      <w:r w:rsidRPr="00F16CF4">
        <w:rPr>
          <w:rFonts w:eastAsia="Calibri"/>
          <w:lang w:eastAsia="en-US"/>
        </w:rPr>
        <w:t>Vypustenie bodu sa premietne do článku o účinnosti.</w:t>
      </w: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lastRenderedPageBreak/>
        <w:t>Ide o legislatívno-technickú úpravu vyvolanú medzičasom schválenou právnou úpravou obsiahnutou v </w:t>
      </w:r>
      <w:r w:rsidRPr="00091BAB">
        <w:rPr>
          <w:rFonts w:eastAsia="Calibri"/>
          <w:lang w:eastAsia="en-US"/>
        </w:rPr>
        <w:t>čl. VII zákona č. 294/2025 Z. z.</w:t>
      </w:r>
      <w:r w:rsidRPr="00F16CF4">
        <w:rPr>
          <w:rFonts w:eastAsia="Calibri"/>
          <w:lang w:eastAsia="en-US"/>
        </w:rPr>
        <w:t>, v zmysle ktorej sa v prílohe vypustil štvrtý bod. V záujme odstránenia kolízie oboch úprav sa pristupuje k vypusteniu novelizačného bodu.</w:t>
      </w:r>
    </w:p>
    <w:p w:rsidR="006E1010" w:rsidRPr="00F16CF4" w:rsidRDefault="006E1010" w:rsidP="006E1010">
      <w:pPr>
        <w:ind w:left="3042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numPr>
          <w:ilvl w:val="0"/>
          <w:numId w:val="2"/>
        </w:num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V čl. V bod 1 znie: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„1. V § 4 ods. 2 sa vypúšťajú slová „(ďalej len „poradca“)“ a slová „potrebné odborné znalosti a schopnosti na plnenie svojich povinností“ sa nahrádzajú slovami „na plnenie svojich povinností potrebné odborné znalosti a schopnosti v súlade s kritériami podľa osobitného predpisu</w:t>
      </w:r>
      <w:r w:rsidRPr="00091BAB">
        <w:rPr>
          <w:rFonts w:eastAsia="Calibri"/>
          <w:vertAlign w:val="superscript"/>
          <w:lang w:eastAsia="en-US"/>
        </w:rPr>
        <w:t xml:space="preserve">22a) </w:t>
      </w:r>
      <w:r w:rsidRPr="00F16CF4">
        <w:rPr>
          <w:rFonts w:eastAsia="Calibri"/>
          <w:lang w:eastAsia="en-US"/>
        </w:rPr>
        <w:t>zverejnenými na webovom sídle Národnej banky Slovenska“.</w:t>
      </w: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</w:p>
    <w:p w:rsidR="006E1010" w:rsidRPr="00F16CF4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Poznámka pod čiarou k odkazu 22a znie:</w:t>
      </w:r>
    </w:p>
    <w:p w:rsidR="006E1010" w:rsidRPr="00D6579E" w:rsidRDefault="006E1010" w:rsidP="006E1010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F16CF4">
        <w:rPr>
          <w:rFonts w:eastAsia="Calibri"/>
          <w:lang w:eastAsia="en-US"/>
        </w:rPr>
        <w:t>„</w:t>
      </w:r>
      <w:r w:rsidRPr="00091BAB">
        <w:rPr>
          <w:rFonts w:eastAsia="Calibri"/>
          <w:vertAlign w:val="superscript"/>
          <w:lang w:eastAsia="en-US"/>
        </w:rPr>
        <w:t>22a)</w:t>
      </w:r>
      <w:r w:rsidRPr="00F16CF4">
        <w:rPr>
          <w:rFonts w:eastAsia="Calibri"/>
          <w:lang w:eastAsia="en-US"/>
        </w:rPr>
        <w:t xml:space="preserve"> Čl. 81 ods. 15 písm. a) nariadenia (EÚ) 2023/1114 v platnom znení.“.“.</w:t>
      </w:r>
    </w:p>
    <w:p w:rsidR="006E1010" w:rsidRDefault="006E1010" w:rsidP="006E1010">
      <w:pPr>
        <w:ind w:left="3042"/>
        <w:jc w:val="both"/>
      </w:pPr>
      <w:r w:rsidRPr="00F16CF4">
        <w:t>Ide o vypustenie legislatívnej skratky vyskytujúcej sa iba v odsekoch § 4, ktoré majú byť predloženým návrhom zákona vypustené, čím skratka stratí svoju opodstatnenosť.</w:t>
      </w:r>
    </w:p>
    <w:p w:rsidR="006E1010" w:rsidRDefault="006E1010" w:rsidP="006E1010">
      <w:pPr>
        <w:ind w:left="3042"/>
        <w:jc w:val="both"/>
      </w:pPr>
    </w:p>
    <w:p w:rsidR="006E1010" w:rsidRPr="00F16CF4" w:rsidRDefault="006E1010" w:rsidP="006E1010">
      <w:pPr>
        <w:jc w:val="both"/>
      </w:pPr>
    </w:p>
    <w:p w:rsidR="006E1010" w:rsidRPr="00F16CF4" w:rsidRDefault="006E1010" w:rsidP="006E1010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360"/>
        <w:jc w:val="both"/>
      </w:pPr>
      <w:r w:rsidRPr="00F16CF4">
        <w:t>V čl. V bode 4 v § 7 ods. 5 v poznámke pod čiarou k odkazu 34c sa na konci dopĺňa v ďalšom riadku nová veta, ktorá znie:</w:t>
      </w:r>
    </w:p>
    <w:p w:rsidR="006E1010" w:rsidRPr="00F16CF4" w:rsidRDefault="006E1010" w:rsidP="006E1010">
      <w:pPr>
        <w:spacing w:line="360" w:lineRule="auto"/>
        <w:ind w:left="349"/>
        <w:jc w:val="both"/>
      </w:pPr>
      <w:r w:rsidRPr="00F16CF4">
        <w:t>„§ 3 ods. 1 písm. a) a b) zákona č. 69/2018 Z. z. v znení zákona č. 287/2021 Z. z.“.</w:t>
      </w:r>
    </w:p>
    <w:p w:rsidR="006E1010" w:rsidRDefault="006E1010" w:rsidP="006E1010">
      <w:pPr>
        <w:pStyle w:val="Odsekzoznamu"/>
        <w:ind w:left="3042"/>
        <w:jc w:val="both"/>
      </w:pPr>
    </w:p>
    <w:p w:rsidR="006E1010" w:rsidRPr="00F16CF4" w:rsidRDefault="006E1010" w:rsidP="006E1010">
      <w:pPr>
        <w:pStyle w:val="Odsekzoznamu"/>
        <w:ind w:left="3042"/>
        <w:jc w:val="both"/>
      </w:pPr>
      <w:r w:rsidRPr="00F16CF4">
        <w:t>Legislatívno-technická úprava dopĺňajúca do poznámky pod čiarou § 3 ods. 1 písm. a) a b) zákona č. 69/2018 Z. z., ktorý preberá čl. 6 ods. 1 smernice (EÚ) 2022/2555, na ktorý sa odkazuje v čl. 3 ods. 2 nariadenia (EÚ) 2022/2554, ktorý nedefinuje pojem „sieť a informačný systém“ priamo, ale odkazom na vymedzenia v smernici.</w:t>
      </w:r>
    </w:p>
    <w:p w:rsidR="006E1010" w:rsidRPr="00F16CF4" w:rsidRDefault="006E1010" w:rsidP="006E1010">
      <w:pPr>
        <w:pStyle w:val="Odsekzoznamu"/>
        <w:ind w:left="360"/>
        <w:jc w:val="both"/>
        <w:rPr>
          <w:rFonts w:eastAsia="Calibri"/>
          <w:lang w:eastAsia="en-US"/>
        </w:rPr>
      </w:pPr>
    </w:p>
    <w:p w:rsidR="006E1010" w:rsidRDefault="006E1010" w:rsidP="006E1010">
      <w:pPr>
        <w:pStyle w:val="Odsekzoznamu"/>
        <w:numPr>
          <w:ilvl w:val="0"/>
          <w:numId w:val="2"/>
        </w:numPr>
        <w:ind w:left="360"/>
        <w:jc w:val="both"/>
        <w:rPr>
          <w:rFonts w:eastAsia="Calibri"/>
          <w:lang w:eastAsia="en-US"/>
        </w:rPr>
      </w:pPr>
      <w:r w:rsidRPr="00F16CF4">
        <w:t>V</w:t>
      </w:r>
      <w:r>
        <w:t xml:space="preserve"> čl. V </w:t>
      </w:r>
      <w:r w:rsidRPr="00F16CF4">
        <w:t>bode 4 v poznámke pod čiarou k odkazu 34d sa slová „ods. 1“ nahr</w:t>
      </w:r>
      <w:r>
        <w:t>ádzajú</w:t>
      </w:r>
      <w:r w:rsidRPr="00F16CF4">
        <w:t xml:space="preserve"> slovami „ods. 2“</w:t>
      </w:r>
      <w:r w:rsidRPr="00F16CF4">
        <w:rPr>
          <w:bCs/>
        </w:rPr>
        <w:t>.</w:t>
      </w:r>
    </w:p>
    <w:p w:rsidR="006E1010" w:rsidRPr="00707F3A" w:rsidRDefault="006E1010" w:rsidP="006E1010">
      <w:pPr>
        <w:pStyle w:val="Odsekzoznamu"/>
        <w:tabs>
          <w:tab w:val="left" w:pos="3402"/>
        </w:tabs>
        <w:ind w:left="304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Legislatívno-technická úprava opravuje nesprávne uvedený odsek 1, ktorý neobsahuje písmená, na správny odsek 2.</w:t>
      </w:r>
    </w:p>
    <w:p w:rsidR="006E1010" w:rsidRDefault="006E1010" w:rsidP="006E1010">
      <w:pPr>
        <w:ind w:left="340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ind w:left="3402"/>
        <w:contextualSpacing/>
        <w:jc w:val="both"/>
        <w:rPr>
          <w:rFonts w:eastAsia="Calibri"/>
          <w:lang w:eastAsia="en-US"/>
        </w:rPr>
      </w:pPr>
    </w:p>
    <w:p w:rsidR="006E1010" w:rsidRDefault="006E1010" w:rsidP="006E101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E1010" w:rsidRDefault="006E1010" w:rsidP="006E101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6E1010" w:rsidRDefault="006E1010" w:rsidP="006E1010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sectPr w:rsidR="006E1010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D6" w:rsidRDefault="001A04D6" w:rsidP="001A04D6">
      <w:r>
        <w:separator/>
      </w:r>
    </w:p>
  </w:endnote>
  <w:endnote w:type="continuationSeparator" w:id="0">
    <w:p w:rsidR="001A04D6" w:rsidRDefault="001A04D6" w:rsidP="001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D6" w:rsidRDefault="001A04D6" w:rsidP="001A04D6">
      <w:r>
        <w:separator/>
      </w:r>
    </w:p>
  </w:footnote>
  <w:footnote w:type="continuationSeparator" w:id="0">
    <w:p w:rsidR="001A04D6" w:rsidRDefault="001A04D6" w:rsidP="001A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0A2FA0"/>
    <w:rsid w:val="00135D09"/>
    <w:rsid w:val="001626BF"/>
    <w:rsid w:val="00185E95"/>
    <w:rsid w:val="001861A2"/>
    <w:rsid w:val="001A04D6"/>
    <w:rsid w:val="001A1CD5"/>
    <w:rsid w:val="001E11B9"/>
    <w:rsid w:val="001E134A"/>
    <w:rsid w:val="00222853"/>
    <w:rsid w:val="00231F4E"/>
    <w:rsid w:val="00236352"/>
    <w:rsid w:val="0023712F"/>
    <w:rsid w:val="00285FDF"/>
    <w:rsid w:val="00287A92"/>
    <w:rsid w:val="002C05AF"/>
    <w:rsid w:val="002E3D67"/>
    <w:rsid w:val="00337AD5"/>
    <w:rsid w:val="003D7918"/>
    <w:rsid w:val="00400A4A"/>
    <w:rsid w:val="004064AD"/>
    <w:rsid w:val="0041516D"/>
    <w:rsid w:val="00421E78"/>
    <w:rsid w:val="00423B19"/>
    <w:rsid w:val="004650A4"/>
    <w:rsid w:val="00482803"/>
    <w:rsid w:val="004D735E"/>
    <w:rsid w:val="004E7B0E"/>
    <w:rsid w:val="00532ECF"/>
    <w:rsid w:val="00553764"/>
    <w:rsid w:val="00570210"/>
    <w:rsid w:val="00583347"/>
    <w:rsid w:val="005A0E82"/>
    <w:rsid w:val="005B2207"/>
    <w:rsid w:val="005B76FA"/>
    <w:rsid w:val="00641976"/>
    <w:rsid w:val="006514EE"/>
    <w:rsid w:val="006544E4"/>
    <w:rsid w:val="00672F9E"/>
    <w:rsid w:val="006A2FAA"/>
    <w:rsid w:val="006B16F6"/>
    <w:rsid w:val="006B5732"/>
    <w:rsid w:val="006D5DBD"/>
    <w:rsid w:val="006D5DEB"/>
    <w:rsid w:val="006E1010"/>
    <w:rsid w:val="006F61DC"/>
    <w:rsid w:val="00710785"/>
    <w:rsid w:val="00755BCB"/>
    <w:rsid w:val="0077490E"/>
    <w:rsid w:val="00780486"/>
    <w:rsid w:val="007D38A8"/>
    <w:rsid w:val="007D3D3D"/>
    <w:rsid w:val="008107B1"/>
    <w:rsid w:val="00851788"/>
    <w:rsid w:val="0089199F"/>
    <w:rsid w:val="00895967"/>
    <w:rsid w:val="008D6064"/>
    <w:rsid w:val="008F3C88"/>
    <w:rsid w:val="0090388B"/>
    <w:rsid w:val="009311A6"/>
    <w:rsid w:val="0094153E"/>
    <w:rsid w:val="00950DB1"/>
    <w:rsid w:val="009D740F"/>
    <w:rsid w:val="009F4389"/>
    <w:rsid w:val="00A27F25"/>
    <w:rsid w:val="00A343B4"/>
    <w:rsid w:val="00A405D4"/>
    <w:rsid w:val="00A62384"/>
    <w:rsid w:val="00A8763B"/>
    <w:rsid w:val="00AD6C2B"/>
    <w:rsid w:val="00B15CF7"/>
    <w:rsid w:val="00B21256"/>
    <w:rsid w:val="00BB0E88"/>
    <w:rsid w:val="00BB6F0D"/>
    <w:rsid w:val="00C005BF"/>
    <w:rsid w:val="00C15B1D"/>
    <w:rsid w:val="00C1799D"/>
    <w:rsid w:val="00C279AC"/>
    <w:rsid w:val="00C41E13"/>
    <w:rsid w:val="00C655D2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97BC8"/>
    <w:rsid w:val="00DA6A28"/>
    <w:rsid w:val="00DA6B38"/>
    <w:rsid w:val="00DB3477"/>
    <w:rsid w:val="00DE0DAC"/>
    <w:rsid w:val="00DF12CE"/>
    <w:rsid w:val="00DF415E"/>
    <w:rsid w:val="00E01771"/>
    <w:rsid w:val="00E16D21"/>
    <w:rsid w:val="00E6356E"/>
    <w:rsid w:val="00E66808"/>
    <w:rsid w:val="00E82B9C"/>
    <w:rsid w:val="00E85E94"/>
    <w:rsid w:val="00EC6EAD"/>
    <w:rsid w:val="00EE5E69"/>
    <w:rsid w:val="00F449BF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6A2F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111</cp:revision>
  <cp:lastPrinted>2023-12-06T07:47:00Z</cp:lastPrinted>
  <dcterms:created xsi:type="dcterms:W3CDTF">2014-07-02T12:08:00Z</dcterms:created>
  <dcterms:modified xsi:type="dcterms:W3CDTF">2025-11-20T12:03:00Z</dcterms:modified>
</cp:coreProperties>
</file>