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F3007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  <w:r w:rsidRPr="00CC7251">
        <w:rPr>
          <w:rFonts w:eastAsia="Calibri" w:cs="Times New Roman"/>
          <w:b/>
          <w:spacing w:val="30"/>
          <w:szCs w:val="24"/>
        </w:rPr>
        <w:t xml:space="preserve">NÁRODNÁ RADA SLOVENSKEJ REPUBLIKY </w:t>
      </w:r>
    </w:p>
    <w:p w14:paraId="2F926BD0" w14:textId="77777777" w:rsidR="00CC7251" w:rsidRPr="00CC7251" w:rsidRDefault="00CC7251" w:rsidP="00CC7251">
      <w:pPr>
        <w:pBdr>
          <w:bottom w:val="single" w:sz="12" w:space="3" w:color="auto"/>
        </w:pBdr>
        <w:spacing w:after="0" w:line="240" w:lineRule="auto"/>
        <w:jc w:val="center"/>
        <w:rPr>
          <w:rFonts w:eastAsia="Calibri" w:cs="Times New Roman"/>
          <w:spacing w:val="30"/>
          <w:szCs w:val="24"/>
        </w:rPr>
      </w:pPr>
      <w:r w:rsidRPr="00CC7251">
        <w:rPr>
          <w:rFonts w:eastAsia="Calibri" w:cs="Times New Roman"/>
          <w:spacing w:val="30"/>
          <w:szCs w:val="24"/>
        </w:rPr>
        <w:t>IX. volebné obdobie</w:t>
      </w:r>
    </w:p>
    <w:p w14:paraId="1F3EDA4A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spacing w:val="30"/>
          <w:szCs w:val="24"/>
          <w:highlight w:val="yellow"/>
        </w:rPr>
      </w:pPr>
    </w:p>
    <w:p w14:paraId="4949068C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spacing w:val="30"/>
          <w:szCs w:val="24"/>
          <w:highlight w:val="yellow"/>
        </w:rPr>
      </w:pPr>
    </w:p>
    <w:p w14:paraId="118D1582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spacing w:val="30"/>
          <w:szCs w:val="24"/>
          <w:highlight w:val="yellow"/>
        </w:rPr>
      </w:pPr>
    </w:p>
    <w:p w14:paraId="6C7EDE3C" w14:textId="686AC8DF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spacing w:val="30"/>
          <w:szCs w:val="24"/>
        </w:rPr>
      </w:pPr>
      <w:r>
        <w:rPr>
          <w:rFonts w:eastAsia="Calibri" w:cs="Times New Roman"/>
          <w:spacing w:val="30"/>
          <w:szCs w:val="24"/>
        </w:rPr>
        <w:t>1115</w:t>
      </w:r>
    </w:p>
    <w:p w14:paraId="5A20A4F9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  <w:highlight w:val="yellow"/>
        </w:rPr>
      </w:pPr>
    </w:p>
    <w:p w14:paraId="3165C3FE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</w:p>
    <w:p w14:paraId="281CB174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  <w:r w:rsidRPr="00CC7251">
        <w:rPr>
          <w:rFonts w:eastAsia="Calibri" w:cs="Times New Roman"/>
          <w:b/>
          <w:spacing w:val="30"/>
          <w:szCs w:val="24"/>
        </w:rPr>
        <w:t xml:space="preserve">VLÁDNY NÁVRH </w:t>
      </w:r>
    </w:p>
    <w:p w14:paraId="6FD0823C" w14:textId="77777777" w:rsidR="00CC7251" w:rsidRPr="00CC7251" w:rsidRDefault="00CC7251" w:rsidP="00CC7251">
      <w:pPr>
        <w:spacing w:after="0" w:line="240" w:lineRule="auto"/>
        <w:rPr>
          <w:rFonts w:eastAsia="Calibri" w:cs="Times New Roman"/>
          <w:b/>
          <w:spacing w:val="30"/>
          <w:szCs w:val="24"/>
        </w:rPr>
      </w:pPr>
    </w:p>
    <w:p w14:paraId="2D21227F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</w:p>
    <w:p w14:paraId="6B352EC9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  <w:r w:rsidRPr="00CC7251">
        <w:rPr>
          <w:rFonts w:eastAsia="Calibri" w:cs="Times New Roman"/>
          <w:b/>
          <w:spacing w:val="30"/>
          <w:szCs w:val="24"/>
        </w:rPr>
        <w:t>Z á k o n</w:t>
      </w:r>
    </w:p>
    <w:p w14:paraId="7250CE40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</w:p>
    <w:p w14:paraId="2105698F" w14:textId="042C064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CC7251">
        <w:rPr>
          <w:rFonts w:eastAsia="Calibri" w:cs="Times New Roman"/>
          <w:szCs w:val="24"/>
        </w:rPr>
        <w:t>z ..... 202</w:t>
      </w:r>
      <w:r w:rsidR="003B28FB">
        <w:rPr>
          <w:rFonts w:eastAsia="Calibri" w:cs="Times New Roman"/>
          <w:szCs w:val="24"/>
        </w:rPr>
        <w:t>5</w:t>
      </w:r>
      <w:r w:rsidRPr="00CC7251">
        <w:rPr>
          <w:rFonts w:eastAsia="Calibri" w:cs="Times New Roman"/>
          <w:szCs w:val="24"/>
        </w:rPr>
        <w:t>,</w:t>
      </w:r>
    </w:p>
    <w:p w14:paraId="67AF539C" w14:textId="77777777" w:rsidR="00CC7251" w:rsidRPr="00CC7251" w:rsidRDefault="00CC7251" w:rsidP="00CC7251">
      <w:pPr>
        <w:spacing w:after="0" w:line="240" w:lineRule="auto"/>
        <w:jc w:val="center"/>
        <w:rPr>
          <w:rFonts w:eastAsia="Calibri" w:cs="Times New Roman"/>
          <w:b/>
          <w:spacing w:val="30"/>
          <w:szCs w:val="24"/>
        </w:rPr>
      </w:pPr>
    </w:p>
    <w:p w14:paraId="4C277E82" w14:textId="77777777" w:rsidR="00CC7251" w:rsidRPr="00CC7251" w:rsidRDefault="00CC7251" w:rsidP="00CC7251">
      <w:pPr>
        <w:spacing w:after="0" w:line="240" w:lineRule="auto"/>
        <w:rPr>
          <w:rFonts w:eastAsia="Times New Roman" w:cs="Times New Roman"/>
          <w:b/>
          <w:bCs/>
          <w:szCs w:val="24"/>
          <w:lang w:eastAsia="sk-SK"/>
        </w:rPr>
      </w:pPr>
    </w:p>
    <w:p w14:paraId="222D1E37" w14:textId="736F96F1" w:rsidR="00CC7251" w:rsidRPr="00CC7251" w:rsidRDefault="00CC7251" w:rsidP="00CC7251">
      <w:pPr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sk-SK"/>
        </w:rPr>
      </w:pPr>
      <w:r w:rsidRPr="00CC7251">
        <w:rPr>
          <w:rFonts w:eastAsia="Times New Roman" w:cs="Times New Roman"/>
          <w:b/>
          <w:bCs/>
          <w:iCs/>
          <w:szCs w:val="24"/>
          <w:lang w:eastAsia="sk-SK"/>
        </w:rPr>
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</w:r>
    </w:p>
    <w:p w14:paraId="37ECE76B" w14:textId="77777777" w:rsidR="00CC7251" w:rsidRPr="00CC7251" w:rsidRDefault="00CC7251" w:rsidP="00CC7251">
      <w:pPr>
        <w:spacing w:after="0" w:line="240" w:lineRule="auto"/>
        <w:jc w:val="both"/>
        <w:rPr>
          <w:rFonts w:eastAsia="Times New Roman" w:cs="Times New Roman"/>
        </w:rPr>
      </w:pPr>
      <w:r w:rsidRPr="00CC7251" w:rsidDel="00525B33">
        <w:rPr>
          <w:rFonts w:eastAsia="Times New Roman" w:cs="Times New Roman"/>
          <w:spacing w:val="30"/>
        </w:rPr>
        <w:t xml:space="preserve"> </w:t>
      </w:r>
    </w:p>
    <w:p w14:paraId="1676B9A2" w14:textId="77777777" w:rsidR="00CC7251" w:rsidRPr="00CC7251" w:rsidRDefault="00CC7251" w:rsidP="00CC7251">
      <w:pPr>
        <w:spacing w:after="0" w:line="240" w:lineRule="auto"/>
        <w:ind w:firstLine="708"/>
        <w:jc w:val="both"/>
        <w:rPr>
          <w:rFonts w:cs="Times New Roman"/>
          <w:b/>
          <w:bCs/>
          <w:szCs w:val="24"/>
        </w:rPr>
      </w:pPr>
      <w:r w:rsidRPr="00CC7251">
        <w:rPr>
          <w:rFonts w:eastAsia="Times New Roman" w:cs="Times New Roman"/>
        </w:rPr>
        <w:t>Národná rada Slovenskej republiky sa uzniesla na tomto zákone:</w:t>
      </w:r>
    </w:p>
    <w:p w14:paraId="10BC9401" w14:textId="385379D0" w:rsidR="003A50A8" w:rsidRDefault="003A50A8" w:rsidP="0000424A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5750364" w14:textId="77777777" w:rsidR="00CC7251" w:rsidRPr="00E2141F" w:rsidRDefault="00CC7251" w:rsidP="0000424A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D869E37" w14:textId="77777777" w:rsidR="00F2358A" w:rsidRPr="00E2141F" w:rsidRDefault="00F2358A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E2141F">
        <w:rPr>
          <w:rFonts w:eastAsia="Times New Roman" w:cs="Times New Roman"/>
          <w:b/>
          <w:szCs w:val="24"/>
        </w:rPr>
        <w:t>Čl. I</w:t>
      </w:r>
    </w:p>
    <w:p w14:paraId="20707222" w14:textId="77777777" w:rsidR="00F2358A" w:rsidRPr="00E2141F" w:rsidRDefault="00F2358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4D74724" w14:textId="33C009CC" w:rsidR="00F2358A" w:rsidRDefault="009F5FCC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9F5FCC">
        <w:rPr>
          <w:rFonts w:eastAsia="Times New Roman" w:cs="Times New Roman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23/2025 Z. z., zákona č. 150/2025</w:t>
      </w:r>
      <w:r w:rsidR="005D705E">
        <w:rPr>
          <w:rFonts w:eastAsia="Times New Roman" w:cs="Times New Roman"/>
          <w:szCs w:val="24"/>
        </w:rPr>
        <w:t xml:space="preserve"> Z. z.</w:t>
      </w:r>
      <w:r w:rsidRPr="009F5FCC">
        <w:rPr>
          <w:rFonts w:eastAsia="Times New Roman" w:cs="Times New Roman"/>
          <w:szCs w:val="24"/>
        </w:rPr>
        <w:t xml:space="preserve"> a zákona č. 157/2025 Z. z. sa </w:t>
      </w:r>
      <w:r w:rsidR="00045141">
        <w:rPr>
          <w:rFonts w:eastAsia="Times New Roman" w:cs="Times New Roman"/>
          <w:szCs w:val="24"/>
        </w:rPr>
        <w:t xml:space="preserve">mení a </w:t>
      </w:r>
      <w:r w:rsidRPr="009F5FCC">
        <w:rPr>
          <w:rFonts w:eastAsia="Times New Roman" w:cs="Times New Roman"/>
          <w:szCs w:val="24"/>
        </w:rPr>
        <w:t>dopĺňa takto:</w:t>
      </w:r>
    </w:p>
    <w:p w14:paraId="4893F1FF" w14:textId="15331430" w:rsidR="009F5FCC" w:rsidRDefault="009F5FCC" w:rsidP="009F5FC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4139730" w14:textId="77777777" w:rsidR="00567407" w:rsidRPr="00567407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67407">
        <w:rPr>
          <w:rFonts w:eastAsia="Times New Roman" w:cs="Times New Roman"/>
          <w:b/>
          <w:szCs w:val="24"/>
        </w:rPr>
        <w:t>1.</w:t>
      </w:r>
      <w:r w:rsidRPr="00567407">
        <w:rPr>
          <w:rFonts w:eastAsia="Times New Roman" w:cs="Times New Roman"/>
          <w:szCs w:val="24"/>
        </w:rPr>
        <w:t xml:space="preserve"> V § 212 ods. 1 písm. e) sa na konci vypúšťa slovo „alebo“.</w:t>
      </w:r>
    </w:p>
    <w:p w14:paraId="3E9BE826" w14:textId="77777777" w:rsidR="00567407" w:rsidRPr="00567407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E25E03A" w14:textId="77777777" w:rsidR="00567407" w:rsidRPr="00567407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67407">
        <w:rPr>
          <w:rFonts w:eastAsia="Times New Roman" w:cs="Times New Roman"/>
          <w:b/>
          <w:szCs w:val="24"/>
        </w:rPr>
        <w:t>2.</w:t>
      </w:r>
      <w:r w:rsidRPr="00567407">
        <w:rPr>
          <w:rFonts w:eastAsia="Times New Roman" w:cs="Times New Roman"/>
          <w:szCs w:val="24"/>
        </w:rPr>
        <w:t xml:space="preserve"> V § 212 ods. 1 písm. f) sa na konci pripája slovo „alebo“.</w:t>
      </w:r>
    </w:p>
    <w:p w14:paraId="0E181CE4" w14:textId="77777777" w:rsidR="00567407" w:rsidRPr="00567407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E190835" w14:textId="076F7EFD" w:rsidR="00567407" w:rsidRPr="00567407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67407">
        <w:rPr>
          <w:rFonts w:eastAsia="Times New Roman" w:cs="Times New Roman"/>
          <w:b/>
          <w:szCs w:val="24"/>
        </w:rPr>
        <w:t>3.</w:t>
      </w:r>
      <w:r w:rsidRPr="00567407">
        <w:rPr>
          <w:rFonts w:eastAsia="Times New Roman" w:cs="Times New Roman"/>
          <w:szCs w:val="24"/>
        </w:rPr>
        <w:t xml:space="preserve"> V § 212</w:t>
      </w:r>
      <w:r w:rsidR="0034280D">
        <w:rPr>
          <w:rFonts w:eastAsia="Times New Roman" w:cs="Times New Roman"/>
          <w:szCs w:val="24"/>
        </w:rPr>
        <w:t xml:space="preserve"> ods. 1</w:t>
      </w:r>
      <w:r w:rsidRPr="00567407">
        <w:rPr>
          <w:rFonts w:eastAsia="Times New Roman" w:cs="Times New Roman"/>
          <w:szCs w:val="24"/>
        </w:rPr>
        <w:t xml:space="preserve"> sa za písmeno f) vkladá písmeno g), ktoré znie:</w:t>
      </w:r>
    </w:p>
    <w:p w14:paraId="21D0D9D1" w14:textId="669E046C" w:rsidR="00F2358A" w:rsidRDefault="00567407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67407">
        <w:rPr>
          <w:rFonts w:eastAsia="Times New Roman" w:cs="Times New Roman"/>
          <w:szCs w:val="24"/>
        </w:rPr>
        <w:t xml:space="preserve">„g) bol za </w:t>
      </w:r>
      <w:r w:rsidR="00555906">
        <w:rPr>
          <w:rFonts w:eastAsia="Times New Roman" w:cs="Times New Roman"/>
          <w:szCs w:val="24"/>
        </w:rPr>
        <w:t>dva</w:t>
      </w:r>
      <w:r w:rsidRPr="00567407">
        <w:rPr>
          <w:rFonts w:eastAsia="Times New Roman" w:cs="Times New Roman"/>
          <w:szCs w:val="24"/>
        </w:rPr>
        <w:t xml:space="preserve"> obdobné činy v predchádzajúcich dvanástich mesiacoch postihnutý,“.</w:t>
      </w:r>
    </w:p>
    <w:p w14:paraId="571C8038" w14:textId="138D178F" w:rsidR="0021489F" w:rsidRDefault="0021489F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AEDC1CE" w14:textId="77777777" w:rsidR="0021489F" w:rsidRPr="0021489F" w:rsidRDefault="0021489F" w:rsidP="0021489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21489F">
        <w:rPr>
          <w:rFonts w:eastAsia="Times New Roman" w:cs="Times New Roman"/>
          <w:b/>
          <w:szCs w:val="24"/>
        </w:rPr>
        <w:t>Čl. II</w:t>
      </w:r>
    </w:p>
    <w:p w14:paraId="4E30BED2" w14:textId="77777777" w:rsidR="0021489F" w:rsidRPr="0021489F" w:rsidRDefault="0021489F" w:rsidP="0021489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3F1566F7" w14:textId="2A4B3856" w:rsidR="0021489F" w:rsidRPr="0021489F" w:rsidRDefault="0021489F" w:rsidP="0021489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21489F">
        <w:rPr>
          <w:rFonts w:eastAsia="Times New Roman" w:cs="Times New Roman"/>
          <w:b/>
          <w:szCs w:val="24"/>
        </w:rPr>
        <w:tab/>
      </w:r>
      <w:r w:rsidRPr="0021489F">
        <w:rPr>
          <w:rFonts w:eastAsia="Times New Roman" w:cs="Times New Roman"/>
          <w:szCs w:val="24"/>
        </w:rPr>
        <w:t>Zákon</w:t>
      </w:r>
      <w:r w:rsidR="00630521">
        <w:rPr>
          <w:rFonts w:eastAsia="Times New Roman" w:cs="Times New Roman"/>
          <w:szCs w:val="24"/>
        </w:rPr>
        <w:t xml:space="preserve"> </w:t>
      </w:r>
      <w:r w:rsidR="00630521" w:rsidRPr="00630521">
        <w:rPr>
          <w:rFonts w:eastAsia="Times New Roman" w:cs="Times New Roman"/>
          <w:szCs w:val="24"/>
        </w:rPr>
        <w:t>Národnej rady Slovenskej republiky</w:t>
      </w:r>
      <w:r w:rsidRPr="0021489F">
        <w:rPr>
          <w:rFonts w:eastAsia="Times New Roman" w:cs="Times New Roman"/>
          <w:szCs w:val="24"/>
        </w:rPr>
        <w:t xml:space="preserve"> č. 233/1995 Z. z. o súdnych exekútoroch a exekučnej činnosti (Exekučný poriadok) a o zmene a doplnení ďalších zákonov v znení zákona č. 211/1997 Z. z., zákona č. 353/1997 Z. z., zákona č. 235/1998 Z. z., zákona č. 240/1998 Z. z., zákona č. 280/1999 Z. z., nálezu Ústavného súdu Slovenskej republiky č. 415/2000 Z. z., zákona č. 291/2001 Z. z., zákona č. 32/2002 Z. z., zákona č. 356/2003 Z. z., zákona č. 514/2003 Z. z., zákona č. 589/2003 Z. z., zákona č. 613/2004 Z. z., nálezu Ústavného súdu Slovenskej republiky č. 125/2005 Z. z., zákona č. 341/2005 Z. z., zákona č. 585/2006 Z. z., zákona č. 84/2007 Z. z., zákona č. 568/2007 Z. z., zákona č. 384/2008 Z. z., zákona č. 477/2008 Z. z., zákona č. 554/2008 Z. z., zákona č. 84/2009 Z. z., zákona č. 192/2009 Z. z., zákona č. 466/2009 Z. z., zákona č. 144/2010 Z. z., zákona č. 151/2010 Z. z., zákona č. 102/2011 Z. z., zákona č. 348/2011 Z. z., zákona č. 230/2012 Z. z., zákona č. 335/2012 Z. z., zákona č. 440/2012 Z. z., zákona č. 461/2012 Z. z., nálezu Ústavného súdu Slovenskej republiky č. 14/2013 Z. z., zákona č. 180/2013 Z. z., zákona č. 299/2013 Z. z., zákona č. 355/2013 Z. z., zákona č. 106/2014 Z. z., zákona č. 335/2014 Z. z., zákona č. 358/2015 Z. z., zákona č. 437/2015 Z. z., zákona č. 438/2015 Z. z., zákona č. 440/2015 Z. z., zákona č. 125/2016 Z. z., zákona č. 2/2017 Z. z., zákona č. 264/2017 Z. z., zákona č. 59/2018 Z. z., zákona č. 177/2018 Z. z., nálezu Ústavného súdu Slovenskej republiky č. 57/2019 Z. z., zákona č. 233/2019 Z. z., zákona č. 389/2019 Z. z., zákona č. 420/2019 Z. z., zákona č. 46/2020 Z. z., zákona č. 296/2020 Z. z., zákona č. 66/2021 Z. z., zákona č. 432/2021 Z. z., zákona č. 48/</w:t>
      </w:r>
      <w:bookmarkStart w:id="0" w:name="_GoBack"/>
      <w:r w:rsidRPr="0021489F">
        <w:rPr>
          <w:rFonts w:eastAsia="Times New Roman" w:cs="Times New Roman"/>
          <w:szCs w:val="24"/>
        </w:rPr>
        <w:t>2023</w:t>
      </w:r>
      <w:bookmarkEnd w:id="0"/>
      <w:r w:rsidRPr="0021489F">
        <w:rPr>
          <w:rFonts w:eastAsia="Times New Roman" w:cs="Times New Roman"/>
          <w:szCs w:val="24"/>
        </w:rPr>
        <w:t xml:space="preserve"> Z. z. a zákona č. 87/2024 Z. z. sa dopĺňa takto:</w:t>
      </w:r>
    </w:p>
    <w:p w14:paraId="26CD85CB" w14:textId="15A332A8" w:rsidR="0021489F" w:rsidRDefault="0021489F" w:rsidP="005674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0DB2422" w14:textId="55106AB7" w:rsidR="0021489F" w:rsidRPr="00BC206C" w:rsidRDefault="0021489F" w:rsidP="00732B7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C206C">
        <w:rPr>
          <w:rFonts w:eastAsia="Times New Roman" w:cs="Times New Roman"/>
          <w:szCs w:val="24"/>
        </w:rPr>
        <w:t xml:space="preserve">V § 43a ods. 1 </w:t>
      </w:r>
      <w:r w:rsidR="006D1159">
        <w:rPr>
          <w:rFonts w:eastAsia="Times New Roman" w:cs="Times New Roman"/>
          <w:szCs w:val="24"/>
        </w:rPr>
        <w:t xml:space="preserve">úvodnej vete </w:t>
      </w:r>
      <w:r w:rsidRPr="00BC206C">
        <w:rPr>
          <w:rFonts w:eastAsia="Times New Roman" w:cs="Times New Roman"/>
          <w:szCs w:val="24"/>
        </w:rPr>
        <w:t>sa za slová „na výživnom“ vkladá čiarka a slová „na vymoženie náhrady škody spôsobenej trestným činom alebo priestupkom“.</w:t>
      </w:r>
    </w:p>
    <w:p w14:paraId="63B8B7BB" w14:textId="77777777" w:rsidR="00567407" w:rsidRPr="00E2141F" w:rsidRDefault="005674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D6EE6AB" w14:textId="46E19710" w:rsidR="00272E6F" w:rsidRPr="00E2141F" w:rsidRDefault="00F2358A" w:rsidP="00651892">
      <w:pPr>
        <w:spacing w:after="0" w:line="240" w:lineRule="auto"/>
        <w:jc w:val="center"/>
        <w:rPr>
          <w:rFonts w:cs="Times New Roman"/>
          <w:b/>
          <w:szCs w:val="24"/>
        </w:rPr>
      </w:pPr>
      <w:r w:rsidRPr="00E2141F">
        <w:rPr>
          <w:rFonts w:cs="Times New Roman"/>
          <w:b/>
          <w:szCs w:val="24"/>
        </w:rPr>
        <w:t>Čl. II</w:t>
      </w:r>
      <w:r w:rsidR="0021489F">
        <w:rPr>
          <w:rFonts w:cs="Times New Roman"/>
          <w:b/>
          <w:szCs w:val="24"/>
        </w:rPr>
        <w:t>I</w:t>
      </w:r>
    </w:p>
    <w:p w14:paraId="5C584BD4" w14:textId="77777777" w:rsidR="00A227D0" w:rsidRPr="00E2141F" w:rsidRDefault="00A227D0" w:rsidP="00651892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261EBA4" w14:textId="3AD05E04" w:rsidR="00A227D0" w:rsidRPr="00A227D0" w:rsidRDefault="00A227D0" w:rsidP="00BC206C">
      <w:pPr>
        <w:spacing w:after="0" w:line="240" w:lineRule="auto"/>
        <w:ind w:firstLine="708"/>
        <w:jc w:val="both"/>
        <w:rPr>
          <w:rFonts w:cs="Times New Roman"/>
          <w:b/>
          <w:szCs w:val="24"/>
        </w:rPr>
      </w:pPr>
      <w:r w:rsidRPr="00E2141F">
        <w:rPr>
          <w:rFonts w:cs="Times New Roman"/>
          <w:szCs w:val="24"/>
        </w:rPr>
        <w:t xml:space="preserve">Tento zákon nadobúda účinnosť </w:t>
      </w:r>
      <w:r w:rsidR="004D129A">
        <w:rPr>
          <w:rFonts w:cs="Times New Roman"/>
          <w:szCs w:val="24"/>
        </w:rPr>
        <w:t>dňom vyhlásenia</w:t>
      </w:r>
      <w:r w:rsidRPr="00E2141F">
        <w:rPr>
          <w:rFonts w:cs="Times New Roman"/>
          <w:szCs w:val="24"/>
        </w:rPr>
        <w:t>.</w:t>
      </w:r>
    </w:p>
    <w:sectPr w:rsidR="00A227D0" w:rsidRPr="00A227D0" w:rsidSect="000F26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4B91C" w14:textId="77777777" w:rsidR="00010D72" w:rsidRDefault="00010D72" w:rsidP="00817A5D">
      <w:pPr>
        <w:spacing w:after="0" w:line="240" w:lineRule="auto"/>
      </w:pPr>
      <w:r>
        <w:separator/>
      </w:r>
    </w:p>
  </w:endnote>
  <w:endnote w:type="continuationSeparator" w:id="0">
    <w:p w14:paraId="0929EF1A" w14:textId="77777777" w:rsidR="00010D72" w:rsidRDefault="00010D72" w:rsidP="0081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235D5" w14:textId="77777777" w:rsidR="004B3D89" w:rsidRDefault="004B3D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399222"/>
      <w:docPartObj>
        <w:docPartGallery w:val="Page Numbers (Bottom of Page)"/>
        <w:docPartUnique/>
      </w:docPartObj>
    </w:sdtPr>
    <w:sdtEndPr/>
    <w:sdtContent>
      <w:p w14:paraId="427B8779" w14:textId="28F94B12" w:rsidR="007A7E35" w:rsidRDefault="007A7E3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8FB">
          <w:rPr>
            <w:noProof/>
          </w:rPr>
          <w:t>2</w:t>
        </w:r>
        <w:r>
          <w:fldChar w:fldCharType="end"/>
        </w:r>
      </w:p>
    </w:sdtContent>
  </w:sdt>
  <w:p w14:paraId="39D51204" w14:textId="77777777" w:rsidR="007A7E35" w:rsidRDefault="007A7E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C4C0B" w14:textId="77777777" w:rsidR="004B3D89" w:rsidRDefault="004B3D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50693" w14:textId="77777777" w:rsidR="00010D72" w:rsidRDefault="00010D72" w:rsidP="00817A5D">
      <w:pPr>
        <w:spacing w:after="0" w:line="240" w:lineRule="auto"/>
      </w:pPr>
      <w:r>
        <w:separator/>
      </w:r>
    </w:p>
  </w:footnote>
  <w:footnote w:type="continuationSeparator" w:id="0">
    <w:p w14:paraId="6A8ADF4A" w14:textId="77777777" w:rsidR="00010D72" w:rsidRDefault="00010D72" w:rsidP="0081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5F013" w14:textId="77777777" w:rsidR="004B3D89" w:rsidRDefault="004B3D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1BCCE" w14:textId="77777777" w:rsidR="004B3D89" w:rsidRDefault="004B3D8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B2BFB" w14:textId="77777777" w:rsidR="004B3D89" w:rsidRDefault="004B3D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730"/>
    <w:multiLevelType w:val="hybridMultilevel"/>
    <w:tmpl w:val="FAAC4430"/>
    <w:lvl w:ilvl="0" w:tplc="9E2A1C6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C0B2C"/>
    <w:multiLevelType w:val="hybridMultilevel"/>
    <w:tmpl w:val="B6046148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B794C"/>
    <w:multiLevelType w:val="hybridMultilevel"/>
    <w:tmpl w:val="4BDEE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C20D4"/>
    <w:multiLevelType w:val="hybridMultilevel"/>
    <w:tmpl w:val="192CF6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A401F"/>
    <w:multiLevelType w:val="hybridMultilevel"/>
    <w:tmpl w:val="978EAFC8"/>
    <w:lvl w:ilvl="0" w:tplc="0C50A5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260E97"/>
    <w:multiLevelType w:val="hybridMultilevel"/>
    <w:tmpl w:val="B5307746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41126"/>
    <w:multiLevelType w:val="hybridMultilevel"/>
    <w:tmpl w:val="216A54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0EB8"/>
    <w:multiLevelType w:val="hybridMultilevel"/>
    <w:tmpl w:val="9176F6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919A5"/>
    <w:multiLevelType w:val="hybridMultilevel"/>
    <w:tmpl w:val="10CCB8DE"/>
    <w:lvl w:ilvl="0" w:tplc="F2149F9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7494C"/>
    <w:multiLevelType w:val="hybridMultilevel"/>
    <w:tmpl w:val="5B2AF1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136"/>
    <w:multiLevelType w:val="hybridMultilevel"/>
    <w:tmpl w:val="69B4B70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B32C07"/>
    <w:multiLevelType w:val="hybridMultilevel"/>
    <w:tmpl w:val="80547FF6"/>
    <w:lvl w:ilvl="0" w:tplc="5ACA4A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B2568"/>
    <w:multiLevelType w:val="hybridMultilevel"/>
    <w:tmpl w:val="B3C05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6140F"/>
    <w:multiLevelType w:val="hybridMultilevel"/>
    <w:tmpl w:val="71A684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92F72"/>
    <w:multiLevelType w:val="hybridMultilevel"/>
    <w:tmpl w:val="DA4E9A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7071C"/>
    <w:multiLevelType w:val="hybridMultilevel"/>
    <w:tmpl w:val="B7FCB1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834BD"/>
    <w:multiLevelType w:val="hybridMultilevel"/>
    <w:tmpl w:val="13DC4C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405BF"/>
    <w:multiLevelType w:val="hybridMultilevel"/>
    <w:tmpl w:val="59D2605C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4D3D78"/>
    <w:multiLevelType w:val="hybridMultilevel"/>
    <w:tmpl w:val="C50ABF50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0120B"/>
    <w:multiLevelType w:val="hybridMultilevel"/>
    <w:tmpl w:val="DB1C50DA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416E2"/>
    <w:multiLevelType w:val="hybridMultilevel"/>
    <w:tmpl w:val="2F286D6C"/>
    <w:lvl w:ilvl="0" w:tplc="9E2A1C6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44672"/>
    <w:multiLevelType w:val="hybridMultilevel"/>
    <w:tmpl w:val="82428D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7082F"/>
    <w:multiLevelType w:val="hybridMultilevel"/>
    <w:tmpl w:val="31DAF144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2318B"/>
    <w:multiLevelType w:val="hybridMultilevel"/>
    <w:tmpl w:val="5B2AF1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8"/>
  </w:num>
  <w:num w:numId="5">
    <w:abstractNumId w:val="23"/>
  </w:num>
  <w:num w:numId="6">
    <w:abstractNumId w:val="13"/>
  </w:num>
  <w:num w:numId="7">
    <w:abstractNumId w:val="22"/>
  </w:num>
  <w:num w:numId="8">
    <w:abstractNumId w:val="9"/>
  </w:num>
  <w:num w:numId="9">
    <w:abstractNumId w:val="15"/>
  </w:num>
  <w:num w:numId="10">
    <w:abstractNumId w:val="19"/>
  </w:num>
  <w:num w:numId="11">
    <w:abstractNumId w:val="1"/>
  </w:num>
  <w:num w:numId="12">
    <w:abstractNumId w:val="16"/>
  </w:num>
  <w:num w:numId="13">
    <w:abstractNumId w:val="5"/>
  </w:num>
  <w:num w:numId="14">
    <w:abstractNumId w:val="0"/>
  </w:num>
  <w:num w:numId="15">
    <w:abstractNumId w:val="20"/>
  </w:num>
  <w:num w:numId="16">
    <w:abstractNumId w:val="6"/>
  </w:num>
  <w:num w:numId="17">
    <w:abstractNumId w:val="10"/>
  </w:num>
  <w:num w:numId="18">
    <w:abstractNumId w:val="3"/>
  </w:num>
  <w:num w:numId="19">
    <w:abstractNumId w:val="8"/>
  </w:num>
  <w:num w:numId="20">
    <w:abstractNumId w:val="2"/>
  </w:num>
  <w:num w:numId="21">
    <w:abstractNumId w:val="12"/>
  </w:num>
  <w:num w:numId="22">
    <w:abstractNumId w:val="14"/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1E"/>
    <w:rsid w:val="0000424A"/>
    <w:rsid w:val="00010D72"/>
    <w:rsid w:val="00015E5C"/>
    <w:rsid w:val="00043783"/>
    <w:rsid w:val="0004384D"/>
    <w:rsid w:val="00045141"/>
    <w:rsid w:val="00054F38"/>
    <w:rsid w:val="0005634E"/>
    <w:rsid w:val="00085DDC"/>
    <w:rsid w:val="000B49B8"/>
    <w:rsid w:val="000F260E"/>
    <w:rsid w:val="000F4318"/>
    <w:rsid w:val="00103F6B"/>
    <w:rsid w:val="0010419B"/>
    <w:rsid w:val="0013297A"/>
    <w:rsid w:val="001433E7"/>
    <w:rsid w:val="00143C4C"/>
    <w:rsid w:val="00157812"/>
    <w:rsid w:val="00165037"/>
    <w:rsid w:val="00182CCF"/>
    <w:rsid w:val="00195CF1"/>
    <w:rsid w:val="001B0EF2"/>
    <w:rsid w:val="001C5701"/>
    <w:rsid w:val="001E5AC4"/>
    <w:rsid w:val="0020262A"/>
    <w:rsid w:val="002061F7"/>
    <w:rsid w:val="0021197B"/>
    <w:rsid w:val="0021489F"/>
    <w:rsid w:val="002575AB"/>
    <w:rsid w:val="00257BB6"/>
    <w:rsid w:val="00272E6F"/>
    <w:rsid w:val="00286FBE"/>
    <w:rsid w:val="0028778F"/>
    <w:rsid w:val="00297735"/>
    <w:rsid w:val="002A6D26"/>
    <w:rsid w:val="002A6EEA"/>
    <w:rsid w:val="002D00AC"/>
    <w:rsid w:val="002E0C37"/>
    <w:rsid w:val="003211C1"/>
    <w:rsid w:val="0034280D"/>
    <w:rsid w:val="003507D7"/>
    <w:rsid w:val="00355361"/>
    <w:rsid w:val="00364AF2"/>
    <w:rsid w:val="00395EAE"/>
    <w:rsid w:val="003A50A8"/>
    <w:rsid w:val="003B0187"/>
    <w:rsid w:val="003B28FB"/>
    <w:rsid w:val="003D01DF"/>
    <w:rsid w:val="00401C4D"/>
    <w:rsid w:val="004136FE"/>
    <w:rsid w:val="00426F2E"/>
    <w:rsid w:val="004474D0"/>
    <w:rsid w:val="00455774"/>
    <w:rsid w:val="0045630B"/>
    <w:rsid w:val="00462FCE"/>
    <w:rsid w:val="00494CFA"/>
    <w:rsid w:val="004A1776"/>
    <w:rsid w:val="004B12A0"/>
    <w:rsid w:val="004B3D89"/>
    <w:rsid w:val="004B3DFA"/>
    <w:rsid w:val="004B6467"/>
    <w:rsid w:val="004D129A"/>
    <w:rsid w:val="004D30B5"/>
    <w:rsid w:val="004F7160"/>
    <w:rsid w:val="005004F9"/>
    <w:rsid w:val="00522DE2"/>
    <w:rsid w:val="00537DFB"/>
    <w:rsid w:val="0054549E"/>
    <w:rsid w:val="005519B6"/>
    <w:rsid w:val="0055424A"/>
    <w:rsid w:val="00555906"/>
    <w:rsid w:val="00561514"/>
    <w:rsid w:val="00563DC4"/>
    <w:rsid w:val="0056441E"/>
    <w:rsid w:val="00565EB6"/>
    <w:rsid w:val="00567407"/>
    <w:rsid w:val="00567770"/>
    <w:rsid w:val="00572291"/>
    <w:rsid w:val="00573FF6"/>
    <w:rsid w:val="00577591"/>
    <w:rsid w:val="00581994"/>
    <w:rsid w:val="005A621A"/>
    <w:rsid w:val="005B71B1"/>
    <w:rsid w:val="005C36E8"/>
    <w:rsid w:val="005D2C89"/>
    <w:rsid w:val="005D705E"/>
    <w:rsid w:val="005D780C"/>
    <w:rsid w:val="005F0766"/>
    <w:rsid w:val="005F7892"/>
    <w:rsid w:val="00630521"/>
    <w:rsid w:val="00632331"/>
    <w:rsid w:val="00646B77"/>
    <w:rsid w:val="00651892"/>
    <w:rsid w:val="00693B05"/>
    <w:rsid w:val="006B4D98"/>
    <w:rsid w:val="006C0723"/>
    <w:rsid w:val="006D1159"/>
    <w:rsid w:val="00701DC1"/>
    <w:rsid w:val="00712D73"/>
    <w:rsid w:val="00714CEF"/>
    <w:rsid w:val="00732B79"/>
    <w:rsid w:val="007702E3"/>
    <w:rsid w:val="00773123"/>
    <w:rsid w:val="00792947"/>
    <w:rsid w:val="007A3536"/>
    <w:rsid w:val="007A7505"/>
    <w:rsid w:val="007A7E35"/>
    <w:rsid w:val="007B3D5D"/>
    <w:rsid w:val="007C0900"/>
    <w:rsid w:val="007D47A2"/>
    <w:rsid w:val="007E0FA3"/>
    <w:rsid w:val="007F56B3"/>
    <w:rsid w:val="00812440"/>
    <w:rsid w:val="008179BA"/>
    <w:rsid w:val="00817A5D"/>
    <w:rsid w:val="00826048"/>
    <w:rsid w:val="008304F0"/>
    <w:rsid w:val="00844C01"/>
    <w:rsid w:val="0084646D"/>
    <w:rsid w:val="00851570"/>
    <w:rsid w:val="00853732"/>
    <w:rsid w:val="008A3858"/>
    <w:rsid w:val="008B2C92"/>
    <w:rsid w:val="008C4ABC"/>
    <w:rsid w:val="008C6FAC"/>
    <w:rsid w:val="008D2718"/>
    <w:rsid w:val="008D38E6"/>
    <w:rsid w:val="008E3288"/>
    <w:rsid w:val="0090597A"/>
    <w:rsid w:val="00910317"/>
    <w:rsid w:val="00914E6E"/>
    <w:rsid w:val="00960006"/>
    <w:rsid w:val="00985207"/>
    <w:rsid w:val="00990F9B"/>
    <w:rsid w:val="009B6361"/>
    <w:rsid w:val="009B6AE5"/>
    <w:rsid w:val="009C5142"/>
    <w:rsid w:val="009F2A0A"/>
    <w:rsid w:val="009F5FCC"/>
    <w:rsid w:val="00A02873"/>
    <w:rsid w:val="00A04DD4"/>
    <w:rsid w:val="00A227D0"/>
    <w:rsid w:val="00A37256"/>
    <w:rsid w:val="00A42079"/>
    <w:rsid w:val="00A42A79"/>
    <w:rsid w:val="00A44341"/>
    <w:rsid w:val="00A527A0"/>
    <w:rsid w:val="00A52A5E"/>
    <w:rsid w:val="00A82BA9"/>
    <w:rsid w:val="00A85FE3"/>
    <w:rsid w:val="00A860E6"/>
    <w:rsid w:val="00A8726B"/>
    <w:rsid w:val="00A9798E"/>
    <w:rsid w:val="00AA084C"/>
    <w:rsid w:val="00AB0A24"/>
    <w:rsid w:val="00AB0AC8"/>
    <w:rsid w:val="00AB2AE0"/>
    <w:rsid w:val="00AD41BA"/>
    <w:rsid w:val="00AE18F7"/>
    <w:rsid w:val="00AE7993"/>
    <w:rsid w:val="00AF7C47"/>
    <w:rsid w:val="00B02D2B"/>
    <w:rsid w:val="00B2537F"/>
    <w:rsid w:val="00B44FD7"/>
    <w:rsid w:val="00B523F6"/>
    <w:rsid w:val="00B60597"/>
    <w:rsid w:val="00B708ED"/>
    <w:rsid w:val="00B725E2"/>
    <w:rsid w:val="00B82348"/>
    <w:rsid w:val="00B92E47"/>
    <w:rsid w:val="00BA4B70"/>
    <w:rsid w:val="00BB50AB"/>
    <w:rsid w:val="00BB6B37"/>
    <w:rsid w:val="00BC206C"/>
    <w:rsid w:val="00C045E4"/>
    <w:rsid w:val="00C04E71"/>
    <w:rsid w:val="00C25752"/>
    <w:rsid w:val="00C27550"/>
    <w:rsid w:val="00C279A9"/>
    <w:rsid w:val="00C45498"/>
    <w:rsid w:val="00C4589E"/>
    <w:rsid w:val="00C609BB"/>
    <w:rsid w:val="00C65CA5"/>
    <w:rsid w:val="00C70B94"/>
    <w:rsid w:val="00C871EA"/>
    <w:rsid w:val="00C93524"/>
    <w:rsid w:val="00C9634A"/>
    <w:rsid w:val="00CC7251"/>
    <w:rsid w:val="00CF6816"/>
    <w:rsid w:val="00D14C78"/>
    <w:rsid w:val="00D23320"/>
    <w:rsid w:val="00D34DBF"/>
    <w:rsid w:val="00D669E2"/>
    <w:rsid w:val="00D769B5"/>
    <w:rsid w:val="00D77C52"/>
    <w:rsid w:val="00D800CC"/>
    <w:rsid w:val="00DA22A4"/>
    <w:rsid w:val="00DA26AE"/>
    <w:rsid w:val="00DA638B"/>
    <w:rsid w:val="00E10886"/>
    <w:rsid w:val="00E2141F"/>
    <w:rsid w:val="00E374AF"/>
    <w:rsid w:val="00E41D1D"/>
    <w:rsid w:val="00E55B64"/>
    <w:rsid w:val="00E61C90"/>
    <w:rsid w:val="00E7515F"/>
    <w:rsid w:val="00E901F7"/>
    <w:rsid w:val="00EA379A"/>
    <w:rsid w:val="00EB1144"/>
    <w:rsid w:val="00EB3C60"/>
    <w:rsid w:val="00EB5ECB"/>
    <w:rsid w:val="00ED3730"/>
    <w:rsid w:val="00EF6C4F"/>
    <w:rsid w:val="00F2358A"/>
    <w:rsid w:val="00F42F15"/>
    <w:rsid w:val="00F4622C"/>
    <w:rsid w:val="00F544A3"/>
    <w:rsid w:val="00F57780"/>
    <w:rsid w:val="00F713ED"/>
    <w:rsid w:val="00F87248"/>
    <w:rsid w:val="00FA7314"/>
    <w:rsid w:val="00FD4E4A"/>
    <w:rsid w:val="00FE5507"/>
    <w:rsid w:val="00FF51BB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69D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0A8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2F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43C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3C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3C4C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3C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3C4C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3C4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A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7E35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A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7E35"/>
    <w:rPr>
      <w:rFonts w:ascii="Times New Roman" w:hAnsi="Times New Roman"/>
      <w:sz w:val="24"/>
    </w:rPr>
  </w:style>
  <w:style w:type="paragraph" w:styleId="Revzia">
    <w:name w:val="Revision"/>
    <w:hidden/>
    <w:uiPriority w:val="99"/>
    <w:semiHidden/>
    <w:rsid w:val="006D115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84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8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6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7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5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4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8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985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43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54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495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40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636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243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242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D0032-96C2-49B6-A14C-46631296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2025-11-19T06:04:00Z</dcterms:created>
  <dcterms:modified xsi:type="dcterms:W3CDTF">2025-11-19T11:24:00Z</dcterms:modified>
</cp:coreProperties>
</file>