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783C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3148">
        <w:rPr>
          <w:sz w:val="32"/>
          <w:szCs w:val="32"/>
        </w:rPr>
        <w:t xml:space="preserve">                </w:t>
      </w:r>
      <w:r w:rsidRPr="00D83148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14:paraId="60475CAD" w14:textId="4CB07916" w:rsidR="00D83148" w:rsidRPr="00D83148" w:rsidRDefault="00FC196E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="00D83148" w:rsidRPr="00D83148">
        <w:rPr>
          <w:rFonts w:ascii="Times New Roman" w:hAnsi="Times New Roman" w:cs="Times New Roman"/>
        </w:rPr>
        <w:t>. volebné obdobie</w:t>
      </w:r>
    </w:p>
    <w:p w14:paraId="2CBB529C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5CE485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Číslo: CRD- </w:t>
      </w:r>
    </w:p>
    <w:p w14:paraId="6BB77E7B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 </w:t>
      </w:r>
    </w:p>
    <w:p w14:paraId="64CDB15E" w14:textId="29CD70B8" w:rsidR="00242429" w:rsidRDefault="004C76BD" w:rsidP="00F425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034FB">
        <w:rPr>
          <w:noProof/>
          <w:sz w:val="20"/>
          <w:szCs w:val="20"/>
        </w:rPr>
        <w:drawing>
          <wp:inline distT="0" distB="0" distL="0" distR="0" wp14:anchorId="496A08D4" wp14:editId="5105D259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CB01" w14:textId="26D99346" w:rsidR="00242429" w:rsidRPr="00D83148" w:rsidRDefault="00242429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62A22D8" w14:textId="77777777" w:rsidR="00A867EE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UZNESENIE </w:t>
      </w:r>
    </w:p>
    <w:p w14:paraId="797C2F6A" w14:textId="0DB50FC1" w:rsidR="001A66E5" w:rsidRPr="00D83148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>NÁRODNEJ RADY SLOVENSKEJ REPUBLIKY</w:t>
      </w:r>
    </w:p>
    <w:p w14:paraId="2C33E3BB" w14:textId="77777777" w:rsid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DB437E7" w14:textId="77777777" w:rsidR="001A66E5" w:rsidRPr="001A66E5" w:rsidRDefault="001A66E5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5D170E2" w14:textId="02726FE2" w:rsidR="001A66E5" w:rsidRDefault="000F266D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76B81">
        <w:rPr>
          <w:rFonts w:ascii="Times New Roman" w:hAnsi="Times New Roman" w:cs="Times New Roman"/>
        </w:rPr>
        <w:t xml:space="preserve"> ...</w:t>
      </w:r>
      <w:r w:rsidR="00C1451B">
        <w:rPr>
          <w:rFonts w:ascii="Times New Roman" w:hAnsi="Times New Roman" w:cs="Times New Roman"/>
        </w:rPr>
        <w:t>.</w:t>
      </w:r>
      <w:r w:rsidR="009D0E74">
        <w:rPr>
          <w:rFonts w:ascii="Times New Roman" w:hAnsi="Times New Roman" w:cs="Times New Roman"/>
        </w:rPr>
        <w:t xml:space="preserve"> </w:t>
      </w:r>
      <w:r w:rsidR="00E614AD">
        <w:rPr>
          <w:rFonts w:ascii="Times New Roman" w:hAnsi="Times New Roman" w:cs="Times New Roman"/>
        </w:rPr>
        <w:t xml:space="preserve"> </w:t>
      </w:r>
      <w:r w:rsidR="00AF1F70">
        <w:rPr>
          <w:rFonts w:ascii="Times New Roman" w:hAnsi="Times New Roman" w:cs="Times New Roman"/>
        </w:rPr>
        <w:t>novembra</w:t>
      </w:r>
      <w:r w:rsidR="00F425D7">
        <w:rPr>
          <w:rFonts w:ascii="Times New Roman" w:hAnsi="Times New Roman" w:cs="Times New Roman"/>
        </w:rPr>
        <w:t xml:space="preserve"> </w:t>
      </w:r>
      <w:r w:rsidR="001A66E5" w:rsidRPr="001A66E5">
        <w:rPr>
          <w:rFonts w:ascii="Times New Roman" w:hAnsi="Times New Roman" w:cs="Times New Roman"/>
        </w:rPr>
        <w:t>202</w:t>
      </w:r>
      <w:r w:rsidR="007600DF">
        <w:rPr>
          <w:rFonts w:ascii="Times New Roman" w:hAnsi="Times New Roman" w:cs="Times New Roman"/>
        </w:rPr>
        <w:t>5</w:t>
      </w:r>
    </w:p>
    <w:p w14:paraId="2EE47162" w14:textId="77777777" w:rsidR="001A66E5" w:rsidRP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B48891F" w14:textId="6F1EB7FC" w:rsidR="004327BB" w:rsidRPr="00113EC1" w:rsidRDefault="00F425D7" w:rsidP="0075090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Hlk207805998"/>
      <w:bookmarkStart w:id="1" w:name="_Hlk207788263"/>
      <w:r w:rsidRPr="00113EC1">
        <w:rPr>
          <w:rFonts w:ascii="Times New Roman" w:hAnsi="Times New Roman"/>
          <w:b/>
          <w:bCs/>
        </w:rPr>
        <w:t>k</w:t>
      </w:r>
      <w:r w:rsidR="00B71138">
        <w:rPr>
          <w:rFonts w:ascii="Times New Roman" w:hAnsi="Times New Roman"/>
          <w:b/>
          <w:bCs/>
        </w:rPr>
        <w:t> </w:t>
      </w:r>
      <w:bookmarkEnd w:id="0"/>
      <w:r w:rsidR="00B71138">
        <w:rPr>
          <w:rFonts w:ascii="Times New Roman" w:hAnsi="Times New Roman"/>
          <w:b/>
          <w:bCs/>
        </w:rPr>
        <w:t>povinnostiam vlády Slovenskej republiky vyplývajúcich z ústavného zákona č. 493/2</w:t>
      </w:r>
      <w:r w:rsidR="0075586D">
        <w:rPr>
          <w:rFonts w:ascii="Times New Roman" w:hAnsi="Times New Roman"/>
          <w:b/>
          <w:bCs/>
        </w:rPr>
        <w:t>011</w:t>
      </w:r>
      <w:r w:rsidR="00B71138">
        <w:rPr>
          <w:rFonts w:ascii="Times New Roman" w:hAnsi="Times New Roman"/>
          <w:b/>
          <w:bCs/>
        </w:rPr>
        <w:t xml:space="preserve"> Z. z. o rozpočtovej zodpovednosti</w:t>
      </w:r>
    </w:p>
    <w:bookmarkEnd w:id="1"/>
    <w:p w14:paraId="5F8905E0" w14:textId="77777777" w:rsidR="00746AA1" w:rsidRDefault="00746AA1" w:rsidP="0075090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FBCD7A" w14:textId="77777777" w:rsidR="00F602DC" w:rsidRPr="004379F8" w:rsidRDefault="00F602DC" w:rsidP="004379F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1EC38B4" w14:textId="5B743E9A" w:rsidR="00D02CFB" w:rsidRDefault="00C20FCE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847EA">
        <w:rPr>
          <w:rFonts w:ascii="Times New Roman" w:hAnsi="Times New Roman" w:cs="Times New Roman"/>
          <w:b/>
        </w:rPr>
        <w:t>Národná rada Slovenskej republiky</w:t>
      </w:r>
    </w:p>
    <w:p w14:paraId="6ACE30D7" w14:textId="77777777" w:rsidR="007600DF" w:rsidRDefault="007600DF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C3F6D19" w14:textId="0F17EFDA" w:rsidR="005E22A4" w:rsidRPr="00A017C9" w:rsidRDefault="005E22A4" w:rsidP="00A017C9">
      <w:pPr>
        <w:tabs>
          <w:tab w:val="left" w:pos="567"/>
        </w:tabs>
        <w:spacing w:after="0" w:line="240" w:lineRule="auto"/>
        <w:ind w:left="360"/>
        <w:jc w:val="left"/>
        <w:rPr>
          <w:rFonts w:ascii="Times New Roman" w:hAnsi="Times New Roman" w:cs="Times New Roman"/>
          <w:bCs/>
        </w:rPr>
      </w:pPr>
      <w:r w:rsidRPr="00A017C9">
        <w:rPr>
          <w:rFonts w:ascii="Times New Roman" w:hAnsi="Times New Roman" w:cs="Times New Roman"/>
          <w:bCs/>
        </w:rPr>
        <w:t>so zreteľom na ústavný zákon č. 493/2011 Z. z. o rozpočtovej zodpovednosti</w:t>
      </w:r>
      <w:r w:rsidR="00A017C9" w:rsidRPr="00A017C9">
        <w:rPr>
          <w:rFonts w:ascii="Times New Roman" w:hAnsi="Times New Roman" w:cs="Times New Roman"/>
          <w:bCs/>
        </w:rPr>
        <w:t>;</w:t>
      </w:r>
    </w:p>
    <w:p w14:paraId="28704FDC" w14:textId="4385DC9C" w:rsidR="00A017C9" w:rsidRDefault="00A017C9" w:rsidP="00A017C9">
      <w:pPr>
        <w:tabs>
          <w:tab w:val="left" w:pos="567"/>
        </w:tabs>
        <w:spacing w:after="0" w:line="240" w:lineRule="auto"/>
        <w:ind w:firstLine="540"/>
        <w:jc w:val="left"/>
        <w:rPr>
          <w:rFonts w:ascii="Times New Roman" w:hAnsi="Times New Roman" w:cs="Times New Roman"/>
          <w:bCs/>
        </w:rPr>
      </w:pPr>
    </w:p>
    <w:p w14:paraId="5272194E" w14:textId="40EBA4C1" w:rsidR="00A017C9" w:rsidRDefault="00A017C9" w:rsidP="00A017C9">
      <w:pPr>
        <w:tabs>
          <w:tab w:val="left" w:pos="567"/>
        </w:tabs>
        <w:spacing w:after="0" w:line="240" w:lineRule="auto"/>
        <w:ind w:left="360"/>
        <w:jc w:val="left"/>
        <w:rPr>
          <w:rFonts w:ascii="Times New Roman" w:hAnsi="Times New Roman" w:cs="Times New Roman"/>
          <w:bCs/>
        </w:rPr>
      </w:pPr>
      <w:r w:rsidRPr="00A017C9">
        <w:rPr>
          <w:rFonts w:ascii="Times New Roman" w:hAnsi="Times New Roman" w:cs="Times New Roman"/>
          <w:bCs/>
        </w:rPr>
        <w:t>berúc do úvahy Správ</w:t>
      </w:r>
      <w:r>
        <w:rPr>
          <w:rFonts w:ascii="Times New Roman" w:hAnsi="Times New Roman" w:cs="Times New Roman"/>
          <w:bCs/>
        </w:rPr>
        <w:t xml:space="preserve">u </w:t>
      </w:r>
      <w:r w:rsidRPr="00A017C9">
        <w:rPr>
          <w:rFonts w:ascii="Times New Roman" w:hAnsi="Times New Roman" w:cs="Times New Roman"/>
          <w:bCs/>
        </w:rPr>
        <w:t>o hodnotení plnenia pravidiel rozpočtovej zodpovednosti a               transparentnosti za rok 2024</w:t>
      </w:r>
      <w:r>
        <w:rPr>
          <w:rFonts w:ascii="Times New Roman" w:hAnsi="Times New Roman" w:cs="Times New Roman"/>
          <w:bCs/>
        </w:rPr>
        <w:t xml:space="preserve"> vydanú Radou pre rozpočtovú zodpovednosť v auguste roku 2025</w:t>
      </w:r>
      <w:r w:rsidR="00E835F6" w:rsidRPr="00A017C9">
        <w:rPr>
          <w:rFonts w:ascii="Times New Roman" w:hAnsi="Times New Roman" w:cs="Times New Roman"/>
          <w:bCs/>
        </w:rPr>
        <w:t>;</w:t>
      </w:r>
    </w:p>
    <w:p w14:paraId="765B8EAB" w14:textId="77777777" w:rsidR="00E835F6" w:rsidRDefault="00E835F6" w:rsidP="00A017C9">
      <w:pPr>
        <w:tabs>
          <w:tab w:val="left" w:pos="567"/>
        </w:tabs>
        <w:spacing w:after="0" w:line="240" w:lineRule="auto"/>
        <w:ind w:left="360"/>
        <w:jc w:val="left"/>
        <w:rPr>
          <w:rFonts w:ascii="Times New Roman" w:hAnsi="Times New Roman" w:cs="Times New Roman"/>
          <w:bCs/>
        </w:rPr>
      </w:pPr>
    </w:p>
    <w:p w14:paraId="2863DBD1" w14:textId="0DD4E050" w:rsidR="00E835F6" w:rsidRPr="00A017C9" w:rsidRDefault="00E835F6" w:rsidP="00A017C9">
      <w:pPr>
        <w:tabs>
          <w:tab w:val="left" w:pos="567"/>
        </w:tabs>
        <w:spacing w:after="0" w:line="240" w:lineRule="auto"/>
        <w:ind w:left="36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 ohľadom na </w:t>
      </w:r>
      <w:r w:rsidRPr="00E835F6">
        <w:rPr>
          <w:rFonts w:ascii="Times New Roman" w:hAnsi="Times New Roman" w:cs="Times New Roman"/>
          <w:bCs/>
        </w:rPr>
        <w:t>Smernic</w:t>
      </w:r>
      <w:r>
        <w:rPr>
          <w:rFonts w:ascii="Times New Roman" w:hAnsi="Times New Roman" w:cs="Times New Roman"/>
          <w:bCs/>
        </w:rPr>
        <w:t>u</w:t>
      </w:r>
      <w:r w:rsidRPr="00E835F6">
        <w:rPr>
          <w:rFonts w:ascii="Times New Roman" w:hAnsi="Times New Roman" w:cs="Times New Roman"/>
          <w:bCs/>
        </w:rPr>
        <w:t xml:space="preserve"> Rady (EÚ) 2024/1265 z 29. apríla 2024, ktorou sa mení smernica 2011/85/EÚ o požiadavkách na rozpočtové rámce členských štátov</w:t>
      </w:r>
    </w:p>
    <w:p w14:paraId="7DEE1245" w14:textId="4C3718E6" w:rsidR="005E22A4" w:rsidRPr="00C20FCE" w:rsidRDefault="005E22A4" w:rsidP="00C20FC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65DD44F" w14:textId="77777777" w:rsidR="00451060" w:rsidRPr="00451060" w:rsidRDefault="00451060" w:rsidP="00C20FCE">
      <w:pPr>
        <w:pStyle w:val="Odsekzoznamu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A808C65" w14:textId="437CE6AE" w:rsidR="002A5F4C" w:rsidRPr="00FC0764" w:rsidRDefault="00F04B08" w:rsidP="00451060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 xml:space="preserve">zaväzuje </w:t>
      </w:r>
    </w:p>
    <w:p w14:paraId="27F1D4A7" w14:textId="77777777" w:rsidR="002A5F4C" w:rsidRDefault="002A5F4C" w:rsidP="002A5F4C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3689D790" w14:textId="55AFA497" w:rsidR="006B0081" w:rsidRPr="002A5F4C" w:rsidRDefault="00451060" w:rsidP="006B0081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>vládu Slovenskej republiky, aby v súlade s </w:t>
      </w:r>
      <w:r w:rsidR="00A017C9">
        <w:rPr>
          <w:rFonts w:ascii="Times New Roman" w:hAnsi="Times New Roman" w:cs="Times New Roman"/>
          <w:bCs/>
        </w:rPr>
        <w:t xml:space="preserve">článkom 5 odsekom 8 </w:t>
      </w:r>
      <w:r w:rsidRPr="002A5F4C">
        <w:rPr>
          <w:rFonts w:ascii="Times New Roman" w:hAnsi="Times New Roman" w:cs="Times New Roman"/>
          <w:bCs/>
        </w:rPr>
        <w:t>ústavn</w:t>
      </w:r>
      <w:r w:rsidR="00A017C9">
        <w:rPr>
          <w:rFonts w:ascii="Times New Roman" w:hAnsi="Times New Roman" w:cs="Times New Roman"/>
          <w:bCs/>
        </w:rPr>
        <w:t xml:space="preserve">ého </w:t>
      </w:r>
      <w:r w:rsidRPr="002A5F4C">
        <w:rPr>
          <w:rFonts w:ascii="Times New Roman" w:hAnsi="Times New Roman" w:cs="Times New Roman"/>
          <w:bCs/>
        </w:rPr>
        <w:t>záko</w:t>
      </w:r>
      <w:r w:rsidR="00A017C9">
        <w:rPr>
          <w:rFonts w:ascii="Times New Roman" w:hAnsi="Times New Roman" w:cs="Times New Roman"/>
          <w:bCs/>
        </w:rPr>
        <w:t>na</w:t>
      </w:r>
      <w:r w:rsidRPr="002A5F4C">
        <w:rPr>
          <w:rFonts w:ascii="Times New Roman" w:hAnsi="Times New Roman" w:cs="Times New Roman"/>
          <w:bCs/>
        </w:rPr>
        <w:t xml:space="preserve"> č. 493/2011 Z. z. o rozpočtovej zodpovednosti</w:t>
      </w:r>
      <w:r w:rsidR="00AF1F70">
        <w:rPr>
          <w:rFonts w:ascii="Times New Roman" w:hAnsi="Times New Roman" w:cs="Times New Roman"/>
          <w:bCs/>
        </w:rPr>
        <w:t xml:space="preserve"> bezodkladne požiadala Národnú radu Slovenskej republiky o vyslovenie dôvery</w:t>
      </w:r>
      <w:r w:rsidRPr="002A5F4C">
        <w:rPr>
          <w:rFonts w:ascii="Times New Roman" w:hAnsi="Times New Roman" w:cs="Times New Roman"/>
          <w:bCs/>
        </w:rPr>
        <w:t>;</w:t>
      </w:r>
    </w:p>
    <w:p w14:paraId="2A90F869" w14:textId="77777777" w:rsidR="006B0081" w:rsidRPr="002A5F4C" w:rsidRDefault="006B0081" w:rsidP="006B0081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2686A36E" w14:textId="66B5C50A" w:rsidR="002A5F4C" w:rsidRPr="00FC0764" w:rsidRDefault="00E14532" w:rsidP="006B0081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vyzýva</w:t>
      </w:r>
    </w:p>
    <w:p w14:paraId="10989C01" w14:textId="77777777" w:rsidR="002A5F4C" w:rsidRPr="00DA5EC1" w:rsidRDefault="002A5F4C" w:rsidP="00DA5EC1">
      <w:pPr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14:paraId="0A84D723" w14:textId="2B1C68F1" w:rsidR="006B0081" w:rsidRDefault="00E14532" w:rsidP="008E2B37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vládu Slovenskej republiky, aby </w:t>
      </w:r>
      <w:r w:rsidR="00B71138">
        <w:rPr>
          <w:rFonts w:ascii="Times New Roman" w:hAnsi="Times New Roman" w:cs="Times New Roman"/>
          <w:bCs/>
        </w:rPr>
        <w:t xml:space="preserve">dôkladne napĺňala </w:t>
      </w:r>
      <w:r>
        <w:rPr>
          <w:rFonts w:ascii="Times New Roman" w:hAnsi="Times New Roman" w:cs="Times New Roman"/>
          <w:bCs/>
        </w:rPr>
        <w:t xml:space="preserve">aj </w:t>
      </w:r>
      <w:r w:rsidR="00B71138">
        <w:rPr>
          <w:rFonts w:ascii="Times New Roman" w:hAnsi="Times New Roman" w:cs="Times New Roman"/>
          <w:bCs/>
        </w:rPr>
        <w:t xml:space="preserve">zvyšné </w:t>
      </w:r>
      <w:r w:rsidRPr="00E14532">
        <w:rPr>
          <w:rFonts w:ascii="Times New Roman" w:hAnsi="Times New Roman" w:cs="Times New Roman"/>
          <w:bCs/>
        </w:rPr>
        <w:t xml:space="preserve">ustanovenia </w:t>
      </w:r>
      <w:r w:rsidR="00B71138">
        <w:rPr>
          <w:rFonts w:ascii="Times New Roman" w:hAnsi="Times New Roman" w:cs="Times New Roman"/>
          <w:bCs/>
        </w:rPr>
        <w:t>čl</w:t>
      </w:r>
      <w:r w:rsidR="00A017C9">
        <w:rPr>
          <w:rFonts w:ascii="Times New Roman" w:hAnsi="Times New Roman" w:cs="Times New Roman"/>
          <w:bCs/>
        </w:rPr>
        <w:t>ánku</w:t>
      </w:r>
      <w:r w:rsidR="00B71138">
        <w:rPr>
          <w:rFonts w:ascii="Times New Roman" w:hAnsi="Times New Roman" w:cs="Times New Roman"/>
          <w:bCs/>
        </w:rPr>
        <w:t xml:space="preserve"> 5 zákona č. 493/2011 Z. z. o rozpočtovej zodpovednosti, nakoľko dňa 22. novembra 2025 uplynie lehota na uplatňovanie výnimiek z vyššie citovaného zákona</w:t>
      </w:r>
      <w:r w:rsidR="00F23CB3">
        <w:rPr>
          <w:rFonts w:ascii="Times New Roman" w:hAnsi="Times New Roman" w:cs="Times New Roman"/>
          <w:bCs/>
        </w:rPr>
        <w:t xml:space="preserve"> pri povinnosti vlády uplatňovať príslušné sankcie pri rastúcom dlhu verejnej správy</w:t>
      </w:r>
      <w:r w:rsidR="006B0081" w:rsidRPr="002A5F4C">
        <w:rPr>
          <w:rFonts w:ascii="Times New Roman" w:hAnsi="Times New Roman" w:cs="Times New Roman"/>
          <w:bCs/>
        </w:rPr>
        <w:t>;</w:t>
      </w:r>
    </w:p>
    <w:p w14:paraId="7F57DE77" w14:textId="77777777" w:rsidR="00E835F6" w:rsidRDefault="00E835F6" w:rsidP="008E2B37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2A30F12D" w14:textId="2948DC73" w:rsidR="00E835F6" w:rsidRPr="00FC0764" w:rsidRDefault="00E835F6" w:rsidP="00E835F6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zdôrazňuje</w:t>
      </w:r>
    </w:p>
    <w:p w14:paraId="32A12796" w14:textId="77777777" w:rsidR="00E835F6" w:rsidRDefault="00E835F6" w:rsidP="00E835F6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6B786FF8" w14:textId="1D3E85EB" w:rsidR="00E835F6" w:rsidRDefault="00E835F6" w:rsidP="00E835F6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že vláda Slovenskej republiky si je povinná plniť povinnosti vyplývajúce zo zákona č. 493/2011 Z. z. o rozpočtovej zodpovednosti nielen po formálnej stránke, </w:t>
      </w:r>
      <w:r w:rsidRPr="00E835F6">
        <w:rPr>
          <w:rFonts w:ascii="Times New Roman" w:hAnsi="Times New Roman" w:cs="Times New Roman"/>
          <w:bCs/>
        </w:rPr>
        <w:t>ale aj vecne a obsahovo zodpovedne tak, aby uplatňovanie pravidiel rozpočtovej zodpovednosti prispievalo k transparentnému, predvídateľnému a udržateľnému hospodáreniu verejných financií</w:t>
      </w:r>
      <w:r w:rsidRPr="002A5F4C">
        <w:rPr>
          <w:rFonts w:ascii="Times New Roman" w:hAnsi="Times New Roman" w:cs="Times New Roman"/>
          <w:bCs/>
        </w:rPr>
        <w:t>;</w:t>
      </w:r>
    </w:p>
    <w:p w14:paraId="33FC6929" w14:textId="77777777" w:rsidR="00F23CB3" w:rsidRPr="00E835F6" w:rsidRDefault="00F23CB3" w:rsidP="00E835F6">
      <w:pPr>
        <w:spacing w:after="0" w:line="240" w:lineRule="auto"/>
        <w:rPr>
          <w:rFonts w:ascii="Times New Roman" w:hAnsi="Times New Roman" w:cs="Times New Roman"/>
          <w:bCs/>
        </w:rPr>
      </w:pPr>
    </w:p>
    <w:p w14:paraId="63FA9CB7" w14:textId="10DFC9C4" w:rsidR="00F23CB3" w:rsidRPr="00FC0764" w:rsidRDefault="00F23CB3" w:rsidP="00F23CB3">
      <w:pPr>
        <w:pStyle w:val="Odsekzoznamu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poveruje</w:t>
      </w:r>
      <w:r w:rsidRPr="00FC0764">
        <w:rPr>
          <w:rFonts w:ascii="Times New Roman" w:hAnsi="Times New Roman" w:cs="Times New Roman"/>
          <w:b/>
        </w:rPr>
        <w:t xml:space="preserve"> </w:t>
      </w:r>
    </w:p>
    <w:p w14:paraId="205B152A" w14:textId="77777777" w:rsidR="00F23CB3" w:rsidRDefault="00F23CB3" w:rsidP="00F23CB3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49AD3854" w14:textId="3FCA42BD" w:rsidR="00F23CB3" w:rsidRPr="00F23CB3" w:rsidRDefault="00F23CB3" w:rsidP="00F23CB3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predsedu Národnej rady Slovenskej republiky, aby bezodkladne informoval vládu Slovenskej republiky </w:t>
      </w:r>
      <w:r w:rsidR="00C4267C">
        <w:rPr>
          <w:rFonts w:ascii="Times New Roman" w:hAnsi="Times New Roman" w:cs="Times New Roman"/>
          <w:bCs/>
        </w:rPr>
        <w:t>zastúpenú jej predsedom o</w:t>
      </w:r>
      <w:r>
        <w:rPr>
          <w:rFonts w:ascii="Times New Roman" w:hAnsi="Times New Roman" w:cs="Times New Roman"/>
          <w:bCs/>
        </w:rPr>
        <w:t xml:space="preserve"> prijatí predmetného uznesenia. </w:t>
      </w:r>
    </w:p>
    <w:p w14:paraId="50564F5B" w14:textId="77777777" w:rsidR="006B0081" w:rsidRPr="002A5F4C" w:rsidRDefault="006B0081" w:rsidP="006B0081">
      <w:pPr>
        <w:spacing w:after="0" w:line="240" w:lineRule="auto"/>
        <w:rPr>
          <w:rFonts w:ascii="Times New Roman" w:hAnsi="Times New Roman" w:cs="Times New Roman"/>
          <w:b/>
        </w:rPr>
      </w:pPr>
    </w:p>
    <w:sectPr w:rsidR="006B0081" w:rsidRPr="002A5F4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6BEB0" w14:textId="77777777" w:rsidR="00C949E3" w:rsidRDefault="00C949E3" w:rsidP="001A66E5">
      <w:pPr>
        <w:spacing w:after="0" w:line="240" w:lineRule="auto"/>
      </w:pPr>
      <w:r>
        <w:separator/>
      </w:r>
    </w:p>
  </w:endnote>
  <w:endnote w:type="continuationSeparator" w:id="0">
    <w:p w14:paraId="48E482FD" w14:textId="77777777" w:rsidR="00C949E3" w:rsidRDefault="00C949E3" w:rsidP="001A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A2A7" w14:textId="77777777" w:rsidR="00C949E3" w:rsidRDefault="00C949E3" w:rsidP="001A66E5">
      <w:pPr>
        <w:spacing w:after="0" w:line="240" w:lineRule="auto"/>
      </w:pPr>
      <w:r>
        <w:separator/>
      </w:r>
    </w:p>
  </w:footnote>
  <w:footnote w:type="continuationSeparator" w:id="0">
    <w:p w14:paraId="004F943E" w14:textId="77777777" w:rsidR="00C949E3" w:rsidRDefault="00C949E3" w:rsidP="001A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CC91" w14:textId="77777777" w:rsidR="007263BB" w:rsidRPr="001A66E5" w:rsidRDefault="007263BB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2471B3B"/>
    <w:multiLevelType w:val="hybridMultilevel"/>
    <w:tmpl w:val="D160E4CE"/>
    <w:lvl w:ilvl="0" w:tplc="594C37E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6D59E4"/>
    <w:multiLevelType w:val="hybridMultilevel"/>
    <w:tmpl w:val="869ECC5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1A3103"/>
    <w:multiLevelType w:val="hybridMultilevel"/>
    <w:tmpl w:val="8B12C0C2"/>
    <w:lvl w:ilvl="0" w:tplc="7826CA40">
      <w:start w:val="1"/>
      <w:numFmt w:val="lowerLetter"/>
      <w:lvlText w:val="%1."/>
      <w:lvlJc w:val="left"/>
      <w:pPr>
        <w:ind w:left="185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576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" w15:restartNumberingAfterBreak="0">
    <w:nsid w:val="06521FC3"/>
    <w:multiLevelType w:val="multilevel"/>
    <w:tmpl w:val="53C4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B309A"/>
    <w:multiLevelType w:val="hybridMultilevel"/>
    <w:tmpl w:val="8048DB3C"/>
    <w:lvl w:ilvl="0" w:tplc="5EDA4E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E85DF6"/>
    <w:multiLevelType w:val="hybridMultilevel"/>
    <w:tmpl w:val="DCB2127E"/>
    <w:lvl w:ilvl="0" w:tplc="2182EE70">
      <w:start w:val="17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F5C59"/>
    <w:multiLevelType w:val="hybridMultilevel"/>
    <w:tmpl w:val="9F8A1C7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FB11CB"/>
    <w:multiLevelType w:val="hybridMultilevel"/>
    <w:tmpl w:val="758611E4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B19402E"/>
    <w:multiLevelType w:val="hybridMultilevel"/>
    <w:tmpl w:val="DE12F73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5F77C4"/>
    <w:multiLevelType w:val="hybridMultilevel"/>
    <w:tmpl w:val="DA36DDF8"/>
    <w:lvl w:ilvl="0" w:tplc="1834D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 w:tplc="2926EB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5A61F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488F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1A27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82A8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38E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50CD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8424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58819A5"/>
    <w:multiLevelType w:val="hybridMultilevel"/>
    <w:tmpl w:val="77E4C82C"/>
    <w:lvl w:ilvl="0" w:tplc="39805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F1463"/>
    <w:multiLevelType w:val="hybridMultilevel"/>
    <w:tmpl w:val="1EC611A0"/>
    <w:lvl w:ilvl="0" w:tplc="A8F652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E42AD"/>
    <w:multiLevelType w:val="hybridMultilevel"/>
    <w:tmpl w:val="B5B20EBA"/>
    <w:lvl w:ilvl="0" w:tplc="515A82A0">
      <w:start w:val="1"/>
      <w:numFmt w:val="lowerLetter"/>
      <w:lvlText w:val="%1."/>
      <w:lvlJc w:val="left"/>
      <w:pPr>
        <w:ind w:left="128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FF80A1E"/>
    <w:multiLevelType w:val="hybridMultilevel"/>
    <w:tmpl w:val="CF8A7104"/>
    <w:lvl w:ilvl="0" w:tplc="06D4749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A254E"/>
    <w:multiLevelType w:val="hybridMultilevel"/>
    <w:tmpl w:val="95345B68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3ABE4011"/>
    <w:multiLevelType w:val="hybridMultilevel"/>
    <w:tmpl w:val="FCEEBCB0"/>
    <w:lvl w:ilvl="0" w:tplc="DB5606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D4679D5"/>
    <w:multiLevelType w:val="hybridMultilevel"/>
    <w:tmpl w:val="419E9B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D01C0"/>
    <w:multiLevelType w:val="hybridMultilevel"/>
    <w:tmpl w:val="747294EE"/>
    <w:lvl w:ilvl="0" w:tplc="2962069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3F7235F"/>
    <w:multiLevelType w:val="hybridMultilevel"/>
    <w:tmpl w:val="963644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F2ADF"/>
    <w:multiLevelType w:val="hybridMultilevel"/>
    <w:tmpl w:val="607AA5B0"/>
    <w:lvl w:ilvl="0" w:tplc="EE34FA50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BAC57DB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52978"/>
    <w:multiLevelType w:val="hybridMultilevel"/>
    <w:tmpl w:val="6BAE4FD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A1716"/>
    <w:multiLevelType w:val="hybridMultilevel"/>
    <w:tmpl w:val="45D4309C"/>
    <w:lvl w:ilvl="0" w:tplc="5EDA4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873F7"/>
    <w:multiLevelType w:val="hybridMultilevel"/>
    <w:tmpl w:val="E5D0F60E"/>
    <w:lvl w:ilvl="0" w:tplc="9B2C70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B80D8E"/>
    <w:multiLevelType w:val="hybridMultilevel"/>
    <w:tmpl w:val="20B8B06E"/>
    <w:lvl w:ilvl="0" w:tplc="DB560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CA6E4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F0033"/>
    <w:multiLevelType w:val="multilevel"/>
    <w:tmpl w:val="A71699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8" w15:restartNumberingAfterBreak="0">
    <w:nsid w:val="6B0C673A"/>
    <w:multiLevelType w:val="hybridMultilevel"/>
    <w:tmpl w:val="5882CBF6"/>
    <w:lvl w:ilvl="0" w:tplc="A14420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147E"/>
    <w:multiLevelType w:val="hybridMultilevel"/>
    <w:tmpl w:val="8FE81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54D27"/>
    <w:multiLevelType w:val="hybridMultilevel"/>
    <w:tmpl w:val="C70835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452C8"/>
    <w:multiLevelType w:val="hybridMultilevel"/>
    <w:tmpl w:val="F1BA0CB0"/>
    <w:lvl w:ilvl="0" w:tplc="A8F6526A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A100590"/>
    <w:multiLevelType w:val="hybridMultilevel"/>
    <w:tmpl w:val="481CA85E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945229270">
    <w:abstractNumId w:val="29"/>
  </w:num>
  <w:num w:numId="2" w16cid:durableId="1216821306">
    <w:abstractNumId w:val="22"/>
  </w:num>
  <w:num w:numId="3" w16cid:durableId="1920019551">
    <w:abstractNumId w:val="3"/>
  </w:num>
  <w:num w:numId="4" w16cid:durableId="1311404200">
    <w:abstractNumId w:val="13"/>
  </w:num>
  <w:num w:numId="5" w16cid:durableId="1268393045">
    <w:abstractNumId w:val="4"/>
  </w:num>
  <w:num w:numId="6" w16cid:durableId="1746797849">
    <w:abstractNumId w:val="0"/>
  </w:num>
  <w:num w:numId="7" w16cid:durableId="997727878">
    <w:abstractNumId w:val="25"/>
  </w:num>
  <w:num w:numId="8" w16cid:durableId="1193419041">
    <w:abstractNumId w:val="27"/>
  </w:num>
  <w:num w:numId="9" w16cid:durableId="1894586167">
    <w:abstractNumId w:val="26"/>
  </w:num>
  <w:num w:numId="10" w16cid:durableId="1502426805">
    <w:abstractNumId w:val="23"/>
  </w:num>
  <w:num w:numId="11" w16cid:durableId="1193491542">
    <w:abstractNumId w:val="6"/>
  </w:num>
  <w:num w:numId="12" w16cid:durableId="1772432150">
    <w:abstractNumId w:val="21"/>
  </w:num>
  <w:num w:numId="13" w16cid:durableId="2120026344">
    <w:abstractNumId w:val="12"/>
  </w:num>
  <w:num w:numId="14" w16cid:durableId="1723628710">
    <w:abstractNumId w:val="20"/>
  </w:num>
  <w:num w:numId="15" w16cid:durableId="663321304">
    <w:abstractNumId w:val="18"/>
  </w:num>
  <w:num w:numId="16" w16cid:durableId="220484184">
    <w:abstractNumId w:val="31"/>
  </w:num>
  <w:num w:numId="17" w16cid:durableId="1577394099">
    <w:abstractNumId w:val="8"/>
  </w:num>
  <w:num w:numId="18" w16cid:durableId="783231810">
    <w:abstractNumId w:val="16"/>
  </w:num>
  <w:num w:numId="19" w16cid:durableId="2128691240">
    <w:abstractNumId w:val="32"/>
  </w:num>
  <w:num w:numId="20" w16cid:durableId="1853834313">
    <w:abstractNumId w:val="15"/>
  </w:num>
  <w:num w:numId="21" w16cid:durableId="1990940627">
    <w:abstractNumId w:val="17"/>
  </w:num>
  <w:num w:numId="22" w16cid:durableId="1567105585">
    <w:abstractNumId w:val="11"/>
  </w:num>
  <w:num w:numId="23" w16cid:durableId="1486776186">
    <w:abstractNumId w:val="2"/>
  </w:num>
  <w:num w:numId="24" w16cid:durableId="761074464">
    <w:abstractNumId w:val="10"/>
  </w:num>
  <w:num w:numId="25" w16cid:durableId="1794519180">
    <w:abstractNumId w:val="24"/>
  </w:num>
  <w:num w:numId="26" w16cid:durableId="421605482">
    <w:abstractNumId w:val="5"/>
  </w:num>
  <w:num w:numId="27" w16cid:durableId="2060280827">
    <w:abstractNumId w:val="28"/>
  </w:num>
  <w:num w:numId="28" w16cid:durableId="1243878756">
    <w:abstractNumId w:val="30"/>
  </w:num>
  <w:num w:numId="29" w16cid:durableId="1983775026">
    <w:abstractNumId w:val="1"/>
  </w:num>
  <w:num w:numId="30" w16cid:durableId="1549872356">
    <w:abstractNumId w:val="14"/>
  </w:num>
  <w:num w:numId="31" w16cid:durableId="1582058975">
    <w:abstractNumId w:val="9"/>
  </w:num>
  <w:num w:numId="32" w16cid:durableId="2124303630">
    <w:abstractNumId w:val="7"/>
  </w:num>
  <w:num w:numId="33" w16cid:durableId="9774150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1C"/>
    <w:rsid w:val="00015E22"/>
    <w:rsid w:val="00017C52"/>
    <w:rsid w:val="000338C6"/>
    <w:rsid w:val="00035510"/>
    <w:rsid w:val="00036AE6"/>
    <w:rsid w:val="00073751"/>
    <w:rsid w:val="000A7511"/>
    <w:rsid w:val="000C6103"/>
    <w:rsid w:val="000C64A8"/>
    <w:rsid w:val="000D2F03"/>
    <w:rsid w:val="000E0197"/>
    <w:rsid w:val="000F266D"/>
    <w:rsid w:val="001012FD"/>
    <w:rsid w:val="00112A03"/>
    <w:rsid w:val="00113EC1"/>
    <w:rsid w:val="0011404E"/>
    <w:rsid w:val="00117202"/>
    <w:rsid w:val="00122BD9"/>
    <w:rsid w:val="00151505"/>
    <w:rsid w:val="00166937"/>
    <w:rsid w:val="00171DCC"/>
    <w:rsid w:val="001823A9"/>
    <w:rsid w:val="001905F8"/>
    <w:rsid w:val="00193093"/>
    <w:rsid w:val="001A66E5"/>
    <w:rsid w:val="001B0738"/>
    <w:rsid w:val="001B2A34"/>
    <w:rsid w:val="001C7270"/>
    <w:rsid w:val="001D1F50"/>
    <w:rsid w:val="00222774"/>
    <w:rsid w:val="002357D6"/>
    <w:rsid w:val="00241BAB"/>
    <w:rsid w:val="00242429"/>
    <w:rsid w:val="002745DA"/>
    <w:rsid w:val="002830F1"/>
    <w:rsid w:val="002847EA"/>
    <w:rsid w:val="00290E89"/>
    <w:rsid w:val="002A5F4C"/>
    <w:rsid w:val="002B1871"/>
    <w:rsid w:val="002F1685"/>
    <w:rsid w:val="002F3A27"/>
    <w:rsid w:val="00301A5F"/>
    <w:rsid w:val="00350902"/>
    <w:rsid w:val="00380FEE"/>
    <w:rsid w:val="003A40E3"/>
    <w:rsid w:val="003B1170"/>
    <w:rsid w:val="003B533E"/>
    <w:rsid w:val="003C40FB"/>
    <w:rsid w:val="003D0933"/>
    <w:rsid w:val="003D5BA6"/>
    <w:rsid w:val="003F3A1C"/>
    <w:rsid w:val="003F4182"/>
    <w:rsid w:val="003F5C12"/>
    <w:rsid w:val="00407DFD"/>
    <w:rsid w:val="00415E03"/>
    <w:rsid w:val="004327BB"/>
    <w:rsid w:val="004379F8"/>
    <w:rsid w:val="00451060"/>
    <w:rsid w:val="004629E1"/>
    <w:rsid w:val="00475BBF"/>
    <w:rsid w:val="00476B81"/>
    <w:rsid w:val="00491D63"/>
    <w:rsid w:val="00496819"/>
    <w:rsid w:val="004C76BD"/>
    <w:rsid w:val="004E16B2"/>
    <w:rsid w:val="004E66C9"/>
    <w:rsid w:val="004F7ABD"/>
    <w:rsid w:val="005057E6"/>
    <w:rsid w:val="0050693B"/>
    <w:rsid w:val="00515BB0"/>
    <w:rsid w:val="005236C4"/>
    <w:rsid w:val="005701B5"/>
    <w:rsid w:val="00573526"/>
    <w:rsid w:val="00584E09"/>
    <w:rsid w:val="00587F9F"/>
    <w:rsid w:val="005A485D"/>
    <w:rsid w:val="005B2896"/>
    <w:rsid w:val="005C0145"/>
    <w:rsid w:val="005C183A"/>
    <w:rsid w:val="005E22A4"/>
    <w:rsid w:val="00614066"/>
    <w:rsid w:val="00657656"/>
    <w:rsid w:val="006609BD"/>
    <w:rsid w:val="0066762E"/>
    <w:rsid w:val="0067441F"/>
    <w:rsid w:val="006B0081"/>
    <w:rsid w:val="006B2E3A"/>
    <w:rsid w:val="006C3736"/>
    <w:rsid w:val="006C5B68"/>
    <w:rsid w:val="006E4061"/>
    <w:rsid w:val="006E66BB"/>
    <w:rsid w:val="007263BB"/>
    <w:rsid w:val="007326A9"/>
    <w:rsid w:val="00746AA1"/>
    <w:rsid w:val="0075090F"/>
    <w:rsid w:val="0075586D"/>
    <w:rsid w:val="007600DF"/>
    <w:rsid w:val="007741B1"/>
    <w:rsid w:val="007B4B1C"/>
    <w:rsid w:val="007C64A8"/>
    <w:rsid w:val="007F4848"/>
    <w:rsid w:val="00800A81"/>
    <w:rsid w:val="00865036"/>
    <w:rsid w:val="008806F5"/>
    <w:rsid w:val="00895743"/>
    <w:rsid w:val="008A3711"/>
    <w:rsid w:val="008B1D0D"/>
    <w:rsid w:val="008B7218"/>
    <w:rsid w:val="008C735A"/>
    <w:rsid w:val="008E2B37"/>
    <w:rsid w:val="008F1AB5"/>
    <w:rsid w:val="009115E8"/>
    <w:rsid w:val="0091542C"/>
    <w:rsid w:val="00920F3E"/>
    <w:rsid w:val="009301A7"/>
    <w:rsid w:val="00933B99"/>
    <w:rsid w:val="009438A9"/>
    <w:rsid w:val="00945FB6"/>
    <w:rsid w:val="0095138D"/>
    <w:rsid w:val="0095277F"/>
    <w:rsid w:val="00964586"/>
    <w:rsid w:val="00964A76"/>
    <w:rsid w:val="00985AE1"/>
    <w:rsid w:val="00992255"/>
    <w:rsid w:val="009A6BEA"/>
    <w:rsid w:val="009B1A5A"/>
    <w:rsid w:val="009D0E74"/>
    <w:rsid w:val="009E39B8"/>
    <w:rsid w:val="009F6A8A"/>
    <w:rsid w:val="00A017C9"/>
    <w:rsid w:val="00A160A5"/>
    <w:rsid w:val="00A206D7"/>
    <w:rsid w:val="00A21D45"/>
    <w:rsid w:val="00A21D8C"/>
    <w:rsid w:val="00A33092"/>
    <w:rsid w:val="00A42042"/>
    <w:rsid w:val="00A56833"/>
    <w:rsid w:val="00A63740"/>
    <w:rsid w:val="00A7703B"/>
    <w:rsid w:val="00A867EE"/>
    <w:rsid w:val="00A93E6E"/>
    <w:rsid w:val="00AA44CF"/>
    <w:rsid w:val="00AB6DC5"/>
    <w:rsid w:val="00AB7DB4"/>
    <w:rsid w:val="00AD4809"/>
    <w:rsid w:val="00AE3A37"/>
    <w:rsid w:val="00AE4372"/>
    <w:rsid w:val="00AE7CB9"/>
    <w:rsid w:val="00AF0E94"/>
    <w:rsid w:val="00AF1460"/>
    <w:rsid w:val="00AF1F70"/>
    <w:rsid w:val="00AF5C9A"/>
    <w:rsid w:val="00B2148C"/>
    <w:rsid w:val="00B33213"/>
    <w:rsid w:val="00B429C7"/>
    <w:rsid w:val="00B525BC"/>
    <w:rsid w:val="00B62CFC"/>
    <w:rsid w:val="00B71138"/>
    <w:rsid w:val="00B80155"/>
    <w:rsid w:val="00B9106A"/>
    <w:rsid w:val="00B9201B"/>
    <w:rsid w:val="00B93003"/>
    <w:rsid w:val="00BA7720"/>
    <w:rsid w:val="00BB1357"/>
    <w:rsid w:val="00C0293D"/>
    <w:rsid w:val="00C0339A"/>
    <w:rsid w:val="00C1451B"/>
    <w:rsid w:val="00C20FCE"/>
    <w:rsid w:val="00C24182"/>
    <w:rsid w:val="00C272DF"/>
    <w:rsid w:val="00C4267C"/>
    <w:rsid w:val="00C42D62"/>
    <w:rsid w:val="00C74471"/>
    <w:rsid w:val="00C92E93"/>
    <w:rsid w:val="00C949E3"/>
    <w:rsid w:val="00CA6ED8"/>
    <w:rsid w:val="00CB0B27"/>
    <w:rsid w:val="00CC6C96"/>
    <w:rsid w:val="00CD26D9"/>
    <w:rsid w:val="00CE3EF9"/>
    <w:rsid w:val="00D02CFB"/>
    <w:rsid w:val="00D210B7"/>
    <w:rsid w:val="00D27AA2"/>
    <w:rsid w:val="00D34959"/>
    <w:rsid w:val="00D50600"/>
    <w:rsid w:val="00D663C1"/>
    <w:rsid w:val="00D709CA"/>
    <w:rsid w:val="00D81F1C"/>
    <w:rsid w:val="00D83148"/>
    <w:rsid w:val="00DA13B1"/>
    <w:rsid w:val="00DA5EC1"/>
    <w:rsid w:val="00DB1A06"/>
    <w:rsid w:val="00DC7E61"/>
    <w:rsid w:val="00E14532"/>
    <w:rsid w:val="00E16C03"/>
    <w:rsid w:val="00E23E63"/>
    <w:rsid w:val="00E3768A"/>
    <w:rsid w:val="00E457DF"/>
    <w:rsid w:val="00E521F8"/>
    <w:rsid w:val="00E614AD"/>
    <w:rsid w:val="00E74060"/>
    <w:rsid w:val="00E80025"/>
    <w:rsid w:val="00E80DF3"/>
    <w:rsid w:val="00E835F6"/>
    <w:rsid w:val="00E837D8"/>
    <w:rsid w:val="00EA318F"/>
    <w:rsid w:val="00EB250C"/>
    <w:rsid w:val="00ED2791"/>
    <w:rsid w:val="00ED32BF"/>
    <w:rsid w:val="00EE2991"/>
    <w:rsid w:val="00EE5B8E"/>
    <w:rsid w:val="00EF0E72"/>
    <w:rsid w:val="00EF1EC1"/>
    <w:rsid w:val="00EF4FA1"/>
    <w:rsid w:val="00EF5D96"/>
    <w:rsid w:val="00F04B08"/>
    <w:rsid w:val="00F23CB3"/>
    <w:rsid w:val="00F425D7"/>
    <w:rsid w:val="00F43C96"/>
    <w:rsid w:val="00F45B0F"/>
    <w:rsid w:val="00F602DC"/>
    <w:rsid w:val="00F64E5E"/>
    <w:rsid w:val="00F77236"/>
    <w:rsid w:val="00F90462"/>
    <w:rsid w:val="00F94FBC"/>
    <w:rsid w:val="00FA4B59"/>
    <w:rsid w:val="00FA5861"/>
    <w:rsid w:val="00FB3F5F"/>
    <w:rsid w:val="00FC0764"/>
    <w:rsid w:val="00FC196E"/>
    <w:rsid w:val="00FD6D4C"/>
    <w:rsid w:val="00FE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2703F"/>
  <w15:chartTrackingRefBased/>
  <w15:docId w15:val="{F0A0B473-5C1D-4704-82B2-A7ABA559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sk-SK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C7E61"/>
    <w:pPr>
      <w:keepNext/>
      <w:widowControl w:val="0"/>
      <w:numPr>
        <w:ilvl w:val="3"/>
      </w:numPr>
      <w:autoSpaceDN w:val="0"/>
      <w:adjustRightInd w:val="0"/>
      <w:spacing w:after="0" w:line="240" w:lineRule="auto"/>
      <w:ind w:left="360"/>
      <w:jc w:val="center"/>
      <w:outlineLvl w:val="3"/>
    </w:pPr>
    <w:rPr>
      <w:rFonts w:ascii="Times New Roman" w:eastAsiaTheme="minorEastAsia" w:hAnsi="Times New Roman" w:cs="Times New Roman"/>
      <w:i/>
      <w:iCs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C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66E5"/>
  </w:style>
  <w:style w:type="paragraph" w:styleId="Pta">
    <w:name w:val="footer"/>
    <w:basedOn w:val="Normlny"/>
    <w:link w:val="Pt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66E5"/>
  </w:style>
  <w:style w:type="paragraph" w:styleId="Zkladntext">
    <w:name w:val="Body Text"/>
    <w:basedOn w:val="Normlny"/>
    <w:link w:val="ZkladntextChar"/>
    <w:uiPriority w:val="99"/>
    <w:unhideWhenUsed/>
    <w:rsid w:val="001A66E5"/>
    <w:pPr>
      <w:spacing w:line="240" w:lineRule="auto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66E5"/>
    <w:rPr>
      <w:rFonts w:ascii="Times New Roman" w:eastAsia="Times New Roman" w:hAnsi="Times New Roman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218"/>
    <w:rPr>
      <w:rFonts w:ascii="Segoe UI" w:hAnsi="Segoe UI" w:cs="Segoe UI"/>
      <w:sz w:val="18"/>
      <w:szCs w:val="18"/>
    </w:rPr>
  </w:style>
  <w:style w:type="character" w:customStyle="1" w:styleId="awspan1">
    <w:name w:val="awspan1"/>
    <w:basedOn w:val="Predvolenpsmoodseku"/>
    <w:rsid w:val="00C1451B"/>
    <w:rPr>
      <w:rFonts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DC7E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DC7E61"/>
    <w:rPr>
      <w:rFonts w:ascii="Times New Roman" w:eastAsiaTheme="minorEastAsia" w:hAnsi="Times New Roman" w:cs="Times New Roman"/>
      <w:i/>
      <w:iCs/>
      <w:lang w:val="de-DE" w:eastAsia="sk-SK"/>
    </w:rPr>
  </w:style>
  <w:style w:type="paragraph" w:customStyle="1" w:styleId="BodyText21">
    <w:name w:val="Body Text 21"/>
    <w:basedOn w:val="Normlny"/>
    <w:uiPriority w:val="99"/>
    <w:rsid w:val="00DC7E6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02C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2CFB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2CFB"/>
    <w:rPr>
      <w:rFonts w:asciiTheme="minorHAnsi" w:hAnsiTheme="minorHAnsi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6B2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476B81"/>
    <w:pPr>
      <w:spacing w:after="0" w:line="240" w:lineRule="auto"/>
      <w:jc w:val="left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2CFC"/>
    <w:pPr>
      <w:spacing w:after="120"/>
      <w:jc w:val="both"/>
    </w:pPr>
    <w:rPr>
      <w:rFonts w:ascii="Calibri" w:hAnsi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2CFC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637CD-4087-4C22-987B-048F9DDC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zuzana.benova@euba.sk</dc:creator>
  <cp:keywords/>
  <dc:description/>
  <cp:lastModifiedBy>Zuzana Benova | FMV EU v Bratislave</cp:lastModifiedBy>
  <cp:revision>7</cp:revision>
  <cp:lastPrinted>2022-05-03T07:58:00Z</cp:lastPrinted>
  <dcterms:created xsi:type="dcterms:W3CDTF">2025-11-17T10:14:00Z</dcterms:created>
  <dcterms:modified xsi:type="dcterms:W3CDTF">2025-11-20T09:45:00Z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