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87C" w:rsidRDefault="0025287C" w:rsidP="0025287C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25287C" w:rsidRDefault="0025287C" w:rsidP="0025287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25287C" w:rsidRDefault="0025287C" w:rsidP="0025287C">
      <w:pPr>
        <w:rPr>
          <w:b/>
          <w:i/>
          <w:sz w:val="28"/>
          <w:szCs w:val="28"/>
        </w:rPr>
      </w:pPr>
    </w:p>
    <w:p w:rsidR="0025287C" w:rsidRDefault="0025287C" w:rsidP="0025287C">
      <w:pPr>
        <w:ind w:left="360"/>
        <w:jc w:val="right"/>
        <w:rPr>
          <w:b/>
        </w:rPr>
      </w:pPr>
      <w:r>
        <w:rPr>
          <w:b/>
        </w:rPr>
        <w:t xml:space="preserve"> 64. schôdza výboru</w:t>
      </w:r>
    </w:p>
    <w:p w:rsidR="0025287C" w:rsidRDefault="0025287C" w:rsidP="0025287C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KNR-VFR-6045/2025-3</w:t>
      </w:r>
    </w:p>
    <w:p w:rsidR="0025287C" w:rsidRDefault="0025287C" w:rsidP="0025287C"/>
    <w:p w:rsidR="0025287C" w:rsidRDefault="0025287C" w:rsidP="0025287C"/>
    <w:p w:rsidR="0025287C" w:rsidRDefault="0025287C" w:rsidP="0025287C"/>
    <w:p w:rsidR="0025287C" w:rsidRDefault="0025287C" w:rsidP="0025287C"/>
    <w:p w:rsidR="0025287C" w:rsidRDefault="0025287C" w:rsidP="0025287C"/>
    <w:p w:rsidR="0025287C" w:rsidRDefault="0025287C" w:rsidP="0025287C">
      <w:pPr>
        <w:pStyle w:val="Zkladntext"/>
        <w:jc w:val="center"/>
        <w:rPr>
          <w:b/>
        </w:rPr>
      </w:pPr>
      <w:r>
        <w:rPr>
          <w:b/>
        </w:rPr>
        <w:t>Výpis zo zápisnice</w:t>
      </w:r>
    </w:p>
    <w:p w:rsidR="0025287C" w:rsidRDefault="0025287C" w:rsidP="0025287C">
      <w:pPr>
        <w:pStyle w:val="Zkladntext"/>
        <w:jc w:val="center"/>
        <w:rPr>
          <w:b/>
        </w:rPr>
      </w:pPr>
      <w:r>
        <w:rPr>
          <w:b/>
        </w:rPr>
        <w:t xml:space="preserve">Výboru  Národnej rady Slovenskej republiky pre financie a rozpočet </w:t>
      </w:r>
    </w:p>
    <w:p w:rsidR="0025287C" w:rsidRDefault="0025287C" w:rsidP="0025287C">
      <w:pPr>
        <w:pStyle w:val="Zkladntext"/>
        <w:jc w:val="center"/>
        <w:rPr>
          <w:b/>
        </w:rPr>
      </w:pPr>
      <w:r>
        <w:rPr>
          <w:b/>
        </w:rPr>
        <w:t>z 19. novembra 2025</w:t>
      </w:r>
    </w:p>
    <w:p w:rsidR="0025287C" w:rsidRDefault="0025287C" w:rsidP="0025287C">
      <w:pPr>
        <w:pStyle w:val="Zkladntext"/>
        <w:jc w:val="center"/>
        <w:rPr>
          <w:b/>
        </w:rPr>
      </w:pPr>
      <w:r>
        <w:rPr>
          <w:b/>
        </w:rPr>
        <w:t>_____________________________________________________________________</w:t>
      </w:r>
    </w:p>
    <w:p w:rsidR="0025287C" w:rsidRDefault="0025287C" w:rsidP="0025287C">
      <w:pPr>
        <w:pStyle w:val="Zkladntext"/>
        <w:spacing w:line="360" w:lineRule="auto"/>
        <w:jc w:val="both"/>
      </w:pPr>
    </w:p>
    <w:p w:rsidR="0025287C" w:rsidRPr="004519FB" w:rsidRDefault="0025287C" w:rsidP="0025287C">
      <w:pPr>
        <w:pStyle w:val="Zkladntext"/>
        <w:spacing w:line="360" w:lineRule="auto"/>
        <w:ind w:firstLine="708"/>
        <w:jc w:val="both"/>
      </w:pPr>
      <w:r w:rsidRPr="000A3ADB">
        <w:t>Výbor NR SR pre fina</w:t>
      </w:r>
      <w:r>
        <w:t>ncie a rozpočet prerokoval dňa 19. novembra</w:t>
      </w:r>
      <w:r w:rsidRPr="000A3ADB">
        <w:t xml:space="preserve"> </w:t>
      </w:r>
      <w:r w:rsidRPr="007D7B1E">
        <w:t>202</w:t>
      </w:r>
      <w:r>
        <w:t>5</w:t>
      </w:r>
      <w:r w:rsidRPr="007D7B1E">
        <w:t xml:space="preserve"> </w:t>
      </w:r>
      <w:r w:rsidRPr="00FB0E80">
        <w:rPr>
          <w:bCs/>
        </w:rPr>
        <w:t>z</w:t>
      </w:r>
      <w:r w:rsidRPr="00FB0E80">
        <w:rPr>
          <w:color w:val="000000"/>
        </w:rPr>
        <w:t xml:space="preserve">ákon z 23. októbra 2025, ktorým sa mení a dopĺňa zákon č. 30/2019 Z. z. 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</w:t>
      </w:r>
      <w:r w:rsidRPr="00FB0E80">
        <w:rPr>
          <w:b/>
          <w:color w:val="000000"/>
        </w:rPr>
        <w:t>(tlač 1075)</w:t>
      </w:r>
      <w:r>
        <w:t xml:space="preserve"> </w:t>
      </w:r>
      <w:r w:rsidRPr="004519FB">
        <w:t xml:space="preserve">a na návrh poslanca </w:t>
      </w:r>
      <w:r>
        <w:rPr>
          <w:b/>
        </w:rPr>
        <w:t>Pavla ĽUPTÁKA</w:t>
      </w:r>
      <w:r w:rsidRPr="004519FB">
        <w:rPr>
          <w:b/>
        </w:rPr>
        <w:t xml:space="preserve"> </w:t>
      </w:r>
      <w:r w:rsidRPr="004519FB">
        <w:t>hlasoval o  návrhu uznesenia uvedeného v prílohe.</w:t>
      </w:r>
    </w:p>
    <w:p w:rsidR="0025287C" w:rsidRDefault="0025287C" w:rsidP="0025287C">
      <w:pPr>
        <w:pStyle w:val="Zkladntext"/>
        <w:spacing w:line="360" w:lineRule="auto"/>
        <w:jc w:val="both"/>
        <w:rPr>
          <w:bCs/>
        </w:rPr>
      </w:pPr>
      <w:r>
        <w:t xml:space="preserve">           </w:t>
      </w:r>
    </w:p>
    <w:p w:rsidR="0025287C" w:rsidRDefault="0025287C" w:rsidP="0025287C">
      <w:pPr>
        <w:tabs>
          <w:tab w:val="left" w:pos="720"/>
        </w:tabs>
        <w:spacing w:line="360" w:lineRule="auto"/>
        <w:jc w:val="both"/>
        <w:rPr>
          <w:b/>
          <w:bCs/>
        </w:rPr>
      </w:pPr>
      <w:r>
        <w:tab/>
      </w:r>
      <w:r w:rsidRPr="006D468C">
        <w:t>Z  celkového počtu 1</w:t>
      </w:r>
      <w:r>
        <w:t>2</w:t>
      </w:r>
      <w:r w:rsidRPr="006D468C">
        <w:t xml:space="preserve"> poslancov </w:t>
      </w:r>
      <w:r>
        <w:t xml:space="preserve">Výboru Národnej rady Slovenskej republiky pre financie a rozpočet bolo prítomných 11 poslancov. Za návrh predneseného uznesenia hlasovali 3 poslanci, 4 poslanci hlasovali proti návrhu, 3 poslanci sa hlasovania zdržali a  1 poslanec nehlasoval. Výbor NR SR pre financie a rozpočet </w:t>
      </w:r>
      <w:r>
        <w:rPr>
          <w:b/>
        </w:rPr>
        <w:t>neprijal uznesenie,</w:t>
      </w:r>
      <w:r>
        <w:t xml:space="preserve"> keďže návrh uznesenia </w:t>
      </w:r>
      <w:r>
        <w:rPr>
          <w:b/>
        </w:rPr>
        <w:t>nezískal</w:t>
      </w:r>
      <w:r>
        <w:t xml:space="preserve"> </w:t>
      </w:r>
      <w:r>
        <w:rPr>
          <w:b/>
        </w:rPr>
        <w:t>súhlas nadpolovičnej väčšiny všetkých poslancov</w:t>
      </w:r>
      <w:r>
        <w:t xml:space="preserve"> podľa čl. 84 ods. 3 Ústavy Slovenskej republiky a § 52 ods. 4 zákona Národnej rady Slovenskej republiky č.  3</w:t>
      </w:r>
      <w:smartTag w:uri="urn:schemas-microsoft-com:office:smarttags" w:element="PersonName">
        <w:r>
          <w:t>50</w:t>
        </w:r>
      </w:smartTag>
      <w:r>
        <w:t xml:space="preserve">/1996 Z. z. o  rokovacom poriadku Národnej rady Slovenskej republiky v znení neskorších predpisov.     </w:t>
      </w:r>
    </w:p>
    <w:p w:rsidR="0025287C" w:rsidRDefault="0025287C" w:rsidP="0025287C">
      <w:pPr>
        <w:pStyle w:val="Zkladntext"/>
        <w:spacing w:line="360" w:lineRule="auto"/>
        <w:ind w:firstLine="708"/>
        <w:jc w:val="both"/>
        <w:rPr>
          <w:b/>
          <w:bCs/>
        </w:rPr>
      </w:pPr>
    </w:p>
    <w:p w:rsidR="0025287C" w:rsidRDefault="0025287C" w:rsidP="0025287C">
      <w:pPr>
        <w:ind w:left="5664" w:firstLine="708"/>
        <w:rPr>
          <w:b/>
          <w:bCs/>
        </w:rPr>
      </w:pPr>
    </w:p>
    <w:p w:rsidR="0025287C" w:rsidRDefault="0025287C" w:rsidP="0025287C">
      <w:pPr>
        <w:ind w:left="7080"/>
      </w:pPr>
    </w:p>
    <w:p w:rsidR="0025287C" w:rsidRPr="00EB62B8" w:rsidRDefault="0025287C" w:rsidP="0025287C">
      <w:pPr>
        <w:ind w:left="7080"/>
      </w:pPr>
    </w:p>
    <w:p w:rsidR="0025287C" w:rsidRPr="00EB62B8" w:rsidRDefault="00511A96" w:rsidP="0025287C">
      <w:pPr>
        <w:ind w:left="6372"/>
      </w:pPr>
      <w:r>
        <w:rPr>
          <w:b/>
        </w:rPr>
        <w:t xml:space="preserve">    </w:t>
      </w:r>
      <w:r w:rsidR="0025287C">
        <w:rPr>
          <w:b/>
        </w:rPr>
        <w:t xml:space="preserve">  </w:t>
      </w:r>
      <w:r w:rsidR="0025287C" w:rsidRPr="00EB62B8">
        <w:rPr>
          <w:b/>
        </w:rPr>
        <w:t>Ján Blcháč</w:t>
      </w:r>
      <w:r>
        <w:rPr>
          <w:b/>
        </w:rPr>
        <w:t xml:space="preserve">, v. r. </w:t>
      </w:r>
    </w:p>
    <w:p w:rsidR="0025287C" w:rsidRPr="00EB62B8" w:rsidRDefault="0025287C" w:rsidP="0025287C">
      <w:pPr>
        <w:ind w:left="6372"/>
      </w:pPr>
      <w:r>
        <w:t xml:space="preserve">      </w:t>
      </w:r>
      <w:r w:rsidRPr="00EB62B8">
        <w:t xml:space="preserve">predseda výboru </w:t>
      </w:r>
    </w:p>
    <w:p w:rsidR="0025287C" w:rsidRPr="00EB62B8" w:rsidRDefault="0025287C" w:rsidP="0025287C">
      <w:r>
        <w:t xml:space="preserve">  </w:t>
      </w:r>
    </w:p>
    <w:p w:rsidR="0025287C" w:rsidRPr="00EB62B8" w:rsidRDefault="0025287C" w:rsidP="0025287C">
      <w:r w:rsidRPr="00EB62B8">
        <w:rPr>
          <w:b/>
        </w:rPr>
        <w:t>Igor Válek</w:t>
      </w:r>
      <w:r w:rsidR="00511A96">
        <w:rPr>
          <w:b/>
        </w:rPr>
        <w:t xml:space="preserve">, v. r. </w:t>
      </w:r>
    </w:p>
    <w:p w:rsidR="0025287C" w:rsidRPr="00EB62B8" w:rsidRDefault="0025287C" w:rsidP="0025287C">
      <w:r w:rsidRPr="00EB62B8">
        <w:rPr>
          <w:b/>
        </w:rPr>
        <w:t>Marián Viskupič</w:t>
      </w:r>
      <w:r w:rsidR="00511A96">
        <w:rPr>
          <w:b/>
        </w:rPr>
        <w:t xml:space="preserve">, v. r. </w:t>
      </w:r>
      <w:bookmarkStart w:id="0" w:name="_GoBack"/>
      <w:bookmarkEnd w:id="0"/>
    </w:p>
    <w:p w:rsidR="0025287C" w:rsidRDefault="0025287C" w:rsidP="0025287C">
      <w:r>
        <w:t>overovatelia výboru</w:t>
      </w:r>
    </w:p>
    <w:p w:rsidR="0025287C" w:rsidRDefault="0025287C" w:rsidP="0025287C"/>
    <w:p w:rsidR="0025287C" w:rsidRDefault="0025287C" w:rsidP="0025287C"/>
    <w:p w:rsidR="0025287C" w:rsidRDefault="0025287C" w:rsidP="0025287C"/>
    <w:p w:rsidR="0025287C" w:rsidRDefault="0025287C" w:rsidP="001A6892">
      <w:pPr>
        <w:keepNext/>
        <w:outlineLvl w:val="5"/>
        <w:rPr>
          <w:b/>
          <w:i/>
          <w:sz w:val="28"/>
          <w:szCs w:val="28"/>
        </w:rPr>
      </w:pPr>
    </w:p>
    <w:p w:rsidR="001A6892" w:rsidRDefault="001A6892" w:rsidP="001A6892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1A6892" w:rsidRDefault="001A6892" w:rsidP="001A68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1A6892" w:rsidRDefault="001A6892" w:rsidP="001A6892">
      <w:pPr>
        <w:rPr>
          <w:b/>
          <w:i/>
          <w:sz w:val="28"/>
          <w:szCs w:val="28"/>
        </w:rPr>
      </w:pPr>
    </w:p>
    <w:p w:rsidR="001A6892" w:rsidRDefault="001A6892" w:rsidP="001A6892">
      <w:pPr>
        <w:ind w:left="360"/>
        <w:jc w:val="right"/>
        <w:rPr>
          <w:b/>
        </w:rPr>
      </w:pPr>
      <w:r>
        <w:rPr>
          <w:b/>
        </w:rPr>
        <w:t xml:space="preserve"> 64. schôdza výboru</w:t>
      </w:r>
    </w:p>
    <w:p w:rsidR="001A6892" w:rsidRDefault="001A6892" w:rsidP="001A6892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KNR-VFR-6045/2025-3</w:t>
      </w:r>
    </w:p>
    <w:p w:rsidR="001A6892" w:rsidRDefault="001A6892" w:rsidP="001A6892">
      <w:pPr>
        <w:jc w:val="center"/>
      </w:pPr>
    </w:p>
    <w:p w:rsidR="001A6892" w:rsidRDefault="001A6892" w:rsidP="001A6892">
      <w:pPr>
        <w:jc w:val="center"/>
      </w:pPr>
      <w:r>
        <w:t>N Á V R H</w:t>
      </w:r>
    </w:p>
    <w:p w:rsidR="001A6892" w:rsidRDefault="0025287C" w:rsidP="001A68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xxx</w:t>
      </w:r>
    </w:p>
    <w:p w:rsidR="001A6892" w:rsidRDefault="001A6892" w:rsidP="001A6892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1A6892" w:rsidRDefault="001A6892" w:rsidP="001A68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1A6892" w:rsidRDefault="001A6892" w:rsidP="001A68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19. novembra 2025</w:t>
      </w:r>
    </w:p>
    <w:p w:rsidR="001A6892" w:rsidRDefault="001A6892" w:rsidP="001A6892">
      <w:pPr>
        <w:ind w:right="-567"/>
        <w:jc w:val="center"/>
        <w:rPr>
          <w:b/>
        </w:rPr>
      </w:pPr>
    </w:p>
    <w:p w:rsidR="001A6892" w:rsidRPr="00181328" w:rsidRDefault="001A6892" w:rsidP="001A6892">
      <w:pPr>
        <w:shd w:val="clear" w:color="auto" w:fill="FFFFFF"/>
        <w:jc w:val="both"/>
        <w:rPr>
          <w:b/>
          <w:bCs/>
        </w:rPr>
      </w:pPr>
      <w:r w:rsidRPr="00EB62B8">
        <w:rPr>
          <w:bCs/>
        </w:rPr>
        <w:t xml:space="preserve">Výbor Národnej rady Slovenskej republiky pre financie a rozpočet prerokoval </w:t>
      </w:r>
      <w:r>
        <w:rPr>
          <w:bCs/>
        </w:rPr>
        <w:t>z</w:t>
      </w:r>
      <w:r w:rsidRPr="00A1479E">
        <w:rPr>
          <w:color w:val="000000"/>
        </w:rPr>
        <w:t xml:space="preserve">ákon z 23. októbra 2025, ktorým sa mení a dopĺňa zákon č. 30/2019 Z. z. 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</w:t>
      </w:r>
      <w:r w:rsidRPr="001A6892">
        <w:rPr>
          <w:b/>
          <w:color w:val="000000"/>
        </w:rPr>
        <w:t>(tlač 1075)</w:t>
      </w:r>
      <w:r w:rsidRPr="00EB62B8">
        <w:rPr>
          <w:b/>
          <w:bCs/>
        </w:rPr>
        <w:t xml:space="preserve"> </w:t>
      </w:r>
      <w:r w:rsidRPr="00830351">
        <w:rPr>
          <w:bCs/>
        </w:rPr>
        <w:t>a</w:t>
      </w:r>
      <w:r w:rsidRPr="00EB62B8">
        <w:rPr>
          <w:b/>
          <w:bCs/>
        </w:rPr>
        <w:t xml:space="preserve">   </w:t>
      </w:r>
    </w:p>
    <w:p w:rsidR="001A6892" w:rsidRPr="00EB62B8" w:rsidRDefault="001A6892" w:rsidP="001A6892">
      <w:pPr>
        <w:rPr>
          <w:bCs/>
        </w:rPr>
      </w:pPr>
    </w:p>
    <w:p w:rsidR="001A6892" w:rsidRDefault="001A6892" w:rsidP="001A6892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 r e r o k o v a l</w:t>
      </w:r>
    </w:p>
    <w:p w:rsidR="00C8773E" w:rsidRDefault="00C8773E" w:rsidP="00C8773E">
      <w:pPr>
        <w:ind w:left="720"/>
        <w:rPr>
          <w:b/>
          <w:bCs/>
          <w:color w:val="000000"/>
          <w:szCs w:val="22"/>
        </w:rPr>
      </w:pPr>
    </w:p>
    <w:p w:rsidR="00C8773E" w:rsidRDefault="00C8773E" w:rsidP="00C8773E">
      <w:pPr>
        <w:jc w:val="both"/>
      </w:pPr>
      <w:r>
        <w:rPr>
          <w:b/>
          <w:bCs/>
          <w:color w:val="000000"/>
          <w:szCs w:val="22"/>
        </w:rPr>
        <w:t xml:space="preserve">           </w:t>
      </w:r>
      <w:r>
        <w:t xml:space="preserve">návrh uvedený v časti III rozhodnutia prezidenta Slovenskej republiky z 3. novembra 2025 č. 3375-2025-KPSR, aby Národná rada Slovenskej republiky pri opätovnom prerokovaní zákon </w:t>
      </w:r>
      <w:r w:rsidRPr="00C8773E">
        <w:rPr>
          <w:b/>
        </w:rPr>
        <w:t>neprijala ako celok</w:t>
      </w:r>
      <w:r>
        <w:t>;</w:t>
      </w:r>
    </w:p>
    <w:p w:rsidR="00C8773E" w:rsidRDefault="00C8773E" w:rsidP="00C8773E">
      <w:r>
        <w:t>   </w:t>
      </w:r>
    </w:p>
    <w:p w:rsidR="001A6892" w:rsidRPr="00181328" w:rsidRDefault="001A6892" w:rsidP="001A6892">
      <w:pPr>
        <w:pStyle w:val="Odsekzoznamu"/>
        <w:keepNext/>
        <w:numPr>
          <w:ilvl w:val="0"/>
          <w:numId w:val="1"/>
        </w:numPr>
        <w:outlineLvl w:val="6"/>
        <w:rPr>
          <w:b/>
          <w:bCs/>
        </w:rPr>
      </w:pPr>
      <w:r w:rsidRPr="00181328">
        <w:rPr>
          <w:b/>
        </w:rPr>
        <w:t>o</w:t>
      </w:r>
      <w:r w:rsidR="00C8773E">
        <w:rPr>
          <w:b/>
        </w:rPr>
        <w:t> </w:t>
      </w:r>
      <w:r w:rsidRPr="00181328">
        <w:rPr>
          <w:b/>
        </w:rPr>
        <w:t>d</w:t>
      </w:r>
      <w:r w:rsidR="00C8773E">
        <w:rPr>
          <w:b/>
        </w:rPr>
        <w:t xml:space="preserve"> </w:t>
      </w:r>
      <w:r w:rsidRPr="00181328">
        <w:rPr>
          <w:b/>
        </w:rPr>
        <w:t>p</w:t>
      </w:r>
      <w:r w:rsidR="00C8773E">
        <w:rPr>
          <w:b/>
        </w:rPr>
        <w:t xml:space="preserve"> </w:t>
      </w:r>
      <w:r w:rsidRPr="00181328">
        <w:rPr>
          <w:b/>
        </w:rPr>
        <w:t>o</w:t>
      </w:r>
      <w:r w:rsidR="00C8773E">
        <w:rPr>
          <w:b/>
        </w:rPr>
        <w:t> </w:t>
      </w:r>
      <w:r w:rsidRPr="00181328">
        <w:rPr>
          <w:b/>
        </w:rPr>
        <w:t>r</w:t>
      </w:r>
      <w:r w:rsidR="00C8773E">
        <w:rPr>
          <w:b/>
        </w:rPr>
        <w:t xml:space="preserve"> </w:t>
      </w:r>
      <w:r w:rsidRPr="00181328">
        <w:rPr>
          <w:b/>
        </w:rPr>
        <w:t>ú</w:t>
      </w:r>
      <w:r w:rsidR="00C8773E">
        <w:rPr>
          <w:b/>
        </w:rPr>
        <w:t xml:space="preserve"> </w:t>
      </w:r>
      <w:r w:rsidRPr="00181328">
        <w:rPr>
          <w:b/>
        </w:rPr>
        <w:t>č</w:t>
      </w:r>
      <w:r w:rsidR="00C8773E">
        <w:rPr>
          <w:b/>
        </w:rPr>
        <w:t xml:space="preserve"> </w:t>
      </w:r>
      <w:r w:rsidRPr="00181328">
        <w:rPr>
          <w:b/>
        </w:rPr>
        <w:t>a</w:t>
      </w:r>
      <w:r w:rsidRPr="00181328">
        <w:rPr>
          <w:b/>
          <w:bCs/>
        </w:rPr>
        <w:t xml:space="preserve"> </w:t>
      </w:r>
    </w:p>
    <w:p w:rsidR="001A6892" w:rsidRPr="00EB62B8" w:rsidRDefault="001A6892" w:rsidP="001A6892">
      <w:pPr>
        <w:keepNext/>
        <w:tabs>
          <w:tab w:val="num" w:pos="426"/>
        </w:tabs>
        <w:jc w:val="both"/>
        <w:outlineLvl w:val="6"/>
        <w:rPr>
          <w:b/>
        </w:rPr>
      </w:pPr>
      <w:r w:rsidRPr="00EB62B8">
        <w:rPr>
          <w:b/>
        </w:rPr>
        <w:tab/>
      </w:r>
      <w:r>
        <w:rPr>
          <w:b/>
        </w:rPr>
        <w:t xml:space="preserve">     </w:t>
      </w:r>
      <w:r w:rsidRPr="00EB62B8">
        <w:rPr>
          <w:b/>
        </w:rPr>
        <w:t>Národnej rade Slovenskej republiky</w:t>
      </w:r>
    </w:p>
    <w:p w:rsidR="001A6892" w:rsidRPr="00EB62B8" w:rsidRDefault="001A6892" w:rsidP="001A6892">
      <w:pPr>
        <w:keepNext/>
        <w:ind w:firstLine="567"/>
        <w:jc w:val="both"/>
        <w:outlineLvl w:val="6"/>
        <w:rPr>
          <w:b/>
        </w:rPr>
      </w:pPr>
    </w:p>
    <w:p w:rsidR="001A6892" w:rsidRPr="00FB0E80" w:rsidRDefault="00C8773E" w:rsidP="00C8773E">
      <w:pPr>
        <w:jc w:val="both"/>
      </w:pPr>
      <w:r>
        <w:t xml:space="preserve">            zákon z 23. októbra 2025, ktorým sa mení a dopĺňa zákon č. 30/2019 Z. z. o  hazardných hrách a o zmene a doplnení niektorých zákonov v znení neskorších predpisov a  ktorým sa dopĺňa zákon Národnej rady Slovenskej republiky č. 145/1995 Z. z. o  správnych poplatkoch v znení neskorších predpisov, vrátený prezidentom Slovenskej republiky na  opätovné prerokovanie Národnou radou Slovenskej republiky (tlač 1075) </w:t>
      </w:r>
      <w:r w:rsidRPr="00C8773E">
        <w:rPr>
          <w:b/>
        </w:rPr>
        <w:t>schváliť</w:t>
      </w:r>
      <w:r>
        <w:t>;</w:t>
      </w:r>
    </w:p>
    <w:p w:rsidR="001A6892" w:rsidRPr="00EB62B8" w:rsidRDefault="001A6892" w:rsidP="001A6892">
      <w:pPr>
        <w:keepNext/>
        <w:jc w:val="both"/>
        <w:outlineLvl w:val="0"/>
        <w:rPr>
          <w:b/>
          <w:bCs/>
        </w:rPr>
      </w:pPr>
    </w:p>
    <w:p w:rsidR="001A6892" w:rsidRPr="00181328" w:rsidRDefault="001A6892" w:rsidP="001A6892">
      <w:pPr>
        <w:pStyle w:val="Odsekzoznamu"/>
        <w:keepNext/>
        <w:numPr>
          <w:ilvl w:val="0"/>
          <w:numId w:val="1"/>
        </w:numPr>
        <w:outlineLvl w:val="4"/>
        <w:rPr>
          <w:b/>
          <w:bCs/>
        </w:rPr>
      </w:pPr>
      <w:r w:rsidRPr="00181328">
        <w:rPr>
          <w:b/>
          <w:bCs/>
        </w:rPr>
        <w:t>ukladá</w:t>
      </w:r>
    </w:p>
    <w:p w:rsidR="001A6892" w:rsidRPr="00EB62B8" w:rsidRDefault="001A6892" w:rsidP="001A6892">
      <w:pPr>
        <w:keepNext/>
        <w:ind w:firstLine="567"/>
        <w:jc w:val="both"/>
        <w:outlineLvl w:val="4"/>
        <w:rPr>
          <w:b/>
          <w:bCs/>
        </w:rPr>
      </w:pPr>
      <w:r>
        <w:rPr>
          <w:b/>
          <w:bCs/>
        </w:rPr>
        <w:t xml:space="preserve">   </w:t>
      </w:r>
      <w:r w:rsidRPr="00EB62B8">
        <w:rPr>
          <w:b/>
          <w:bCs/>
        </w:rPr>
        <w:t>predsedovi výboru</w:t>
      </w:r>
      <w:r>
        <w:rPr>
          <w:b/>
          <w:bCs/>
        </w:rPr>
        <w:t>,</w:t>
      </w:r>
    </w:p>
    <w:p w:rsidR="001A6892" w:rsidRPr="00EB62B8" w:rsidRDefault="001A6892" w:rsidP="001A6892">
      <w:pPr>
        <w:rPr>
          <w:bCs/>
        </w:rPr>
      </w:pPr>
      <w:r w:rsidRPr="00EB62B8">
        <w:rPr>
          <w:bCs/>
        </w:rPr>
        <w:t xml:space="preserve">  </w:t>
      </w:r>
      <w:r w:rsidRPr="00EB62B8">
        <w:rPr>
          <w:bCs/>
        </w:rPr>
        <w:tab/>
      </w:r>
      <w:r w:rsidRPr="00EB62B8">
        <w:rPr>
          <w:bCs/>
        </w:rPr>
        <w:tab/>
      </w:r>
      <w:r w:rsidRPr="00EB62B8">
        <w:rPr>
          <w:bCs/>
        </w:rPr>
        <w:tab/>
      </w:r>
    </w:p>
    <w:p w:rsidR="00EF36DF" w:rsidRPr="00EB62B8" w:rsidRDefault="00EF36DF" w:rsidP="00EF36DF">
      <w:pPr>
        <w:jc w:val="both"/>
      </w:pPr>
      <w:r w:rsidRPr="00EB62B8">
        <w:rPr>
          <w:rFonts w:eastAsiaTheme="majorEastAsia"/>
          <w:b/>
        </w:rPr>
        <w:t xml:space="preserve">       </w:t>
      </w:r>
      <w:r>
        <w:rPr>
          <w:rFonts w:eastAsiaTheme="majorEastAsia"/>
          <w:b/>
        </w:rPr>
        <w:t xml:space="preserve">     </w:t>
      </w:r>
      <w:r w:rsidRPr="00EB62B8">
        <w:rPr>
          <w:rStyle w:val="awspan"/>
          <w:rFonts w:eastAsiaTheme="majorEastAsia"/>
        </w:rPr>
        <w:t>aby</w:t>
      </w:r>
      <w:r w:rsidRPr="00EB62B8">
        <w:rPr>
          <w:rStyle w:val="awspan"/>
          <w:rFonts w:eastAsiaTheme="majorEastAsia"/>
          <w:spacing w:val="80"/>
        </w:rPr>
        <w:t xml:space="preserve"> </w:t>
      </w:r>
      <w:r w:rsidRPr="00EB62B8">
        <w:rPr>
          <w:rStyle w:val="awspan"/>
          <w:rFonts w:eastAsiaTheme="majorEastAsia"/>
        </w:rPr>
        <w:t>spracoval</w:t>
      </w:r>
      <w:r w:rsidRPr="00EB62B8">
        <w:rPr>
          <w:rStyle w:val="awspan"/>
          <w:rFonts w:eastAsiaTheme="majorEastAsia"/>
          <w:spacing w:val="80"/>
        </w:rPr>
        <w:t xml:space="preserve"> </w:t>
      </w:r>
      <w:r w:rsidRPr="00EB62B8">
        <w:rPr>
          <w:rStyle w:val="awspan"/>
          <w:rFonts w:eastAsiaTheme="majorEastAsia"/>
        </w:rPr>
        <w:t>výsledky</w:t>
      </w:r>
      <w:r w:rsidRPr="00EB62B8">
        <w:rPr>
          <w:rStyle w:val="awspan"/>
          <w:rFonts w:eastAsiaTheme="majorEastAsia"/>
          <w:spacing w:val="80"/>
        </w:rPr>
        <w:t xml:space="preserve"> </w:t>
      </w:r>
      <w:r w:rsidRPr="00EB62B8">
        <w:rPr>
          <w:rStyle w:val="awspan"/>
          <w:rFonts w:eastAsiaTheme="majorEastAsia"/>
        </w:rPr>
        <w:t>rokovania</w:t>
      </w:r>
      <w:r w:rsidRPr="00EB62B8">
        <w:rPr>
          <w:rStyle w:val="awspan"/>
          <w:rFonts w:eastAsiaTheme="majorEastAsia"/>
          <w:spacing w:val="80"/>
        </w:rPr>
        <w:t xml:space="preserve"> </w:t>
      </w:r>
      <w:r w:rsidRPr="00EB62B8">
        <w:rPr>
          <w:rStyle w:val="awspan"/>
          <w:rFonts w:eastAsiaTheme="majorEastAsia"/>
        </w:rPr>
        <w:t>Výboru</w:t>
      </w:r>
      <w:r w:rsidRPr="00EB62B8">
        <w:rPr>
          <w:rStyle w:val="awspan"/>
          <w:rFonts w:eastAsiaTheme="majorEastAsia"/>
          <w:spacing w:val="4"/>
        </w:rPr>
        <w:t xml:space="preserve"> </w:t>
      </w:r>
      <w:r w:rsidRPr="00EB62B8">
        <w:rPr>
          <w:rStyle w:val="awspan"/>
          <w:rFonts w:eastAsiaTheme="majorEastAsia"/>
        </w:rPr>
        <w:t>Národnej</w:t>
      </w:r>
      <w:r w:rsidRPr="00EB62B8">
        <w:rPr>
          <w:rStyle w:val="awspan"/>
          <w:rFonts w:eastAsiaTheme="majorEastAsia"/>
          <w:spacing w:val="72"/>
        </w:rPr>
        <w:t xml:space="preserve"> </w:t>
      </w:r>
      <w:r w:rsidRPr="00EB62B8">
        <w:rPr>
          <w:rStyle w:val="awspan"/>
          <w:rFonts w:eastAsiaTheme="majorEastAsia"/>
        </w:rPr>
        <w:t>rady</w:t>
      </w:r>
      <w:r w:rsidRPr="00EB62B8">
        <w:rPr>
          <w:rStyle w:val="awspan"/>
          <w:rFonts w:eastAsiaTheme="majorEastAsia"/>
          <w:spacing w:val="72"/>
        </w:rPr>
        <w:t xml:space="preserve"> </w:t>
      </w:r>
      <w:r w:rsidRPr="00EB62B8">
        <w:rPr>
          <w:rStyle w:val="awspan"/>
          <w:rFonts w:eastAsiaTheme="majorEastAsia"/>
        </w:rPr>
        <w:t>Slovenskej</w:t>
      </w:r>
      <w:r w:rsidRPr="00EB62B8">
        <w:rPr>
          <w:rStyle w:val="awspan"/>
          <w:rFonts w:eastAsiaTheme="majorEastAsia"/>
          <w:spacing w:val="72"/>
        </w:rPr>
        <w:t xml:space="preserve"> </w:t>
      </w:r>
      <w:r w:rsidRPr="00EB62B8">
        <w:rPr>
          <w:rStyle w:val="awspan"/>
          <w:rFonts w:eastAsiaTheme="majorEastAsia"/>
        </w:rPr>
        <w:t>republiky</w:t>
      </w:r>
      <w:r w:rsidRPr="00EB62B8">
        <w:rPr>
          <w:rStyle w:val="awspan"/>
          <w:rFonts w:eastAsiaTheme="majorEastAsia"/>
          <w:spacing w:val="72"/>
        </w:rPr>
        <w:t xml:space="preserve"> </w:t>
      </w:r>
      <w:r w:rsidRPr="00EB62B8">
        <w:rPr>
          <w:rStyle w:val="awspan"/>
          <w:rFonts w:eastAsiaTheme="majorEastAsia"/>
        </w:rPr>
        <w:t>pre financie a rozpočet z</w:t>
      </w:r>
      <w:r>
        <w:rPr>
          <w:rStyle w:val="awspan"/>
          <w:rFonts w:eastAsiaTheme="majorEastAsia"/>
        </w:rPr>
        <w:t> 19. novembra 202</w:t>
      </w:r>
      <w:r w:rsidRPr="00EB62B8">
        <w:rPr>
          <w:rStyle w:val="awspan"/>
          <w:rFonts w:eastAsiaTheme="majorEastAsia"/>
        </w:rPr>
        <w:t>5</w:t>
      </w:r>
      <w:r w:rsidRPr="00EB62B8">
        <w:rPr>
          <w:rStyle w:val="awspan"/>
          <w:rFonts w:eastAsiaTheme="majorEastAsia"/>
          <w:spacing w:val="72"/>
        </w:rPr>
        <w:t xml:space="preserve"> </w:t>
      </w:r>
      <w:r w:rsidRPr="00EB62B8">
        <w:rPr>
          <w:rStyle w:val="awspan"/>
          <w:rFonts w:eastAsiaTheme="majorEastAsia"/>
        </w:rPr>
        <w:t>o tomto zákon</w:t>
      </w:r>
      <w:r>
        <w:rPr>
          <w:rStyle w:val="awspan"/>
          <w:rFonts w:eastAsiaTheme="majorEastAsia"/>
        </w:rPr>
        <w:t>e</w:t>
      </w:r>
      <w:r w:rsidRPr="00EB62B8">
        <w:rPr>
          <w:rStyle w:val="awspan"/>
          <w:rFonts w:eastAsiaTheme="majorEastAsia"/>
        </w:rPr>
        <w:t xml:space="preserve"> spolu</w:t>
      </w:r>
      <w:r w:rsidRPr="00EB62B8">
        <w:rPr>
          <w:rStyle w:val="awspan"/>
          <w:rFonts w:eastAsiaTheme="majorEastAsia"/>
          <w:spacing w:val="68"/>
        </w:rPr>
        <w:t xml:space="preserve"> </w:t>
      </w:r>
      <w:r w:rsidRPr="00EB62B8">
        <w:rPr>
          <w:rStyle w:val="awspan"/>
          <w:rFonts w:eastAsiaTheme="majorEastAsia"/>
        </w:rPr>
        <w:t>s výsledkami</w:t>
      </w:r>
      <w:r w:rsidRPr="00EB62B8">
        <w:rPr>
          <w:rStyle w:val="awspan"/>
          <w:rFonts w:eastAsiaTheme="majorEastAsia"/>
          <w:spacing w:val="68"/>
        </w:rPr>
        <w:t xml:space="preserve"> </w:t>
      </w:r>
      <w:r w:rsidRPr="00EB62B8">
        <w:rPr>
          <w:rStyle w:val="awspan"/>
          <w:rFonts w:eastAsiaTheme="majorEastAsia"/>
        </w:rPr>
        <w:t xml:space="preserve">rokovania </w:t>
      </w:r>
      <w:r>
        <w:rPr>
          <w:rStyle w:val="awspan"/>
          <w:rFonts w:eastAsiaTheme="majorEastAsia"/>
        </w:rPr>
        <w:t>Ústavnoprávneho výboru</w:t>
      </w:r>
      <w:r w:rsidRPr="00EB62B8">
        <w:rPr>
          <w:rStyle w:val="awspan"/>
          <w:rFonts w:eastAsiaTheme="majorEastAsia"/>
          <w:spacing w:val="1"/>
        </w:rPr>
        <w:t xml:space="preserve"> </w:t>
      </w:r>
      <w:r w:rsidRPr="00EB62B8">
        <w:rPr>
          <w:rStyle w:val="awspan"/>
          <w:rFonts w:eastAsiaTheme="majorEastAsia"/>
        </w:rPr>
        <w:t>Národnej</w:t>
      </w:r>
      <w:r w:rsidRPr="00EB62B8">
        <w:rPr>
          <w:rStyle w:val="awspan"/>
          <w:rFonts w:eastAsiaTheme="majorEastAsia"/>
          <w:spacing w:val="1"/>
        </w:rPr>
        <w:t xml:space="preserve"> </w:t>
      </w:r>
      <w:r w:rsidRPr="00EB62B8">
        <w:rPr>
          <w:rStyle w:val="awspan"/>
          <w:rFonts w:eastAsiaTheme="majorEastAsia"/>
        </w:rPr>
        <w:t>rady</w:t>
      </w:r>
      <w:r w:rsidRPr="00EB62B8">
        <w:rPr>
          <w:rStyle w:val="awspan"/>
          <w:rFonts w:eastAsiaTheme="majorEastAsia"/>
          <w:spacing w:val="1"/>
        </w:rPr>
        <w:t xml:space="preserve"> </w:t>
      </w:r>
      <w:r w:rsidRPr="00EB62B8">
        <w:rPr>
          <w:rStyle w:val="awspan"/>
          <w:rFonts w:eastAsiaTheme="majorEastAsia"/>
        </w:rPr>
        <w:t>Slovenskej</w:t>
      </w:r>
      <w:r w:rsidRPr="00EB62B8">
        <w:rPr>
          <w:rStyle w:val="awspan"/>
          <w:rFonts w:eastAsiaTheme="majorEastAsia"/>
          <w:spacing w:val="1"/>
        </w:rPr>
        <w:t xml:space="preserve"> </w:t>
      </w:r>
      <w:r w:rsidRPr="00EB62B8">
        <w:rPr>
          <w:rStyle w:val="awspan"/>
          <w:rFonts w:eastAsiaTheme="majorEastAsia"/>
        </w:rPr>
        <w:t>republiky</w:t>
      </w:r>
      <w:r w:rsidRPr="00EB62B8">
        <w:rPr>
          <w:rStyle w:val="awspan"/>
          <w:rFonts w:eastAsiaTheme="majorEastAsia"/>
          <w:spacing w:val="1"/>
        </w:rPr>
        <w:t xml:space="preserve"> </w:t>
      </w:r>
      <w:r w:rsidRPr="00EB62B8">
        <w:rPr>
          <w:rStyle w:val="awspan"/>
          <w:rFonts w:eastAsiaTheme="majorEastAsia"/>
        </w:rPr>
        <w:t>do písomnej</w:t>
      </w:r>
      <w:r w:rsidRPr="00EB62B8">
        <w:rPr>
          <w:rStyle w:val="awspan"/>
          <w:rFonts w:eastAsiaTheme="majorEastAsia"/>
          <w:spacing w:val="1"/>
        </w:rPr>
        <w:t xml:space="preserve"> </w:t>
      </w:r>
      <w:r w:rsidRPr="00EB62B8">
        <w:rPr>
          <w:rStyle w:val="awspan"/>
          <w:rFonts w:eastAsiaTheme="majorEastAsia"/>
        </w:rPr>
        <w:t>spoločnej</w:t>
      </w:r>
      <w:r w:rsidRPr="00EB62B8">
        <w:rPr>
          <w:rStyle w:val="awspan"/>
          <w:rFonts w:eastAsiaTheme="majorEastAsia"/>
          <w:spacing w:val="1"/>
        </w:rPr>
        <w:t xml:space="preserve"> </w:t>
      </w:r>
      <w:r w:rsidRPr="00EB62B8">
        <w:rPr>
          <w:rStyle w:val="awspan"/>
          <w:rFonts w:eastAsiaTheme="majorEastAsia"/>
        </w:rPr>
        <w:t>správy</w:t>
      </w:r>
      <w:r w:rsidRPr="00EB62B8">
        <w:rPr>
          <w:rStyle w:val="awspan"/>
          <w:rFonts w:eastAsiaTheme="majorEastAsia"/>
          <w:spacing w:val="1"/>
        </w:rPr>
        <w:t xml:space="preserve"> </w:t>
      </w:r>
      <w:r w:rsidRPr="00EB62B8">
        <w:rPr>
          <w:rStyle w:val="awspan"/>
          <w:rFonts w:eastAsiaTheme="majorEastAsia"/>
        </w:rPr>
        <w:t>výborov</w:t>
      </w:r>
      <w:r w:rsidRPr="00EB62B8">
        <w:rPr>
          <w:rStyle w:val="awspan"/>
          <w:rFonts w:eastAsiaTheme="majorEastAsia"/>
          <w:spacing w:val="1"/>
        </w:rPr>
        <w:t xml:space="preserve"> </w:t>
      </w:r>
      <w:r w:rsidRPr="00EB62B8">
        <w:rPr>
          <w:rStyle w:val="awspan"/>
          <w:rFonts w:eastAsiaTheme="majorEastAsia"/>
        </w:rPr>
        <w:t xml:space="preserve">Národnej rady Slovenskej republiky a predložil ju na schválenie gestorskému výboru. </w:t>
      </w:r>
    </w:p>
    <w:p w:rsidR="001A6892" w:rsidRPr="00EB62B8" w:rsidRDefault="001A6892" w:rsidP="001A6892">
      <w:pPr>
        <w:ind w:left="7080"/>
      </w:pPr>
    </w:p>
    <w:p w:rsidR="001A6892" w:rsidRPr="00EB62B8" w:rsidRDefault="001A6892" w:rsidP="001C578B"/>
    <w:p w:rsidR="001A6892" w:rsidRPr="00EB62B8" w:rsidRDefault="001A6892" w:rsidP="001A6892">
      <w:pPr>
        <w:ind w:left="6372"/>
      </w:pPr>
      <w:r>
        <w:rPr>
          <w:b/>
        </w:rPr>
        <w:t xml:space="preserve">      </w:t>
      </w:r>
      <w:r w:rsidRPr="00EB62B8">
        <w:rPr>
          <w:b/>
        </w:rPr>
        <w:t>Ján Blcháč</w:t>
      </w:r>
      <w:r>
        <w:rPr>
          <w:b/>
        </w:rPr>
        <w:t xml:space="preserve">, v. r. </w:t>
      </w:r>
    </w:p>
    <w:p w:rsidR="001A6892" w:rsidRPr="00EB62B8" w:rsidRDefault="001A6892" w:rsidP="001A6892">
      <w:pPr>
        <w:ind w:left="6372"/>
      </w:pPr>
      <w:r>
        <w:t xml:space="preserve">      </w:t>
      </w:r>
      <w:r w:rsidRPr="00EB62B8">
        <w:t xml:space="preserve">predseda výboru </w:t>
      </w:r>
    </w:p>
    <w:p w:rsidR="001A6892" w:rsidRPr="00EB62B8" w:rsidRDefault="001A6892" w:rsidP="001A6892">
      <w:r>
        <w:t xml:space="preserve">  </w:t>
      </w:r>
    </w:p>
    <w:p w:rsidR="001A6892" w:rsidRPr="00EB62B8" w:rsidRDefault="001A6892" w:rsidP="001A6892">
      <w:r w:rsidRPr="00EB62B8">
        <w:rPr>
          <w:b/>
        </w:rPr>
        <w:t>Igor Válek</w:t>
      </w:r>
      <w:r>
        <w:rPr>
          <w:b/>
        </w:rPr>
        <w:t xml:space="preserve">, v. r. </w:t>
      </w:r>
    </w:p>
    <w:p w:rsidR="001A6892" w:rsidRPr="00EB62B8" w:rsidRDefault="001A6892" w:rsidP="001A6892">
      <w:r w:rsidRPr="00EB62B8">
        <w:rPr>
          <w:b/>
        </w:rPr>
        <w:t>Marián Viskupič</w:t>
      </w:r>
      <w:r>
        <w:rPr>
          <w:b/>
        </w:rPr>
        <w:t xml:space="preserve">, v. r. </w:t>
      </w:r>
    </w:p>
    <w:p w:rsidR="001A6892" w:rsidRDefault="001A6892" w:rsidP="001A6892">
      <w:r>
        <w:t>overovatelia výboru</w:t>
      </w:r>
    </w:p>
    <w:p w:rsidR="001A6892" w:rsidRDefault="001A6892" w:rsidP="001A6892"/>
    <w:p w:rsidR="001A6892" w:rsidRDefault="001A6892" w:rsidP="001A6892"/>
    <w:p w:rsidR="00FB0E80" w:rsidRDefault="00FB0E80" w:rsidP="001A6892"/>
    <w:p w:rsidR="00FB0E80" w:rsidRDefault="00FB0E80" w:rsidP="001A6892"/>
    <w:p w:rsidR="00FB0E80" w:rsidRDefault="00FB0E80" w:rsidP="001A6892"/>
    <w:p w:rsidR="00C8773E" w:rsidRDefault="00C8773E" w:rsidP="001A6892"/>
    <w:p w:rsidR="00C8773E" w:rsidRDefault="00C8773E" w:rsidP="001A6892"/>
    <w:p w:rsidR="00C8773E" w:rsidRDefault="00C8773E" w:rsidP="001A6892"/>
    <w:sectPr w:rsidR="00C8773E" w:rsidSect="001A6892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5B91"/>
    <w:multiLevelType w:val="hybridMultilevel"/>
    <w:tmpl w:val="AD42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E6307"/>
    <w:multiLevelType w:val="hybridMultilevel"/>
    <w:tmpl w:val="77D6D26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7D"/>
    <w:rsid w:val="001A6892"/>
    <w:rsid w:val="001C578B"/>
    <w:rsid w:val="0025287C"/>
    <w:rsid w:val="003412D5"/>
    <w:rsid w:val="00511A96"/>
    <w:rsid w:val="00C121B5"/>
    <w:rsid w:val="00C8773E"/>
    <w:rsid w:val="00CA207D"/>
    <w:rsid w:val="00EF36DF"/>
    <w:rsid w:val="00F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AF2D24"/>
  <w15:chartTrackingRefBased/>
  <w15:docId w15:val="{69E9333F-B66D-480A-826A-AC809AE1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6892"/>
    <w:pPr>
      <w:keepNext/>
      <w:keepLines/>
      <w:spacing w:before="240" w:line="259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6892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awspan">
    <w:name w:val="awspan"/>
    <w:basedOn w:val="Predvolenpsmoodseku"/>
    <w:rsid w:val="001A6892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"/>
    <w:basedOn w:val="Normlny"/>
    <w:link w:val="OdsekzoznamuChar"/>
    <w:uiPriority w:val="34"/>
    <w:qFormat/>
    <w:rsid w:val="001A6892"/>
    <w:pPr>
      <w:spacing w:after="5" w:line="269" w:lineRule="auto"/>
      <w:ind w:left="720" w:hanging="10"/>
      <w:contextualSpacing/>
      <w:jc w:val="both"/>
    </w:pPr>
    <w:rPr>
      <w:color w:val="000000"/>
      <w:szCs w:val="22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1A6892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1A6892"/>
    <w:pPr>
      <w:widowControl w:val="0"/>
      <w:autoSpaceDE w:val="0"/>
      <w:autoSpaceDN w:val="0"/>
      <w:ind w:left="141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1A6892"/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1A68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21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21B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10</cp:revision>
  <cp:lastPrinted>2025-11-20T05:39:00Z</cp:lastPrinted>
  <dcterms:created xsi:type="dcterms:W3CDTF">2025-11-13T06:03:00Z</dcterms:created>
  <dcterms:modified xsi:type="dcterms:W3CDTF">2025-11-20T05:40:00Z</dcterms:modified>
</cp:coreProperties>
</file>