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B67EC0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B67EC0">
        <w:t>ÚSTAVNOPRÁVNY VÝBOR</w:t>
      </w:r>
    </w:p>
    <w:p w14:paraId="16023B5C" w14:textId="5FB06104" w:rsidR="00E428CD" w:rsidRPr="00B67EC0" w:rsidRDefault="00E428CD" w:rsidP="00E428CD">
      <w:pPr>
        <w:spacing w:line="360" w:lineRule="auto"/>
        <w:rPr>
          <w:b/>
        </w:rPr>
      </w:pPr>
      <w:r w:rsidRPr="00B67EC0">
        <w:rPr>
          <w:b/>
        </w:rPr>
        <w:t>NÁRODNEJ RADY SLOVENSKEJ REPUBLIKY</w:t>
      </w:r>
    </w:p>
    <w:p w14:paraId="36D2F342" w14:textId="77777777" w:rsidR="003C5661" w:rsidRPr="00B67EC0" w:rsidRDefault="003C5661" w:rsidP="003C5661">
      <w:pPr>
        <w:spacing w:line="360" w:lineRule="auto"/>
        <w:rPr>
          <w:b/>
        </w:rPr>
      </w:pPr>
    </w:p>
    <w:p w14:paraId="55CAF7C7" w14:textId="77777777" w:rsidR="003C5661" w:rsidRPr="00B67EC0" w:rsidRDefault="003C5661" w:rsidP="003C5661">
      <w:pPr>
        <w:ind w:left="5663" w:firstLine="7"/>
      </w:pPr>
      <w:r w:rsidRPr="00B67EC0">
        <w:t>108. schôdza</w:t>
      </w:r>
    </w:p>
    <w:p w14:paraId="66906E19" w14:textId="476FB278" w:rsidR="003C5661" w:rsidRPr="00B67EC0" w:rsidRDefault="003C5661" w:rsidP="003C5661">
      <w:pPr>
        <w:ind w:left="5664" w:firstLine="6"/>
      </w:pPr>
      <w:r w:rsidRPr="00B67EC0">
        <w:t>Č.: KNR-UPV-5920/2025-</w:t>
      </w:r>
      <w:r w:rsidR="00077A6C">
        <w:t>5</w:t>
      </w:r>
    </w:p>
    <w:p w14:paraId="047D6881" w14:textId="4DDCA8FF" w:rsidR="007E50E2" w:rsidRPr="00B67EC0" w:rsidRDefault="007E50E2" w:rsidP="005D7341">
      <w:pPr>
        <w:rPr>
          <w:i/>
          <w:iCs/>
        </w:rPr>
      </w:pPr>
    </w:p>
    <w:p w14:paraId="254C1867" w14:textId="77777777" w:rsidR="003C5661" w:rsidRPr="00B67EC0" w:rsidRDefault="003C5661" w:rsidP="005D7341">
      <w:pPr>
        <w:rPr>
          <w:i/>
          <w:iCs/>
        </w:rPr>
      </w:pPr>
    </w:p>
    <w:p w14:paraId="054E26CA" w14:textId="2E078153" w:rsidR="003953AB" w:rsidRPr="00077A6C" w:rsidRDefault="00077A6C" w:rsidP="003953AB">
      <w:pPr>
        <w:jc w:val="center"/>
        <w:rPr>
          <w:iCs/>
          <w:sz w:val="36"/>
          <w:szCs w:val="36"/>
        </w:rPr>
      </w:pPr>
      <w:r w:rsidRPr="00077A6C">
        <w:rPr>
          <w:iCs/>
          <w:sz w:val="36"/>
          <w:szCs w:val="36"/>
        </w:rPr>
        <w:t>401</w:t>
      </w:r>
    </w:p>
    <w:p w14:paraId="2232C24A" w14:textId="77777777" w:rsidR="00A107BB" w:rsidRPr="00B67EC0" w:rsidRDefault="00A107BB" w:rsidP="00A107BB">
      <w:pPr>
        <w:jc w:val="center"/>
        <w:rPr>
          <w:b/>
        </w:rPr>
      </w:pPr>
      <w:r w:rsidRPr="00B67EC0">
        <w:rPr>
          <w:b/>
        </w:rPr>
        <w:t xml:space="preserve">U z n e s e n i e </w:t>
      </w:r>
    </w:p>
    <w:p w14:paraId="10545F7C" w14:textId="77777777" w:rsidR="00A107BB" w:rsidRPr="00B67EC0" w:rsidRDefault="00A107BB" w:rsidP="00A107BB">
      <w:pPr>
        <w:jc w:val="center"/>
        <w:rPr>
          <w:b/>
        </w:rPr>
      </w:pPr>
      <w:r w:rsidRPr="00B67EC0">
        <w:rPr>
          <w:b/>
        </w:rPr>
        <w:t>Ústavnoprávneho výboru Národnej rady Slovenskej republiky</w:t>
      </w:r>
    </w:p>
    <w:p w14:paraId="0FDFE048" w14:textId="0D79E7D3" w:rsidR="00E428CD" w:rsidRPr="00B67EC0" w:rsidRDefault="00A107BB" w:rsidP="00CD11E1">
      <w:pPr>
        <w:jc w:val="center"/>
      </w:pPr>
      <w:r w:rsidRPr="00B67EC0">
        <w:rPr>
          <w:b/>
        </w:rPr>
        <w:t>z</w:t>
      </w:r>
      <w:r w:rsidR="007E50E2" w:rsidRPr="00B67EC0">
        <w:rPr>
          <w:b/>
        </w:rPr>
        <w:t> </w:t>
      </w:r>
      <w:r w:rsidR="00553C2F" w:rsidRPr="00B67EC0">
        <w:rPr>
          <w:b/>
        </w:rPr>
        <w:t>20</w:t>
      </w:r>
      <w:r w:rsidR="00D0592F" w:rsidRPr="00B67EC0">
        <w:rPr>
          <w:b/>
        </w:rPr>
        <w:t>. novembra</w:t>
      </w:r>
      <w:r w:rsidR="003953AB" w:rsidRPr="00B67EC0">
        <w:rPr>
          <w:b/>
        </w:rPr>
        <w:t xml:space="preserve"> 2025</w:t>
      </w:r>
    </w:p>
    <w:p w14:paraId="1147C214" w14:textId="77777777" w:rsidR="007E50E2" w:rsidRPr="00B67EC0" w:rsidRDefault="007E50E2" w:rsidP="007E50E2">
      <w:pPr>
        <w:jc w:val="both"/>
      </w:pPr>
    </w:p>
    <w:p w14:paraId="5F1AC237" w14:textId="14E94F74" w:rsidR="00916AA9" w:rsidRPr="00B67EC0" w:rsidRDefault="00E428CD" w:rsidP="00916AA9">
      <w:pPr>
        <w:jc w:val="both"/>
        <w:rPr>
          <w:shd w:val="clear" w:color="auto" w:fill="FFFFFF"/>
        </w:rPr>
      </w:pPr>
      <w:r w:rsidRPr="00B67EC0">
        <w:rPr>
          <w:bCs/>
          <w:lang w:eastAsia="en-US"/>
        </w:rPr>
        <w:t>k</w:t>
      </w:r>
      <w:r w:rsidR="00CA23FF" w:rsidRPr="00B67EC0">
        <w:rPr>
          <w:bCs/>
          <w:lang w:eastAsia="en-US"/>
        </w:rPr>
        <w:t xml:space="preserve"> vládnemu návrhu zákona</w:t>
      </w:r>
      <w:r w:rsidR="00916AA9" w:rsidRPr="00B67EC0">
        <w:rPr>
          <w:shd w:val="clear" w:color="auto" w:fill="FFFFFF"/>
        </w:rPr>
        <w:t xml:space="preserve">, ktorým sa mení a dopĺňa </w:t>
      </w:r>
      <w:r w:rsidR="00916AA9" w:rsidRPr="00B67EC0">
        <w:rPr>
          <w:b/>
          <w:shd w:val="clear" w:color="auto" w:fill="FFFFFF"/>
        </w:rPr>
        <w:t>zákon č. 483/2001 Z. z. o bankách</w:t>
      </w:r>
      <w:r w:rsidR="00916AA9" w:rsidRPr="00B67EC0">
        <w:rPr>
          <w:shd w:val="clear" w:color="auto" w:fill="FFFFFF"/>
        </w:rPr>
        <w:t xml:space="preserve"> a  o zmene a  doplnení niektorých zákonov v znení neskorších predpisov a ktorým sa menia a dopĺňajú niektoré zákony (tlač 1024)</w:t>
      </w:r>
    </w:p>
    <w:p w14:paraId="242294B3" w14:textId="77777777" w:rsidR="005A7233" w:rsidRPr="00B67EC0" w:rsidRDefault="005A7233" w:rsidP="00D0592F">
      <w:pPr>
        <w:jc w:val="both"/>
        <w:rPr>
          <w:bCs/>
          <w:lang w:eastAsia="en-US"/>
        </w:rPr>
      </w:pPr>
    </w:p>
    <w:p w14:paraId="6B73480B" w14:textId="77777777" w:rsidR="007E50E2" w:rsidRPr="00B67EC0" w:rsidRDefault="007E50E2" w:rsidP="00187AFD">
      <w:pPr>
        <w:pStyle w:val="Bezriadkovania"/>
      </w:pPr>
    </w:p>
    <w:p w14:paraId="1591AD63" w14:textId="77777777" w:rsidR="00E428CD" w:rsidRPr="00B67EC0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B67EC0">
        <w:tab/>
      </w:r>
      <w:r w:rsidRPr="00B67EC0">
        <w:rPr>
          <w:b/>
        </w:rPr>
        <w:t>Ústavnoprávny výbor Národnej rady Slovenskej republiky</w:t>
      </w:r>
    </w:p>
    <w:p w14:paraId="10B56A50" w14:textId="77777777" w:rsidR="00522801" w:rsidRPr="00B67EC0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B67EC0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67EC0">
        <w:rPr>
          <w:b/>
        </w:rPr>
        <w:tab/>
        <w:t>A.  s ú h l a s í</w:t>
      </w:r>
    </w:p>
    <w:p w14:paraId="4EBC136E" w14:textId="77777777" w:rsidR="005F2408" w:rsidRPr="00B67EC0" w:rsidRDefault="00CD11E1" w:rsidP="00916AA9">
      <w:pPr>
        <w:jc w:val="both"/>
      </w:pPr>
      <w:r w:rsidRPr="00B67EC0">
        <w:tab/>
      </w:r>
      <w:r w:rsidR="007B120A" w:rsidRPr="00B67EC0">
        <w:t xml:space="preserve"> </w:t>
      </w:r>
      <w:r w:rsidR="005F2408" w:rsidRPr="00B67EC0">
        <w:tab/>
      </w:r>
    </w:p>
    <w:p w14:paraId="7BF5DF4E" w14:textId="3A990263" w:rsidR="00916AA9" w:rsidRPr="00B67EC0" w:rsidRDefault="005F2408" w:rsidP="00916AA9">
      <w:pPr>
        <w:tabs>
          <w:tab w:val="left" w:pos="284"/>
          <w:tab w:val="left" w:pos="1134"/>
        </w:tabs>
        <w:jc w:val="both"/>
        <w:rPr>
          <w:shd w:val="clear" w:color="auto" w:fill="FFFFFF"/>
        </w:rPr>
      </w:pPr>
      <w:r w:rsidRPr="00B67EC0">
        <w:t xml:space="preserve"> </w:t>
      </w:r>
      <w:r w:rsidR="00D0592F" w:rsidRPr="00B67EC0">
        <w:tab/>
      </w:r>
      <w:r w:rsidR="00916AA9" w:rsidRPr="00B67EC0">
        <w:tab/>
      </w:r>
      <w:r w:rsidR="00584C05" w:rsidRPr="00B67EC0">
        <w:t>s</w:t>
      </w:r>
      <w:r w:rsidR="00CA23FF" w:rsidRPr="00B67EC0">
        <w:t xml:space="preserve"> vládnym </w:t>
      </w:r>
      <w:r w:rsidR="00584C05" w:rsidRPr="00B67EC0">
        <w:t>návrhom</w:t>
      </w:r>
      <w:r w:rsidR="00CA23FF" w:rsidRPr="00B67EC0">
        <w:t xml:space="preserve"> zákona</w:t>
      </w:r>
      <w:r w:rsidR="00916AA9" w:rsidRPr="00B67EC0">
        <w:rPr>
          <w:shd w:val="clear" w:color="auto" w:fill="FFFFFF"/>
        </w:rPr>
        <w:t>, ktorým sa mení a dopĺňa zákon č. 483/2001 Z. z. o bankách a  o zmene a  doplnení niektorých zákonov v znení neskorších predpisov a ktorým sa menia a dopĺňajú niektoré zákony (tlač 1024);</w:t>
      </w:r>
    </w:p>
    <w:p w14:paraId="38C7121F" w14:textId="3D939271" w:rsidR="00A4574C" w:rsidRPr="00B67EC0" w:rsidRDefault="00A4574C" w:rsidP="00916AA9">
      <w:pPr>
        <w:pStyle w:val="Bezriadkovania"/>
      </w:pPr>
    </w:p>
    <w:p w14:paraId="159D79B3" w14:textId="77777777" w:rsidR="00E428CD" w:rsidRPr="00B67EC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67EC0">
        <w:rPr>
          <w:b/>
        </w:rPr>
        <w:tab/>
        <w:t>  B.  o d p o r ú č a</w:t>
      </w:r>
    </w:p>
    <w:p w14:paraId="555284CB" w14:textId="77777777" w:rsidR="00E428CD" w:rsidRPr="00B67EC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B67EC0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B67EC0">
        <w:rPr>
          <w:b/>
        </w:rPr>
        <w:tab/>
      </w:r>
      <w:r w:rsidRPr="00B67EC0">
        <w:rPr>
          <w:b/>
        </w:rPr>
        <w:tab/>
      </w:r>
      <w:r w:rsidRPr="00B67EC0">
        <w:rPr>
          <w:b/>
        </w:rPr>
        <w:tab/>
      </w:r>
      <w:r w:rsidR="00584C05" w:rsidRPr="00B67EC0">
        <w:rPr>
          <w:b/>
        </w:rPr>
        <w:t> </w:t>
      </w:r>
      <w:r w:rsidR="00584C05" w:rsidRPr="00B67EC0">
        <w:rPr>
          <w:b/>
        </w:rPr>
        <w:tab/>
      </w:r>
      <w:r w:rsidR="00584C05" w:rsidRPr="00B67EC0">
        <w:t>Národnej rade Slovenskej republiky</w:t>
      </w:r>
    </w:p>
    <w:p w14:paraId="3C1577F9" w14:textId="77777777" w:rsidR="007E50E2" w:rsidRPr="00B67EC0" w:rsidRDefault="007B120A" w:rsidP="007E50E2">
      <w:pPr>
        <w:jc w:val="both"/>
      </w:pPr>
      <w:r w:rsidRPr="00B67EC0">
        <w:tab/>
      </w:r>
    </w:p>
    <w:p w14:paraId="4D200C9A" w14:textId="3A512A03" w:rsidR="002B6BD5" w:rsidRPr="00B67EC0" w:rsidRDefault="00CA23FF" w:rsidP="00D0592F">
      <w:pPr>
        <w:ind w:firstLine="1134"/>
        <w:jc w:val="both"/>
        <w:rPr>
          <w:bCs/>
          <w:lang w:eastAsia="en-US"/>
        </w:rPr>
      </w:pPr>
      <w:r w:rsidRPr="00B67EC0">
        <w:t xml:space="preserve">vládny </w:t>
      </w:r>
      <w:r w:rsidR="007B120A" w:rsidRPr="00B67EC0">
        <w:t xml:space="preserve">návrh </w:t>
      </w:r>
      <w:r w:rsidRPr="00B67EC0">
        <w:t>zákona</w:t>
      </w:r>
      <w:r w:rsidR="00916AA9" w:rsidRPr="00B67EC0">
        <w:t xml:space="preserve">, </w:t>
      </w:r>
      <w:r w:rsidR="00916AA9" w:rsidRPr="00B67EC0">
        <w:rPr>
          <w:shd w:val="clear" w:color="auto" w:fill="FFFFFF"/>
        </w:rPr>
        <w:t xml:space="preserve">ktorým sa mení a dopĺňa zákon č. 483/2001 Z. z. o bankách a  o zmene a  doplnení niektorých zákonov v znení neskorších predpisov a ktorým sa menia a dopĺňajú niektoré zákony (tlač 1024) </w:t>
      </w:r>
      <w:r w:rsidR="00584C05" w:rsidRPr="00B67EC0">
        <w:rPr>
          <w:rFonts w:cs="Arial"/>
          <w:b/>
        </w:rPr>
        <w:t>schváliť</w:t>
      </w:r>
      <w:r w:rsidR="00584C05" w:rsidRPr="00B67EC0">
        <w:rPr>
          <w:rFonts w:cs="Arial"/>
        </w:rPr>
        <w:t xml:space="preserve"> </w:t>
      </w:r>
      <w:r w:rsidR="00584C05" w:rsidRPr="00B67EC0">
        <w:t xml:space="preserve">so zmenami a doplnkami uvedenými v prílohe tohto uznesenia; </w:t>
      </w:r>
      <w:r w:rsidR="002B6BD5" w:rsidRPr="00B67EC0">
        <w:t xml:space="preserve"> </w:t>
      </w:r>
    </w:p>
    <w:p w14:paraId="61904643" w14:textId="18ECA6E6" w:rsidR="00E428CD" w:rsidRPr="00B67EC0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B67EC0" w:rsidRDefault="007D5420" w:rsidP="007D5420">
      <w:pPr>
        <w:tabs>
          <w:tab w:val="left" w:pos="1134"/>
        </w:tabs>
        <w:ind w:firstLine="708"/>
        <w:rPr>
          <w:b/>
        </w:rPr>
      </w:pPr>
      <w:r w:rsidRPr="00B67EC0">
        <w:rPr>
          <w:b/>
        </w:rPr>
        <w:t> C.</w:t>
      </w:r>
      <w:r w:rsidRPr="00B67EC0">
        <w:rPr>
          <w:b/>
        </w:rPr>
        <w:tab/>
        <w:t>p o v e r u j e</w:t>
      </w:r>
    </w:p>
    <w:p w14:paraId="31A16FD5" w14:textId="77777777" w:rsidR="007D5420" w:rsidRPr="00B67EC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B67EC0" w:rsidRDefault="007D5420" w:rsidP="007D5420">
      <w:pPr>
        <w:tabs>
          <w:tab w:val="left" w:pos="1134"/>
        </w:tabs>
        <w:jc w:val="both"/>
      </w:pPr>
      <w:r w:rsidRPr="00B67EC0">
        <w:tab/>
        <w:t xml:space="preserve">predsedu výboru </w:t>
      </w:r>
    </w:p>
    <w:p w14:paraId="12EEA032" w14:textId="77777777" w:rsidR="007D5420" w:rsidRPr="00B67EC0" w:rsidRDefault="007D5420" w:rsidP="007D5420">
      <w:pPr>
        <w:tabs>
          <w:tab w:val="left" w:pos="1134"/>
        </w:tabs>
        <w:jc w:val="both"/>
      </w:pPr>
    </w:p>
    <w:p w14:paraId="67846B43" w14:textId="3AB43D10" w:rsidR="007D5420" w:rsidRPr="00B67EC0" w:rsidRDefault="007D5420" w:rsidP="007D5420">
      <w:pPr>
        <w:tabs>
          <w:tab w:val="left" w:pos="1134"/>
        </w:tabs>
        <w:jc w:val="both"/>
      </w:pPr>
      <w:r w:rsidRPr="00B67EC0">
        <w:tab/>
        <w:t xml:space="preserve">predložiť stanovisko výboru k uvedenému návrhu zákona </w:t>
      </w:r>
      <w:r w:rsidR="00801C75" w:rsidRPr="00B67EC0">
        <w:t xml:space="preserve">predsedovi </w:t>
      </w:r>
      <w:r w:rsidRPr="00B67EC0">
        <w:t>gestorské</w:t>
      </w:r>
      <w:r w:rsidR="00801C75" w:rsidRPr="00B67EC0">
        <w:t xml:space="preserve">ho </w:t>
      </w:r>
      <w:r w:rsidRPr="00B67EC0">
        <w:t>Výboru Národnej rady Slovenskej republiky pre</w:t>
      </w:r>
      <w:r w:rsidR="003A13FD" w:rsidRPr="00B67EC0">
        <w:t xml:space="preserve"> </w:t>
      </w:r>
      <w:r w:rsidR="005A7233" w:rsidRPr="00B67EC0">
        <w:t xml:space="preserve">financie a rozpočet. </w:t>
      </w:r>
    </w:p>
    <w:p w14:paraId="5E13E605" w14:textId="7350F21E" w:rsidR="007D5420" w:rsidRPr="00B67EC0" w:rsidRDefault="007D5420" w:rsidP="007D5420">
      <w:pPr>
        <w:tabs>
          <w:tab w:val="left" w:pos="1134"/>
        </w:tabs>
        <w:jc w:val="both"/>
      </w:pPr>
    </w:p>
    <w:p w14:paraId="03656CC7" w14:textId="77777777" w:rsidR="003C5661" w:rsidRPr="00B67EC0" w:rsidRDefault="003C5661" w:rsidP="007D5420">
      <w:pPr>
        <w:tabs>
          <w:tab w:val="left" w:pos="1134"/>
        </w:tabs>
        <w:jc w:val="both"/>
      </w:pPr>
    </w:p>
    <w:p w14:paraId="150AF046" w14:textId="77777777" w:rsidR="007E50E2" w:rsidRPr="00B67EC0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B67EC0" w:rsidRDefault="009B055C" w:rsidP="002B6BD5">
      <w:pPr>
        <w:jc w:val="both"/>
      </w:pPr>
      <w:r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</w:r>
      <w:r w:rsidR="002B6BD5" w:rsidRPr="00B67EC0">
        <w:tab/>
        <w:t xml:space="preserve">Miroslav Čellár </w:t>
      </w:r>
    </w:p>
    <w:p w14:paraId="38E55BD6" w14:textId="77777777" w:rsidR="002B6BD5" w:rsidRPr="00B67EC0" w:rsidRDefault="002B6BD5" w:rsidP="002B6BD5">
      <w:pPr>
        <w:jc w:val="both"/>
        <w:rPr>
          <w:rFonts w:ascii="AT*Toronto" w:hAnsi="AT*Toronto"/>
          <w:szCs w:val="20"/>
        </w:rPr>
      </w:pPr>
      <w:r w:rsidRPr="00B67EC0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B67EC0" w:rsidRDefault="002B6BD5" w:rsidP="002B6BD5">
      <w:pPr>
        <w:tabs>
          <w:tab w:val="left" w:pos="1021"/>
        </w:tabs>
        <w:jc w:val="both"/>
      </w:pPr>
      <w:r w:rsidRPr="00B67EC0">
        <w:t>overovatelia výboru:</w:t>
      </w:r>
    </w:p>
    <w:p w14:paraId="09ED7F90" w14:textId="77777777" w:rsidR="002B6BD5" w:rsidRPr="00B67EC0" w:rsidRDefault="002B6BD5" w:rsidP="002B6BD5">
      <w:r w:rsidRPr="00B67EC0">
        <w:t>Štefan Gašparovič</w:t>
      </w:r>
    </w:p>
    <w:p w14:paraId="77437B6B" w14:textId="41CA6543" w:rsidR="00C325C9" w:rsidRPr="00B67EC0" w:rsidRDefault="002B6BD5" w:rsidP="004E641D">
      <w:r w:rsidRPr="00B67EC0">
        <w:t>Branislav Vanč</w:t>
      </w:r>
      <w:r w:rsidR="00584C05" w:rsidRPr="00B67EC0">
        <w:t>o</w:t>
      </w:r>
    </w:p>
    <w:p w14:paraId="72E2BC57" w14:textId="77777777" w:rsidR="00391992" w:rsidRPr="00B67EC0" w:rsidRDefault="00391992" w:rsidP="00391992">
      <w:pPr>
        <w:pStyle w:val="Nadpis2"/>
        <w:jc w:val="left"/>
      </w:pPr>
      <w:r w:rsidRPr="00B67EC0">
        <w:lastRenderedPageBreak/>
        <w:t>P r í l o h a</w:t>
      </w:r>
    </w:p>
    <w:p w14:paraId="7F605B33" w14:textId="77777777" w:rsidR="00391992" w:rsidRPr="00B67EC0" w:rsidRDefault="00391992" w:rsidP="00391992">
      <w:pPr>
        <w:ind w:left="4253" w:firstLine="708"/>
        <w:jc w:val="both"/>
        <w:rPr>
          <w:b/>
          <w:bCs/>
        </w:rPr>
      </w:pPr>
      <w:r w:rsidRPr="00B67EC0">
        <w:rPr>
          <w:b/>
          <w:bCs/>
        </w:rPr>
        <w:t xml:space="preserve">k uzneseniu Ústavnoprávneho </w:t>
      </w:r>
    </w:p>
    <w:p w14:paraId="2E97AEA3" w14:textId="18C214DE" w:rsidR="00636109" w:rsidRPr="00B67EC0" w:rsidRDefault="00391992" w:rsidP="00391992">
      <w:pPr>
        <w:ind w:left="4253" w:firstLine="708"/>
        <w:jc w:val="both"/>
        <w:rPr>
          <w:b/>
        </w:rPr>
      </w:pPr>
      <w:r w:rsidRPr="00B67EC0">
        <w:rPr>
          <w:b/>
        </w:rPr>
        <w:t>výboru Národnej rady SR č.</w:t>
      </w:r>
      <w:r w:rsidR="00077A6C">
        <w:rPr>
          <w:b/>
        </w:rPr>
        <w:t xml:space="preserve"> 401</w:t>
      </w:r>
    </w:p>
    <w:p w14:paraId="0C13677A" w14:textId="2E123188" w:rsidR="00391992" w:rsidRPr="00B67EC0" w:rsidRDefault="00391992" w:rsidP="00391992">
      <w:pPr>
        <w:ind w:left="4253" w:firstLine="708"/>
        <w:jc w:val="both"/>
        <w:rPr>
          <w:b/>
        </w:rPr>
      </w:pPr>
      <w:r w:rsidRPr="00B67EC0">
        <w:rPr>
          <w:b/>
        </w:rPr>
        <w:t>z</w:t>
      </w:r>
      <w:r w:rsidR="00BC4D30" w:rsidRPr="00B67EC0">
        <w:rPr>
          <w:b/>
        </w:rPr>
        <w:t> </w:t>
      </w:r>
      <w:r w:rsidR="00EF34B8" w:rsidRPr="00B67EC0">
        <w:rPr>
          <w:b/>
        </w:rPr>
        <w:t>20</w:t>
      </w:r>
      <w:r w:rsidR="00D0592F" w:rsidRPr="00B67EC0">
        <w:rPr>
          <w:b/>
        </w:rPr>
        <w:t>. novembra</w:t>
      </w:r>
      <w:r w:rsidR="0007770F" w:rsidRPr="00B67EC0">
        <w:rPr>
          <w:b/>
        </w:rPr>
        <w:t xml:space="preserve"> </w:t>
      </w:r>
      <w:r w:rsidR="007C6A8C" w:rsidRPr="00B67EC0">
        <w:rPr>
          <w:b/>
        </w:rPr>
        <w:t>202</w:t>
      </w:r>
      <w:r w:rsidR="003953AB" w:rsidRPr="00B67EC0">
        <w:rPr>
          <w:b/>
        </w:rPr>
        <w:t>5</w:t>
      </w:r>
    </w:p>
    <w:p w14:paraId="5F757901" w14:textId="77777777" w:rsidR="00391992" w:rsidRPr="00B67EC0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B67EC0">
        <w:rPr>
          <w:b/>
          <w:bCs/>
        </w:rPr>
        <w:t>_______________________</w:t>
      </w:r>
      <w:r w:rsidR="00391992" w:rsidRPr="00B67EC0">
        <w:rPr>
          <w:b/>
          <w:bCs/>
        </w:rPr>
        <w:t>__</w:t>
      </w:r>
      <w:r w:rsidR="0051091B" w:rsidRPr="00B67EC0">
        <w:rPr>
          <w:b/>
          <w:bCs/>
        </w:rPr>
        <w:t>___</w:t>
      </w:r>
    </w:p>
    <w:p w14:paraId="38AFF25B" w14:textId="77777777" w:rsidR="009C1641" w:rsidRPr="00B67EC0" w:rsidRDefault="009C1641" w:rsidP="001B7191">
      <w:pPr>
        <w:rPr>
          <w:lang w:eastAsia="en-US"/>
        </w:rPr>
      </w:pPr>
    </w:p>
    <w:p w14:paraId="50F1627A" w14:textId="3533D3C6" w:rsidR="003A3FFB" w:rsidRPr="00B67EC0" w:rsidRDefault="003A3FFB" w:rsidP="001B7191">
      <w:pPr>
        <w:rPr>
          <w:lang w:eastAsia="en-US"/>
        </w:rPr>
      </w:pPr>
    </w:p>
    <w:p w14:paraId="20501D1C" w14:textId="3C798E45" w:rsidR="00BC4D30" w:rsidRPr="00B67EC0" w:rsidRDefault="00BC4D30" w:rsidP="001B7191">
      <w:pPr>
        <w:rPr>
          <w:lang w:eastAsia="en-US"/>
        </w:rPr>
      </w:pPr>
    </w:p>
    <w:p w14:paraId="75B5BDE8" w14:textId="77777777" w:rsidR="00391992" w:rsidRPr="00B67EC0" w:rsidRDefault="00391992" w:rsidP="003A3FFB">
      <w:pPr>
        <w:rPr>
          <w:lang w:eastAsia="en-US"/>
        </w:rPr>
      </w:pPr>
    </w:p>
    <w:p w14:paraId="58437221" w14:textId="77777777" w:rsidR="003A3FFB" w:rsidRPr="00B67EC0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B67EC0">
        <w:t>Pozmeňujúce a doplňujúce návrhy</w:t>
      </w:r>
      <w:bookmarkEnd w:id="0"/>
    </w:p>
    <w:p w14:paraId="2E7E37C7" w14:textId="77777777" w:rsidR="003A3FFB" w:rsidRPr="00B67EC0" w:rsidRDefault="003A3FFB" w:rsidP="003A3FFB">
      <w:pPr>
        <w:rPr>
          <w:lang w:eastAsia="en-US"/>
        </w:rPr>
      </w:pPr>
    </w:p>
    <w:p w14:paraId="33A9621A" w14:textId="5872157E" w:rsidR="006652BB" w:rsidRPr="00B67EC0" w:rsidRDefault="003953AB" w:rsidP="006652BB">
      <w:pPr>
        <w:pStyle w:val="Nadpis2"/>
        <w:keepNext w:val="0"/>
        <w:shd w:val="clear" w:color="auto" w:fill="FFFFFF"/>
        <w:ind w:left="0" w:firstLine="0"/>
      </w:pPr>
      <w:r w:rsidRPr="00B67EC0">
        <w:t>k</w:t>
      </w:r>
      <w:r w:rsidR="00CA23FF" w:rsidRPr="00B67EC0">
        <w:t xml:space="preserve"> vládnemu </w:t>
      </w:r>
      <w:r w:rsidR="00144B43" w:rsidRPr="00B67EC0">
        <w:t>návrhu</w:t>
      </w:r>
      <w:r w:rsidR="00CA23FF" w:rsidRPr="00B67EC0">
        <w:t xml:space="preserve"> zákona</w:t>
      </w:r>
      <w:r w:rsidR="006652BB" w:rsidRPr="00B67EC0">
        <w:t xml:space="preserve">, </w:t>
      </w:r>
      <w:r w:rsidR="006652BB" w:rsidRPr="00B67EC0">
        <w:rPr>
          <w:shd w:val="clear" w:color="auto" w:fill="FFFFFF"/>
        </w:rPr>
        <w:t>ktorým sa mení a dopĺňa zákon č. 483/2001 Z. z. o bankách a  o zmene a  doplnení niektorých zákonov v znení neskorších predpisov a ktorým sa menia a dopĺňajú niektoré zákony (tlač 1024)</w:t>
      </w:r>
    </w:p>
    <w:p w14:paraId="04FD157D" w14:textId="2EACDEBB" w:rsidR="0051091B" w:rsidRPr="00B67EC0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B67EC0">
        <w:rPr>
          <w:shd w:val="clear" w:color="auto" w:fill="FFFFFF"/>
        </w:rPr>
        <w:t>_______________________________</w:t>
      </w:r>
      <w:r w:rsidR="004E641D" w:rsidRPr="00B67EC0">
        <w:rPr>
          <w:shd w:val="clear" w:color="auto" w:fill="FFFFFF"/>
        </w:rPr>
        <w:t>__________</w:t>
      </w:r>
      <w:r w:rsidR="009C1641" w:rsidRPr="00B67EC0">
        <w:rPr>
          <w:shd w:val="clear" w:color="auto" w:fill="FFFFFF"/>
        </w:rPr>
        <w:t>________________________________</w:t>
      </w:r>
      <w:r w:rsidR="003A3FFB" w:rsidRPr="00B67EC0">
        <w:rPr>
          <w:shd w:val="clear" w:color="auto" w:fill="FFFFFF"/>
        </w:rPr>
        <w:t>__</w:t>
      </w:r>
    </w:p>
    <w:p w14:paraId="7C2E0E02" w14:textId="674AA982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6D971F4B" w14:textId="77777777" w:rsidR="003039FD" w:rsidRDefault="003039FD" w:rsidP="003039FD">
      <w:pPr>
        <w:spacing w:line="360" w:lineRule="auto"/>
        <w:ind w:left="785"/>
        <w:contextualSpacing/>
        <w:jc w:val="both"/>
        <w:rPr>
          <w:rFonts w:eastAsia="Calibri"/>
          <w:b/>
          <w:lang w:eastAsia="en-US"/>
        </w:rPr>
      </w:pPr>
    </w:p>
    <w:p w14:paraId="59986C5E" w14:textId="77777777" w:rsidR="003039FD" w:rsidRDefault="003039FD" w:rsidP="003039FD">
      <w:pPr>
        <w:pStyle w:val="Odsekzoznamu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>V čl. I bode 1 § 2 ods. 7 písm. a) sa slová „inom zmluvnom štáte Európskeho hospodárskeho priestoru“ nahrádzajú slovami „inom štáte, ktorý je zmluvnou stranou Dohody o Európskom hospodárskom priestore“.</w:t>
      </w:r>
    </w:p>
    <w:p w14:paraId="47823DD2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6A8A7BCD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Legislatívno-technická úprava v súlade so zaužívanou legislatívnou praxou.</w:t>
      </w:r>
    </w:p>
    <w:p w14:paraId="5DBC517F" w14:textId="77777777" w:rsidR="003039FD" w:rsidRDefault="003039FD" w:rsidP="003039FD">
      <w:pPr>
        <w:pStyle w:val="Odsekzoznamu"/>
        <w:spacing w:after="0" w:line="360" w:lineRule="auto"/>
        <w:jc w:val="both"/>
        <w:rPr>
          <w:sz w:val="24"/>
          <w:szCs w:val="24"/>
        </w:rPr>
      </w:pPr>
    </w:p>
    <w:p w14:paraId="1C8F4FCD" w14:textId="77777777" w:rsidR="003039FD" w:rsidRDefault="003039FD" w:rsidP="003039FD">
      <w:pPr>
        <w:pStyle w:val="Odsekzoznamu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čl. I bode 1 sa na konci dopĺňa veta:</w:t>
      </w:r>
    </w:p>
    <w:p w14:paraId="40F53D12" w14:textId="77777777" w:rsidR="003039FD" w:rsidRDefault="003039FD" w:rsidP="003039FD">
      <w:pPr>
        <w:pStyle w:val="Odsekzoznamu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„Poznámka pod čiarou k odkazu 1ab znie:</w:t>
      </w:r>
    </w:p>
    <w:p w14:paraId="1B34ADF6" w14:textId="77777777" w:rsidR="003039FD" w:rsidRDefault="003039FD" w:rsidP="003039FD">
      <w:pPr>
        <w:pStyle w:val="Odsekzoznamu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  <w:vertAlign w:val="superscript"/>
        </w:rPr>
        <w:t>1ab</w:t>
      </w:r>
      <w:r>
        <w:rPr>
          <w:sz w:val="24"/>
          <w:szCs w:val="24"/>
        </w:rPr>
        <w:t xml:space="preserve">) Čl. 4 ods. 1 bod 1 nariadenia Európskeho parlamentu a Rady (EÚ) č. 575/2013 z 26. júna 2013 o </w:t>
      </w:r>
      <w:proofErr w:type="spellStart"/>
      <w:r>
        <w:rPr>
          <w:sz w:val="24"/>
          <w:szCs w:val="24"/>
        </w:rPr>
        <w:t>prudenciálnych</w:t>
      </w:r>
      <w:proofErr w:type="spellEnd"/>
      <w:r>
        <w:rPr>
          <w:sz w:val="24"/>
          <w:szCs w:val="24"/>
        </w:rPr>
        <w:t xml:space="preserve"> požiadavkách na úverové inštitúcie a o zmene nariadenia (EÚ) č. 648/2012 (</w:t>
      </w:r>
      <w:proofErr w:type="spellStart"/>
      <w:r>
        <w:rPr>
          <w:sz w:val="24"/>
          <w:szCs w:val="24"/>
        </w:rPr>
        <w:t>Ú.v</w:t>
      </w:r>
      <w:proofErr w:type="spellEnd"/>
      <w:r>
        <w:rPr>
          <w:sz w:val="24"/>
          <w:szCs w:val="24"/>
        </w:rPr>
        <w:t>. EÚ L 176, 27.6.2013) v platnom znení.“.“.</w:t>
      </w:r>
    </w:p>
    <w:p w14:paraId="4F0288B6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2F439FDC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Legislatívno-technická úprava, ktorou sa dopĺňa text poznámky pod čiarou zohľadňujúc platné, účinné a uplatňujúce sa znenie nariadenia (EÚ) č. 575/2013.</w:t>
      </w:r>
    </w:p>
    <w:p w14:paraId="50588A6C" w14:textId="77777777" w:rsidR="003039FD" w:rsidRDefault="003039FD" w:rsidP="003039FD">
      <w:pPr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6FC3205B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 bode 31 § 8 ods. 3 sa vypúšťa písmeno b). Súčasne sa zrušuje označenie písmena a).</w:t>
      </w:r>
    </w:p>
    <w:p w14:paraId="2BBD3C12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Zahraničná banka so sídlom mimo územia členského štátu k žiadosti priloží doklady preukazujúce splnenie podmienok podľa § 8 ods. 2 písm. o), ktoré sú takmer zhodne uvedené v § 8 ods. 3 písm. b). Mohlo by dôjsť k zbytočnej administratívnej záťaži povinného subjektu. Navrhuje sa preto odstránenie duplicitnej úpravy.</w:t>
      </w:r>
    </w:p>
    <w:p w14:paraId="15B63F81" w14:textId="77777777" w:rsidR="003039FD" w:rsidRDefault="003039FD" w:rsidP="003039FD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0BAEFDDA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</w:pPr>
      <w:r>
        <w:rPr>
          <w:rFonts w:eastAsia="Calibri"/>
          <w:lang w:eastAsia="en-US"/>
        </w:rPr>
        <w:lastRenderedPageBreak/>
        <w:t>V čl. I bode 32 § 8k ods. 2 písm. a) a b) sa slová „ročných obdobiach“ nahrádzajú slovami „ročných období“.</w:t>
      </w:r>
    </w:p>
    <w:p w14:paraId="534D3A55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 štylistickú jazykovú úpravu.</w:t>
      </w:r>
    </w:p>
    <w:p w14:paraId="54C3BA2D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73CA2E61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32 § 8m ods. 2 úvodnej vete sa za slová „Národnej banke“ vkladá slovo „Slovenska“.</w:t>
      </w:r>
    </w:p>
    <w:p w14:paraId="2E623DDE" w14:textId="77777777" w:rsidR="003039FD" w:rsidRDefault="003039FD" w:rsidP="003039FD">
      <w:pPr>
        <w:ind w:left="3402"/>
        <w:jc w:val="both"/>
      </w:pPr>
      <w:r>
        <w:t>Ide o spresnenie a zjednotenie použitej terminológie.</w:t>
      </w:r>
    </w:p>
    <w:p w14:paraId="09EC4698" w14:textId="77777777" w:rsidR="003039FD" w:rsidRDefault="003039FD" w:rsidP="003039FD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485CD9A2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čl. I bode 37 § 9 ods. 15 poslednej vete sa vypúšťa slovo „si“. </w:t>
      </w:r>
    </w:p>
    <w:p w14:paraId="2D160055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4017869C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štylistickú jazykovú úpravu a zjednotenie použitej terminológie.</w:t>
      </w:r>
    </w:p>
    <w:p w14:paraId="6193DE52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00C4CCDB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V čl. I bode 37 § 9 ods. 18 úvodnej vete sa slovo „Ustanovenie“ nahrádza slovom „Ustanovenia“. </w:t>
      </w:r>
    </w:p>
    <w:p w14:paraId="18F3919A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 štylistickú jazykovú úpravu.</w:t>
      </w:r>
    </w:p>
    <w:p w14:paraId="53258295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610F77F7" w14:textId="77777777" w:rsidR="003039FD" w:rsidRDefault="003039FD" w:rsidP="003039FD">
      <w:pPr>
        <w:pStyle w:val="Odsekzoznamu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V čl. I bode 55 v § 20ad ods. 1 písm. b) a c) sa za slová „v </w:t>
      </w:r>
      <w:proofErr w:type="spellStart"/>
      <w:r>
        <w:rPr>
          <w:sz w:val="24"/>
          <w:szCs w:val="24"/>
        </w:rPr>
        <w:t>sprostredkujúcej</w:t>
      </w:r>
      <w:proofErr w:type="spellEnd"/>
      <w:r>
        <w:rPr>
          <w:sz w:val="24"/>
          <w:szCs w:val="24"/>
        </w:rPr>
        <w:t xml:space="preserve"> materskej“ vkladajú slová „finančnej holdingovej“. </w:t>
      </w:r>
    </w:p>
    <w:p w14:paraId="297A1B32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4C72062F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Legislatívno-technická úprava, ktorou sa dopĺňa a spresňuje text v súlade s čl. 21a ods. 4a písm. b)  a c) smernice 2013/36/EÚ. </w:t>
      </w:r>
    </w:p>
    <w:p w14:paraId="4D641BAE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1486BD8D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 sa za bod 95 vkladá nový bod 96, ktorý znie:</w:t>
      </w:r>
    </w:p>
    <w:p w14:paraId="10228DD0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„96. V § 27 ods. 13 sa slová „podľa odseku 18“ nahrádzajú slovami „podľa odseku 15“.“.</w:t>
      </w:r>
    </w:p>
    <w:p w14:paraId="18A711E6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Nasledujúce body v čl. I sa primerane prečíslujú.</w:t>
      </w:r>
    </w:p>
    <w:p w14:paraId="5C6653E8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Vloženie bodu sa premietne do článku o účinnosti.</w:t>
      </w:r>
    </w:p>
    <w:p w14:paraId="5CADE3B1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1604D32C" w14:textId="77777777" w:rsidR="003039FD" w:rsidRDefault="003039FD" w:rsidP="003039FD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Ide o legislatívno-technickú úpravu vyvolanú zmenou označenia odsekov § 27 vyplývajúcou z čl. I bodov 93 a 95.</w:t>
      </w:r>
    </w:p>
    <w:p w14:paraId="5225F89A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15BF1FF0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</w:t>
      </w:r>
      <w:r>
        <w:rPr>
          <w:rFonts w:eastAsia="Calibri"/>
          <w:bCs/>
          <w:lang w:eastAsia="en-US"/>
        </w:rPr>
        <w:t>bode 101 § 28 ods. 2 štvrtej vete sa slová „V rámci konania na udelenie“ nahrádzajú slovami „V rámci konania o udelení“ a slová „v konaní o udelenie“ sa nahrádzajú slovami „v konaní o udelení“.</w:t>
      </w:r>
    </w:p>
    <w:p w14:paraId="6038F48E" w14:textId="77777777" w:rsidR="003039FD" w:rsidRDefault="003039FD" w:rsidP="003039FD">
      <w:pPr>
        <w:ind w:left="3402" w:hanging="57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040AD889" w14:textId="2B22430F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štylistickú jazykovú úpravu a zjednotenie použitej terminológie.</w:t>
      </w:r>
    </w:p>
    <w:p w14:paraId="5C7369FE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3B818293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V čl. I bode 106 § 28a ods. 8 </w:t>
      </w:r>
      <w:r>
        <w:rPr>
          <w:rFonts w:eastAsia="Calibri"/>
          <w:bCs/>
          <w:lang w:eastAsia="en-US"/>
        </w:rPr>
        <w:t>sa slovo „nadobúdateľovi“ nahrádza slovom „žiadateľovi“.</w:t>
      </w:r>
    </w:p>
    <w:p w14:paraId="78E4DEC7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zjednotenie použitej terminológie. V § 28a ods. 6, 9 a 10 sa používa pojem „žiadateľ“. Pojem „nadobúdateľ“ sa v § 28a viackrát nepoužíva.</w:t>
      </w:r>
    </w:p>
    <w:p w14:paraId="7F436C34" w14:textId="77777777" w:rsidR="003039FD" w:rsidRDefault="003039FD" w:rsidP="003039FD">
      <w:pPr>
        <w:jc w:val="both"/>
      </w:pPr>
    </w:p>
    <w:p w14:paraId="589B0717" w14:textId="77777777" w:rsidR="003039FD" w:rsidRDefault="003039FD" w:rsidP="003039FD">
      <w:pPr>
        <w:contextualSpacing/>
        <w:jc w:val="both"/>
        <w:rPr>
          <w:rFonts w:eastAsia="Calibri"/>
          <w:lang w:eastAsia="en-US"/>
        </w:rPr>
      </w:pPr>
      <w:bookmarkStart w:id="1" w:name="_Hlk209598125"/>
    </w:p>
    <w:p w14:paraId="4E6BF577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106 § 28b ods. 6 a § 28f ods. 8 sa slová „žiadosť o predchádzajúci súhlas“ nahrádzajú slovami „žiadosť o udelenie predchádzajúceho súhlasu“.</w:t>
      </w:r>
    </w:p>
    <w:p w14:paraId="1EB4B697" w14:textId="77777777" w:rsidR="003039FD" w:rsidRDefault="003039FD" w:rsidP="003039FD">
      <w:pPr>
        <w:ind w:left="3402"/>
        <w:jc w:val="both"/>
      </w:pPr>
    </w:p>
    <w:p w14:paraId="15CD88F6" w14:textId="77777777" w:rsidR="003039FD" w:rsidRDefault="003039FD" w:rsidP="003039FD">
      <w:pPr>
        <w:ind w:left="3402"/>
        <w:jc w:val="both"/>
      </w:pPr>
      <w:r>
        <w:t>Ide o spresnenie a zjednotenie použitej terminológie.</w:t>
      </w:r>
    </w:p>
    <w:p w14:paraId="090C117F" w14:textId="77777777" w:rsidR="003039FD" w:rsidRDefault="003039FD" w:rsidP="003039FD">
      <w:pPr>
        <w:ind w:left="3402"/>
        <w:jc w:val="both"/>
      </w:pPr>
    </w:p>
    <w:p w14:paraId="2F07FD98" w14:textId="77777777" w:rsidR="003039FD" w:rsidRDefault="003039FD" w:rsidP="003039FD">
      <w:pPr>
        <w:jc w:val="both"/>
      </w:pPr>
    </w:p>
    <w:p w14:paraId="60987C7E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106 § 28b ods. 7 sa slová „zamietnutie predchádzajúceho súhlasu“ nahrádzajú slovami „zamietnutie žiadosti o udelenie predchádzajúceho súhlasu“ .</w:t>
      </w:r>
    </w:p>
    <w:p w14:paraId="54ECEA87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1FEE2772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spresnenie a zjednotenie použitej terminológie.</w:t>
      </w:r>
    </w:p>
    <w:p w14:paraId="0E6BF132" w14:textId="77777777" w:rsidR="003039FD" w:rsidRDefault="003039FD" w:rsidP="003039FD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5E10C827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I bode 106 § 28b ods. 8 sa slová „žiadosti o predchádzajúci súhlas na nadobudnutie významného podielu“ nahrádzajú slovami „žiadosti o udelenie predchádzajúceho súhlasu na nadobudnutie významného podielu“.</w:t>
      </w:r>
    </w:p>
    <w:p w14:paraId="44DB7AD3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3303D7C1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Ide o spresnenie a zjednotenie použitej terminológie. </w:t>
      </w:r>
    </w:p>
    <w:p w14:paraId="3578DE8E" w14:textId="77777777" w:rsidR="003039FD" w:rsidRDefault="003039FD" w:rsidP="003039FD">
      <w:pPr>
        <w:contextualSpacing/>
        <w:jc w:val="both"/>
        <w:rPr>
          <w:rFonts w:eastAsia="Calibri"/>
          <w:lang w:eastAsia="en-US"/>
        </w:rPr>
      </w:pPr>
    </w:p>
    <w:bookmarkEnd w:id="1"/>
    <w:p w14:paraId="78FEC673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 xml:space="preserve">V čl. I bode 106 </w:t>
      </w:r>
      <w:bookmarkStart w:id="2" w:name="_Hlk209599550"/>
      <w:r>
        <w:rPr>
          <w:rFonts w:eastAsia="Calibri"/>
          <w:bCs/>
          <w:shd w:val="clear" w:color="auto" w:fill="FFFFFF"/>
          <w:lang w:eastAsia="en-US"/>
        </w:rPr>
        <w:t>§ 28c ods. 8 sa vypúšťajú slová „o predchádzajúci súhlas“</w:t>
      </w:r>
      <w:bookmarkEnd w:id="2"/>
      <w:r>
        <w:rPr>
          <w:rFonts w:eastAsia="Calibri"/>
          <w:bCs/>
          <w:shd w:val="clear" w:color="auto" w:fill="FFFFFF"/>
          <w:lang w:eastAsia="en-US"/>
        </w:rPr>
        <w:t>.</w:t>
      </w:r>
    </w:p>
    <w:p w14:paraId="611013F3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40DA39F4" w14:textId="4310AC02" w:rsidR="003039FD" w:rsidRDefault="003039FD" w:rsidP="003039FD">
      <w:pPr>
        <w:ind w:left="3402"/>
        <w:jc w:val="both"/>
      </w:pPr>
      <w:bookmarkStart w:id="3" w:name="_Hlk209599679"/>
      <w:r>
        <w:t>Ide o </w:t>
      </w:r>
      <w:bookmarkEnd w:id="3"/>
      <w:r>
        <w:t>vypustenie nadbytočných slov. Vo zvyšku § 28c sa uvádza len skrátený názov predmetnej žiadosti.</w:t>
      </w:r>
    </w:p>
    <w:p w14:paraId="71A391EE" w14:textId="77777777" w:rsidR="003039FD" w:rsidRDefault="003039FD" w:rsidP="003039FD">
      <w:pPr>
        <w:ind w:left="3402"/>
        <w:jc w:val="both"/>
      </w:pPr>
    </w:p>
    <w:p w14:paraId="0EEE15F8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 bode 106 § 28f ods. 2 písm. a) sa slová „ak sa nejedná o prevod“  nahrádzajú slovami „ak nejde o prevod“.</w:t>
      </w:r>
    </w:p>
    <w:p w14:paraId="5ECD73C7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0ADF8B56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štylistickú jazykovú úpravu.</w:t>
      </w:r>
    </w:p>
    <w:p w14:paraId="3CF12740" w14:textId="77777777" w:rsidR="003039FD" w:rsidRDefault="003039FD" w:rsidP="003039FD">
      <w:pPr>
        <w:ind w:left="3402"/>
        <w:jc w:val="both"/>
      </w:pPr>
    </w:p>
    <w:p w14:paraId="0A7BA742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 bode 146 § 50 ods. 2 sa slová „v zmiešanej holdingovej spoločnosti“  nahrádzajú slovami „v zmiešanej finančnej holdingovej spoločnosti“.</w:t>
      </w:r>
    </w:p>
    <w:p w14:paraId="44CC3CC2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6A43B7A4" w14:textId="52B6236B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spresnenie a zjednotenie použitej terminológie.</w:t>
      </w:r>
    </w:p>
    <w:p w14:paraId="30799A29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bookmarkStart w:id="4" w:name="_GoBack"/>
      <w:bookmarkEnd w:id="4"/>
    </w:p>
    <w:p w14:paraId="7D095874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 bode 182 sa slová „§ 122yj“  nahrádzajú slovami „§ 122yk“, slová „§ 122yk“ sa nahrádzajú slovami „§ 122yl“ a slovo „122yl“ sa nahrádza slovom „122ym“.</w:t>
      </w:r>
    </w:p>
    <w:p w14:paraId="6A934B5B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lastRenderedPageBreak/>
        <w:t>Zmena označenia sa premietne v čl. I bode 16 § 6b ods. 2 a v článku o účinnosti.</w:t>
      </w:r>
    </w:p>
    <w:p w14:paraId="2FBECD95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45E199B5" w14:textId="77777777" w:rsidR="003039FD" w:rsidRDefault="003039FD" w:rsidP="003039FD">
      <w:pPr>
        <w:ind w:left="3402"/>
        <w:contextualSpacing/>
        <w:jc w:val="both"/>
      </w:pPr>
      <w:r>
        <w:rPr>
          <w:rFonts w:eastAsia="Calibri"/>
          <w:lang w:eastAsia="en-US"/>
        </w:rPr>
        <w:t xml:space="preserve">Ide o legislatívno-technickú úpravu vyvolanú medzičasom schválenou právnou úpravou obsiahnutou v čl. VII zákona č. 294/2025 Z. z., ktorou bol vložený § 122yk. </w:t>
      </w:r>
      <w:r>
        <w:t>V záujme odstránenia kolízie oboch úprav sa primeraným spôsobom preznačujú relevantné ustanovenia.</w:t>
      </w:r>
    </w:p>
    <w:p w14:paraId="7AD280A7" w14:textId="77777777" w:rsidR="003039FD" w:rsidRDefault="003039FD" w:rsidP="003039FD">
      <w:pPr>
        <w:contextualSpacing/>
        <w:jc w:val="both"/>
        <w:rPr>
          <w:rFonts w:eastAsia="Calibri"/>
          <w:lang w:eastAsia="en-US"/>
        </w:rPr>
      </w:pPr>
    </w:p>
    <w:p w14:paraId="74ABCA8D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</w:pPr>
      <w:r>
        <w:rPr>
          <w:rFonts w:eastAsia="Calibri"/>
          <w:lang w:eastAsia="en-US"/>
        </w:rPr>
        <w:t>V čl. I sa vypúšťa bod 183.</w:t>
      </w:r>
    </w:p>
    <w:p w14:paraId="7D867EED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Nasledujúci bod v čl. I sa primerane prečísluje.</w:t>
      </w:r>
    </w:p>
    <w:p w14:paraId="2BC0461B" w14:textId="77777777" w:rsidR="003039FD" w:rsidRDefault="003039FD" w:rsidP="003039FD">
      <w:pPr>
        <w:spacing w:line="360" w:lineRule="auto"/>
        <w:ind w:left="720"/>
        <w:contextualSpacing/>
        <w:jc w:val="both"/>
      </w:pPr>
      <w:r>
        <w:rPr>
          <w:rFonts w:eastAsia="Calibri"/>
          <w:lang w:eastAsia="en-US"/>
        </w:rPr>
        <w:t>Vypustenie bodu sa premietne do článku o účinnosti.</w:t>
      </w:r>
    </w:p>
    <w:p w14:paraId="0A4E44F7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77B87252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Ide o legislatívno-technickú úpravu vyvolanú medzičasom schválenou právnou úpravou obsiahnutou v čl. VII zákona č. 294/2025 Z. z., v zmysle ktorej sa v prílohe vypustil štvrtý bod. V záujme odstránenia kolízie oboch úprav sa pristupuje k vypusteniu novelizačného bodu.</w:t>
      </w:r>
    </w:p>
    <w:p w14:paraId="7A06B5A3" w14:textId="77777777" w:rsidR="003039FD" w:rsidRDefault="003039FD" w:rsidP="003039FD">
      <w:pPr>
        <w:ind w:left="3402"/>
        <w:contextualSpacing/>
        <w:jc w:val="both"/>
        <w:rPr>
          <w:rFonts w:eastAsia="Calibri"/>
          <w:lang w:eastAsia="en-US"/>
        </w:rPr>
      </w:pPr>
    </w:p>
    <w:p w14:paraId="6E73262C" w14:textId="77777777" w:rsidR="003039FD" w:rsidRDefault="003039FD" w:rsidP="003039FD">
      <w:pPr>
        <w:numPr>
          <w:ilvl w:val="0"/>
          <w:numId w:val="32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V bod 1 znie:</w:t>
      </w:r>
    </w:p>
    <w:p w14:paraId="528C5ED8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„1. V § 4 ods. 2 sa vypúšťajú slová „(ďalej len „poradca“)“ a slová „potrebné odborné znalosti a schopnosti na plnenie svojich povinností“ sa nahrádzajú slovami „na plnenie svojich povinností potrebné odborné znalosti a schopnosti v súlade s kritériami podľa osobitného predpisu</w:t>
      </w:r>
      <w:r>
        <w:rPr>
          <w:rFonts w:eastAsia="Calibri"/>
          <w:vertAlign w:val="superscript"/>
          <w:lang w:eastAsia="en-US"/>
        </w:rPr>
        <w:t xml:space="preserve">22a) </w:t>
      </w:r>
      <w:r>
        <w:rPr>
          <w:rFonts w:eastAsia="Calibri"/>
          <w:lang w:eastAsia="en-US"/>
        </w:rPr>
        <w:t>zverejnenými na webovom sídle Národnej banky Slovenska“.</w:t>
      </w:r>
    </w:p>
    <w:p w14:paraId="6E1F5DDB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</w:p>
    <w:p w14:paraId="44608F26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Poznámka pod čiarou k odkazu 22a znie:</w:t>
      </w:r>
    </w:p>
    <w:p w14:paraId="4760708F" w14:textId="77777777" w:rsidR="003039FD" w:rsidRDefault="003039FD" w:rsidP="003039FD">
      <w:pPr>
        <w:spacing w:line="360" w:lineRule="auto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>
        <w:rPr>
          <w:rFonts w:eastAsia="Calibri"/>
          <w:vertAlign w:val="superscript"/>
          <w:lang w:eastAsia="en-US"/>
        </w:rPr>
        <w:t>22a)</w:t>
      </w:r>
      <w:r>
        <w:rPr>
          <w:rFonts w:eastAsia="Calibri"/>
          <w:lang w:eastAsia="en-US"/>
        </w:rPr>
        <w:t xml:space="preserve"> Čl. 81 ods. 15 písm. a) nariadenia (EÚ) 2023/1114 v platnom znení.“.“.</w:t>
      </w:r>
    </w:p>
    <w:p w14:paraId="59CAE9ED" w14:textId="77777777" w:rsidR="003039FD" w:rsidRDefault="003039FD" w:rsidP="003039FD">
      <w:pPr>
        <w:ind w:left="3402"/>
        <w:jc w:val="both"/>
      </w:pPr>
      <w:r>
        <w:t>Ide o vypustenie legislatívnej skratky vyskytujúcej sa iba v odsekoch § 4, ktoré majú byť predloženým návrhom zákona vypustené, čím skratka stratí svoju opodstatnenosť.</w:t>
      </w:r>
    </w:p>
    <w:p w14:paraId="587D09FB" w14:textId="77777777" w:rsidR="003039FD" w:rsidRDefault="003039FD" w:rsidP="003039FD">
      <w:pPr>
        <w:ind w:left="3402"/>
        <w:jc w:val="both"/>
      </w:pPr>
    </w:p>
    <w:p w14:paraId="4FF4B6B4" w14:textId="77777777" w:rsidR="003039FD" w:rsidRDefault="003039FD" w:rsidP="003039FD">
      <w:pPr>
        <w:jc w:val="both"/>
      </w:pPr>
    </w:p>
    <w:p w14:paraId="7A11ED08" w14:textId="77777777" w:rsidR="003039FD" w:rsidRDefault="003039FD" w:rsidP="003039FD">
      <w:pPr>
        <w:pStyle w:val="Odsekzoznamu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čl. V bode 4 v § 7 ods. 5 v poznámke pod čiarou k odkazu 34c sa na konci dopĺňa v ďalšom riadku nová veta, ktorá znie:</w:t>
      </w:r>
    </w:p>
    <w:p w14:paraId="1CBF3D5A" w14:textId="77777777" w:rsidR="003039FD" w:rsidRDefault="003039FD" w:rsidP="003039FD">
      <w:pPr>
        <w:spacing w:line="360" w:lineRule="auto"/>
        <w:ind w:left="709"/>
        <w:jc w:val="both"/>
      </w:pPr>
      <w:r>
        <w:t>„§ 3 ods. 1 písm. a) a b) zákona č. 69/2018 Z. z. v znení zákona č. 287/2021 Z. z.“.</w:t>
      </w:r>
    </w:p>
    <w:p w14:paraId="6FA15978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</w:p>
    <w:p w14:paraId="1BF23E24" w14:textId="77777777" w:rsidR="003039FD" w:rsidRDefault="003039FD" w:rsidP="003039FD">
      <w:pPr>
        <w:pStyle w:val="Odsekzoznamu"/>
        <w:spacing w:after="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Legislatívno-technická úprava dopĺňajúca do poznámky pod čiarou § 3 ods. 1 písm. a) a b) zákona č. 69/2018 Z. z., ktorý preberá čl. 6 ods. 1 smernice (EÚ) 2022/2555, na ktorý sa odkazuje v čl. 3 ods. 2 nariadenia (EÚ) 2022/2554, ktorý nedefinuje pojem „sieť a informačný systém“ priamo, ale odkazom na vymedzenia v smernici.</w:t>
      </w:r>
    </w:p>
    <w:p w14:paraId="3746B422" w14:textId="77777777" w:rsidR="003039FD" w:rsidRDefault="003039FD" w:rsidP="003039FD">
      <w:pPr>
        <w:pStyle w:val="Odsekzoznamu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2E795A03" w14:textId="77777777" w:rsidR="003039FD" w:rsidRDefault="003039FD" w:rsidP="003039FD">
      <w:pPr>
        <w:pStyle w:val="Odsekzoznamu"/>
        <w:numPr>
          <w:ilvl w:val="0"/>
          <w:numId w:val="32"/>
        </w:numPr>
        <w:autoSpaceDN w:val="0"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>V čl. V bode 4 v poznámke pod čiarou k odkazu 34d sa slová „ods. 1“ nahrádzajú slovami „ods. 2“</w:t>
      </w:r>
      <w:r>
        <w:rPr>
          <w:bCs/>
          <w:sz w:val="24"/>
          <w:szCs w:val="24"/>
        </w:rPr>
        <w:t>.</w:t>
      </w:r>
    </w:p>
    <w:p w14:paraId="007F00E2" w14:textId="77777777" w:rsidR="003039FD" w:rsidRDefault="003039FD" w:rsidP="003039FD">
      <w:pPr>
        <w:pStyle w:val="Odsekzoznamu"/>
        <w:tabs>
          <w:tab w:val="left" w:pos="3402"/>
        </w:tabs>
        <w:spacing w:after="0" w:line="240" w:lineRule="auto"/>
        <w:ind w:left="340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Legislatívno-technická úprava opravuje nesprávne uvedený odsek 1, ktorý neobsahuje písmená, na správny odsek 2.</w:t>
      </w:r>
    </w:p>
    <w:p w14:paraId="51BDF9C5" w14:textId="77777777" w:rsidR="003039FD" w:rsidRPr="00B67EC0" w:rsidRDefault="003039FD" w:rsidP="003A3FFB">
      <w:pPr>
        <w:tabs>
          <w:tab w:val="left" w:pos="284"/>
        </w:tabs>
        <w:jc w:val="both"/>
        <w:rPr>
          <w:b/>
        </w:rPr>
      </w:pPr>
    </w:p>
    <w:sectPr w:rsidR="003039FD" w:rsidRPr="00B67EC0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E2DB5"/>
    <w:multiLevelType w:val="hybridMultilevel"/>
    <w:tmpl w:val="A8846BE4"/>
    <w:lvl w:ilvl="0" w:tplc="DED41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3164"/>
    <w:multiLevelType w:val="hybridMultilevel"/>
    <w:tmpl w:val="F118D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1"/>
  </w:num>
  <w:num w:numId="5">
    <w:abstractNumId w:val="7"/>
  </w:num>
  <w:num w:numId="6">
    <w:abstractNumId w:val="16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20"/>
  </w:num>
  <w:num w:numId="18">
    <w:abstractNumId w:val="13"/>
  </w:num>
  <w:num w:numId="19">
    <w:abstractNumId w:val="10"/>
  </w:num>
  <w:num w:numId="20">
    <w:abstractNumId w:val="9"/>
  </w:num>
  <w:num w:numId="21">
    <w:abstractNumId w:val="24"/>
  </w:num>
  <w:num w:numId="22">
    <w:abstractNumId w:val="14"/>
  </w:num>
  <w:num w:numId="23">
    <w:abstractNumId w:val="22"/>
  </w:num>
  <w:num w:numId="24">
    <w:abstractNumId w:val="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17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77A6C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9469F"/>
    <w:rsid w:val="001B7191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3039FD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3FD"/>
    <w:rsid w:val="003A3FFB"/>
    <w:rsid w:val="003B45F1"/>
    <w:rsid w:val="003C566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53C2F"/>
    <w:rsid w:val="00584C05"/>
    <w:rsid w:val="005A7233"/>
    <w:rsid w:val="005B29B7"/>
    <w:rsid w:val="005B7CBC"/>
    <w:rsid w:val="005D7341"/>
    <w:rsid w:val="005F2408"/>
    <w:rsid w:val="006221F7"/>
    <w:rsid w:val="00626717"/>
    <w:rsid w:val="00636109"/>
    <w:rsid w:val="00644329"/>
    <w:rsid w:val="006652BB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16AA9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67EC0"/>
    <w:rsid w:val="00B7338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34B8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222</cp:revision>
  <cp:lastPrinted>2025-01-30T13:45:00Z</cp:lastPrinted>
  <dcterms:created xsi:type="dcterms:W3CDTF">2021-04-01T09:49:00Z</dcterms:created>
  <dcterms:modified xsi:type="dcterms:W3CDTF">2025-11-18T09:15:00Z</dcterms:modified>
</cp:coreProperties>
</file>