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0E7D1" w14:textId="77777777" w:rsidR="002C65AB" w:rsidRDefault="002C65AB" w:rsidP="002C65AB">
      <w:pPr>
        <w:pStyle w:val="TeloA"/>
        <w:widowControl w:val="0"/>
        <w:pBdr>
          <w:bottom w:val="single" w:sz="12" w:space="0" w:color="000000"/>
        </w:pBdr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4A4A278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</w:p>
    <w:p w14:paraId="19DC11FC" w14:textId="77777777" w:rsidR="002C65AB" w:rsidRDefault="002C65AB" w:rsidP="002C65AB">
      <w:pPr>
        <w:pStyle w:val="TeloA"/>
        <w:widowControl w:val="0"/>
        <w:spacing w:before="120" w:after="0" w:line="276" w:lineRule="auto"/>
        <w:jc w:val="center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IX.  </w:t>
      </w:r>
      <w:proofErr w:type="spellStart"/>
      <w:r>
        <w:rPr>
          <w:rFonts w:ascii="Book Antiqua" w:hAnsi="Book Antiqua"/>
        </w:rPr>
        <w:t>volebn</w:t>
      </w:r>
      <w:proofErr w:type="spellEnd"/>
      <w:r>
        <w:rPr>
          <w:rFonts w:ascii="Book Antiqua" w:hAnsi="Book Antiqua"/>
          <w:lang w:val="fr-FR"/>
        </w:rPr>
        <w:t xml:space="preserve">é </w:t>
      </w:r>
      <w:r>
        <w:rPr>
          <w:rFonts w:ascii="Book Antiqua" w:hAnsi="Book Antiqua"/>
        </w:rPr>
        <w:t>obdobie</w:t>
      </w:r>
    </w:p>
    <w:p w14:paraId="2AAAA825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</w:p>
    <w:p w14:paraId="700164BC" w14:textId="77777777" w:rsid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Návrh</w:t>
      </w:r>
    </w:p>
    <w:p w14:paraId="00828393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29FE5ADF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  <w:lang w:val="de-DE"/>
        </w:rPr>
        <w:t xml:space="preserve">UZNESENIE </w:t>
      </w:r>
    </w:p>
    <w:p w14:paraId="1DF0E6E5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b/>
          <w:bCs/>
          <w:sz w:val="22"/>
          <w:szCs w:val="22"/>
        </w:rPr>
        <w:t>NÁ</w:t>
      </w:r>
      <w:r w:rsidRPr="002C65AB">
        <w:rPr>
          <w:rFonts w:ascii="Book Antiqua" w:hAnsi="Book Antiqua"/>
          <w:b/>
          <w:bCs/>
          <w:sz w:val="22"/>
          <w:szCs w:val="22"/>
          <w:lang w:val="es-ES_tradnl"/>
        </w:rPr>
        <w:t>RODNEJ RADY SLOVENSKEJ REPUBLIKY</w:t>
      </w:r>
    </w:p>
    <w:p w14:paraId="3DD6A1EA" w14:textId="77777777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6E0E7179" w14:textId="66765E5A" w:rsidR="002C65AB" w:rsidRPr="002C65AB" w:rsidRDefault="002C65AB" w:rsidP="002C65AB">
      <w:pPr>
        <w:pStyle w:val="Zkladntext"/>
        <w:spacing w:before="120" w:line="276" w:lineRule="auto"/>
        <w:jc w:val="center"/>
        <w:rPr>
          <w:rFonts w:ascii="Book Antiqua" w:eastAsia="Book Antiqua" w:hAnsi="Book Antiqua" w:cs="Book Antiqua"/>
          <w:sz w:val="22"/>
          <w:szCs w:val="22"/>
        </w:rPr>
      </w:pPr>
      <w:r w:rsidRPr="002C65AB">
        <w:rPr>
          <w:rFonts w:ascii="Book Antiqua" w:hAnsi="Book Antiqua"/>
          <w:sz w:val="22"/>
          <w:szCs w:val="22"/>
        </w:rPr>
        <w:t>z ... 2025,</w:t>
      </w:r>
    </w:p>
    <w:p w14:paraId="3B2420D9" w14:textId="77777777" w:rsidR="002C65AB" w:rsidRPr="002C65AB" w:rsidRDefault="002C65AB" w:rsidP="002C65AB">
      <w:pPr>
        <w:pStyle w:val="TeloA"/>
        <w:spacing w:before="120" w:after="0" w:line="276" w:lineRule="auto"/>
        <w:rPr>
          <w:rFonts w:ascii="Book Antiqua" w:eastAsia="Book Antiqua" w:hAnsi="Book Antiqua" w:cs="Book Antiqua"/>
        </w:rPr>
      </w:pPr>
    </w:p>
    <w:p w14:paraId="0D3C5092" w14:textId="690899BE" w:rsidR="00900DF0" w:rsidRDefault="0095504E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95504E">
        <w:rPr>
          <w:rFonts w:ascii="Book Antiqua" w:hAnsi="Book Antiqua"/>
          <w:b/>
          <w:bCs/>
          <w:sz w:val="24"/>
          <w:szCs w:val="24"/>
        </w:rPr>
        <w:t>k spravodlivej pomoci rodinám s deťmi pri ich vianočných výdavkoch</w:t>
      </w:r>
    </w:p>
    <w:p w14:paraId="235EF43E" w14:textId="77777777" w:rsidR="00EF7392" w:rsidRDefault="00EF7392" w:rsidP="002C65AB">
      <w:pPr>
        <w:pStyle w:val="TeloA"/>
        <w:tabs>
          <w:tab w:val="left" w:pos="1095"/>
        </w:tabs>
        <w:spacing w:before="12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79B1B981" w14:textId="77777777" w:rsidR="00EF7906" w:rsidRDefault="00DC5DB1" w:rsidP="0084096D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DC5DB1">
        <w:rPr>
          <w:rFonts w:ascii="Book Antiqua" w:hAnsi="Book Antiqua"/>
          <w:b/>
          <w:bCs/>
        </w:rPr>
        <w:t>Národná rada Slovenskej republiky</w:t>
      </w:r>
      <w:r w:rsidR="0084096D">
        <w:rPr>
          <w:rFonts w:ascii="Book Antiqua" w:hAnsi="Book Antiqua"/>
          <w:b/>
          <w:bCs/>
        </w:rPr>
        <w:t xml:space="preserve">, </w:t>
      </w:r>
    </w:p>
    <w:p w14:paraId="645598F3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berúc do úvahy</w:t>
      </w:r>
    </w:p>
    <w:p w14:paraId="42D99179" w14:textId="77777777" w:rsidR="00654A62" w:rsidRPr="00654A62" w:rsidRDefault="00654A62" w:rsidP="00654A62">
      <w:pPr>
        <w:pStyle w:val="TeloA"/>
        <w:numPr>
          <w:ilvl w:val="0"/>
          <w:numId w:val="18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že štát dlhodobo uplatňuje opatrenia sociálnej politiky na zmiernenie vianočných a sezónnych výdavkov občanov, ako napríklad vyplácanie 13. dôchodku,</w:t>
      </w:r>
    </w:p>
    <w:p w14:paraId="2FAE97B7" w14:textId="77777777" w:rsidR="00654A62" w:rsidRPr="00654A62" w:rsidRDefault="00654A62" w:rsidP="00654A62">
      <w:pPr>
        <w:pStyle w:val="TeloA"/>
        <w:numPr>
          <w:ilvl w:val="0"/>
          <w:numId w:val="18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že rast cien energií, potravín a ďalších základných potrieb znižuje kúpnu silu domácností s deťmi,</w:t>
      </w:r>
    </w:p>
    <w:p w14:paraId="57FF0944" w14:textId="77777777" w:rsidR="00654A62" w:rsidRPr="00654A62" w:rsidRDefault="00654A62" w:rsidP="00654A62">
      <w:pPr>
        <w:pStyle w:val="TeloA"/>
        <w:numPr>
          <w:ilvl w:val="0"/>
          <w:numId w:val="18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že podľa údajov Štatistického úradu SR a Rady pre rozpočtovú zodpovednosť inflácia a rast životných nákladov ako aj obmedzenie daňových bonusov na deti v posledných rokoch výrazne zhoršili finančnú situáciu rodín, najmä viacdetných a nízkopríjmových,</w:t>
      </w:r>
    </w:p>
    <w:p w14:paraId="6E1361F9" w14:textId="77777777" w:rsidR="00654A62" w:rsidRPr="00654A62" w:rsidRDefault="00654A62" w:rsidP="00654A62">
      <w:pPr>
        <w:pStyle w:val="TeloA"/>
        <w:numPr>
          <w:ilvl w:val="0"/>
          <w:numId w:val="18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že deti predstavujú skupinu najviac ohrozenú chudobou a sociálnym vylúčením, pričom primeraná pomoc štátu prispieva k sociálnej stabilite a k rovnosti príležitostí,</w:t>
      </w:r>
    </w:p>
    <w:p w14:paraId="78A2795A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sa uznáša takto:</w:t>
      </w:r>
    </w:p>
    <w:p w14:paraId="0C16611E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Národná rada Slovenskej republiky</w:t>
      </w:r>
    </w:p>
    <w:p w14:paraId="51987345" w14:textId="77777777" w:rsidR="00654A62" w:rsidRPr="00654A62" w:rsidRDefault="00654A62" w:rsidP="00654A62">
      <w:pPr>
        <w:pStyle w:val="TeloA"/>
        <w:numPr>
          <w:ilvl w:val="0"/>
          <w:numId w:val="20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  <w:b/>
          <w:bCs/>
        </w:rPr>
        <w:t xml:space="preserve">zaväzuje </w:t>
      </w:r>
      <w:r w:rsidRPr="00654A62">
        <w:rPr>
          <w:rFonts w:ascii="Book Antiqua" w:hAnsi="Book Antiqua"/>
        </w:rPr>
        <w:t xml:space="preserve">Vládu Slovenskej republiky, aby v záujme spravodlivého a adresného prístupu k rodinám s deťmi </w:t>
      </w:r>
      <w:r w:rsidRPr="00654A62">
        <w:rPr>
          <w:rFonts w:ascii="Book Antiqua" w:hAnsi="Book Antiqua"/>
          <w:b/>
          <w:bCs/>
        </w:rPr>
        <w:t>zabezpečila vyplatenie „13. prídavku na dieťa“</w:t>
      </w:r>
      <w:r w:rsidRPr="00654A62">
        <w:rPr>
          <w:rFonts w:ascii="Book Antiqua" w:hAnsi="Book Antiqua"/>
        </w:rPr>
        <w:t xml:space="preserve"> vo výške pravidelného mesačného prídavku na dieťa, a to na každé nezaopatrené dieťa s trvalým pobytom na území Slovenskej republiky.</w:t>
      </w:r>
    </w:p>
    <w:p w14:paraId="608B00D2" w14:textId="77777777" w:rsidR="00654A62" w:rsidRPr="00654A62" w:rsidRDefault="00654A62" w:rsidP="00654A62">
      <w:pPr>
        <w:pStyle w:val="TeloA"/>
        <w:numPr>
          <w:ilvl w:val="0"/>
          <w:numId w:val="20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  <w:b/>
          <w:bCs/>
        </w:rPr>
        <w:t xml:space="preserve">požaduje </w:t>
      </w:r>
      <w:r w:rsidRPr="00654A62">
        <w:rPr>
          <w:rFonts w:ascii="Book Antiqua" w:hAnsi="Book Antiqua"/>
        </w:rPr>
        <w:t xml:space="preserve">zrealizovať jeho doručenie oprávneným osobám </w:t>
      </w:r>
      <w:r w:rsidRPr="00654A62">
        <w:rPr>
          <w:rFonts w:ascii="Book Antiqua" w:hAnsi="Book Antiqua"/>
          <w:b/>
          <w:bCs/>
        </w:rPr>
        <w:t>pred Vianocami 2025 (najneskôr do 20. decembra 2025)</w:t>
      </w:r>
      <w:r w:rsidRPr="00654A62">
        <w:rPr>
          <w:rFonts w:ascii="Book Antiqua" w:hAnsi="Book Antiqua"/>
        </w:rPr>
        <w:t>.</w:t>
      </w:r>
    </w:p>
    <w:p w14:paraId="4FAB6190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48C85354" w14:textId="77777777" w:rsidR="007A11BC" w:rsidRDefault="007A11BC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</w:p>
    <w:p w14:paraId="7CCAB304" w14:textId="1C9986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  <w:b/>
          <w:bCs/>
        </w:rPr>
      </w:pPr>
      <w:r w:rsidRPr="00654A62">
        <w:rPr>
          <w:rFonts w:ascii="Book Antiqua" w:hAnsi="Book Antiqua"/>
          <w:b/>
          <w:bCs/>
        </w:rPr>
        <w:lastRenderedPageBreak/>
        <w:t>DÔVODOVÁ SPRÁVA</w:t>
      </w:r>
    </w:p>
    <w:p w14:paraId="07429B44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Rok 2025 sa na Slovensku nesie v znamení zvýšených životných nákladov. Rast cien potravín, energií a základných tovarov a služieb významne zasiahol všetky vrstvy obyvateľstva, no najviac postihol rodiny s deťmi, ktoré majú vyšší podiel nevyhnutných výdavkov na celkovom rozpočte domácnosti.</w:t>
      </w:r>
    </w:p>
    <w:p w14:paraId="214B2817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 xml:space="preserve">Rada pre rozpočtovú zodpovednosť (RRZ) vo svojej správe o stave verejných financií 2024 upozornila, že rast cien neúmerne zasahuje domácnosti s deťmi — najmä viacdetné rodiny a rodiny s nízkymi príjmami, ktoré majú vyššie výdavky na energie, potraviny, bývanie a školské potreby. RRZ uvádza, že deti a mladí ľudia sú v SR najohrozenejšou skupinou chudobou — podľa </w:t>
      </w:r>
      <w:proofErr w:type="spellStart"/>
      <w:r w:rsidRPr="00654A62">
        <w:rPr>
          <w:rFonts w:ascii="Book Antiqua" w:hAnsi="Book Antiqua"/>
        </w:rPr>
        <w:t>Eurostatu</w:t>
      </w:r>
      <w:proofErr w:type="spellEnd"/>
      <w:r w:rsidRPr="00654A62">
        <w:rPr>
          <w:rFonts w:ascii="Book Antiqua" w:hAnsi="Book Antiqua"/>
        </w:rPr>
        <w:t xml:space="preserve"> je až 21,2 % detí vystavených riziku chudoby alebo sociálneho vylúčenia, čo je jedna z najvyšších hodnôt v EÚ.</w:t>
      </w:r>
    </w:p>
    <w:p w14:paraId="5B4DD086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Náklady na výchovu a starostlivosť o dieťa dosahujú podľa domácich analýz (MPSVR, Inštitút sociálnej politiky) 50 000 až 60 000 EUR do dospelosti. Mesačne ide o priemerne 400–500 EUR na jedno dieťa, čo predstavuje zásadnú záťaž pre rozpočet najmä v období Vianoc, keď rastú výdavky na oblečenie, darčeky, potraviny a školské potreby.</w:t>
      </w:r>
    </w:p>
    <w:p w14:paraId="53457A2C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Viacdetné rodiny (s tromi a viac deťmi), ktoré podľa údajov Štatistického úradu tvoria približne 12 % slovenských domácností, patria medzi najviac zasiahnuté infláciou. Zvýšenie cien energií po skončení plošných štátnych kompenzácií v roku 2024 znamenalo nárast výdavkov domácnosti s tromi deťmi o viac než 600 EUR ročne oproti roku 2021.</w:t>
      </w:r>
    </w:p>
    <w:p w14:paraId="2B6CCD7E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Zavedenie 13. detského prídavku preto predstavuje spravodlivý, jednoduchý a administratívne nenáročný mechanizmus pomoci, ktorý je porovnateľný s existujúcim 13. dôchodkom.</w:t>
      </w:r>
    </w:p>
    <w:p w14:paraId="081416A5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Odhadovaný rozpočtový dopad je mierny — podľa údajov MPSVR SR bolo v roku 2023 evidovaných približne 1,12 milióna nezaopatrených detí. Jednorazový prídavok vo výške mesačného prídavku (60 EUR od 1. 1. 2025 podľa valorizácie) by znamenal výdavok približne 67 miliónov EUR. V pomere k HDP ide o 0,05 % HDP, teda relatívne nízky jednorazový výdavok s vysokým sociálnym prínosom.</w:t>
      </w:r>
    </w:p>
    <w:p w14:paraId="05B57071" w14:textId="77777777" w:rsidR="00654A62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Takéto opatrenie:</w:t>
      </w:r>
    </w:p>
    <w:p w14:paraId="1CA750E1" w14:textId="77777777" w:rsidR="00654A62" w:rsidRPr="00654A62" w:rsidRDefault="00654A62" w:rsidP="00654A62">
      <w:pPr>
        <w:pStyle w:val="TeloA"/>
        <w:numPr>
          <w:ilvl w:val="0"/>
          <w:numId w:val="19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podporí spotrebu domácností v decembrovom období,</w:t>
      </w:r>
    </w:p>
    <w:p w14:paraId="59D6998F" w14:textId="77777777" w:rsidR="00654A62" w:rsidRPr="00654A62" w:rsidRDefault="00654A62" w:rsidP="00654A62">
      <w:pPr>
        <w:pStyle w:val="TeloA"/>
        <w:numPr>
          <w:ilvl w:val="0"/>
          <w:numId w:val="19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pomôže stabilizovať rozpočty rodín, ktoré čelia rastúcim nákladom,</w:t>
      </w:r>
    </w:p>
    <w:p w14:paraId="18CDEA47" w14:textId="77777777" w:rsidR="00654A62" w:rsidRPr="00654A62" w:rsidRDefault="00654A62" w:rsidP="00654A62">
      <w:pPr>
        <w:pStyle w:val="TeloA"/>
        <w:numPr>
          <w:ilvl w:val="0"/>
          <w:numId w:val="19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posilní sociálnu spravodlivosť medzi generáciami, keďže dôchodcovia už dlhodobo dostávajú 13. dôchodok,</w:t>
      </w:r>
    </w:p>
    <w:p w14:paraId="2EA16BC7" w14:textId="77777777" w:rsidR="00654A62" w:rsidRPr="00654A62" w:rsidRDefault="00654A62" w:rsidP="00654A62">
      <w:pPr>
        <w:pStyle w:val="TeloA"/>
        <w:numPr>
          <w:ilvl w:val="0"/>
          <w:numId w:val="19"/>
        </w:numPr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a bude symbolickým uznaním výchovy detí ako verejne prospešnej činnosti s dlhodobým prínosom pre spoločnosť.</w:t>
      </w:r>
    </w:p>
    <w:p w14:paraId="32882439" w14:textId="73815CD4" w:rsidR="007A11BC" w:rsidRPr="00654A62" w:rsidRDefault="00654A62" w:rsidP="00654A62">
      <w:pPr>
        <w:pStyle w:val="TeloA"/>
        <w:tabs>
          <w:tab w:val="left" w:pos="1095"/>
        </w:tabs>
        <w:spacing w:before="120" w:after="0" w:line="276" w:lineRule="auto"/>
        <w:jc w:val="both"/>
        <w:rPr>
          <w:rFonts w:ascii="Book Antiqua" w:hAnsi="Book Antiqua"/>
        </w:rPr>
      </w:pPr>
      <w:r w:rsidRPr="00654A62">
        <w:rPr>
          <w:rFonts w:ascii="Book Antiqua" w:hAnsi="Book Antiqua"/>
        </w:rPr>
        <w:t>Z uvedených dôvodov sa navrhuje, aby Národná rada SR schválila toto uznesenie a vyzvala vládu na jeho vykonanie ešte pred koncom roka 2025.</w:t>
      </w:r>
      <w:r w:rsidR="000F7385">
        <w:rPr>
          <w:rFonts w:ascii="Book Antiqua" w:hAnsi="Book Antiqua"/>
        </w:rPr>
        <w:t xml:space="preserve"> </w:t>
      </w:r>
    </w:p>
    <w:sectPr w:rsidR="007A11BC" w:rsidRPr="00654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E6612" w14:textId="77777777" w:rsidR="00E9757F" w:rsidRDefault="00E9757F" w:rsidP="00502D0D">
      <w:pPr>
        <w:spacing w:after="0" w:line="240" w:lineRule="auto"/>
      </w:pPr>
      <w:r>
        <w:separator/>
      </w:r>
    </w:p>
  </w:endnote>
  <w:endnote w:type="continuationSeparator" w:id="0">
    <w:p w14:paraId="2F0BB48B" w14:textId="77777777" w:rsidR="00E9757F" w:rsidRDefault="00E9757F" w:rsidP="0050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23847" w14:textId="77777777" w:rsidR="00E9757F" w:rsidRDefault="00E9757F" w:rsidP="00502D0D">
      <w:pPr>
        <w:spacing w:after="0" w:line="240" w:lineRule="auto"/>
      </w:pPr>
      <w:r>
        <w:separator/>
      </w:r>
    </w:p>
  </w:footnote>
  <w:footnote w:type="continuationSeparator" w:id="0">
    <w:p w14:paraId="6E60DC09" w14:textId="77777777" w:rsidR="00E9757F" w:rsidRDefault="00E9757F" w:rsidP="0050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CC3"/>
    <w:multiLevelType w:val="multilevel"/>
    <w:tmpl w:val="3110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4C25"/>
    <w:multiLevelType w:val="multilevel"/>
    <w:tmpl w:val="EB3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F4AC5"/>
    <w:multiLevelType w:val="hybridMultilevel"/>
    <w:tmpl w:val="762C1282"/>
    <w:lvl w:ilvl="0" w:tplc="78667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80338"/>
    <w:multiLevelType w:val="multilevel"/>
    <w:tmpl w:val="5AF6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842E9"/>
    <w:multiLevelType w:val="multilevel"/>
    <w:tmpl w:val="598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7782D"/>
    <w:multiLevelType w:val="multilevel"/>
    <w:tmpl w:val="4354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11FE5"/>
    <w:multiLevelType w:val="multilevel"/>
    <w:tmpl w:val="B1F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A5BB5"/>
    <w:multiLevelType w:val="multilevel"/>
    <w:tmpl w:val="0172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C01F16"/>
    <w:multiLevelType w:val="multilevel"/>
    <w:tmpl w:val="80AC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C358B"/>
    <w:multiLevelType w:val="hybridMultilevel"/>
    <w:tmpl w:val="6FC2D2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D6D"/>
    <w:multiLevelType w:val="multilevel"/>
    <w:tmpl w:val="35E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F589B"/>
    <w:multiLevelType w:val="hybridMultilevel"/>
    <w:tmpl w:val="108C242C"/>
    <w:lvl w:ilvl="0" w:tplc="2404F26A">
      <w:start w:val="1"/>
      <w:numFmt w:val="decimal"/>
      <w:suff w:val="nothing"/>
      <w:lvlText w:val="%1."/>
      <w:lvlJc w:val="left"/>
      <w:pPr>
        <w:ind w:left="122" w:hanging="9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606B8">
      <w:start w:val="1"/>
      <w:numFmt w:val="lowerLetter"/>
      <w:lvlText w:val="%2."/>
      <w:lvlJc w:val="left"/>
      <w:pPr>
        <w:ind w:left="720" w:hanging="61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A854FC">
      <w:start w:val="1"/>
      <w:numFmt w:val="lowerRoman"/>
      <w:lvlText w:val="%3."/>
      <w:lvlJc w:val="left"/>
      <w:pPr>
        <w:ind w:left="1440" w:hanging="54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023274">
      <w:start w:val="1"/>
      <w:numFmt w:val="decimal"/>
      <w:lvlText w:val="%4."/>
      <w:lvlJc w:val="left"/>
      <w:pPr>
        <w:ind w:left="2160" w:hanging="594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26946E">
      <w:start w:val="1"/>
      <w:numFmt w:val="lowerLetter"/>
      <w:lvlText w:val="%5."/>
      <w:lvlJc w:val="left"/>
      <w:pPr>
        <w:ind w:left="2880" w:hanging="58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14D836">
      <w:start w:val="1"/>
      <w:numFmt w:val="lowerRoman"/>
      <w:lvlText w:val="%6."/>
      <w:lvlJc w:val="left"/>
      <w:pPr>
        <w:ind w:left="3600" w:hanging="512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6801D8">
      <w:start w:val="1"/>
      <w:numFmt w:val="decimal"/>
      <w:lvlText w:val="%7."/>
      <w:lvlJc w:val="left"/>
      <w:pPr>
        <w:ind w:left="4320" w:hanging="558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0FFD2">
      <w:start w:val="1"/>
      <w:numFmt w:val="lowerLetter"/>
      <w:lvlText w:val="%8."/>
      <w:lvlJc w:val="left"/>
      <w:pPr>
        <w:ind w:left="5040" w:hanging="54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EC901A">
      <w:start w:val="1"/>
      <w:numFmt w:val="lowerRoman"/>
      <w:lvlText w:val="%9."/>
      <w:lvlJc w:val="left"/>
      <w:pPr>
        <w:ind w:left="5760" w:hanging="476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5453938"/>
    <w:multiLevelType w:val="multilevel"/>
    <w:tmpl w:val="A4C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3160E"/>
    <w:multiLevelType w:val="multilevel"/>
    <w:tmpl w:val="BB26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867D0"/>
    <w:multiLevelType w:val="multilevel"/>
    <w:tmpl w:val="DF5A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2D612B"/>
    <w:multiLevelType w:val="multilevel"/>
    <w:tmpl w:val="F48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156F1C"/>
    <w:multiLevelType w:val="multilevel"/>
    <w:tmpl w:val="CB06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106200"/>
    <w:multiLevelType w:val="multilevel"/>
    <w:tmpl w:val="B10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D22021"/>
    <w:multiLevelType w:val="multilevel"/>
    <w:tmpl w:val="9C06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904699"/>
    <w:multiLevelType w:val="multilevel"/>
    <w:tmpl w:val="5A96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5815917">
    <w:abstractNumId w:val="1"/>
  </w:num>
  <w:num w:numId="2" w16cid:durableId="1038894466">
    <w:abstractNumId w:val="3"/>
  </w:num>
  <w:num w:numId="3" w16cid:durableId="1881436894">
    <w:abstractNumId w:val="7"/>
  </w:num>
  <w:num w:numId="4" w16cid:durableId="477461154">
    <w:abstractNumId w:val="8"/>
  </w:num>
  <w:num w:numId="5" w16cid:durableId="425619952">
    <w:abstractNumId w:val="19"/>
  </w:num>
  <w:num w:numId="6" w16cid:durableId="1595239698">
    <w:abstractNumId w:val="14"/>
  </w:num>
  <w:num w:numId="7" w16cid:durableId="1662851188">
    <w:abstractNumId w:val="12"/>
  </w:num>
  <w:num w:numId="8" w16cid:durableId="628248942">
    <w:abstractNumId w:val="6"/>
  </w:num>
  <w:num w:numId="9" w16cid:durableId="1346859820">
    <w:abstractNumId w:val="17"/>
  </w:num>
  <w:num w:numId="10" w16cid:durableId="607813505">
    <w:abstractNumId w:val="16"/>
  </w:num>
  <w:num w:numId="11" w16cid:durableId="1924414698">
    <w:abstractNumId w:val="13"/>
  </w:num>
  <w:num w:numId="12" w16cid:durableId="829783992">
    <w:abstractNumId w:val="4"/>
  </w:num>
  <w:num w:numId="13" w16cid:durableId="1738505135">
    <w:abstractNumId w:val="5"/>
  </w:num>
  <w:num w:numId="14" w16cid:durableId="1942032928">
    <w:abstractNumId w:val="15"/>
  </w:num>
  <w:num w:numId="15" w16cid:durableId="1902203830">
    <w:abstractNumId w:val="11"/>
  </w:num>
  <w:num w:numId="16" w16cid:durableId="321550641">
    <w:abstractNumId w:val="2"/>
  </w:num>
  <w:num w:numId="17" w16cid:durableId="92284707">
    <w:abstractNumId w:val="10"/>
  </w:num>
  <w:num w:numId="18" w16cid:durableId="884413512">
    <w:abstractNumId w:val="18"/>
  </w:num>
  <w:num w:numId="19" w16cid:durableId="409353946">
    <w:abstractNumId w:val="0"/>
  </w:num>
  <w:num w:numId="20" w16cid:durableId="11467498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C6"/>
    <w:rsid w:val="00051F43"/>
    <w:rsid w:val="00057145"/>
    <w:rsid w:val="0007590C"/>
    <w:rsid w:val="000C0356"/>
    <w:rsid w:val="000F1C2D"/>
    <w:rsid w:val="000F7385"/>
    <w:rsid w:val="001045A5"/>
    <w:rsid w:val="0013004C"/>
    <w:rsid w:val="001630A0"/>
    <w:rsid w:val="00240F79"/>
    <w:rsid w:val="00245930"/>
    <w:rsid w:val="002804E4"/>
    <w:rsid w:val="002C65AB"/>
    <w:rsid w:val="002D4180"/>
    <w:rsid w:val="002F1BEF"/>
    <w:rsid w:val="00327702"/>
    <w:rsid w:val="003C7A4E"/>
    <w:rsid w:val="00445026"/>
    <w:rsid w:val="00453403"/>
    <w:rsid w:val="004A76A0"/>
    <w:rsid w:val="00502D0D"/>
    <w:rsid w:val="0051214C"/>
    <w:rsid w:val="00546067"/>
    <w:rsid w:val="00575016"/>
    <w:rsid w:val="005C4230"/>
    <w:rsid w:val="005C633E"/>
    <w:rsid w:val="00625AFA"/>
    <w:rsid w:val="00651CB0"/>
    <w:rsid w:val="00654A62"/>
    <w:rsid w:val="0065642C"/>
    <w:rsid w:val="00676E91"/>
    <w:rsid w:val="006A52DF"/>
    <w:rsid w:val="00725F1F"/>
    <w:rsid w:val="00773C20"/>
    <w:rsid w:val="00790740"/>
    <w:rsid w:val="007A11BC"/>
    <w:rsid w:val="007E25CF"/>
    <w:rsid w:val="007E6AA6"/>
    <w:rsid w:val="00801237"/>
    <w:rsid w:val="008035A6"/>
    <w:rsid w:val="0084096D"/>
    <w:rsid w:val="008501AB"/>
    <w:rsid w:val="0085415D"/>
    <w:rsid w:val="00874418"/>
    <w:rsid w:val="008B07C6"/>
    <w:rsid w:val="00900DF0"/>
    <w:rsid w:val="00947451"/>
    <w:rsid w:val="00952D9D"/>
    <w:rsid w:val="0095504E"/>
    <w:rsid w:val="009729C1"/>
    <w:rsid w:val="009F0E07"/>
    <w:rsid w:val="00A24AD7"/>
    <w:rsid w:val="00A257FA"/>
    <w:rsid w:val="00A710C3"/>
    <w:rsid w:val="00A80D14"/>
    <w:rsid w:val="00AA03D1"/>
    <w:rsid w:val="00B255D6"/>
    <w:rsid w:val="00B413FC"/>
    <w:rsid w:val="00B61E10"/>
    <w:rsid w:val="00B66A93"/>
    <w:rsid w:val="00B849CF"/>
    <w:rsid w:val="00B95A9A"/>
    <w:rsid w:val="00BA0827"/>
    <w:rsid w:val="00BA0AE9"/>
    <w:rsid w:val="00BA71D1"/>
    <w:rsid w:val="00C018D0"/>
    <w:rsid w:val="00C14003"/>
    <w:rsid w:val="00C80878"/>
    <w:rsid w:val="00CD3436"/>
    <w:rsid w:val="00CD3D6C"/>
    <w:rsid w:val="00D11FF8"/>
    <w:rsid w:val="00D2488C"/>
    <w:rsid w:val="00D4341C"/>
    <w:rsid w:val="00D875A5"/>
    <w:rsid w:val="00DA5011"/>
    <w:rsid w:val="00DC5DB1"/>
    <w:rsid w:val="00E05DED"/>
    <w:rsid w:val="00E07F9F"/>
    <w:rsid w:val="00E363B8"/>
    <w:rsid w:val="00E745AD"/>
    <w:rsid w:val="00E86936"/>
    <w:rsid w:val="00E9757F"/>
    <w:rsid w:val="00EF7392"/>
    <w:rsid w:val="00EF7906"/>
    <w:rsid w:val="00F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02861"/>
  <w15:chartTrackingRefBased/>
  <w15:docId w15:val="{A020CE17-076A-41BD-91D8-43C981D0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936"/>
  </w:style>
  <w:style w:type="paragraph" w:styleId="Nadpis1">
    <w:name w:val="heading 1"/>
    <w:basedOn w:val="Normlny"/>
    <w:next w:val="Normlny"/>
    <w:link w:val="Nadpis1Char"/>
    <w:uiPriority w:val="9"/>
    <w:qFormat/>
    <w:rsid w:val="008B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7C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7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7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7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7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B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B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8B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8B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07C6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8B07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07C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07C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B07C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25AF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25AFA"/>
    <w:rPr>
      <w:color w:val="605E5C"/>
      <w:shd w:val="clear" w:color="auto" w:fill="E1DFDD"/>
    </w:rPr>
  </w:style>
  <w:style w:type="table" w:customStyle="1" w:styleId="TableNormal1">
    <w:name w:val="Table Normal1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A">
    <w:name w:val="Telo A"/>
    <w:rsid w:val="002C65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customStyle="1" w:styleId="Predvolen">
    <w:name w:val="Predvolené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Zkladntext">
    <w:name w:val="Body Text"/>
    <w:link w:val="ZkladntextChar"/>
    <w:rsid w:val="002C65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2C65A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4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18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0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2D0D"/>
  </w:style>
  <w:style w:type="paragraph" w:styleId="Pta">
    <w:name w:val="footer"/>
    <w:basedOn w:val="Normlny"/>
    <w:link w:val="PtaChar"/>
    <w:uiPriority w:val="99"/>
    <w:unhideWhenUsed/>
    <w:rsid w:val="00502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2</cp:revision>
  <dcterms:created xsi:type="dcterms:W3CDTF">2025-11-10T13:19:00Z</dcterms:created>
  <dcterms:modified xsi:type="dcterms:W3CDTF">2025-11-10T13:19:00Z</dcterms:modified>
</cp:coreProperties>
</file>