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5F" w:rsidRPr="00516E91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EC495F" w:rsidRPr="00516E91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516E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B681E" w:rsidRPr="00516E91">
        <w:rPr>
          <w:rFonts w:ascii="Times New Roman" w:hAnsi="Times New Roman" w:cs="Times New Roman"/>
          <w:sz w:val="24"/>
          <w:szCs w:val="24"/>
          <w:lang w:val="sk-SK"/>
        </w:rPr>
        <w:t>Skupina poslancov Národnej rady Slovenskej republiky</w:t>
      </w:r>
      <w:r w:rsidRPr="00516E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EC495F" w:rsidRPr="00516E91" w:rsidRDefault="00EC495F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A63AE3" w:rsidRPr="00516E91" w:rsidRDefault="00EC495F" w:rsidP="00F65080">
      <w:pPr>
        <w:rPr>
          <w:rFonts w:ascii="Times New Roman" w:hAnsi="Times New Roman"/>
          <w:color w:val="000000"/>
          <w:sz w:val="24"/>
          <w:szCs w:val="24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20D8A"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 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</w:t>
      </w:r>
      <w:bookmarkStart w:id="0" w:name="_GoBack"/>
      <w:bookmarkEnd w:id="0"/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vneho predpisu</w:t>
      </w:r>
      <w:r w:rsidR="005632E8"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ústavného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dopĺňa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Ústava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Slovenskej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republiky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č. 460/1992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Zb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. v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znení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neskorších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predpisov</w:t>
      </w:r>
      <w:proofErr w:type="spellEnd"/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CB50FC" w:rsidRPr="00CB50FC" w:rsidRDefault="00CB50FC" w:rsidP="00CB50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CB50FC">
        <w:rPr>
          <w:rFonts w:ascii="Times New Roman" w:hAnsi="Times New Roman" w:cs="Times New Roman"/>
          <w:sz w:val="24"/>
          <w:szCs w:val="24"/>
          <w:lang w:val="sk-SK"/>
        </w:rPr>
        <w:t>a) Problematika návrhu právneho predpisu nie je upravená v práve Európskej únie. Návrh ústavného zákona nepredstavuje implementáciu práva Európskej únie, avšak je s ním zlučiteľný, keďže reflektuje hodnoty a zásady zakotvené v článkoch 2, 4 ods. 3 a 49 Zmluvy o Európskej únii.</w:t>
      </w:r>
    </w:p>
    <w:p w:rsidR="00CB50FC" w:rsidRPr="00CB50FC" w:rsidRDefault="00CB50FC" w:rsidP="00CB50F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CB50FC" w:rsidRPr="00516E91" w:rsidRDefault="00CB50FC" w:rsidP="00CB50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CB50FC">
        <w:rPr>
          <w:rFonts w:ascii="Times New Roman" w:hAnsi="Times New Roman" w:cs="Times New Roman"/>
          <w:sz w:val="24"/>
          <w:szCs w:val="24"/>
          <w:lang w:val="sk-SK"/>
        </w:rPr>
        <w:t xml:space="preserve">b) Problematika návrhu právneho predpisu nie je obsiahnutá v judikatúre Súdneho dvora Európskej únie. Navrhovaná úprava je však v súlade so zásadami vyplývajúcimi z judikatúry Súdneho dvora (vec C-6/64 </w:t>
      </w:r>
      <w:proofErr w:type="spellStart"/>
      <w:r w:rsidRPr="00CB50FC">
        <w:rPr>
          <w:rFonts w:ascii="Times New Roman" w:hAnsi="Times New Roman" w:cs="Times New Roman"/>
          <w:sz w:val="24"/>
          <w:szCs w:val="24"/>
          <w:lang w:val="sk-SK"/>
        </w:rPr>
        <w:t>Costa</w:t>
      </w:r>
      <w:proofErr w:type="spellEnd"/>
      <w:r w:rsidRPr="00CB50FC">
        <w:rPr>
          <w:rFonts w:ascii="Times New Roman" w:hAnsi="Times New Roman" w:cs="Times New Roman"/>
          <w:sz w:val="24"/>
          <w:szCs w:val="24"/>
          <w:lang w:val="sk-SK"/>
        </w:rPr>
        <w:t xml:space="preserve"> v. ENEL, vec C-11/70 </w:t>
      </w:r>
      <w:proofErr w:type="spellStart"/>
      <w:r w:rsidRPr="00CB50FC">
        <w:rPr>
          <w:rFonts w:ascii="Times New Roman" w:hAnsi="Times New Roman" w:cs="Times New Roman"/>
          <w:sz w:val="24"/>
          <w:szCs w:val="24"/>
          <w:lang w:val="sk-SK"/>
        </w:rPr>
        <w:t>Internationale</w:t>
      </w:r>
      <w:proofErr w:type="spellEnd"/>
      <w:r w:rsidRPr="00CB50F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B50FC">
        <w:rPr>
          <w:rFonts w:ascii="Times New Roman" w:hAnsi="Times New Roman" w:cs="Times New Roman"/>
          <w:sz w:val="24"/>
          <w:szCs w:val="24"/>
          <w:lang w:val="sk-SK"/>
        </w:rPr>
        <w:t>Handelsgesellschaft</w:t>
      </w:r>
      <w:proofErr w:type="spellEnd"/>
      <w:r w:rsidRPr="00CB50FC">
        <w:rPr>
          <w:rFonts w:ascii="Times New Roman" w:hAnsi="Times New Roman" w:cs="Times New Roman"/>
          <w:sz w:val="24"/>
          <w:szCs w:val="24"/>
          <w:lang w:val="sk-SK"/>
        </w:rPr>
        <w:t xml:space="preserve">, vec C-106/77 </w:t>
      </w:r>
      <w:proofErr w:type="spellStart"/>
      <w:r w:rsidRPr="00CB50FC">
        <w:rPr>
          <w:rFonts w:ascii="Times New Roman" w:hAnsi="Times New Roman" w:cs="Times New Roman"/>
          <w:sz w:val="24"/>
          <w:szCs w:val="24"/>
          <w:lang w:val="sk-SK"/>
        </w:rPr>
        <w:t>Simmenthal</w:t>
      </w:r>
      <w:proofErr w:type="spellEnd"/>
      <w:r w:rsidRPr="00CB50FC">
        <w:rPr>
          <w:rFonts w:ascii="Times New Roman" w:hAnsi="Times New Roman" w:cs="Times New Roman"/>
          <w:sz w:val="24"/>
          <w:szCs w:val="24"/>
          <w:lang w:val="sk-SK"/>
        </w:rPr>
        <w:t xml:space="preserve">, vec C-399/11 </w:t>
      </w:r>
      <w:proofErr w:type="spellStart"/>
      <w:r w:rsidRPr="00CB50FC">
        <w:rPr>
          <w:rFonts w:ascii="Times New Roman" w:hAnsi="Times New Roman" w:cs="Times New Roman"/>
          <w:sz w:val="24"/>
          <w:szCs w:val="24"/>
          <w:lang w:val="sk-SK"/>
        </w:rPr>
        <w:t>Melloni</w:t>
      </w:r>
      <w:proofErr w:type="spellEnd"/>
      <w:r w:rsidRPr="00CB50FC">
        <w:rPr>
          <w:rFonts w:ascii="Times New Roman" w:hAnsi="Times New Roman" w:cs="Times New Roman"/>
          <w:sz w:val="24"/>
          <w:szCs w:val="24"/>
          <w:lang w:val="sk-SK"/>
        </w:rPr>
        <w:t>), ktoré potvrdzujú prednosť a jednotnosť práva Európskej únie.</w:t>
      </w:r>
    </w:p>
    <w:p w:rsidR="00EC495F" w:rsidRPr="00516E91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CB50FC" w:rsidP="00CB50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CB50FC">
        <w:rPr>
          <w:rFonts w:ascii="Times New Roman" w:hAnsi="Times New Roman" w:cs="Times New Roman"/>
          <w:sz w:val="24"/>
          <w:szCs w:val="24"/>
          <w:lang w:val="sk-SK"/>
        </w:rPr>
        <w:t>Návrh ústavného zákona je v súlade so Zmluvou o Európskej únii, najmä s článkami 2, 4 ods. 3, 49 a 50. Ustanovenia návrhu posilňujú ústavné zakotvenie členstva Slovenskej republiky v Európskej únii, potvrdzujú záväzok k hodnotám EÚ a zásadu lojálnej spolupráce a nezasahujú do žiadnych záväzkov Slovenskej republiky voči Európskej únii.</w:t>
      </w:r>
    </w:p>
    <w:p w:rsidR="00CB50FC" w:rsidRPr="00516E91" w:rsidRDefault="00CB50FC" w:rsidP="00CB50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EC495F" w:rsidRPr="00516E91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516E91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40163D" w:rsidRPr="00516E91" w:rsidRDefault="000976DD" w:rsidP="00071BEC">
      <w:pPr>
        <w:rPr>
          <w:rFonts w:ascii="Times New Roman" w:hAnsi="Times New Roman" w:cs="Times New Roman"/>
          <w:sz w:val="24"/>
          <w:szCs w:val="24"/>
        </w:rPr>
      </w:pPr>
      <w:r w:rsidRPr="00516E91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ústavného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dopĺňa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Ústava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Slovenskej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republiky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č. 460/1992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Zb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. v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znení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neskorších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predpisov</w:t>
      </w:r>
      <w:proofErr w:type="spellEnd"/>
    </w:p>
    <w:p w:rsidR="002E0639" w:rsidRPr="00516E91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516E91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37"/>
        <w:gridCol w:w="1245"/>
        <w:gridCol w:w="1263"/>
        <w:gridCol w:w="1340"/>
      </w:tblGrid>
      <w:tr w:rsidR="003F360E" w:rsidRPr="00516E91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16E91">
              <w:rPr>
                <w:rFonts w:ascii="Times New Roman" w:hAnsi="Times New Roman" w:cs="Times New Roman"/>
                <w:lang w:val="sk-SK"/>
              </w:rPr>
              <w:t>Pozitívne</w:t>
            </w:r>
            <w:r w:rsidRPr="00516E91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16E91">
              <w:rPr>
                <w:rFonts w:ascii="Times New Roman" w:hAnsi="Times New Roman" w:cs="Times New Roman"/>
                <w:lang w:val="sk-SK"/>
              </w:rPr>
              <w:t>Žiadne</w:t>
            </w:r>
            <w:r w:rsidRPr="00516E91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16E91">
              <w:rPr>
                <w:rFonts w:ascii="Times New Roman" w:hAnsi="Times New Roman" w:cs="Times New Roman"/>
                <w:lang w:val="sk-SK"/>
              </w:rPr>
              <w:t>Negatívne</w:t>
            </w:r>
            <w:r w:rsidRPr="00516E91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RPr="00516E91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F65080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F65080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5B" w:rsidRPr="00516E91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Pr="00516E91" w:rsidRDefault="00D8555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C0379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1" w:name="_Hlk112188345"/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D8555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2E0639" w:rsidRPr="00516E91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516E91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C495F" w:rsidRPr="00516E91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C495F" w:rsidRPr="00516E91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516E91">
        <w:rPr>
          <w:rFonts w:ascii="Times New Roman" w:hAnsi="Times New Roman" w:cs="Times New Roman"/>
          <w:b/>
          <w:bCs/>
        </w:rPr>
        <w:t>A.3. Poznámky</w:t>
      </w:r>
    </w:p>
    <w:p w:rsidR="002E0639" w:rsidRPr="00516E91" w:rsidRDefault="002E0639" w:rsidP="002E0639">
      <w:r w:rsidRPr="00516E91">
        <w:rPr>
          <w:rFonts w:ascii="Times New Roman" w:hAnsi="Times New Roman" w:cs="Times New Roman"/>
          <w:lang w:val="sk-SK"/>
        </w:rPr>
        <w:t xml:space="preserve">Bezpredmetné </w:t>
      </w:r>
    </w:p>
    <w:p w:rsidR="00EC495F" w:rsidRPr="00516E91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516E91">
        <w:rPr>
          <w:rFonts w:ascii="Times New Roman" w:hAnsi="Times New Roman" w:cs="Times New Roman"/>
          <w:b/>
          <w:bCs/>
        </w:rPr>
        <w:t>A.4. Alternatívne riešenia</w:t>
      </w:r>
    </w:p>
    <w:p w:rsidR="00EC495F" w:rsidRPr="00516E91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 w:rsidRPr="00516E91">
        <w:rPr>
          <w:rFonts w:ascii="Times New Roman" w:hAnsi="Times New Roman" w:cs="Times New Roman"/>
        </w:rPr>
        <w:t xml:space="preserve">Nepredkladajú sa. </w:t>
      </w:r>
    </w:p>
    <w:p w:rsidR="00EC495F" w:rsidRPr="00516E91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 w:rsidRPr="00516E91">
        <w:rPr>
          <w:b/>
          <w:bCs/>
        </w:rPr>
        <w:t xml:space="preserve">A.5. </w:t>
      </w:r>
      <w:proofErr w:type="spellStart"/>
      <w:r w:rsidRPr="00516E91">
        <w:rPr>
          <w:b/>
          <w:bCs/>
        </w:rPr>
        <w:t>Stanovisko</w:t>
      </w:r>
      <w:proofErr w:type="spellEnd"/>
      <w:r w:rsidRPr="00516E91">
        <w:rPr>
          <w:b/>
          <w:bCs/>
        </w:rPr>
        <w:t xml:space="preserve"> </w:t>
      </w:r>
      <w:proofErr w:type="spellStart"/>
      <w:r w:rsidRPr="00516E91">
        <w:rPr>
          <w:b/>
          <w:bCs/>
        </w:rPr>
        <w:t>gestorov</w:t>
      </w:r>
      <w:proofErr w:type="spellEnd"/>
      <w:r w:rsidRPr="00516E91">
        <w:rPr>
          <w:b/>
          <w:bCs/>
        </w:rPr>
        <w:t xml:space="preserve"> </w:t>
      </w:r>
    </w:p>
    <w:p w:rsidR="00207304" w:rsidRDefault="000976DD">
      <w:r w:rsidRPr="00516E91">
        <w:rPr>
          <w:rFonts w:ascii="Times New Roman" w:hAnsi="Times New Roman" w:cs="Times New Roman"/>
          <w:lang w:val="sk-SK"/>
        </w:rPr>
        <w:t>Bezpredmetné</w:t>
      </w:r>
      <w:r>
        <w:rPr>
          <w:rFonts w:ascii="Times New Roman" w:hAnsi="Times New Roman" w:cs="Times New Roman"/>
          <w:lang w:val="sk-SK"/>
        </w:rPr>
        <w:t xml:space="preserve">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95F"/>
    <w:rsid w:val="00052375"/>
    <w:rsid w:val="0005501A"/>
    <w:rsid w:val="00071BEC"/>
    <w:rsid w:val="000976DD"/>
    <w:rsid w:val="000D61EF"/>
    <w:rsid w:val="001002A9"/>
    <w:rsid w:val="0011122B"/>
    <w:rsid w:val="00122611"/>
    <w:rsid w:val="001917A5"/>
    <w:rsid w:val="00207304"/>
    <w:rsid w:val="00277DDF"/>
    <w:rsid w:val="002869FC"/>
    <w:rsid w:val="002E0639"/>
    <w:rsid w:val="00322BDE"/>
    <w:rsid w:val="003241B5"/>
    <w:rsid w:val="00341C5E"/>
    <w:rsid w:val="00342BC1"/>
    <w:rsid w:val="0035211B"/>
    <w:rsid w:val="00385822"/>
    <w:rsid w:val="0038780A"/>
    <w:rsid w:val="003F0FD3"/>
    <w:rsid w:val="003F360E"/>
    <w:rsid w:val="0040163D"/>
    <w:rsid w:val="004151C2"/>
    <w:rsid w:val="004476F2"/>
    <w:rsid w:val="00462C77"/>
    <w:rsid w:val="004A2541"/>
    <w:rsid w:val="004A7EDC"/>
    <w:rsid w:val="004C2E69"/>
    <w:rsid w:val="00510D8A"/>
    <w:rsid w:val="00516E91"/>
    <w:rsid w:val="00534F7F"/>
    <w:rsid w:val="005527B4"/>
    <w:rsid w:val="00561D54"/>
    <w:rsid w:val="00561EE3"/>
    <w:rsid w:val="005632E8"/>
    <w:rsid w:val="0057676F"/>
    <w:rsid w:val="005B681E"/>
    <w:rsid w:val="005C1450"/>
    <w:rsid w:val="005D24BF"/>
    <w:rsid w:val="005E2159"/>
    <w:rsid w:val="0061236E"/>
    <w:rsid w:val="00700036"/>
    <w:rsid w:val="00733810"/>
    <w:rsid w:val="008A4D12"/>
    <w:rsid w:val="008B3ECA"/>
    <w:rsid w:val="008D61E2"/>
    <w:rsid w:val="008E5829"/>
    <w:rsid w:val="00903A4E"/>
    <w:rsid w:val="00960183"/>
    <w:rsid w:val="009707A6"/>
    <w:rsid w:val="009744AD"/>
    <w:rsid w:val="009C468A"/>
    <w:rsid w:val="009D3781"/>
    <w:rsid w:val="00A340BF"/>
    <w:rsid w:val="00A43788"/>
    <w:rsid w:val="00A63AE3"/>
    <w:rsid w:val="00A940D2"/>
    <w:rsid w:val="00AA2869"/>
    <w:rsid w:val="00AB055B"/>
    <w:rsid w:val="00AC52E5"/>
    <w:rsid w:val="00B62449"/>
    <w:rsid w:val="00BC47DB"/>
    <w:rsid w:val="00C0379B"/>
    <w:rsid w:val="00C057D3"/>
    <w:rsid w:val="00C12698"/>
    <w:rsid w:val="00C20D8A"/>
    <w:rsid w:val="00C74349"/>
    <w:rsid w:val="00C759CA"/>
    <w:rsid w:val="00C776B5"/>
    <w:rsid w:val="00C94975"/>
    <w:rsid w:val="00CB50FC"/>
    <w:rsid w:val="00D527AC"/>
    <w:rsid w:val="00D8555B"/>
    <w:rsid w:val="00E92EFC"/>
    <w:rsid w:val="00EC495F"/>
    <w:rsid w:val="00F65080"/>
    <w:rsid w:val="00F77767"/>
    <w:rsid w:val="00FB4E78"/>
    <w:rsid w:val="00FB71F4"/>
    <w:rsid w:val="00FE09AA"/>
    <w:rsid w:val="00FF2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Dell</cp:lastModifiedBy>
  <cp:revision>4</cp:revision>
  <cp:lastPrinted>2016-04-21T19:13:00Z</cp:lastPrinted>
  <dcterms:created xsi:type="dcterms:W3CDTF">2025-01-17T12:47:00Z</dcterms:created>
  <dcterms:modified xsi:type="dcterms:W3CDTF">2025-11-07T09:52:00Z</dcterms:modified>
</cp:coreProperties>
</file>