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53B06" w14:textId="77777777" w:rsidR="006072D1" w:rsidRPr="00677F48" w:rsidRDefault="006072D1" w:rsidP="006072D1">
      <w:pPr>
        <w:pBdr>
          <w:bottom w:val="single" w:sz="12" w:space="1" w:color="000001"/>
        </w:pBdr>
        <w:spacing w:before="120"/>
        <w:jc w:val="center"/>
        <w:rPr>
          <w:rFonts w:ascii="Book Antiqua" w:eastAsia="Times New Roman" w:hAnsi="Book Antiqua"/>
        </w:rPr>
      </w:pPr>
      <w:r w:rsidRPr="00677F48">
        <w:rPr>
          <w:rFonts w:ascii="Book Antiqua" w:eastAsia="Times New Roman" w:hAnsi="Book Antiqua"/>
          <w:b/>
        </w:rPr>
        <w:t>NÁRODNÁ  RADA  SLOVENSKEJ  REPUBLIKY</w:t>
      </w:r>
    </w:p>
    <w:p w14:paraId="1F06267B" w14:textId="77777777" w:rsidR="006072D1" w:rsidRPr="00677F48" w:rsidRDefault="006072D1" w:rsidP="006072D1">
      <w:pPr>
        <w:spacing w:before="120"/>
        <w:jc w:val="center"/>
        <w:rPr>
          <w:rFonts w:ascii="Book Antiqua" w:eastAsia="Times New Roman" w:hAnsi="Book Antiqua"/>
        </w:rPr>
      </w:pPr>
    </w:p>
    <w:p w14:paraId="49FEF33B" w14:textId="77777777" w:rsidR="006072D1" w:rsidRPr="00677F48" w:rsidRDefault="006072D1" w:rsidP="006072D1">
      <w:pPr>
        <w:spacing w:before="120"/>
        <w:jc w:val="center"/>
        <w:rPr>
          <w:rFonts w:ascii="Book Antiqua" w:eastAsia="Times New Roman" w:hAnsi="Book Antiqua"/>
          <w:b/>
        </w:rPr>
      </w:pPr>
      <w:r>
        <w:rPr>
          <w:rFonts w:ascii="Book Antiqua" w:eastAsia="Times New Roman" w:hAnsi="Book Antiqua"/>
        </w:rPr>
        <w:t>IX</w:t>
      </w:r>
      <w:r w:rsidRPr="00677F48">
        <w:rPr>
          <w:rFonts w:ascii="Book Antiqua" w:eastAsia="Times New Roman" w:hAnsi="Book Antiqua"/>
        </w:rPr>
        <w:t>. volebné obdobie</w:t>
      </w:r>
    </w:p>
    <w:p w14:paraId="54C60143" w14:textId="77777777"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  <w:b/>
        </w:rPr>
      </w:pPr>
    </w:p>
    <w:p w14:paraId="4B2B5795" w14:textId="77777777"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  <w:b/>
        </w:rPr>
      </w:pPr>
    </w:p>
    <w:p w14:paraId="58CBCCB7" w14:textId="77777777"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</w:rPr>
      </w:pPr>
      <w:r w:rsidRPr="00677F48">
        <w:rPr>
          <w:rFonts w:ascii="Book Antiqua" w:eastAsia="Times New Roman" w:hAnsi="Book Antiqua"/>
        </w:rPr>
        <w:t xml:space="preserve">Návrh </w:t>
      </w:r>
    </w:p>
    <w:p w14:paraId="1D795D4D" w14:textId="77777777"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  <w:b/>
        </w:rPr>
      </w:pPr>
      <w:bookmarkStart w:id="0" w:name="_GoBack"/>
      <w:bookmarkEnd w:id="0"/>
    </w:p>
    <w:p w14:paraId="53FD1E20" w14:textId="77777777"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</w:rPr>
      </w:pPr>
      <w:r w:rsidRPr="00677F48">
        <w:rPr>
          <w:rFonts w:ascii="Book Antiqua" w:eastAsia="Times New Roman" w:hAnsi="Book Antiqua"/>
          <w:b/>
          <w:smallCaps/>
        </w:rPr>
        <w:t>ZÁKON</w:t>
      </w:r>
    </w:p>
    <w:p w14:paraId="30799295" w14:textId="77777777"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</w:rPr>
      </w:pPr>
    </w:p>
    <w:p w14:paraId="42F9399E" w14:textId="77777777" w:rsidR="006072D1" w:rsidRPr="00677F48" w:rsidRDefault="006072D1" w:rsidP="006072D1">
      <w:pPr>
        <w:spacing w:before="120" w:after="0" w:line="276" w:lineRule="auto"/>
        <w:jc w:val="center"/>
        <w:rPr>
          <w:rFonts w:ascii="Book Antiqua" w:eastAsia="Times New Roman" w:hAnsi="Book Antiqua"/>
        </w:rPr>
      </w:pPr>
      <w:r w:rsidRPr="00677F48">
        <w:rPr>
          <w:rFonts w:ascii="Book Antiqua" w:eastAsia="Times New Roman" w:hAnsi="Book Antiqua"/>
        </w:rPr>
        <w:t>z ... 202</w:t>
      </w:r>
      <w:r w:rsidR="00B419E3">
        <w:rPr>
          <w:rFonts w:ascii="Book Antiqua" w:eastAsia="Times New Roman" w:hAnsi="Book Antiqua"/>
        </w:rPr>
        <w:t>5</w:t>
      </w:r>
      <w:r w:rsidRPr="00677F48">
        <w:rPr>
          <w:rFonts w:ascii="Book Antiqua" w:eastAsia="Times New Roman" w:hAnsi="Book Antiqua"/>
        </w:rPr>
        <w:t>,</w:t>
      </w:r>
    </w:p>
    <w:p w14:paraId="6E2433EB" w14:textId="77777777" w:rsidR="006072D1" w:rsidRPr="00677F48" w:rsidRDefault="006072D1" w:rsidP="006072D1">
      <w:pPr>
        <w:spacing w:after="0" w:line="276" w:lineRule="auto"/>
        <w:contextualSpacing/>
        <w:jc w:val="center"/>
        <w:rPr>
          <w:rFonts w:ascii="Book Antiqua" w:hAnsi="Book Antiqua" w:cs="Times New Roman"/>
        </w:rPr>
      </w:pPr>
    </w:p>
    <w:p w14:paraId="7DE8B02F" w14:textId="77777777" w:rsidR="006072D1" w:rsidRPr="00677F48" w:rsidRDefault="006072D1" w:rsidP="006072D1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  <w:b/>
        </w:rPr>
        <w:t xml:space="preserve">o jednorazovom finančnom odškodnení osôb sterilizovaných v rozpore s právom </w:t>
      </w:r>
      <w:r w:rsidRPr="00677F48">
        <w:rPr>
          <w:rFonts w:ascii="Book Antiqua" w:hAnsi="Book Antiqua" w:cs="Times New Roman"/>
          <w:b/>
          <w:iCs/>
        </w:rPr>
        <w:t>a o doplnení zákona Slovenskej národnej rady č. 71/1992 Zb. o súdnych poplatkoch a poplatku za výpis z registra trestov v znení neskorších predpisov</w:t>
      </w:r>
    </w:p>
    <w:p w14:paraId="62BBF7FA" w14:textId="77777777" w:rsidR="006072D1" w:rsidRPr="00677F48" w:rsidRDefault="006072D1" w:rsidP="006072D1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Book Antiqua" w:hAnsi="Book Antiqua" w:cs="Times New Roman"/>
          <w:b/>
        </w:rPr>
      </w:pPr>
    </w:p>
    <w:p w14:paraId="60252A3A" w14:textId="77777777" w:rsidR="006072D1" w:rsidRPr="00677F48" w:rsidRDefault="006072D1" w:rsidP="006072D1">
      <w:pPr>
        <w:spacing w:after="0" w:line="276" w:lineRule="auto"/>
        <w:contextualSpacing/>
        <w:jc w:val="both"/>
        <w:rPr>
          <w:rFonts w:ascii="Book Antiqua" w:hAnsi="Book Antiqua" w:cs="Times New Roman"/>
        </w:rPr>
      </w:pPr>
    </w:p>
    <w:p w14:paraId="0CD1EF4E" w14:textId="77777777" w:rsidR="006072D1" w:rsidRPr="00677F48" w:rsidRDefault="006072D1" w:rsidP="006072D1">
      <w:pPr>
        <w:spacing w:after="0" w:line="276" w:lineRule="auto"/>
        <w:contextualSpacing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Národná rada Slovenskej republiky sa uzniesla na tomto zákone:</w:t>
      </w:r>
    </w:p>
    <w:p w14:paraId="6CD63CF4" w14:textId="77777777" w:rsidR="006072D1" w:rsidRPr="009868CC" w:rsidRDefault="006072D1" w:rsidP="006072D1">
      <w:pPr>
        <w:spacing w:line="276" w:lineRule="auto"/>
        <w:jc w:val="center"/>
        <w:rPr>
          <w:rFonts w:ascii="Book Antiqua" w:hAnsi="Book Antiqua" w:cs="Times New Roman"/>
          <w:b/>
          <w:iCs/>
          <w:color w:val="000000"/>
        </w:rPr>
      </w:pPr>
    </w:p>
    <w:p w14:paraId="71ED50A0" w14:textId="77777777" w:rsidR="006072D1" w:rsidRPr="009868CC" w:rsidRDefault="006072D1" w:rsidP="006072D1">
      <w:pPr>
        <w:spacing w:line="276" w:lineRule="auto"/>
        <w:jc w:val="center"/>
        <w:rPr>
          <w:rFonts w:ascii="Book Antiqua" w:hAnsi="Book Antiqua" w:cs="Times New Roman"/>
          <w:b/>
          <w:iCs/>
          <w:color w:val="000000"/>
        </w:rPr>
      </w:pPr>
      <w:r w:rsidRPr="009868CC">
        <w:rPr>
          <w:rFonts w:ascii="Book Antiqua" w:hAnsi="Book Antiqua" w:cs="Times New Roman"/>
          <w:b/>
          <w:iCs/>
          <w:color w:val="000000"/>
        </w:rPr>
        <w:t>Čl. I</w:t>
      </w:r>
    </w:p>
    <w:p w14:paraId="383B1139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 xml:space="preserve">§ 1 </w:t>
      </w:r>
    </w:p>
    <w:p w14:paraId="4D107E5D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Predmet úpravy</w:t>
      </w:r>
    </w:p>
    <w:p w14:paraId="0CCC9AA4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Tento zákon upravuje podmienky poskytovania jednorazového finančného odškodnenia osobám, ktorých základné ľudské práva boli porušené v dôsledku vykonanej sterilizácie v rozpore s právom (ďalej len „odškodnenie“).</w:t>
      </w:r>
    </w:p>
    <w:p w14:paraId="20554BCA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  <w:shd w:val="clear" w:color="auto" w:fill="FFFFFF"/>
        </w:rPr>
      </w:pPr>
      <w:r w:rsidRPr="009868CC">
        <w:rPr>
          <w:rFonts w:ascii="Book Antiqua" w:hAnsi="Book Antiqua" w:cs="Times New Roman"/>
          <w:b/>
          <w:shd w:val="clear" w:color="auto" w:fill="FFFFFF"/>
        </w:rPr>
        <w:t>§ 2</w:t>
      </w:r>
    </w:p>
    <w:p w14:paraId="03493F6E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  <w:shd w:val="clear" w:color="auto" w:fill="FFFFFF"/>
        </w:rPr>
      </w:pPr>
      <w:r w:rsidRPr="009868CC">
        <w:rPr>
          <w:rFonts w:ascii="Book Antiqua" w:hAnsi="Book Antiqua" w:cs="Times New Roman"/>
          <w:b/>
          <w:shd w:val="clear" w:color="auto" w:fill="FFFFFF"/>
        </w:rPr>
        <w:t>Oprávnená osoba</w:t>
      </w:r>
    </w:p>
    <w:p w14:paraId="2C131789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Oprávnenou osobou na účely tohto zákona je fyzická osoba, ktorá sa podrobila v období od 01.07.1966 do 31.12.2004 v zdravotníckom zariadení na území Slovenskej republiky sterilizácii v rozpore s právom.</w:t>
      </w:r>
    </w:p>
    <w:p w14:paraId="737A9B91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  <w:shd w:val="clear" w:color="auto" w:fill="FFFFFF"/>
        </w:rPr>
      </w:pPr>
      <w:r w:rsidRPr="009868CC">
        <w:rPr>
          <w:rFonts w:ascii="Book Antiqua" w:hAnsi="Book Antiqua" w:cs="Times New Roman"/>
          <w:b/>
          <w:shd w:val="clear" w:color="auto" w:fill="FFFFFF"/>
        </w:rPr>
        <w:t>§ 3</w:t>
      </w:r>
    </w:p>
    <w:p w14:paraId="41AEEE61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  <w:shd w:val="clear" w:color="auto" w:fill="FFFFFF"/>
        </w:rPr>
      </w:pPr>
      <w:r w:rsidRPr="009868CC">
        <w:rPr>
          <w:rFonts w:ascii="Book Antiqua" w:hAnsi="Book Antiqua" w:cs="Times New Roman"/>
          <w:b/>
          <w:shd w:val="clear" w:color="auto" w:fill="FFFFFF"/>
        </w:rPr>
        <w:t>Sterilizácia v rozpore s právom</w:t>
      </w:r>
    </w:p>
    <w:p w14:paraId="6EFBDDDF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b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(1) Sterilizáciou v rozpore s právom sa na účely tohto zákona rozumie zdravotný úkon zabraňujúci plodnosti</w:t>
      </w:r>
      <w:r>
        <w:rPr>
          <w:rFonts w:ascii="Book Antiqua" w:hAnsi="Book Antiqua" w:cs="Times New Roman"/>
          <w:shd w:val="clear" w:color="auto" w:fill="FFFFFF"/>
        </w:rPr>
        <w:t>,</w:t>
      </w:r>
    </w:p>
    <w:p w14:paraId="4F7B9DA9" w14:textId="77777777" w:rsidR="006072D1" w:rsidRPr="00677F48" w:rsidRDefault="006072D1" w:rsidP="006072D1">
      <w:pPr>
        <w:pStyle w:val="Odsekzoznamu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 xml:space="preserve">ku ktorého prevedeniu oprávnená osoba neudelila informovaný súhlas, </w:t>
      </w:r>
    </w:p>
    <w:p w14:paraId="545C3A94" w14:textId="77777777" w:rsidR="006072D1" w:rsidRPr="00677F48" w:rsidRDefault="006072D1" w:rsidP="006072D1">
      <w:pPr>
        <w:pStyle w:val="Odsekzoznamu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lastRenderedPageBreak/>
        <w:t xml:space="preserve">ku ktorého prevedeniu oprávnená osoba udelila informovaný súhlas v rozpore s právnymi predpismi upravujúcimi v rozhodnom období vykonanie sterilizácie, alebo </w:t>
      </w:r>
    </w:p>
    <w:p w14:paraId="714025F7" w14:textId="77777777" w:rsidR="006072D1" w:rsidRPr="00677F48" w:rsidRDefault="006072D1" w:rsidP="006072D1">
      <w:pPr>
        <w:pStyle w:val="Odsekzoznamu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ku ktorého prevedeniu oprávnená osoba udelila informovaný súhlas za takých okolností, ktoré vylučujú alebo vážne narúšajú slobodu rozhodnutia alebo bezpochybného porozumenia následkov udelenia súhlasu.</w:t>
      </w:r>
    </w:p>
    <w:p w14:paraId="44FD6BA4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(2) Okolnosťami podľa odseku 1 písm. c) sa rozumejú najmä pôsobenie na oprávnenú osobu v podobe akéhokoľvek nátlaku, donútenia či presviedčania, aby sa zdravotnému úkonu zabraňujúcemu plodnosti podrobila a skutočnosť, že oprávnená osoba nebola zrozumiteľným spôsobom a v dostatočnom rozsahu informovaná o svojom zdravotnom stave a o účele, povahe, predpokladanom prínose, možných dôsledkoch a rizikách navrhovaného zdravotného úkonu a o iných možných riešeniach zdravotného stavu, ich vhodnosti, prínosoch a rizikách.</w:t>
      </w:r>
    </w:p>
    <w:p w14:paraId="4917569B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  <w:shd w:val="clear" w:color="auto" w:fill="FFFFFF"/>
        </w:rPr>
        <w:t xml:space="preserve">(3) Sterilizáciou v rozpore s právom sa na účely tohto zákona rozumie </w:t>
      </w:r>
      <w:r w:rsidRPr="00677F48">
        <w:rPr>
          <w:rFonts w:ascii="Book Antiqua" w:hAnsi="Book Antiqua" w:cs="Times New Roman"/>
        </w:rPr>
        <w:t>aj zdravotný úkon zabraňujúci plodnosti, v súvislosti s ktorým bola oprávnenej osobe podľa predpisov o sociálnom zabezpečení</w:t>
      </w:r>
      <w:r w:rsidRPr="00677F48">
        <w:rPr>
          <w:rStyle w:val="Odkaznapoznmkupodiarou"/>
          <w:rFonts w:ascii="Book Antiqua" w:hAnsi="Book Antiqua" w:cs="Times New Roman"/>
        </w:rPr>
        <w:footnoteReference w:id="1"/>
      </w:r>
      <w:r w:rsidRPr="00677F48">
        <w:rPr>
          <w:rFonts w:ascii="Book Antiqua" w:hAnsi="Book Antiqua" w:cs="Times New Roman"/>
        </w:rPr>
        <w:t>) vyplácaná sociálna dávka alebo bolo poskytnuté iné plnenie, ktorého poskytnutie bolo viazané na podstúpenie sterilizácie.</w:t>
      </w:r>
    </w:p>
    <w:p w14:paraId="1F6264F5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§ 4</w:t>
      </w:r>
    </w:p>
    <w:p w14:paraId="1CC7CD05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Spôsob uplatnenia nároku na odškodnenie</w:t>
      </w:r>
    </w:p>
    <w:p w14:paraId="3810ED44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(1) Oprávnené osoby majú nárok na poskytnutie jednorazového finančného odškodnenia.</w:t>
      </w:r>
    </w:p>
    <w:p w14:paraId="7C6B293C" w14:textId="02CC388D" w:rsidR="006072D1" w:rsidRPr="00945ACF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(2) Nárok podľa odseku </w:t>
      </w:r>
      <w:r w:rsidRPr="00945ACF">
        <w:rPr>
          <w:rFonts w:ascii="Book Antiqua" w:hAnsi="Book Antiqua" w:cs="Times New Roman"/>
        </w:rPr>
        <w:t>1 je potrebné uplatniť vo forme písomnej žiadosti o odškodnenie (ďalej len „žiadosť“) na Ministerstve spravodlivosti Slovenskej republiky (ďalej len "ministerstvo") najneskôr do 31. decembra 202</w:t>
      </w:r>
      <w:r w:rsidR="00BD6C59">
        <w:rPr>
          <w:rFonts w:ascii="Book Antiqua" w:hAnsi="Book Antiqua" w:cs="Times New Roman"/>
        </w:rPr>
        <w:t>8</w:t>
      </w:r>
      <w:r w:rsidRPr="00945ACF">
        <w:rPr>
          <w:rFonts w:ascii="Book Antiqua" w:hAnsi="Book Antiqua" w:cs="Times New Roman"/>
        </w:rPr>
        <w:t>, inak nárok zaniká.</w:t>
      </w:r>
    </w:p>
    <w:p w14:paraId="3619D357" w14:textId="77777777" w:rsidR="006072D1" w:rsidRPr="00945ACF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945ACF">
        <w:rPr>
          <w:rFonts w:ascii="Book Antiqua" w:hAnsi="Book Antiqua" w:cs="Times New Roman"/>
        </w:rPr>
        <w:t>(3) Žiadosť podľa odseku 2 musí okrem všeobecných náležitostí podania podľa všeobecného predpisu o správnom konaní</w:t>
      </w:r>
      <w:r w:rsidRPr="00945ACF">
        <w:rPr>
          <w:rStyle w:val="Odkaznapoznmkupodiarou"/>
          <w:rFonts w:ascii="Book Antiqua" w:hAnsi="Book Antiqua" w:cs="Times New Roman"/>
        </w:rPr>
        <w:footnoteReference w:id="2"/>
      </w:r>
      <w:r w:rsidRPr="00945ACF">
        <w:rPr>
          <w:rFonts w:ascii="Book Antiqua" w:hAnsi="Book Antiqua" w:cs="Times New Roman"/>
        </w:rPr>
        <w:t xml:space="preserve">) obsahovať aj popis rozhodujúcich skutočností prípadu a okolností, za ktorých došlo k sterilizácii v rozpore s právom, vrátane označenia zdravotníckeho zariadenia a údajov o tom, kedy došlo k sterilizácii v rozpore s právom. K žiadosti sa pripojí zdravotná dokumentácia alebo iné doklady preukazujúce rozhodujúce skutočnosti pre záver, že ide o oprávnenú osobu, alebo vyhlásenie, že takýmito dokladmi oprávnená osoba nedisponuje.  </w:t>
      </w:r>
    </w:p>
    <w:p w14:paraId="17CD83B4" w14:textId="77777777" w:rsidR="00322DEB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945ACF">
        <w:rPr>
          <w:rFonts w:ascii="Book Antiqua" w:hAnsi="Book Antiqua" w:cs="Times New Roman"/>
        </w:rPr>
        <w:t>(4) Ak žiadosť nemá náležitosti podľa odseku 3, ministerstvo vyzve žiadateľa na doplnenie žiadosti v lehote, ktorá nesmie byť kratšia ako 30 dní. Ak žiadateľ v stanovenej lehote žiadosť nedoplní, ministerstvo odškodnenie neprizná.</w:t>
      </w:r>
      <w:r w:rsidR="00322DEB" w:rsidRPr="00945ACF">
        <w:rPr>
          <w:rFonts w:ascii="Book Antiqua" w:hAnsi="Book Antiqua" w:cs="Times New Roman"/>
        </w:rPr>
        <w:t xml:space="preserve"> Ak žiadateľ neposkytne potrebnú zdravotnú dokumentáciu alebo iné dokumenty, ktorými disponuje zdravotnícke zariadenie, ministerstvo si ich vyžiada od Ministerstva zdravotníctva Slovenskej republiky.</w:t>
      </w:r>
    </w:p>
    <w:p w14:paraId="424254BA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 </w:t>
      </w:r>
      <w:r w:rsidR="00855813">
        <w:rPr>
          <w:rFonts w:ascii="Book Antiqua" w:hAnsi="Book Antiqua" w:cs="Times New Roman"/>
        </w:rPr>
        <w:t xml:space="preserve">(5) Ministerstvo, </w:t>
      </w:r>
      <w:r w:rsidRPr="00677F48">
        <w:rPr>
          <w:rFonts w:ascii="Book Antiqua" w:hAnsi="Book Antiqua" w:cs="Times New Roman"/>
        </w:rPr>
        <w:t xml:space="preserve"> </w:t>
      </w:r>
      <w:r w:rsidR="00354A6C" w:rsidRPr="00855813">
        <w:rPr>
          <w:rFonts w:ascii="Book Antiqua" w:hAnsi="Book Antiqua" w:cs="Times New Roman"/>
        </w:rPr>
        <w:t>Ministerstvo zdravotníctva  Slovenskej republiky,</w:t>
      </w:r>
      <w:r w:rsidR="00354A6C">
        <w:rPr>
          <w:rFonts w:ascii="Book Antiqua" w:hAnsi="Book Antiqua" w:cs="Times New Roman"/>
        </w:rPr>
        <w:t xml:space="preserve"> </w:t>
      </w:r>
      <w:r w:rsidRPr="00677F48">
        <w:rPr>
          <w:rFonts w:ascii="Book Antiqua" w:hAnsi="Book Antiqua" w:cs="Times New Roman"/>
        </w:rPr>
        <w:t xml:space="preserve">Úrad splnomocnenca vlády Slovenskej republiky pre rómske komunity, úrady práce, sociálnych vecí a rodiny a </w:t>
      </w:r>
      <w:r w:rsidRPr="00677F48">
        <w:rPr>
          <w:rFonts w:ascii="Book Antiqua" w:hAnsi="Book Antiqua" w:cs="Times New Roman"/>
        </w:rPr>
        <w:lastRenderedPageBreak/>
        <w:t xml:space="preserve">Centrum právnej pomoci sú povinné poskytnúť asistenciu žiadateľom pri podaní žiadosti a pri jej doplnení podľa odseku 4. </w:t>
      </w:r>
    </w:p>
    <w:p w14:paraId="05B9303A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(6) Žiadosť sa podáva na tlačive, ktorého vzor určí ministerstvo; tlačivá žiadosti sú k dispozícii na ministerstve, ktoré ich zverejní na svojom webovom sídle.</w:t>
      </w:r>
    </w:p>
    <w:p w14:paraId="2C7BCD94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(7) Subjekty podľa odseku 5 sú oprávnené spracovávať osobné údaje v rozsahu potrebnom na riadne plnenie ich úloh podľa tohto zákona.</w:t>
      </w:r>
    </w:p>
    <w:p w14:paraId="248A7C8F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§ 5</w:t>
      </w:r>
    </w:p>
    <w:p w14:paraId="6FD952F6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Výška odškodnenia</w:t>
      </w:r>
    </w:p>
    <w:p w14:paraId="7F509F79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Výška odškodnenia </w:t>
      </w:r>
      <w:r w:rsidRPr="00945ACF">
        <w:rPr>
          <w:rFonts w:ascii="Book Antiqua" w:hAnsi="Book Antiqua" w:cs="Times New Roman"/>
        </w:rPr>
        <w:t xml:space="preserve">je </w:t>
      </w:r>
      <w:r w:rsidR="00855813" w:rsidRPr="00945ACF">
        <w:rPr>
          <w:rFonts w:ascii="Book Antiqua" w:hAnsi="Book Antiqua" w:cs="Times New Roman"/>
        </w:rPr>
        <w:t>12</w:t>
      </w:r>
      <w:r w:rsidRPr="00945ACF">
        <w:rPr>
          <w:rFonts w:ascii="Book Antiqua" w:hAnsi="Book Antiqua" w:cs="Times New Roman"/>
        </w:rPr>
        <w:t xml:space="preserve"> 000</w:t>
      </w:r>
      <w:r w:rsidRPr="00855813">
        <w:rPr>
          <w:rFonts w:ascii="Book Antiqua" w:hAnsi="Book Antiqua" w:cs="Times New Roman"/>
        </w:rPr>
        <w:t xml:space="preserve"> eur.</w:t>
      </w:r>
    </w:p>
    <w:p w14:paraId="5302EBC1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§ 6</w:t>
      </w:r>
    </w:p>
    <w:p w14:paraId="321B1C43" w14:textId="77777777" w:rsidR="006072D1" w:rsidRPr="009868CC" w:rsidRDefault="006072D1" w:rsidP="006072D1">
      <w:pPr>
        <w:tabs>
          <w:tab w:val="left" w:pos="709"/>
        </w:tabs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Konanie o priznaní odškodnenia</w:t>
      </w:r>
    </w:p>
    <w:p w14:paraId="55180550" w14:textId="77777777" w:rsidR="006072D1" w:rsidRPr="00677F48" w:rsidRDefault="006072D1" w:rsidP="006072D1">
      <w:pPr>
        <w:tabs>
          <w:tab w:val="left" w:pos="709"/>
        </w:tabs>
        <w:spacing w:before="120" w:after="120" w:line="276" w:lineRule="auto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(1) O poskytnutí odškodnenia rozhoduje a odškodnenie vypláca ministerstvo.</w:t>
      </w:r>
    </w:p>
    <w:p w14:paraId="1590B923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(2) Konanie podľa tohto zákona sa začína podaním žiadosti.</w:t>
      </w:r>
    </w:p>
    <w:p w14:paraId="6C1B3CD8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(3) Včas uplatnený nárok, pokiaľ o ňom nebolo rozhodnuté alebo pokiaľ odškodnenie nebolo vyplatené, prechádza v prípade smrti oprávnenej osoby na jej dedičov.</w:t>
      </w:r>
    </w:p>
    <w:p w14:paraId="6BFA0F18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(4) Nárok na priznanie odškodnenia sa preukazuje najmä výpisom zo zdravotnej dokumentácie, listinami a dokladmi, alebo aj dôveryhodným svedectvom žiadateľ</w:t>
      </w:r>
      <w:r w:rsidR="004C63DC">
        <w:rPr>
          <w:rFonts w:ascii="Book Antiqua" w:hAnsi="Book Antiqua" w:cs="Times New Roman"/>
        </w:rPr>
        <w:t>a</w:t>
      </w:r>
      <w:r w:rsidRPr="00677F48">
        <w:rPr>
          <w:rFonts w:ascii="Book Antiqua" w:hAnsi="Book Antiqua" w:cs="Times New Roman"/>
        </w:rPr>
        <w:t>.</w:t>
      </w:r>
    </w:p>
    <w:p w14:paraId="732209D2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(5) Zamestnanci ministerstva sú pri preverovaní skutočností dôležitých pre rozhodnutie o podanej žiadosti oprávnení nahliadať do príslušnej zdravotnej dokumentácie a do príslušných evidencií a registrov alebo požadovať od zdravotníckych zariadení, poskytovateľov zdravotnej starostlivosti, štátnych orgánov, vyšších územných celkov, obcí a iných osôb súčinnosť pri získavaní informácií, ktoré sú nevyhnutné na rozhodnutie o žiadosti. </w:t>
      </w:r>
    </w:p>
    <w:p w14:paraId="7BDFB219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(6) Orgány a osoby podľa odseku 5 sú povinné poskytnúť ministerstvu súčinnosť v rozsahu podľa odseku 5.</w:t>
      </w:r>
    </w:p>
    <w:p w14:paraId="4FC0702D" w14:textId="77777777" w:rsidR="006072D1" w:rsidRPr="00677F48" w:rsidRDefault="006072D1" w:rsidP="006072D1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(7) Ministerstvo posúdi predloženú žiadosť a rozhodne o nej do šiestich mesiacov odo dňa doručenia úplnej žiadosti. </w:t>
      </w:r>
    </w:p>
    <w:p w14:paraId="249C5B5F" w14:textId="77777777" w:rsidR="00855813" w:rsidRPr="00855813" w:rsidRDefault="006072D1" w:rsidP="006072D1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</w:rPr>
      </w:pPr>
      <w:r w:rsidRPr="00677F48">
        <w:rPr>
          <w:rFonts w:ascii="Book Antiqua" w:hAnsi="Book Antiqua" w:cs="Times New Roman"/>
        </w:rPr>
        <w:t xml:space="preserve">(8) </w:t>
      </w:r>
      <w:r w:rsidRPr="00677F48">
        <w:rPr>
          <w:rFonts w:ascii="Book Antiqua" w:hAnsi="Book Antiqua"/>
        </w:rPr>
        <w:t xml:space="preserve">V prípade rozhodnutia o žiadosti, ktorým odškodnenie nebolo priznané a ktoré bolo doručené žiadateľovi, môže rozhodnutie z vlastného podnetu alebo na základe žiadosti žiadateľa </w:t>
      </w:r>
      <w:r w:rsidR="00C666F7">
        <w:rPr>
          <w:rFonts w:ascii="Book Antiqua" w:hAnsi="Book Antiqua"/>
        </w:rPr>
        <w:t>preskúmať minister spravodlivosti</w:t>
      </w:r>
      <w:r w:rsidRPr="00677F48">
        <w:rPr>
          <w:rFonts w:ascii="Book Antiqua" w:hAnsi="Book Antiqua"/>
        </w:rPr>
        <w:t xml:space="preserve"> Slovenskej republiky. Ak bolo rozhodnutie o žiadosti vydané v rozpore s týmto</w:t>
      </w:r>
      <w:r w:rsidR="00C666F7">
        <w:rPr>
          <w:rFonts w:ascii="Book Antiqua" w:hAnsi="Book Antiqua"/>
        </w:rPr>
        <w:t xml:space="preserve"> zákonom, minister spravodlivosti</w:t>
      </w:r>
      <w:r w:rsidRPr="00677F48">
        <w:rPr>
          <w:rFonts w:ascii="Book Antiqua" w:hAnsi="Book Antiqua"/>
        </w:rPr>
        <w:t xml:space="preserve"> Slovenskej republiky </w:t>
      </w:r>
      <w:r w:rsidRPr="00945ACF">
        <w:rPr>
          <w:rFonts w:ascii="Book Antiqua" w:hAnsi="Book Antiqua"/>
        </w:rPr>
        <w:t>vydá</w:t>
      </w:r>
      <w:r w:rsidR="00855813" w:rsidRPr="00945ACF">
        <w:rPr>
          <w:rFonts w:ascii="Book Antiqua" w:hAnsi="Book Antiqua"/>
        </w:rPr>
        <w:t xml:space="preserve"> v lehote 30 dní</w:t>
      </w:r>
      <w:r w:rsidRPr="00945ACF">
        <w:rPr>
          <w:rFonts w:ascii="Book Antiqua" w:hAnsi="Book Antiqua"/>
        </w:rPr>
        <w:t xml:space="preserve"> nové</w:t>
      </w:r>
      <w:r w:rsidRPr="00677F48">
        <w:rPr>
          <w:rFonts w:ascii="Book Antiqua" w:hAnsi="Book Antiqua"/>
        </w:rPr>
        <w:t xml:space="preserve"> rozhodnutie. Tým nie je dotknuté právo žiadateľa domáhať sa ochrany svojich subjektívnych práv proti rozhodnutiu, ktorým odškodnenie nebolo priznané správnou žalobou podľa </w:t>
      </w:r>
      <w:r w:rsidRPr="00855813">
        <w:rPr>
          <w:rFonts w:ascii="Book Antiqua" w:hAnsi="Book Antiqua"/>
        </w:rPr>
        <w:t>Správneho súdneho poriadku.</w:t>
      </w:r>
      <w:r w:rsidR="00855813">
        <w:rPr>
          <w:rFonts w:ascii="Book Antiqua" w:hAnsi="Book Antiqua"/>
        </w:rPr>
        <w:t xml:space="preserve"> </w:t>
      </w:r>
    </w:p>
    <w:p w14:paraId="1D6A0A01" w14:textId="77777777" w:rsidR="006072D1" w:rsidRPr="00677F48" w:rsidRDefault="006072D1" w:rsidP="006072D1">
      <w:pPr>
        <w:pStyle w:val="Odsekzoznamu"/>
        <w:spacing w:before="120" w:after="120" w:line="276" w:lineRule="auto"/>
        <w:ind w:left="0"/>
        <w:jc w:val="both"/>
        <w:rPr>
          <w:rFonts w:ascii="Book Antiqua" w:hAnsi="Book Antiqua" w:cs="Times New Roman"/>
        </w:rPr>
      </w:pPr>
      <w:r w:rsidRPr="00855813">
        <w:rPr>
          <w:rFonts w:ascii="Book Antiqua" w:hAnsi="Book Antiqua"/>
        </w:rPr>
        <w:t xml:space="preserve">(9) </w:t>
      </w:r>
      <w:r w:rsidRPr="00855813">
        <w:rPr>
          <w:rFonts w:ascii="Book Antiqua" w:hAnsi="Book Antiqua" w:cs="Times New Roman"/>
        </w:rPr>
        <w:t>Minister spravodlivosti</w:t>
      </w:r>
      <w:r w:rsidRPr="00677F48">
        <w:rPr>
          <w:rFonts w:ascii="Book Antiqua" w:hAnsi="Book Antiqua" w:cs="Times New Roman"/>
        </w:rPr>
        <w:t xml:space="preserve"> Slovenskej republiky rozhoduje podľa odseku 8 na základe návrhu ním ustanovenej multidisciplinárnej komisie ako jeho poradného orgánu (ďalej len „komisia“), zloženej zo zást</w:t>
      </w:r>
      <w:r>
        <w:rPr>
          <w:rFonts w:ascii="Book Antiqua" w:hAnsi="Book Antiqua" w:cs="Times New Roman"/>
        </w:rPr>
        <w:t xml:space="preserve">upcov </w:t>
      </w:r>
      <w:r w:rsidR="00436362">
        <w:rPr>
          <w:rFonts w:ascii="Book Antiqua" w:hAnsi="Book Antiqua" w:cs="Times New Roman"/>
        </w:rPr>
        <w:t>ministerstva</w:t>
      </w:r>
      <w:r w:rsidRPr="00855813">
        <w:rPr>
          <w:rFonts w:ascii="Book Antiqua" w:hAnsi="Book Antiqua" w:cs="Times New Roman"/>
        </w:rPr>
        <w:t>, Ministerstva zdravotníctva</w:t>
      </w:r>
      <w:r w:rsidRPr="00677F48">
        <w:rPr>
          <w:rFonts w:ascii="Book Antiqua" w:hAnsi="Book Antiqua" w:cs="Times New Roman"/>
        </w:rPr>
        <w:t xml:space="preserve"> Slovenskej republiky, Ministerstva práce, sociálnych vecí a rodiny Slovenskej republiky, Kancelárie verejného ochrancu práv, Úradu splnomocnenca vlády Slovenskej republiky pre rómske </w:t>
      </w:r>
      <w:r w:rsidRPr="00677F48">
        <w:rPr>
          <w:rFonts w:ascii="Book Antiqua" w:hAnsi="Book Antiqua" w:cs="Times New Roman"/>
        </w:rPr>
        <w:lastRenderedPageBreak/>
        <w:t xml:space="preserve">komunity, Slovenského národného strediska pre ľudské práva a mimovládnych organizácii venujúcich sa reprodukčným právam žien. Podrobnosti o postupe práce komisie a jej zložení upraví ministerstvo štatútom, ktorý </w:t>
      </w:r>
      <w:r w:rsidR="00322DEB">
        <w:rPr>
          <w:rFonts w:ascii="Book Antiqua" w:hAnsi="Book Antiqua" w:cs="Times New Roman"/>
        </w:rPr>
        <w:t>schvaľuje minister spravodlivosti</w:t>
      </w:r>
      <w:r w:rsidRPr="00677F48">
        <w:rPr>
          <w:rFonts w:ascii="Book Antiqua" w:hAnsi="Book Antiqua" w:cs="Times New Roman"/>
        </w:rPr>
        <w:t xml:space="preserve"> Slovenskej republiky, pričom komisia musí mať nepárny počet členov a nadpolovičnú väčšinu nesmú tvoriť zástupcovia ministerstva. Členovia komisie sú oprávnení oboznamovať sa s osobnými údajmi v rozsahu potrebnom na plnenie ich úloh podľa tohto zákona.</w:t>
      </w:r>
    </w:p>
    <w:p w14:paraId="080E8E93" w14:textId="77777777" w:rsidR="006072D1" w:rsidRPr="00677F48" w:rsidRDefault="006072D1" w:rsidP="006072D1">
      <w:pPr>
        <w:tabs>
          <w:tab w:val="left" w:pos="567"/>
          <w:tab w:val="left" w:pos="709"/>
        </w:tabs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(10) Ministerstvo vyplatí odškodnenie oprávnenej osobe do 90 dní od doručenia rozhodnutia, ktorým priznalo odškodnenie.</w:t>
      </w:r>
    </w:p>
    <w:p w14:paraId="31805872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§ 7</w:t>
      </w:r>
    </w:p>
    <w:p w14:paraId="23CDEC5A" w14:textId="77777777"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Spoločné ustanovenia</w:t>
      </w:r>
    </w:p>
    <w:p w14:paraId="2DF0F17E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</w:rPr>
        <w:t>(1) Ak tento zákon neustanovuje inak, na konanie podľa tohto zákona sa nevzťahuje všeobecný predpis o správnom konaní.</w:t>
      </w:r>
      <w:r w:rsidRPr="00677F48">
        <w:rPr>
          <w:rFonts w:ascii="Book Antiqua" w:hAnsi="Book Antiqua" w:cs="Times New Roman"/>
          <w:vertAlign w:val="superscript"/>
        </w:rPr>
        <w:t>2</w:t>
      </w:r>
      <w:r w:rsidRPr="00677F48">
        <w:rPr>
          <w:rFonts w:ascii="Book Antiqua" w:hAnsi="Book Antiqua" w:cs="Times New Roman"/>
        </w:rPr>
        <w:t>) Konanie podľa tohto zákona je oslobodené od správnych poplatkov.</w:t>
      </w:r>
    </w:p>
    <w:p w14:paraId="0F6D3C7A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</w:rPr>
        <w:t>(2) Podanie žiadosti, jej vybavenie a rozhodnutie o poskytnutí odškodnenia nemá vplyv na rozhodovanie pri poskytovaní zdravotnej starostlivosti a služieb súvisiacich s poskytovaním zdravotnej starostlivosti podľa osobitných predpisov</w:t>
      </w:r>
      <w:r w:rsidRPr="00677F48">
        <w:rPr>
          <w:rStyle w:val="Odkaznapoznmkupodiarou"/>
          <w:rFonts w:ascii="Book Antiqua" w:hAnsi="Book Antiqua" w:cs="Times New Roman"/>
        </w:rPr>
        <w:footnoteReference w:id="3"/>
      </w:r>
      <w:r w:rsidRPr="00677F48">
        <w:rPr>
          <w:rFonts w:ascii="Book Antiqua" w:hAnsi="Book Antiqua" w:cs="Times New Roman"/>
        </w:rPr>
        <w:t xml:space="preserve">). </w:t>
      </w:r>
    </w:p>
    <w:p w14:paraId="6CB5D5A8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(3) Odškodnenie poskytnuté oprávneným osobám nepodlieha dani z príjmov fyzických osôb, nezahŕňa sa do vymeriavacieho základu na výpočet zdravotného poistenia ani do príjmu rozhodujúceho na účely poskytovania sociálnych dávok.</w:t>
      </w:r>
    </w:p>
    <w:p w14:paraId="16D276DC" w14:textId="77777777"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b/>
        </w:rPr>
      </w:pPr>
    </w:p>
    <w:p w14:paraId="23268DE5" w14:textId="77777777" w:rsidR="006072D1" w:rsidRPr="00677F48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  <w:b/>
        </w:rPr>
        <w:t>Čl. II</w:t>
      </w:r>
    </w:p>
    <w:p w14:paraId="191E57F8" w14:textId="0B6AF283" w:rsidR="006072D1" w:rsidRDefault="006072D1" w:rsidP="006072D1">
      <w:pPr>
        <w:spacing w:before="225" w:after="225" w:line="276" w:lineRule="auto"/>
        <w:jc w:val="both"/>
        <w:rPr>
          <w:rFonts w:ascii="Book Antiqua" w:hAnsi="Book Antiqua" w:cs="Times New Roman"/>
          <w:color w:val="000000"/>
        </w:rPr>
      </w:pPr>
      <w:r w:rsidRPr="00677F48">
        <w:rPr>
          <w:rFonts w:ascii="Book Antiqua" w:hAnsi="Book Antiqua" w:cs="Times New Roman"/>
          <w:color w:val="000000"/>
        </w:rPr>
        <w:t>Zákon Slovenskej národnej rady č.</w:t>
      </w:r>
      <w:r w:rsidRPr="00677F48">
        <w:rPr>
          <w:rFonts w:ascii="Book Antiqua" w:hAnsi="Book Antiqua" w:cs="Times New Roman"/>
        </w:rPr>
        <w:t xml:space="preserve"> </w:t>
      </w:r>
      <w:hyperlink r:id="rId7">
        <w:r w:rsidRPr="00677F48">
          <w:rPr>
            <w:rFonts w:ascii="Book Antiqua" w:hAnsi="Book Antiqua" w:cs="Times New Roman"/>
          </w:rPr>
          <w:t>71/1992 Zb.</w:t>
        </w:r>
      </w:hyperlink>
      <w:bookmarkStart w:id="1" w:name="predpis.clanok-2.odsek-1.text"/>
      <w:r w:rsidRPr="00677F48">
        <w:rPr>
          <w:rFonts w:ascii="Book Antiqua" w:hAnsi="Book Antiqua" w:cs="Times New Roman"/>
          <w:color w:val="000000"/>
        </w:rPr>
        <w:t xml:space="preserve">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 zákona č. 136/2010 Z. z., zákona č. 381/2011 Z. z., zákona č. 286/2012 Z. z., nálezu Ústavného súdu Slovenskej republiky č. 297/2012 Z. z., zákona č. 64/2013 Z. z., zákona č. 125/2013 Z. z., zákona č. 347/2013 Z. z., zákona č. 357/2013 Z. z., zákona č. 204/2014 Z. z., zákona č. 87/2015 Z. z., zákona č. 253/2015 Z. z., zákona č. 267/2015 Z. z., zákona č. 273/2015 Z. z., zákona č. 390/2015 Z. z., zákona č. 402/2015 Z. z., zákona č. 438/2015 Z. z., zákona č. 91/2016 Z. z., zákona č. 125/2016 Z. z., zákona č. 307/2016 Z. z., zákona č. 342/2016 Z. z., zákona č. 2/2017 Z. z., zákona č. 54/2017 Z. z., zákona č. 141/2017 Z. z., zákona č. 152/2017 Z. z., zákona č. 238/2017 Z. z., zákona č. 52/2018 Z. z., zákona č. 345/2018 Z. z., zákona č. </w:t>
      </w:r>
      <w:r w:rsidRPr="00677F48">
        <w:rPr>
          <w:rFonts w:ascii="Book Antiqua" w:hAnsi="Book Antiqua" w:cs="Times New Roman"/>
          <w:color w:val="000000"/>
        </w:rPr>
        <w:lastRenderedPageBreak/>
        <w:t>211/2019 Z. z., zákona č. 216/2019 Z. z., zákona č. 384/2019 Z. z., zákona č. 390/2019 Z. z., zákona č. 68/2021 Z. z., zákona č. 395/2021 Z. z., zákona č. 403/2021 Z. z.,</w:t>
      </w:r>
      <w:r>
        <w:rPr>
          <w:rFonts w:ascii="Book Antiqua" w:hAnsi="Book Antiqua" w:cs="Times New Roman"/>
          <w:color w:val="000000"/>
        </w:rPr>
        <w:t xml:space="preserve"> zákona č. 111/2022 Z. z., </w:t>
      </w:r>
      <w:r w:rsidRPr="00677F48">
        <w:rPr>
          <w:rFonts w:ascii="Book Antiqua" w:hAnsi="Book Antiqua" w:cs="Times New Roman"/>
          <w:color w:val="000000"/>
        </w:rPr>
        <w:t>zákona č. 325/2022 Z. z.</w:t>
      </w:r>
      <w:r>
        <w:rPr>
          <w:rFonts w:ascii="Book Antiqua" w:hAnsi="Book Antiqua" w:cs="Times New Roman"/>
          <w:color w:val="000000"/>
        </w:rPr>
        <w:t>, zákona č. 201/2</w:t>
      </w:r>
      <w:r w:rsidR="00354A6C">
        <w:rPr>
          <w:rFonts w:ascii="Book Antiqua" w:hAnsi="Book Antiqua" w:cs="Times New Roman"/>
          <w:color w:val="000000"/>
        </w:rPr>
        <w:t xml:space="preserve">013 Z. z., zákona č. 261/2023, </w:t>
      </w:r>
      <w:r>
        <w:rPr>
          <w:rFonts w:ascii="Book Antiqua" w:hAnsi="Book Antiqua" w:cs="Times New Roman"/>
          <w:color w:val="000000"/>
        </w:rPr>
        <w:t xml:space="preserve">zákona č. </w:t>
      </w:r>
      <w:r w:rsidR="00354A6C" w:rsidRPr="00322DEB">
        <w:rPr>
          <w:rFonts w:ascii="Book Antiqua" w:hAnsi="Book Antiqua" w:cs="Times New Roman"/>
          <w:color w:val="000000"/>
        </w:rPr>
        <w:t>192</w:t>
      </w:r>
      <w:r w:rsidRPr="00322DEB">
        <w:rPr>
          <w:rFonts w:ascii="Book Antiqua" w:hAnsi="Book Antiqua" w:cs="Times New Roman"/>
          <w:color w:val="000000"/>
        </w:rPr>
        <w:t>/2023 Z. z.</w:t>
      </w:r>
      <w:r w:rsidR="005559D7">
        <w:rPr>
          <w:rFonts w:ascii="Book Antiqua" w:hAnsi="Book Antiqua" w:cs="Times New Roman"/>
          <w:color w:val="000000"/>
        </w:rPr>
        <w:t>,</w:t>
      </w:r>
      <w:r w:rsidR="00354A6C" w:rsidRPr="00855813">
        <w:rPr>
          <w:rFonts w:ascii="Book Antiqua" w:hAnsi="Book Antiqua" w:cs="Times New Roman"/>
          <w:color w:val="000000"/>
        </w:rPr>
        <w:t> </w:t>
      </w:r>
      <w:r w:rsidR="005559D7">
        <w:rPr>
          <w:rFonts w:ascii="Book Antiqua" w:hAnsi="Book Antiqua" w:cs="Times New Roman"/>
          <w:color w:val="000000"/>
        </w:rPr>
        <w:t xml:space="preserve">zákona č. </w:t>
      </w:r>
      <w:r w:rsidR="00354A6C" w:rsidRPr="00855813">
        <w:rPr>
          <w:rFonts w:ascii="Book Antiqua" w:hAnsi="Book Antiqua" w:cs="Times New Roman"/>
          <w:color w:val="000000"/>
        </w:rPr>
        <w:t>530/2023 Z. z.</w:t>
      </w:r>
      <w:r w:rsidR="00354A6C">
        <w:rPr>
          <w:rFonts w:ascii="Book Antiqua" w:hAnsi="Book Antiqua" w:cs="Times New Roman"/>
          <w:color w:val="000000"/>
        </w:rPr>
        <w:t xml:space="preserve"> </w:t>
      </w:r>
      <w:r w:rsidR="005559D7">
        <w:rPr>
          <w:rFonts w:ascii="Book Antiqua" w:hAnsi="Book Antiqua" w:cs="Times New Roman"/>
          <w:color w:val="000000"/>
        </w:rPr>
        <w:t>a zákona č. 289/2024 Z.</w:t>
      </w:r>
      <w:r w:rsidR="00D92678">
        <w:rPr>
          <w:rFonts w:ascii="Book Antiqua" w:hAnsi="Book Antiqua" w:cs="Times New Roman"/>
          <w:color w:val="000000"/>
        </w:rPr>
        <w:t xml:space="preserve"> </w:t>
      </w:r>
      <w:r w:rsidR="005559D7">
        <w:rPr>
          <w:rFonts w:ascii="Book Antiqua" w:hAnsi="Book Antiqua" w:cs="Times New Roman"/>
          <w:color w:val="000000"/>
        </w:rPr>
        <w:t>z.</w:t>
      </w:r>
      <w:r w:rsidRPr="00677F48">
        <w:rPr>
          <w:rFonts w:ascii="Book Antiqua" w:hAnsi="Book Antiqua" w:cs="Times New Roman"/>
          <w:color w:val="000000"/>
        </w:rPr>
        <w:t xml:space="preserve"> sa dopĺňa takto: </w:t>
      </w:r>
      <w:bookmarkEnd w:id="1"/>
    </w:p>
    <w:p w14:paraId="3C218D66" w14:textId="77777777" w:rsidR="00945ACF" w:rsidRDefault="006072D1" w:rsidP="00354A6C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354A6C">
        <w:rPr>
          <w:rFonts w:ascii="Book Antiqua" w:hAnsi="Book Antiqua" w:cs="Times New Roman"/>
        </w:rPr>
        <w:t xml:space="preserve">V § 4 </w:t>
      </w:r>
      <w:r w:rsidR="00945ACF">
        <w:rPr>
          <w:rFonts w:ascii="Book Antiqua" w:hAnsi="Book Antiqua" w:cs="Times New Roman"/>
        </w:rPr>
        <w:t xml:space="preserve">sa </w:t>
      </w:r>
      <w:r w:rsidRPr="00354A6C">
        <w:rPr>
          <w:rFonts w:ascii="Book Antiqua" w:hAnsi="Book Antiqua" w:cs="Times New Roman"/>
        </w:rPr>
        <w:t>ods</w:t>
      </w:r>
      <w:r w:rsidR="00945ACF">
        <w:rPr>
          <w:rFonts w:ascii="Book Antiqua" w:hAnsi="Book Antiqua" w:cs="Times New Roman"/>
        </w:rPr>
        <w:t>ek</w:t>
      </w:r>
      <w:r w:rsidRPr="00354A6C">
        <w:rPr>
          <w:rFonts w:ascii="Book Antiqua" w:hAnsi="Book Antiqua" w:cs="Times New Roman"/>
        </w:rPr>
        <w:t xml:space="preserve"> 1</w:t>
      </w:r>
      <w:r w:rsidR="00945ACF">
        <w:rPr>
          <w:rFonts w:ascii="Book Antiqua" w:hAnsi="Book Antiqua" w:cs="Times New Roman"/>
        </w:rPr>
        <w:t xml:space="preserve"> dopĺňa</w:t>
      </w:r>
      <w:r w:rsidRPr="00354A6C">
        <w:rPr>
          <w:rFonts w:ascii="Book Antiqua" w:hAnsi="Book Antiqua" w:cs="Times New Roman"/>
        </w:rPr>
        <w:t xml:space="preserve"> písmeno</w:t>
      </w:r>
      <w:r w:rsidR="00945ACF">
        <w:rPr>
          <w:rFonts w:ascii="Book Antiqua" w:hAnsi="Book Antiqua" w:cs="Times New Roman"/>
        </w:rPr>
        <w:t>m</w:t>
      </w:r>
      <w:r w:rsidRPr="00354A6C">
        <w:rPr>
          <w:rFonts w:ascii="Book Antiqua" w:hAnsi="Book Antiqua" w:cs="Times New Roman"/>
        </w:rPr>
        <w:t xml:space="preserve"> l), ktoré znie: </w:t>
      </w:r>
    </w:p>
    <w:p w14:paraId="6E3A66C1" w14:textId="77777777" w:rsidR="001A21C7" w:rsidRDefault="006072D1" w:rsidP="001A21C7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354A6C">
        <w:rPr>
          <w:rFonts w:ascii="Book Antiqua" w:hAnsi="Book Antiqua" w:cs="Times New Roman"/>
        </w:rPr>
        <w:t>„l) o správnej žalobe vo veci preskúmania zákonnosti rozhodnutia, ktorým nebolo priznané jednorazové finančné odškodnenie za sterilizáciu v rozpore s právom podľa osobitného predpisu</w:t>
      </w:r>
      <w:r w:rsidRPr="00354A6C">
        <w:rPr>
          <w:rFonts w:ascii="Book Antiqua" w:hAnsi="Book Antiqua" w:cs="Times New Roman"/>
          <w:vertAlign w:val="superscript"/>
        </w:rPr>
        <w:t>3cac</w:t>
      </w:r>
      <w:r w:rsidRPr="00354A6C">
        <w:rPr>
          <w:rFonts w:ascii="Book Antiqua" w:hAnsi="Book Antiqua" w:cs="Times New Roman"/>
        </w:rPr>
        <w:t>).“.</w:t>
      </w:r>
    </w:p>
    <w:p w14:paraId="5184FF1C" w14:textId="77777777" w:rsidR="006072D1" w:rsidRPr="001A21C7" w:rsidRDefault="006072D1" w:rsidP="001A21C7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1A21C7">
        <w:rPr>
          <w:rFonts w:ascii="Book Antiqua" w:hAnsi="Book Antiqua" w:cs="Times New Roman"/>
        </w:rPr>
        <w:t>Poznámka pod čiarou k odkazu 3cac) znie:</w:t>
      </w:r>
    </w:p>
    <w:p w14:paraId="763BBEE5" w14:textId="25AEC9F8" w:rsidR="006072D1" w:rsidRPr="001A21C7" w:rsidRDefault="006072D1" w:rsidP="001A21C7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1A21C7">
        <w:rPr>
          <w:rFonts w:ascii="Book Antiqua" w:hAnsi="Book Antiqua" w:cs="Times New Roman"/>
        </w:rPr>
        <w:t>„</w:t>
      </w:r>
      <w:r w:rsidRPr="001A21C7">
        <w:rPr>
          <w:rFonts w:ascii="Book Antiqua" w:hAnsi="Book Antiqua" w:cs="Times New Roman"/>
          <w:vertAlign w:val="superscript"/>
        </w:rPr>
        <w:t>3cac</w:t>
      </w:r>
      <w:r w:rsidRPr="001A21C7">
        <w:rPr>
          <w:rFonts w:ascii="Book Antiqua" w:hAnsi="Book Antiqua" w:cs="Times New Roman"/>
        </w:rPr>
        <w:t>) zákon č. xx/202</w:t>
      </w:r>
      <w:r w:rsidR="00AA2B84">
        <w:rPr>
          <w:rFonts w:ascii="Book Antiqua" w:hAnsi="Book Antiqua" w:cs="Times New Roman"/>
        </w:rPr>
        <w:t>5</w:t>
      </w:r>
      <w:r w:rsidRPr="001A21C7">
        <w:rPr>
          <w:rFonts w:ascii="Book Antiqua" w:hAnsi="Book Antiqua" w:cs="Times New Roman"/>
        </w:rPr>
        <w:t xml:space="preserve"> Z. z. o jednorazovom finančnom odškodnení osôb sterilizovaných v rozpore s právom</w:t>
      </w:r>
      <w:r w:rsidR="00945ACF" w:rsidRPr="00945ACF">
        <w:t xml:space="preserve"> </w:t>
      </w:r>
      <w:r w:rsidR="00945ACF" w:rsidRPr="001A21C7">
        <w:rPr>
          <w:rFonts w:ascii="Book Antiqua" w:hAnsi="Book Antiqua" w:cs="Times New Roman"/>
        </w:rPr>
        <w:t>a o doplnení zákona Slovenskej národnej rady č. 71/1992 Zb. o súdnych poplatkoch a poplatku za výpis z registra trestov v znení neskorších predpisov</w:t>
      </w:r>
      <w:r w:rsidRPr="001A21C7">
        <w:rPr>
          <w:rFonts w:ascii="Book Antiqua" w:hAnsi="Book Antiqua" w:cs="Times New Roman"/>
        </w:rPr>
        <w:t>.“.</w:t>
      </w:r>
    </w:p>
    <w:p w14:paraId="6D173C58" w14:textId="77777777" w:rsidR="006072D1" w:rsidRDefault="006072D1" w:rsidP="006072D1">
      <w:pPr>
        <w:pStyle w:val="Odsekzoznamu"/>
        <w:spacing w:before="120" w:after="120" w:line="276" w:lineRule="auto"/>
        <w:ind w:left="357"/>
        <w:jc w:val="both"/>
        <w:rPr>
          <w:rFonts w:ascii="Book Antiqua" w:hAnsi="Book Antiqua" w:cs="Times New Roman"/>
        </w:rPr>
      </w:pPr>
    </w:p>
    <w:p w14:paraId="2F72DE0D" w14:textId="77777777" w:rsidR="006072D1" w:rsidRPr="00677F48" w:rsidRDefault="006072D1" w:rsidP="006072D1">
      <w:pPr>
        <w:pStyle w:val="Odsekzoznamu"/>
        <w:spacing w:before="120" w:after="120" w:line="276" w:lineRule="auto"/>
        <w:ind w:left="357"/>
        <w:jc w:val="both"/>
        <w:rPr>
          <w:rFonts w:ascii="Book Antiqua" w:hAnsi="Book Antiqua" w:cs="Times New Roman"/>
        </w:rPr>
      </w:pPr>
    </w:p>
    <w:p w14:paraId="64BD69B8" w14:textId="77777777" w:rsidR="006072D1" w:rsidRPr="00677F48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  <w:b/>
        </w:rPr>
        <w:t>Čl. III</w:t>
      </w:r>
    </w:p>
    <w:p w14:paraId="518D9F3E" w14:textId="77777777" w:rsidR="006072D1" w:rsidRPr="00677F48" w:rsidRDefault="006072D1" w:rsidP="006072D1">
      <w:pPr>
        <w:spacing w:before="120" w:after="120" w:line="276" w:lineRule="auto"/>
        <w:ind w:firstLine="708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Tento zákon </w:t>
      </w:r>
      <w:r w:rsidRPr="00855813">
        <w:rPr>
          <w:rFonts w:ascii="Book Antiqua" w:hAnsi="Book Antiqua" w:cs="Times New Roman"/>
        </w:rPr>
        <w:t>n</w:t>
      </w:r>
      <w:r w:rsidR="00B419E3">
        <w:rPr>
          <w:rFonts w:ascii="Book Antiqua" w:hAnsi="Book Antiqua" w:cs="Times New Roman"/>
        </w:rPr>
        <w:t xml:space="preserve">adobúda účinnosť </w:t>
      </w:r>
      <w:r w:rsidR="00C01A24">
        <w:rPr>
          <w:rFonts w:ascii="Book Antiqua" w:hAnsi="Book Antiqua" w:cs="Times New Roman"/>
        </w:rPr>
        <w:t>1. marca 2026</w:t>
      </w:r>
      <w:r w:rsidRPr="00855813">
        <w:rPr>
          <w:rFonts w:ascii="Book Antiqua" w:hAnsi="Book Antiqua" w:cs="Times New Roman"/>
        </w:rPr>
        <w:t>.</w:t>
      </w:r>
    </w:p>
    <w:p w14:paraId="412300D7" w14:textId="77777777" w:rsidR="006072D1" w:rsidRPr="00677F48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</w:rPr>
      </w:pPr>
    </w:p>
    <w:p w14:paraId="76E4007C" w14:textId="77777777" w:rsidR="00B756C2" w:rsidRDefault="00B756C2"/>
    <w:sectPr w:rsidR="00B756C2" w:rsidSect="006B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C0257" w14:textId="77777777" w:rsidR="00583258" w:rsidRDefault="00583258" w:rsidP="006072D1">
      <w:pPr>
        <w:spacing w:after="0" w:line="240" w:lineRule="auto"/>
      </w:pPr>
      <w:r>
        <w:separator/>
      </w:r>
    </w:p>
  </w:endnote>
  <w:endnote w:type="continuationSeparator" w:id="0">
    <w:p w14:paraId="7352F439" w14:textId="77777777" w:rsidR="00583258" w:rsidRDefault="00583258" w:rsidP="0060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9C428" w14:textId="77777777" w:rsidR="00583258" w:rsidRDefault="00583258" w:rsidP="006072D1">
      <w:pPr>
        <w:spacing w:after="0" w:line="240" w:lineRule="auto"/>
      </w:pPr>
      <w:r>
        <w:separator/>
      </w:r>
    </w:p>
  </w:footnote>
  <w:footnote w:type="continuationSeparator" w:id="0">
    <w:p w14:paraId="39FB310E" w14:textId="77777777" w:rsidR="00583258" w:rsidRDefault="00583258" w:rsidP="006072D1">
      <w:pPr>
        <w:spacing w:after="0" w:line="240" w:lineRule="auto"/>
      </w:pPr>
      <w:r>
        <w:continuationSeparator/>
      </w:r>
    </w:p>
  </w:footnote>
  <w:footnote w:id="1">
    <w:p w14:paraId="5A356AFA" w14:textId="77777777" w:rsidR="006072D1" w:rsidRDefault="006072D1" w:rsidP="006072D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770534">
        <w:rPr>
          <w:rFonts w:ascii="Times New Roman" w:hAnsi="Times New Roman" w:cs="Times New Roman"/>
          <w:szCs w:val="24"/>
        </w:rPr>
        <w:t>N</w:t>
      </w:r>
      <w:r w:rsidRPr="00903F26">
        <w:rPr>
          <w:rFonts w:ascii="Times New Roman" w:hAnsi="Times New Roman" w:cs="Times New Roman"/>
          <w:szCs w:val="24"/>
        </w:rPr>
        <w:t>apríklad Vyhláška Ministerstva zdravotníctva a sociálnych vecí Slovenskej socialistickej republiky</w:t>
      </w:r>
      <w:r w:rsidRPr="00AF7EE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č. 151/1988 Zb.  </w:t>
      </w:r>
      <w:r w:rsidRPr="00903F26">
        <w:rPr>
          <w:rFonts w:ascii="Times New Roman" w:hAnsi="Times New Roman" w:cs="Times New Roman"/>
          <w:szCs w:val="24"/>
        </w:rPr>
        <w:t>zo 6.</w:t>
      </w:r>
      <w:r>
        <w:rPr>
          <w:rFonts w:ascii="Times New Roman" w:hAnsi="Times New Roman" w:cs="Times New Roman"/>
          <w:szCs w:val="24"/>
        </w:rPr>
        <w:t xml:space="preserve"> </w:t>
      </w:r>
      <w:r w:rsidRPr="00903F26">
        <w:rPr>
          <w:rFonts w:ascii="Times New Roman" w:hAnsi="Times New Roman" w:cs="Times New Roman"/>
          <w:szCs w:val="24"/>
        </w:rPr>
        <w:t>septembra 1988, ktorou sa vykonáva zákon o sociálnom zabezpečení a zákon Slovenskej národnej rady o pôsobnosti orgánov Slovenskej socialistickej republiky v sociálnom zabezpečení</w:t>
      </w:r>
      <w:r>
        <w:rPr>
          <w:rFonts w:ascii="Times New Roman" w:hAnsi="Times New Roman" w:cs="Times New Roman"/>
          <w:szCs w:val="24"/>
        </w:rPr>
        <w:t>.</w:t>
      </w:r>
    </w:p>
  </w:footnote>
  <w:footnote w:id="2">
    <w:p w14:paraId="4E55EC6F" w14:textId="77777777" w:rsidR="006072D1" w:rsidRPr="000E5BD1" w:rsidRDefault="006072D1" w:rsidP="006072D1">
      <w:pPr>
        <w:pStyle w:val="Textpoznmkypodiarou"/>
        <w:jc w:val="both"/>
      </w:pPr>
      <w:r w:rsidRPr="000E5BD1">
        <w:rPr>
          <w:rStyle w:val="Odkaznapoznmkupodiarou"/>
        </w:rPr>
        <w:footnoteRef/>
      </w:r>
      <w:r>
        <w:t>)</w:t>
      </w:r>
      <w:r w:rsidRPr="000E5BD1">
        <w:t xml:space="preserve"> </w:t>
      </w:r>
      <w:r w:rsidRPr="00903F26">
        <w:rPr>
          <w:rFonts w:ascii="Times New Roman" w:hAnsi="Times New Roman" w:cs="Times New Roman"/>
        </w:rPr>
        <w:t>Zákon č. 71/1967 Zb. o správnom konaní (správny poriadok) v znení neskorších predpisov</w:t>
      </w:r>
      <w:r>
        <w:rPr>
          <w:rFonts w:ascii="Times New Roman" w:hAnsi="Times New Roman" w:cs="Times New Roman"/>
        </w:rPr>
        <w:t>.</w:t>
      </w:r>
    </w:p>
  </w:footnote>
  <w:footnote w:id="3">
    <w:p w14:paraId="515C4294" w14:textId="77777777" w:rsidR="006072D1" w:rsidRDefault="006072D1" w:rsidP="006072D1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6F12BF">
        <w:rPr>
          <w:rFonts w:ascii="Times New Roman" w:hAnsi="Times New Roman" w:cs="Times New Roman"/>
          <w:szCs w:val="24"/>
        </w:rPr>
        <w:t>N</w:t>
      </w:r>
      <w:r w:rsidRPr="00903F26">
        <w:rPr>
          <w:rFonts w:ascii="Times New Roman" w:hAnsi="Times New Roman" w:cs="Times New Roman"/>
          <w:szCs w:val="24"/>
        </w:rPr>
        <w:t xml:space="preserve">apríklad § 17 </w:t>
      </w:r>
      <w:r>
        <w:rPr>
          <w:rFonts w:ascii="Times New Roman" w:hAnsi="Times New Roman" w:cs="Times New Roman"/>
          <w:szCs w:val="24"/>
        </w:rPr>
        <w:t xml:space="preserve">zákona č. 576/2004 Z. z. </w:t>
      </w:r>
      <w:r w:rsidRPr="00903F26">
        <w:rPr>
          <w:rFonts w:ascii="Times New Roman" w:hAnsi="Times New Roman" w:cs="Times New Roman"/>
          <w:szCs w:val="24"/>
        </w:rPr>
        <w:t>o zdravotnej starostlivosti, službách súvisiacich s poskytovaním zdravotnej starostlivosti a o zmene a doplnení niektorých zákonov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46FC"/>
    <w:multiLevelType w:val="hybridMultilevel"/>
    <w:tmpl w:val="AE9889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D1"/>
    <w:rsid w:val="000F75E4"/>
    <w:rsid w:val="001A21C7"/>
    <w:rsid w:val="00322DEB"/>
    <w:rsid w:val="003427E9"/>
    <w:rsid w:val="00354A6C"/>
    <w:rsid w:val="00386F97"/>
    <w:rsid w:val="003B2EC3"/>
    <w:rsid w:val="00406ABF"/>
    <w:rsid w:val="00436362"/>
    <w:rsid w:val="004C63DC"/>
    <w:rsid w:val="005559D7"/>
    <w:rsid w:val="00583258"/>
    <w:rsid w:val="005A26CB"/>
    <w:rsid w:val="005B1DB3"/>
    <w:rsid w:val="005F3737"/>
    <w:rsid w:val="006072D1"/>
    <w:rsid w:val="00610EEF"/>
    <w:rsid w:val="00820A5F"/>
    <w:rsid w:val="00855813"/>
    <w:rsid w:val="008B5211"/>
    <w:rsid w:val="008C1B72"/>
    <w:rsid w:val="008D651C"/>
    <w:rsid w:val="00926225"/>
    <w:rsid w:val="00945214"/>
    <w:rsid w:val="00945ACF"/>
    <w:rsid w:val="00A96E82"/>
    <w:rsid w:val="00AA2B84"/>
    <w:rsid w:val="00AE0AFB"/>
    <w:rsid w:val="00B419E3"/>
    <w:rsid w:val="00B756C2"/>
    <w:rsid w:val="00BD6C59"/>
    <w:rsid w:val="00BF54B9"/>
    <w:rsid w:val="00C01A24"/>
    <w:rsid w:val="00C666F7"/>
    <w:rsid w:val="00CC2672"/>
    <w:rsid w:val="00D44A11"/>
    <w:rsid w:val="00D92678"/>
    <w:rsid w:val="00DA47F8"/>
    <w:rsid w:val="00DB3980"/>
    <w:rsid w:val="00EA5D67"/>
    <w:rsid w:val="00E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B09C"/>
  <w15:chartTrackingRefBased/>
  <w15:docId w15:val="{B822F882-EB2C-4E54-812F-98BF3EEE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72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72D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2D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2D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2D1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354A6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5AC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D6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2/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Mikulec, Roman</dc:creator>
  <cp:keywords/>
  <dc:description/>
  <cp:lastModifiedBy>Klub SLOVENSKO, ZA ĽUDÍ, KÚ</cp:lastModifiedBy>
  <cp:revision>2</cp:revision>
  <dcterms:created xsi:type="dcterms:W3CDTF">2025-11-07T11:37:00Z</dcterms:created>
  <dcterms:modified xsi:type="dcterms:W3CDTF">2025-11-07T11:37:00Z</dcterms:modified>
</cp:coreProperties>
</file>