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DAE4" w14:textId="77777777" w:rsidR="00BD4B14" w:rsidRDefault="00BD4B14" w:rsidP="00BD4B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Ô V O D O V Á    S P R Á V A</w:t>
      </w:r>
    </w:p>
    <w:p w14:paraId="7B0F20DC" w14:textId="77777777" w:rsidR="00BD4B14" w:rsidRDefault="00BD4B14" w:rsidP="00BD4B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C956E" w14:textId="77777777" w:rsidR="00BD4B14" w:rsidRDefault="00BD4B14" w:rsidP="00BD4B14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76AD5A06" w14:textId="77777777" w:rsidR="00BD4B14" w:rsidRDefault="00BD4B14" w:rsidP="00BD4B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88AC80" w14:textId="56B1D06E" w:rsidR="002302CF" w:rsidRDefault="007721AC" w:rsidP="007721AC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BD4B14" w:rsidRPr="002E5EF3">
        <w:rPr>
          <w:rFonts w:ascii="Times New Roman" w:eastAsia="Times New Roman" w:hAnsi="Times New Roman" w:cs="Times New Roman"/>
          <w:sz w:val="24"/>
          <w:szCs w:val="24"/>
        </w:rPr>
        <w:t xml:space="preserve">ávrh zákona, </w:t>
      </w:r>
      <w:r w:rsidR="00E74F49" w:rsidRPr="00E74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ktorým </w:t>
      </w:r>
      <w:r w:rsidR="008F7A4E" w:rsidRPr="008F7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 dopĺňa </w:t>
      </w:r>
      <w:bookmarkStart w:id="0" w:name="_Hlk212550331"/>
      <w:r w:rsidR="008F7A4E" w:rsidRPr="008F7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zákon Národnej rady Slovenskej republiky č. 46/1993 Z. z. o Slovenskej informačnej službe v znení neskorších predpisov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predklad</w:t>
      </w:r>
      <w:r w:rsidR="00983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ajú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rokovanie </w:t>
      </w:r>
      <w:r w:rsidR="004D5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Národnej rady Slovenskej republiky p</w:t>
      </w:r>
      <w:r>
        <w:rPr>
          <w:rFonts w:ascii="Times New Roman" w:eastAsia="Times New Roman" w:hAnsi="Times New Roman" w:cs="Times New Roman"/>
          <w:sz w:val="24"/>
          <w:szCs w:val="24"/>
        </w:rPr>
        <w:t>oslan</w:t>
      </w:r>
      <w:r w:rsidR="00983B76">
        <w:rPr>
          <w:rFonts w:ascii="Times New Roman" w:eastAsia="Times New Roman" w:hAnsi="Times New Roman" w:cs="Times New Roman"/>
          <w:sz w:val="24"/>
          <w:szCs w:val="24"/>
        </w:rPr>
        <w:t xml:space="preserve">ci </w:t>
      </w:r>
      <w:r w:rsidRPr="002E5EF3">
        <w:rPr>
          <w:rFonts w:ascii="Times New Roman" w:eastAsia="Times New Roman" w:hAnsi="Times New Roman" w:cs="Times New Roman"/>
          <w:sz w:val="24"/>
          <w:szCs w:val="24"/>
        </w:rPr>
        <w:t xml:space="preserve">Národnej rady Slovenskej republiky </w:t>
      </w:r>
      <w:r>
        <w:rPr>
          <w:rFonts w:ascii="Times New Roman" w:eastAsia="Times New Roman" w:hAnsi="Times New Roman" w:cs="Times New Roman"/>
          <w:sz w:val="24"/>
          <w:szCs w:val="24"/>
        </w:rPr>
        <w:t>Juraj Krúpa</w:t>
      </w:r>
      <w:r w:rsidR="00983B76">
        <w:rPr>
          <w:rFonts w:ascii="Times New Roman" w:eastAsia="Times New Roman" w:hAnsi="Times New Roman" w:cs="Times New Roman"/>
          <w:sz w:val="24"/>
          <w:szCs w:val="24"/>
        </w:rPr>
        <w:t xml:space="preserve"> a Mária Kolíková</w:t>
      </w:r>
      <w:r w:rsidR="002302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D2129" w:rsidRPr="00AD2129">
        <w:t xml:space="preserve"> </w:t>
      </w:r>
    </w:p>
    <w:p w14:paraId="06F27B5D" w14:textId="77777777" w:rsidR="002302CF" w:rsidRDefault="002302CF" w:rsidP="002302CF">
      <w:pPr>
        <w:ind w:firstLine="708"/>
        <w:jc w:val="both"/>
      </w:pPr>
    </w:p>
    <w:p w14:paraId="5BF45670" w14:textId="1F736359" w:rsidR="00FF1EBC" w:rsidRDefault="00AD2129" w:rsidP="002302CF">
      <w:pPr>
        <w:ind w:firstLine="708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AD2129">
        <w:rPr>
          <w:rStyle w:val="awspan"/>
          <w:rFonts w:ascii="Times New Roman" w:hAnsi="Times New Roman" w:cs="Times New Roman"/>
          <w:sz w:val="24"/>
          <w:szCs w:val="24"/>
        </w:rPr>
        <w:t xml:space="preserve">Predložený návrh reaguje na </w:t>
      </w:r>
      <w:r w:rsidR="008F7A4E">
        <w:rPr>
          <w:rStyle w:val="awspan"/>
          <w:rFonts w:ascii="Times New Roman" w:hAnsi="Times New Roman" w:cs="Times New Roman"/>
          <w:sz w:val="24"/>
          <w:szCs w:val="24"/>
        </w:rPr>
        <w:t>hrozby, ktoré pre Slovenskú republiku prinášajú hybridné operácie Ruskej federácie a osobitne na činnosť organizácie Brat za brata, ktorá avizovala vytvorenie paralelnej tajnej služby v podmienkach Slovenskej republiky</w:t>
      </w:r>
      <w:r w:rsidR="000B3FFD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14:paraId="799E3378" w14:textId="77777777" w:rsidR="000B3FFD" w:rsidRDefault="000B3FFD" w:rsidP="00FF1EBC">
      <w:pPr>
        <w:jc w:val="both"/>
        <w:rPr>
          <w:rStyle w:val="awspan"/>
          <w:rFonts w:ascii="Times New Roman" w:hAnsi="Times New Roman" w:cs="Times New Roman"/>
          <w:sz w:val="24"/>
          <w:szCs w:val="24"/>
        </w:rPr>
      </w:pPr>
    </w:p>
    <w:p w14:paraId="3260A213" w14:textId="6ED03B58" w:rsidR="00FF1EBC" w:rsidRPr="002E5EF3" w:rsidRDefault="00FF1EBC" w:rsidP="00694B6B">
      <w:pPr>
        <w:ind w:firstLine="708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>
        <w:rPr>
          <w:rStyle w:val="awspan"/>
          <w:rFonts w:ascii="Times New Roman" w:hAnsi="Times New Roman" w:cs="Times New Roman"/>
          <w:sz w:val="24"/>
          <w:szCs w:val="24"/>
        </w:rPr>
        <w:t xml:space="preserve">Návrh zákona </w:t>
      </w:r>
      <w:r w:rsidR="000B3FFD">
        <w:rPr>
          <w:rStyle w:val="awspan"/>
          <w:rFonts w:ascii="Times New Roman" w:hAnsi="Times New Roman" w:cs="Times New Roman"/>
          <w:sz w:val="24"/>
          <w:szCs w:val="24"/>
        </w:rPr>
        <w:t xml:space="preserve">preto zavádza </w:t>
      </w:r>
      <w:r w:rsidR="008F7A4E">
        <w:rPr>
          <w:rStyle w:val="awspan"/>
          <w:rFonts w:ascii="Times New Roman" w:hAnsi="Times New Roman" w:cs="Times New Roman"/>
          <w:sz w:val="24"/>
          <w:szCs w:val="24"/>
        </w:rPr>
        <w:t xml:space="preserve">ochranu pred nepovoleným používaním označení </w:t>
      </w:r>
      <w:r w:rsidR="008F7A4E" w:rsidRPr="008F7A4E">
        <w:rPr>
          <w:rStyle w:val="awspan"/>
          <w:rFonts w:ascii="Times New Roman" w:hAnsi="Times New Roman" w:cs="Times New Roman"/>
          <w:sz w:val="24"/>
          <w:szCs w:val="24"/>
        </w:rPr>
        <w:t xml:space="preserve">„Slovenská informačná služba“, „informačná služba“, „spravodajská služba“ alebo „tajná služba“ za účelom naznačenia </w:t>
      </w:r>
      <w:r w:rsidR="00B47313">
        <w:rPr>
          <w:rStyle w:val="awspan"/>
          <w:rFonts w:ascii="Times New Roman" w:hAnsi="Times New Roman" w:cs="Times New Roman"/>
          <w:sz w:val="24"/>
          <w:szCs w:val="24"/>
        </w:rPr>
        <w:t>plnenia úloh</w:t>
      </w:r>
      <w:r w:rsidR="008F7A4E" w:rsidRPr="008F7A4E">
        <w:rPr>
          <w:rStyle w:val="awspan"/>
          <w:rFonts w:ascii="Times New Roman" w:hAnsi="Times New Roman" w:cs="Times New Roman"/>
          <w:sz w:val="24"/>
          <w:szCs w:val="24"/>
        </w:rPr>
        <w:t xml:space="preserve"> zodpovedajúc</w:t>
      </w:r>
      <w:r w:rsidR="00B47313">
        <w:rPr>
          <w:rStyle w:val="awspan"/>
          <w:rFonts w:ascii="Times New Roman" w:hAnsi="Times New Roman" w:cs="Times New Roman"/>
          <w:sz w:val="24"/>
          <w:szCs w:val="24"/>
        </w:rPr>
        <w:t>ich</w:t>
      </w:r>
      <w:r w:rsidR="008F7A4E" w:rsidRPr="008F7A4E">
        <w:rPr>
          <w:rStyle w:val="awspan"/>
          <w:rFonts w:ascii="Times New Roman" w:hAnsi="Times New Roman" w:cs="Times New Roman"/>
          <w:sz w:val="24"/>
          <w:szCs w:val="24"/>
        </w:rPr>
        <w:t xml:space="preserve"> </w:t>
      </w:r>
      <w:r w:rsidR="00B47313">
        <w:rPr>
          <w:rStyle w:val="awspan"/>
          <w:rFonts w:ascii="Times New Roman" w:hAnsi="Times New Roman" w:cs="Times New Roman"/>
          <w:sz w:val="24"/>
          <w:szCs w:val="24"/>
        </w:rPr>
        <w:t>úlohám</w:t>
      </w:r>
      <w:r w:rsidR="008F7A4E" w:rsidRPr="008F7A4E">
        <w:rPr>
          <w:rStyle w:val="awspan"/>
          <w:rFonts w:ascii="Times New Roman" w:hAnsi="Times New Roman" w:cs="Times New Roman"/>
          <w:sz w:val="24"/>
          <w:szCs w:val="24"/>
        </w:rPr>
        <w:t xml:space="preserve"> Slovenskej informačnej služby</w:t>
      </w:r>
      <w:r w:rsidR="008F7A4E">
        <w:rPr>
          <w:rStyle w:val="awspan"/>
          <w:rFonts w:ascii="Times New Roman" w:hAnsi="Times New Roman" w:cs="Times New Roman"/>
          <w:sz w:val="24"/>
          <w:szCs w:val="24"/>
        </w:rPr>
        <w:t xml:space="preserve">, teda za účelom vytvárania paralelných </w:t>
      </w:r>
      <w:r w:rsidR="00B47313">
        <w:rPr>
          <w:rStyle w:val="awspan"/>
          <w:rFonts w:ascii="Times New Roman" w:hAnsi="Times New Roman" w:cs="Times New Roman"/>
          <w:sz w:val="24"/>
          <w:szCs w:val="24"/>
        </w:rPr>
        <w:t xml:space="preserve">spravodajských </w:t>
      </w:r>
      <w:r w:rsidR="008F7A4E">
        <w:rPr>
          <w:rStyle w:val="awspan"/>
          <w:rFonts w:ascii="Times New Roman" w:hAnsi="Times New Roman" w:cs="Times New Roman"/>
          <w:sz w:val="24"/>
          <w:szCs w:val="24"/>
        </w:rPr>
        <w:t xml:space="preserve">jednotiek </w:t>
      </w:r>
      <w:r w:rsidR="00B47313">
        <w:rPr>
          <w:rStyle w:val="awspan"/>
          <w:rFonts w:ascii="Times New Roman" w:hAnsi="Times New Roman" w:cs="Times New Roman"/>
          <w:sz w:val="24"/>
          <w:szCs w:val="24"/>
        </w:rPr>
        <w:t>pôsobiacich na území Slovenskej republiky</w:t>
      </w:r>
      <w:r w:rsidR="00D749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7A4E">
        <w:rPr>
          <w:rFonts w:ascii="Times New Roman" w:eastAsia="Times New Roman" w:hAnsi="Times New Roman" w:cs="Times New Roman"/>
          <w:sz w:val="24"/>
          <w:szCs w:val="24"/>
        </w:rPr>
        <w:t xml:space="preserve">Podobná ochrana </w:t>
      </w:r>
      <w:r w:rsidR="00B47313">
        <w:rPr>
          <w:rFonts w:ascii="Times New Roman" w:eastAsia="Times New Roman" w:hAnsi="Times New Roman" w:cs="Times New Roman"/>
          <w:sz w:val="24"/>
          <w:szCs w:val="24"/>
        </w:rPr>
        <w:t xml:space="preserve">v právnom poriadku </w:t>
      </w:r>
      <w:r w:rsidR="008F7A4E">
        <w:rPr>
          <w:rFonts w:ascii="Times New Roman" w:eastAsia="Times New Roman" w:hAnsi="Times New Roman" w:cs="Times New Roman"/>
          <w:sz w:val="24"/>
          <w:szCs w:val="24"/>
        </w:rPr>
        <w:t>patrí Policajnému zboru, ako aj Vojenskému spravodajstvu, a</w:t>
      </w:r>
      <w:r w:rsidR="00B47313">
        <w:rPr>
          <w:rFonts w:ascii="Times New Roman" w:eastAsia="Times New Roman" w:hAnsi="Times New Roman" w:cs="Times New Roman"/>
          <w:sz w:val="24"/>
          <w:szCs w:val="24"/>
        </w:rPr>
        <w:t xml:space="preserve">však </w:t>
      </w:r>
      <w:r w:rsidR="00B47313" w:rsidRPr="00F2512A">
        <w:rPr>
          <w:rFonts w:ascii="Times New Roman" w:eastAsia="Times New Roman" w:hAnsi="Times New Roman" w:cs="Times New Roman"/>
          <w:sz w:val="24"/>
          <w:szCs w:val="24"/>
        </w:rPr>
        <w:t>tak</w:t>
      </w:r>
      <w:r w:rsidR="008F7A4E" w:rsidRPr="00F2512A">
        <w:rPr>
          <w:rFonts w:ascii="Times New Roman" w:eastAsia="Times New Roman" w:hAnsi="Times New Roman" w:cs="Times New Roman"/>
          <w:sz w:val="24"/>
          <w:szCs w:val="24"/>
        </w:rPr>
        <w:t xml:space="preserve">úto ochranu </w:t>
      </w:r>
      <w:r w:rsidR="00B47313" w:rsidRPr="00F2512A">
        <w:rPr>
          <w:rFonts w:ascii="Times New Roman" w:eastAsia="Times New Roman" w:hAnsi="Times New Roman" w:cs="Times New Roman"/>
          <w:sz w:val="24"/>
          <w:szCs w:val="24"/>
        </w:rPr>
        <w:t xml:space="preserve">doteraz </w:t>
      </w:r>
      <w:r w:rsidR="008F7A4E" w:rsidRPr="00F2512A">
        <w:rPr>
          <w:rFonts w:ascii="Times New Roman" w:eastAsia="Times New Roman" w:hAnsi="Times New Roman" w:cs="Times New Roman"/>
          <w:sz w:val="24"/>
          <w:szCs w:val="24"/>
        </w:rPr>
        <w:t xml:space="preserve">právny poriadok </w:t>
      </w:r>
      <w:r w:rsidR="00B47313" w:rsidRPr="00F2512A">
        <w:rPr>
          <w:rFonts w:ascii="Times New Roman" w:eastAsia="Times New Roman" w:hAnsi="Times New Roman" w:cs="Times New Roman"/>
          <w:sz w:val="24"/>
          <w:szCs w:val="24"/>
        </w:rPr>
        <w:t xml:space="preserve">neposkytoval </w:t>
      </w:r>
      <w:r w:rsidR="008F7A4E" w:rsidRPr="00F2512A">
        <w:rPr>
          <w:rFonts w:ascii="Times New Roman" w:eastAsia="Times New Roman" w:hAnsi="Times New Roman" w:cs="Times New Roman"/>
          <w:sz w:val="24"/>
          <w:szCs w:val="24"/>
        </w:rPr>
        <w:t>označeniu Slovenská informačná služba. Zaiste, označenie „informačná služba“ sa používa aj v iných kontextoch, čo novela zákona nezakazuje. Zakázané a za priestupok sa považuje iba také konanie, ktoré má naznačiť výkon činnosti paralelnej</w:t>
      </w:r>
      <w:r w:rsidR="008F7A4E">
        <w:rPr>
          <w:rFonts w:ascii="Times New Roman" w:eastAsia="Times New Roman" w:hAnsi="Times New Roman" w:cs="Times New Roman"/>
          <w:sz w:val="24"/>
          <w:szCs w:val="24"/>
        </w:rPr>
        <w:t xml:space="preserve"> tajnej služby ako obdoby Slovenskej informačnej služby. </w:t>
      </w:r>
      <w:r w:rsidR="006E1891">
        <w:rPr>
          <w:rFonts w:ascii="Times New Roman" w:eastAsia="Times New Roman" w:hAnsi="Times New Roman" w:cs="Times New Roman"/>
          <w:sz w:val="24"/>
          <w:szCs w:val="24"/>
        </w:rPr>
        <w:t>V</w:t>
      </w:r>
      <w:r w:rsidR="008F7A4E">
        <w:rPr>
          <w:rFonts w:ascii="Times New Roman" w:eastAsia="Times New Roman" w:hAnsi="Times New Roman" w:cs="Times New Roman"/>
          <w:sz w:val="24"/>
          <w:szCs w:val="24"/>
        </w:rPr>
        <w:t>ýnimky môže pripúšťať osobitný predpis.</w:t>
      </w:r>
    </w:p>
    <w:p w14:paraId="058457C7" w14:textId="77777777" w:rsidR="005F7AE3" w:rsidRPr="002E5EF3" w:rsidRDefault="005F7AE3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FC21B" w14:textId="60BDF11A" w:rsidR="00BD4B14" w:rsidRPr="002E5EF3" w:rsidRDefault="00BD4B14" w:rsidP="00201B9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EF3">
        <w:rPr>
          <w:rFonts w:ascii="Times New Roman" w:eastAsia="Times New Roman" w:hAnsi="Times New Roman" w:cs="Times New Roman"/>
          <w:sz w:val="24"/>
          <w:szCs w:val="24"/>
        </w:rPr>
        <w:t xml:space="preserve">Návrh </w:t>
      </w:r>
      <w:r w:rsidR="00FF55C4">
        <w:rPr>
          <w:rFonts w:ascii="Times New Roman" w:eastAsia="Times New Roman" w:hAnsi="Times New Roman" w:cs="Times New Roman"/>
          <w:sz w:val="24"/>
          <w:szCs w:val="24"/>
        </w:rPr>
        <w:t xml:space="preserve">novely </w:t>
      </w:r>
      <w:r w:rsidRPr="002E5EF3">
        <w:rPr>
          <w:rFonts w:ascii="Times New Roman" w:eastAsia="Times New Roman" w:hAnsi="Times New Roman" w:cs="Times New Roman"/>
          <w:sz w:val="24"/>
          <w:szCs w:val="24"/>
        </w:rPr>
        <w:t>zákona je v súlade s Ústavou Slovenskej republiky, zákonmi a ďalšími všeobecne záväznými právnymi predpismi, ako aj s medzinárodnými zmluvami a inými medzinárodnými dokumentami, ktorými je Slovenská republika viazaná a</w:t>
      </w:r>
      <w:r w:rsidR="00D225F0">
        <w:rPr>
          <w:rFonts w:ascii="Times New Roman" w:eastAsia="Times New Roman" w:hAnsi="Times New Roman" w:cs="Times New Roman"/>
          <w:sz w:val="24"/>
          <w:szCs w:val="24"/>
        </w:rPr>
        <w:t>ko aj</w:t>
      </w:r>
      <w:r w:rsidRPr="002E5EF3">
        <w:rPr>
          <w:rFonts w:ascii="Times New Roman" w:eastAsia="Times New Roman" w:hAnsi="Times New Roman" w:cs="Times New Roman"/>
          <w:sz w:val="24"/>
          <w:szCs w:val="24"/>
        </w:rPr>
        <w:t xml:space="preserve"> s právom Európskej únie.</w:t>
      </w:r>
      <w:r w:rsidR="000F0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366352" w14:textId="77777777" w:rsidR="00BD4B14" w:rsidRPr="002E5EF3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7D5A3" w14:textId="35A90C82" w:rsidR="005F7BF5" w:rsidRDefault="000830D6" w:rsidP="00201B9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F7BF5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830D6">
        <w:rPr>
          <w:rFonts w:ascii="Times New Roman" w:eastAsia="Times New Roman" w:hAnsi="Times New Roman" w:cs="Times New Roman"/>
          <w:sz w:val="24"/>
          <w:szCs w:val="24"/>
        </w:rPr>
        <w:t>Návrh zákona nemá vplyv na podnikateľské prostredie, na životné prostredie, na manželstvo, rodičovstvo a</w:t>
      </w:r>
      <w:r w:rsidR="00BD6E1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830D6">
        <w:rPr>
          <w:rFonts w:ascii="Times New Roman" w:eastAsia="Times New Roman" w:hAnsi="Times New Roman" w:cs="Times New Roman"/>
          <w:sz w:val="24"/>
          <w:szCs w:val="24"/>
        </w:rPr>
        <w:t>rodinu</w:t>
      </w:r>
      <w:r w:rsidR="00BD6E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3F74">
        <w:rPr>
          <w:rFonts w:ascii="Times New Roman" w:eastAsia="Times New Roman" w:hAnsi="Times New Roman" w:cs="Times New Roman"/>
          <w:sz w:val="24"/>
          <w:szCs w:val="24"/>
        </w:rPr>
        <w:t xml:space="preserve">na služby verejnej správy pre občana </w:t>
      </w:r>
      <w:r w:rsidRPr="000830D6">
        <w:rPr>
          <w:rFonts w:ascii="Times New Roman" w:eastAsia="Times New Roman" w:hAnsi="Times New Roman" w:cs="Times New Roman"/>
          <w:sz w:val="24"/>
          <w:szCs w:val="24"/>
        </w:rPr>
        <w:t xml:space="preserve"> a ani na informatizáciu spoločnosti</w:t>
      </w:r>
      <w:r w:rsidR="00BD3F74">
        <w:rPr>
          <w:rFonts w:ascii="Times New Roman" w:eastAsia="Times New Roman" w:hAnsi="Times New Roman" w:cs="Times New Roman"/>
          <w:sz w:val="24"/>
          <w:szCs w:val="24"/>
        </w:rPr>
        <w:t>. Návrh zákona ne</w:t>
      </w:r>
      <w:r w:rsidRPr="000830D6">
        <w:rPr>
          <w:rFonts w:ascii="Times New Roman" w:eastAsia="Times New Roman" w:hAnsi="Times New Roman" w:cs="Times New Roman"/>
          <w:sz w:val="24"/>
          <w:szCs w:val="24"/>
        </w:rPr>
        <w:t>predpokladá vplyv na rozpočet verejnej správy (štátny rozpočet). Návrh zákona nebude mať žiadne sociálne vplyvy.</w:t>
      </w:r>
    </w:p>
    <w:p w14:paraId="5CC3280B" w14:textId="7BF53FD7" w:rsidR="00BD4B14" w:rsidRPr="00C53EF4" w:rsidRDefault="00BD4B14" w:rsidP="00C53EF4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EF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45E40BE2" w14:textId="77777777" w:rsidR="00BD4B14" w:rsidRDefault="00BD4B14" w:rsidP="00BD4B1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409798" w14:textId="77A49A84" w:rsidR="003B47C5" w:rsidRDefault="003B47C5" w:rsidP="00201B9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7AD6235A" w14:textId="77777777" w:rsidR="00B2086E" w:rsidRDefault="00B2086E" w:rsidP="00BD4B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175D48" w14:textId="68F107E1" w:rsidR="00ED64CA" w:rsidRPr="00437CA7" w:rsidRDefault="00ED64CA" w:rsidP="00201B9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CA7">
        <w:rPr>
          <w:rFonts w:ascii="Times New Roman" w:eastAsia="Times New Roman" w:hAnsi="Times New Roman" w:cs="Times New Roman"/>
          <w:b/>
          <w:sz w:val="24"/>
          <w:szCs w:val="24"/>
        </w:rPr>
        <w:t>K </w:t>
      </w:r>
      <w:r w:rsidR="0083433B" w:rsidRPr="00437CA7">
        <w:rPr>
          <w:rFonts w:ascii="Times New Roman" w:eastAsia="Times New Roman" w:hAnsi="Times New Roman" w:cs="Times New Roman"/>
          <w:b/>
          <w:sz w:val="24"/>
          <w:szCs w:val="24"/>
        </w:rPr>
        <w:t xml:space="preserve">§ 13c </w:t>
      </w:r>
      <w:r w:rsidRPr="00437CA7">
        <w:rPr>
          <w:rFonts w:ascii="Times New Roman" w:eastAsia="Times New Roman" w:hAnsi="Times New Roman" w:cs="Times New Roman"/>
          <w:b/>
          <w:sz w:val="24"/>
          <w:szCs w:val="24"/>
        </w:rPr>
        <w:t>ods. 1</w:t>
      </w:r>
    </w:p>
    <w:p w14:paraId="5D3F035D" w14:textId="77777777" w:rsidR="00201B92" w:rsidRDefault="00201B92" w:rsidP="00BD4B14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45257D" w14:textId="38EE0D4F" w:rsidR="00ED64CA" w:rsidRDefault="008F7A4E" w:rsidP="00201B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Pr="008F7A4E">
        <w:rPr>
          <w:rFonts w:ascii="Times New Roman" w:eastAsia="Times New Roman" w:hAnsi="Times New Roman" w:cs="Times New Roman"/>
          <w:bCs/>
          <w:sz w:val="24"/>
          <w:szCs w:val="24"/>
        </w:rPr>
        <w:t>ákon Národnej rady Slovenskej republiky č. 46/1993 Z. z. o Slovenskej informačnej službe v znení neskorších predpisov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zavádza nový § 13c </w:t>
      </w:r>
      <w:r w:rsidR="0083433B">
        <w:rPr>
          <w:rFonts w:ascii="Times New Roman" w:eastAsia="Times New Roman" w:hAnsi="Times New Roman" w:cs="Times New Roman"/>
          <w:bCs/>
          <w:sz w:val="24"/>
          <w:szCs w:val="24"/>
        </w:rPr>
        <w:t>zak</w:t>
      </w:r>
      <w:r w:rsidR="00C67C00">
        <w:rPr>
          <w:rFonts w:ascii="Times New Roman" w:eastAsia="Times New Roman" w:hAnsi="Times New Roman" w:cs="Times New Roman"/>
          <w:bCs/>
          <w:sz w:val="24"/>
          <w:szCs w:val="24"/>
        </w:rPr>
        <w:t>otvujúci zákaz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používania označení </w:t>
      </w:r>
      <w:r w:rsidRPr="00DB3AE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Slovenská informačná služba</w:t>
      </w:r>
      <w:r w:rsidRPr="00DB3AE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„informačná služba“, „spravodajská služba“ alebo „tajná služba“</w:t>
      </w:r>
      <w:r w:rsidRPr="00DB3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účelom naznačenia </w:t>
      </w:r>
      <w:r w:rsidR="00B47313">
        <w:rPr>
          <w:rFonts w:ascii="Times New Roman" w:hAnsi="Times New Roman" w:cs="Times New Roman"/>
          <w:sz w:val="24"/>
          <w:szCs w:val="24"/>
        </w:rPr>
        <w:t>plnenia úloh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33E" w:rsidRPr="008B2CA4">
        <w:rPr>
          <w:rFonts w:ascii="Times New Roman" w:hAnsi="Times New Roman" w:cs="Times New Roman"/>
          <w:sz w:val="24"/>
          <w:szCs w:val="24"/>
        </w:rPr>
        <w:t>zodpovedajúc</w:t>
      </w:r>
      <w:r w:rsidR="0006033E">
        <w:rPr>
          <w:rFonts w:ascii="Times New Roman" w:hAnsi="Times New Roman" w:cs="Times New Roman"/>
          <w:sz w:val="24"/>
          <w:szCs w:val="24"/>
        </w:rPr>
        <w:t>ich</w:t>
      </w:r>
      <w:r w:rsidR="0006033E" w:rsidRPr="008B2CA4">
        <w:rPr>
          <w:rFonts w:ascii="Times New Roman" w:hAnsi="Times New Roman" w:cs="Times New Roman"/>
          <w:sz w:val="24"/>
          <w:szCs w:val="24"/>
        </w:rPr>
        <w:t xml:space="preserve"> úlohám informačnej služby</w:t>
      </w:r>
      <w:r>
        <w:rPr>
          <w:rFonts w:ascii="Times New Roman" w:hAnsi="Times New Roman" w:cs="Times New Roman"/>
          <w:sz w:val="24"/>
          <w:szCs w:val="24"/>
        </w:rPr>
        <w:t xml:space="preserve">. Zakazujú sa všetky ďalšie možné tvary a odvodeniny od týchto označení, ak sa nimi má naznačiť výkon činností paralelných k úlohám, ktoré zákon </w:t>
      </w:r>
      <w:r w:rsidR="00C67C00">
        <w:rPr>
          <w:rFonts w:ascii="Times New Roman" w:hAnsi="Times New Roman" w:cs="Times New Roman"/>
          <w:sz w:val="24"/>
          <w:szCs w:val="24"/>
        </w:rPr>
        <w:t xml:space="preserve">č. 46/1993 Z. z. </w:t>
      </w:r>
      <w:r w:rsidR="00C73D5F">
        <w:rPr>
          <w:rFonts w:ascii="Times New Roman" w:hAnsi="Times New Roman" w:cs="Times New Roman"/>
          <w:sz w:val="24"/>
          <w:szCs w:val="24"/>
        </w:rPr>
        <w:t xml:space="preserve">zveruje do </w:t>
      </w:r>
      <w:r w:rsidR="0040419D">
        <w:rPr>
          <w:rFonts w:ascii="Times New Roman" w:hAnsi="Times New Roman" w:cs="Times New Roman"/>
          <w:sz w:val="24"/>
          <w:szCs w:val="24"/>
        </w:rPr>
        <w:t xml:space="preserve">pôsobnosti </w:t>
      </w:r>
      <w:r>
        <w:rPr>
          <w:rFonts w:ascii="Times New Roman" w:hAnsi="Times New Roman" w:cs="Times New Roman"/>
          <w:sz w:val="24"/>
          <w:szCs w:val="24"/>
        </w:rPr>
        <w:t>Slovenskej informačnej služb</w:t>
      </w:r>
      <w:r w:rsidR="0040419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Zakazuje sa využívanie týchto označení v zásadne akejkoľvek forme, vrátane elektronickej komunikácie a označovania budov. Výnimky môže pripustiť osobitný všeobecne záväzný </w:t>
      </w:r>
      <w:r w:rsidR="006E1891">
        <w:rPr>
          <w:rFonts w:ascii="Times New Roman" w:hAnsi="Times New Roman" w:cs="Times New Roman"/>
          <w:sz w:val="24"/>
          <w:szCs w:val="24"/>
        </w:rPr>
        <w:t xml:space="preserve">právny </w:t>
      </w:r>
      <w:r>
        <w:rPr>
          <w:rFonts w:ascii="Times New Roman" w:hAnsi="Times New Roman" w:cs="Times New Roman"/>
          <w:sz w:val="24"/>
          <w:szCs w:val="24"/>
        </w:rPr>
        <w:t>predpis</w:t>
      </w:r>
      <w:r w:rsidR="00ED64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E93EEA" w14:textId="77777777" w:rsidR="00ED64CA" w:rsidRDefault="00ED64CA" w:rsidP="00BD4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06D0B" w14:textId="15227C39" w:rsidR="00ED64CA" w:rsidRPr="00437CA7" w:rsidRDefault="00ED64CA" w:rsidP="00201B9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CA7">
        <w:rPr>
          <w:rFonts w:ascii="Times New Roman" w:hAnsi="Times New Roman" w:cs="Times New Roman"/>
          <w:b/>
          <w:bCs/>
          <w:sz w:val="24"/>
          <w:szCs w:val="24"/>
        </w:rPr>
        <w:t>K </w:t>
      </w:r>
      <w:r w:rsidR="0083433B" w:rsidRPr="00437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13c </w:t>
      </w:r>
      <w:r w:rsidRPr="00437CA7">
        <w:rPr>
          <w:rFonts w:ascii="Times New Roman" w:hAnsi="Times New Roman" w:cs="Times New Roman"/>
          <w:b/>
          <w:bCs/>
          <w:sz w:val="24"/>
          <w:szCs w:val="24"/>
        </w:rPr>
        <w:t>ods. 2 až 4</w:t>
      </w:r>
    </w:p>
    <w:p w14:paraId="69C484FF" w14:textId="77777777" w:rsidR="00201B92" w:rsidRDefault="00201B92" w:rsidP="00BD4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8100E" w14:textId="5570F71A" w:rsidR="003B47C5" w:rsidRPr="003B47C5" w:rsidRDefault="00ED64CA" w:rsidP="00201B92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odseky navrhovaného § 13c považujú konanie v rozpore s odsekom 1 za priestupok, po vzore obdobných zákazov chrániacich označenie Policajného zboru alebo Vojenského spravodajstva. Za priestupok sa po vzore ochrany Vojenského spravodajstva ukladá sankcia vo výške pokuty do 500 eur, v blokovom a </w:t>
      </w:r>
      <w:proofErr w:type="spellStart"/>
      <w:r>
        <w:rPr>
          <w:rFonts w:ascii="Times New Roman" w:hAnsi="Times New Roman" w:cs="Times New Roman"/>
          <w:sz w:val="24"/>
          <w:szCs w:val="24"/>
        </w:rPr>
        <w:t>rozkaznom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konaní do 300 eur. Pokuty sa budú ukladať podľa zákona o priestupkoch.</w:t>
      </w:r>
      <w:r w:rsidR="008F7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8D9B6" w14:textId="77777777" w:rsidR="003B47C5" w:rsidRDefault="003B47C5" w:rsidP="00BD4B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33C56" w14:textId="39D415D4" w:rsidR="00F63A68" w:rsidRPr="00F63A68" w:rsidRDefault="00F63A68" w:rsidP="00F8262E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63A68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0F0A1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63A68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57D1AEE" w14:textId="77777777" w:rsidR="00B2086E" w:rsidRDefault="00B2086E" w:rsidP="00B208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1A21E" w14:textId="0FE9EC38" w:rsidR="00BD4B14" w:rsidRDefault="00CA263E" w:rsidP="00F8262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sa, aby zákon nadobudol</w:t>
      </w:r>
      <w:r w:rsidR="00BD4B14">
        <w:rPr>
          <w:rFonts w:ascii="Times New Roman" w:eastAsia="Times New Roman" w:hAnsi="Times New Roman" w:cs="Times New Roman"/>
          <w:sz w:val="24"/>
          <w:szCs w:val="24"/>
        </w:rPr>
        <w:t xml:space="preserve"> účinnosť </w:t>
      </w:r>
      <w:r w:rsidR="00C47622">
        <w:rPr>
          <w:rFonts w:ascii="Times New Roman" w:eastAsia="Times New Roman" w:hAnsi="Times New Roman" w:cs="Times New Roman"/>
          <w:sz w:val="24"/>
          <w:szCs w:val="24"/>
        </w:rPr>
        <w:t xml:space="preserve">dňom </w:t>
      </w:r>
      <w:r w:rsidR="008605E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8262E">
        <w:rPr>
          <w:rFonts w:ascii="Times New Roman" w:eastAsia="Times New Roman" w:hAnsi="Times New Roman" w:cs="Times New Roman"/>
          <w:sz w:val="24"/>
          <w:szCs w:val="24"/>
        </w:rPr>
        <w:t xml:space="preserve">marca </w:t>
      </w:r>
      <w:r w:rsidR="008605E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30D6">
        <w:rPr>
          <w:rFonts w:ascii="Times New Roman" w:eastAsia="Times New Roman" w:hAnsi="Times New Roman" w:cs="Times New Roman"/>
          <w:sz w:val="24"/>
          <w:szCs w:val="24"/>
        </w:rPr>
        <w:t>6</w:t>
      </w:r>
      <w:r w:rsidR="00BD4B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154A91" w14:textId="77777777" w:rsidR="0094604C" w:rsidRDefault="0094604C"/>
    <w:p w14:paraId="2EDA6535" w14:textId="77777777" w:rsidR="000F49F3" w:rsidRDefault="000F49F3"/>
    <w:p w14:paraId="426DEB85" w14:textId="77777777" w:rsidR="000F49F3" w:rsidRDefault="000F49F3"/>
    <w:p w14:paraId="3C12C39C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5B9D08FB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53004FA8" w14:textId="3403FE6C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1844457C" w14:textId="0E2A6E22" w:rsidR="00073444" w:rsidRDefault="0007344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0CCFB7CA" w14:textId="17CA8505" w:rsidR="00073444" w:rsidRDefault="0007344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275729C0" w14:textId="77777777" w:rsidR="000F49F3" w:rsidRDefault="000F49F3" w:rsidP="00447562">
      <w:pPr>
        <w:tabs>
          <w:tab w:val="left" w:pos="6015"/>
        </w:tabs>
        <w:spacing w:before="120"/>
      </w:pPr>
    </w:p>
    <w:sectPr w:rsidR="000F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4655" w14:textId="77777777" w:rsidR="002C2C62" w:rsidRDefault="002C2C62" w:rsidP="00B3230A">
      <w:pPr>
        <w:spacing w:line="240" w:lineRule="auto"/>
      </w:pPr>
      <w:r>
        <w:separator/>
      </w:r>
    </w:p>
  </w:endnote>
  <w:endnote w:type="continuationSeparator" w:id="0">
    <w:p w14:paraId="25432208" w14:textId="77777777" w:rsidR="002C2C62" w:rsidRDefault="002C2C62" w:rsidP="00B32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35363"/>
      <w:docPartObj>
        <w:docPartGallery w:val="Page Numbers (Bottom of Page)"/>
        <w:docPartUnique/>
      </w:docPartObj>
    </w:sdtPr>
    <w:sdtEndPr/>
    <w:sdtContent>
      <w:p w14:paraId="1F853BBF" w14:textId="291316B5" w:rsidR="00F42AA8" w:rsidRDefault="00F42AA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2AA8">
          <w:rPr>
            <w:noProof/>
            <w:lang w:val="sk-SK"/>
          </w:rPr>
          <w:t>4</w:t>
        </w:r>
        <w:r>
          <w:fldChar w:fldCharType="end"/>
        </w:r>
      </w:p>
    </w:sdtContent>
  </w:sdt>
  <w:p w14:paraId="799D0BF2" w14:textId="77777777" w:rsidR="00B3230A" w:rsidRDefault="00B323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C670" w14:textId="77777777" w:rsidR="002C2C62" w:rsidRDefault="002C2C62" w:rsidP="00B3230A">
      <w:pPr>
        <w:spacing w:line="240" w:lineRule="auto"/>
      </w:pPr>
      <w:r>
        <w:separator/>
      </w:r>
    </w:p>
  </w:footnote>
  <w:footnote w:type="continuationSeparator" w:id="0">
    <w:p w14:paraId="5E67C9A1" w14:textId="77777777" w:rsidR="002C2C62" w:rsidRDefault="002C2C62" w:rsidP="00B32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427"/>
    <w:multiLevelType w:val="multilevel"/>
    <w:tmpl w:val="268A0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A47F3E"/>
    <w:multiLevelType w:val="hybridMultilevel"/>
    <w:tmpl w:val="A246C822"/>
    <w:lvl w:ilvl="0" w:tplc="041B000F">
      <w:start w:val="1"/>
      <w:numFmt w:val="decimal"/>
      <w:lvlText w:val="%1."/>
      <w:lvlJc w:val="left"/>
      <w:pPr>
        <w:ind w:left="1083" w:hanging="360"/>
      </w:p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1D753ABB"/>
    <w:multiLevelType w:val="multilevel"/>
    <w:tmpl w:val="A1A020FA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24D0322"/>
    <w:multiLevelType w:val="multilevel"/>
    <w:tmpl w:val="BD32C1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85F229D"/>
    <w:multiLevelType w:val="multilevel"/>
    <w:tmpl w:val="22162420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F3619DC"/>
    <w:multiLevelType w:val="multilevel"/>
    <w:tmpl w:val="8C284902"/>
    <w:lvl w:ilvl="0">
      <w:start w:val="1"/>
      <w:numFmt w:val="decimal"/>
      <w:lvlText w:val="(%1)"/>
      <w:lvlJc w:val="left"/>
      <w:pPr>
        <w:ind w:left="992" w:hanging="42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2F308E4"/>
    <w:multiLevelType w:val="multilevel"/>
    <w:tmpl w:val="86FAC1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B8B2F2E"/>
    <w:multiLevelType w:val="multilevel"/>
    <w:tmpl w:val="49709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16F386A"/>
    <w:multiLevelType w:val="multilevel"/>
    <w:tmpl w:val="F7701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38162B6"/>
    <w:multiLevelType w:val="multilevel"/>
    <w:tmpl w:val="345E7BB2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4966F5F"/>
    <w:multiLevelType w:val="multilevel"/>
    <w:tmpl w:val="D64E20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9708470">
    <w:abstractNumId w:val="9"/>
  </w:num>
  <w:num w:numId="2" w16cid:durableId="2068457568">
    <w:abstractNumId w:val="11"/>
  </w:num>
  <w:num w:numId="3" w16cid:durableId="336806326">
    <w:abstractNumId w:val="5"/>
  </w:num>
  <w:num w:numId="4" w16cid:durableId="503015356">
    <w:abstractNumId w:val="10"/>
  </w:num>
  <w:num w:numId="5" w16cid:durableId="1118185866">
    <w:abstractNumId w:val="3"/>
  </w:num>
  <w:num w:numId="6" w16cid:durableId="1023093954">
    <w:abstractNumId w:val="4"/>
  </w:num>
  <w:num w:numId="7" w16cid:durableId="928780500">
    <w:abstractNumId w:val="0"/>
  </w:num>
  <w:num w:numId="8" w16cid:durableId="835876106">
    <w:abstractNumId w:val="7"/>
  </w:num>
  <w:num w:numId="9" w16cid:durableId="1242374965">
    <w:abstractNumId w:val="6"/>
  </w:num>
  <w:num w:numId="10" w16cid:durableId="924611308">
    <w:abstractNumId w:val="8"/>
  </w:num>
  <w:num w:numId="11" w16cid:durableId="327877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198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14"/>
    <w:rsid w:val="0004357D"/>
    <w:rsid w:val="00051788"/>
    <w:rsid w:val="0006033E"/>
    <w:rsid w:val="00070B32"/>
    <w:rsid w:val="00073444"/>
    <w:rsid w:val="000830D6"/>
    <w:rsid w:val="000B3F84"/>
    <w:rsid w:val="000B3FFD"/>
    <w:rsid w:val="000B6241"/>
    <w:rsid w:val="000C56CF"/>
    <w:rsid w:val="000F0A17"/>
    <w:rsid w:val="000F49F3"/>
    <w:rsid w:val="000F7EED"/>
    <w:rsid w:val="001445D4"/>
    <w:rsid w:val="00171621"/>
    <w:rsid w:val="001A2CC6"/>
    <w:rsid w:val="001C6582"/>
    <w:rsid w:val="001D75F7"/>
    <w:rsid w:val="00201B92"/>
    <w:rsid w:val="00204A39"/>
    <w:rsid w:val="0021674A"/>
    <w:rsid w:val="00220208"/>
    <w:rsid w:val="002302CF"/>
    <w:rsid w:val="00244C9B"/>
    <w:rsid w:val="002658D1"/>
    <w:rsid w:val="00270C05"/>
    <w:rsid w:val="00283986"/>
    <w:rsid w:val="00286AA9"/>
    <w:rsid w:val="0029249A"/>
    <w:rsid w:val="002C2C62"/>
    <w:rsid w:val="002C63D4"/>
    <w:rsid w:val="002D5DA9"/>
    <w:rsid w:val="002E5EF3"/>
    <w:rsid w:val="002F48DF"/>
    <w:rsid w:val="002F7D17"/>
    <w:rsid w:val="00304AED"/>
    <w:rsid w:val="00306423"/>
    <w:rsid w:val="003176DF"/>
    <w:rsid w:val="00345BEF"/>
    <w:rsid w:val="00361FF1"/>
    <w:rsid w:val="003B410F"/>
    <w:rsid w:val="003B47C5"/>
    <w:rsid w:val="003C6145"/>
    <w:rsid w:val="003D4EB8"/>
    <w:rsid w:val="003E158E"/>
    <w:rsid w:val="0040419D"/>
    <w:rsid w:val="00427262"/>
    <w:rsid w:val="00437CA7"/>
    <w:rsid w:val="00447562"/>
    <w:rsid w:val="004576D6"/>
    <w:rsid w:val="00463353"/>
    <w:rsid w:val="00475378"/>
    <w:rsid w:val="004B4543"/>
    <w:rsid w:val="004B73E1"/>
    <w:rsid w:val="004D5F18"/>
    <w:rsid w:val="004F590A"/>
    <w:rsid w:val="005324D1"/>
    <w:rsid w:val="00533E68"/>
    <w:rsid w:val="00536786"/>
    <w:rsid w:val="00551516"/>
    <w:rsid w:val="0055576A"/>
    <w:rsid w:val="005F7AE3"/>
    <w:rsid w:val="005F7BF5"/>
    <w:rsid w:val="00624C06"/>
    <w:rsid w:val="00657B26"/>
    <w:rsid w:val="00665B1D"/>
    <w:rsid w:val="00682933"/>
    <w:rsid w:val="00685121"/>
    <w:rsid w:val="00694B6B"/>
    <w:rsid w:val="00697B72"/>
    <w:rsid w:val="006A7BFD"/>
    <w:rsid w:val="006B288B"/>
    <w:rsid w:val="006C15CC"/>
    <w:rsid w:val="006E1891"/>
    <w:rsid w:val="00723157"/>
    <w:rsid w:val="007559A3"/>
    <w:rsid w:val="007721AC"/>
    <w:rsid w:val="00801D65"/>
    <w:rsid w:val="00804838"/>
    <w:rsid w:val="00824EA8"/>
    <w:rsid w:val="00832F67"/>
    <w:rsid w:val="00833501"/>
    <w:rsid w:val="0083433B"/>
    <w:rsid w:val="00834F10"/>
    <w:rsid w:val="008605EE"/>
    <w:rsid w:val="008849AB"/>
    <w:rsid w:val="008A3415"/>
    <w:rsid w:val="008A5AED"/>
    <w:rsid w:val="008B4E85"/>
    <w:rsid w:val="008B69F4"/>
    <w:rsid w:val="008B7C97"/>
    <w:rsid w:val="008C1269"/>
    <w:rsid w:val="008C530D"/>
    <w:rsid w:val="008F7A4E"/>
    <w:rsid w:val="009066FE"/>
    <w:rsid w:val="00921EEC"/>
    <w:rsid w:val="0094604C"/>
    <w:rsid w:val="00946634"/>
    <w:rsid w:val="00953C29"/>
    <w:rsid w:val="00983B76"/>
    <w:rsid w:val="009C2D23"/>
    <w:rsid w:val="009C72CF"/>
    <w:rsid w:val="00A05FD8"/>
    <w:rsid w:val="00A33ABD"/>
    <w:rsid w:val="00A375C9"/>
    <w:rsid w:val="00A87424"/>
    <w:rsid w:val="00A93CE5"/>
    <w:rsid w:val="00AD2129"/>
    <w:rsid w:val="00B101FD"/>
    <w:rsid w:val="00B2086E"/>
    <w:rsid w:val="00B2341E"/>
    <w:rsid w:val="00B3230A"/>
    <w:rsid w:val="00B40C03"/>
    <w:rsid w:val="00B47313"/>
    <w:rsid w:val="00B53CA6"/>
    <w:rsid w:val="00B5642D"/>
    <w:rsid w:val="00BA0AB0"/>
    <w:rsid w:val="00BA326B"/>
    <w:rsid w:val="00BA74DE"/>
    <w:rsid w:val="00BD3F74"/>
    <w:rsid w:val="00BD4B14"/>
    <w:rsid w:val="00BD6E17"/>
    <w:rsid w:val="00C154C0"/>
    <w:rsid w:val="00C32BEB"/>
    <w:rsid w:val="00C47622"/>
    <w:rsid w:val="00C53EF4"/>
    <w:rsid w:val="00C57FA5"/>
    <w:rsid w:val="00C67C00"/>
    <w:rsid w:val="00C73D5F"/>
    <w:rsid w:val="00C92221"/>
    <w:rsid w:val="00CA263E"/>
    <w:rsid w:val="00CA5736"/>
    <w:rsid w:val="00CC506E"/>
    <w:rsid w:val="00CD73A7"/>
    <w:rsid w:val="00CE145D"/>
    <w:rsid w:val="00D21559"/>
    <w:rsid w:val="00D225F0"/>
    <w:rsid w:val="00D22AB9"/>
    <w:rsid w:val="00D7491C"/>
    <w:rsid w:val="00D82542"/>
    <w:rsid w:val="00D93195"/>
    <w:rsid w:val="00DC52ED"/>
    <w:rsid w:val="00E02847"/>
    <w:rsid w:val="00E04516"/>
    <w:rsid w:val="00E369E1"/>
    <w:rsid w:val="00E74F49"/>
    <w:rsid w:val="00E764E5"/>
    <w:rsid w:val="00EB36DD"/>
    <w:rsid w:val="00EC2B29"/>
    <w:rsid w:val="00ED0916"/>
    <w:rsid w:val="00ED64CA"/>
    <w:rsid w:val="00EE023D"/>
    <w:rsid w:val="00EE34D6"/>
    <w:rsid w:val="00F2512A"/>
    <w:rsid w:val="00F26B74"/>
    <w:rsid w:val="00F42AA8"/>
    <w:rsid w:val="00F44A25"/>
    <w:rsid w:val="00F5565F"/>
    <w:rsid w:val="00F63A68"/>
    <w:rsid w:val="00F8262E"/>
    <w:rsid w:val="00F93C16"/>
    <w:rsid w:val="00FF1EBC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50722"/>
  <w15:chartTrackingRefBased/>
  <w15:docId w15:val="{BDEF1612-0015-4761-BFC6-167B7C72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D4B14"/>
    <w:pPr>
      <w:spacing w:after="0" w:line="276" w:lineRule="auto"/>
    </w:pPr>
    <w:rPr>
      <w:rFonts w:ascii="Arial" w:eastAsia="Arial" w:hAnsi="Arial" w:cs="Arial"/>
      <w:lang w:val="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4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4B14"/>
    <w:rPr>
      <w:rFonts w:ascii="Segoe UI" w:eastAsia="Arial" w:hAnsi="Segoe UI" w:cs="Segoe UI"/>
      <w:sz w:val="18"/>
      <w:szCs w:val="18"/>
      <w:lang w:val="sk" w:eastAsia="sk-SK"/>
    </w:rPr>
  </w:style>
  <w:style w:type="paragraph" w:styleId="Normlnywebov">
    <w:name w:val="Normal (Web)"/>
    <w:basedOn w:val="Normlny"/>
    <w:unhideWhenUsed/>
    <w:qFormat/>
    <w:rsid w:val="000F49F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customStyle="1" w:styleId="Normlnywebov1">
    <w:name w:val="Normálny (webový)1"/>
    <w:basedOn w:val="Normlny"/>
    <w:qFormat/>
    <w:rsid w:val="000F49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customStyle="1" w:styleId="Vchodzie">
    <w:name w:val="Vchodzie"/>
    <w:qFormat/>
    <w:rsid w:val="000F49F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230A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230A"/>
    <w:rPr>
      <w:rFonts w:ascii="Arial" w:eastAsia="Arial" w:hAnsi="Arial" w:cs="Arial"/>
      <w:lang w:val="sk" w:eastAsia="sk-SK"/>
    </w:rPr>
  </w:style>
  <w:style w:type="paragraph" w:styleId="Pta">
    <w:name w:val="footer"/>
    <w:basedOn w:val="Normlny"/>
    <w:link w:val="PtaChar"/>
    <w:uiPriority w:val="99"/>
    <w:unhideWhenUsed/>
    <w:rsid w:val="00B3230A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230A"/>
    <w:rPr>
      <w:rFonts w:ascii="Arial" w:eastAsia="Arial" w:hAnsi="Arial" w:cs="Arial"/>
      <w:lang w:val="sk" w:eastAsia="sk-SK"/>
    </w:rPr>
  </w:style>
  <w:style w:type="paragraph" w:styleId="Odsekzoznamu">
    <w:name w:val="List Paragraph"/>
    <w:basedOn w:val="Normlny"/>
    <w:uiPriority w:val="34"/>
    <w:qFormat/>
    <w:rsid w:val="00F63A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F590A"/>
    <w:rPr>
      <w:sz w:val="16"/>
      <w:szCs w:val="16"/>
    </w:rPr>
  </w:style>
  <w:style w:type="character" w:customStyle="1" w:styleId="awspan">
    <w:name w:val="awspan"/>
    <w:basedOn w:val="Predvolenpsmoodseku"/>
    <w:rsid w:val="004F590A"/>
  </w:style>
  <w:style w:type="paragraph" w:styleId="Revzia">
    <w:name w:val="Revision"/>
    <w:hidden/>
    <w:uiPriority w:val="99"/>
    <w:semiHidden/>
    <w:rsid w:val="00657B26"/>
    <w:pPr>
      <w:spacing w:after="0" w:line="240" w:lineRule="auto"/>
    </w:pPr>
    <w:rPr>
      <w:rFonts w:ascii="Arial" w:eastAsia="Arial" w:hAnsi="Arial" w:cs="Arial"/>
      <w:lang w:val="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459</Words>
  <Characters>2833</Characters>
  <Application>Microsoft Office Word</Application>
  <DocSecurity>0</DocSecurity>
  <Lines>69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Andrej Pitonak</cp:lastModifiedBy>
  <cp:revision>39</cp:revision>
  <cp:lastPrinted>2020-12-17T15:32:00Z</cp:lastPrinted>
  <dcterms:created xsi:type="dcterms:W3CDTF">2025-11-02T10:28:00Z</dcterms:created>
  <dcterms:modified xsi:type="dcterms:W3CDTF">2025-11-05T11:53:00Z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c2fedb-0da6-4717-8531-d16a1b9930f4_Enabled">
    <vt:lpwstr>True</vt:lpwstr>
  </property>
  <property fmtid="{D5CDD505-2E9C-101B-9397-08002B2CF9AE}" pid="3" name="MSIP_Label_90c2fedb-0da6-4717-8531-d16a1b9930f4_SiteId">
    <vt:lpwstr>45597f60-6e37-4be7-acfb-4c9e23b261ea</vt:lpwstr>
  </property>
  <property fmtid="{D5CDD505-2E9C-101B-9397-08002B2CF9AE}" pid="4" name="MSIP_Label_90c2fedb-0da6-4717-8531-d16a1b9930f4_Owner">
    <vt:lpwstr>Martin_Kozar@swissre.com</vt:lpwstr>
  </property>
  <property fmtid="{D5CDD505-2E9C-101B-9397-08002B2CF9AE}" pid="5" name="MSIP_Label_90c2fedb-0da6-4717-8531-d16a1b9930f4_SetDate">
    <vt:lpwstr>2020-12-18T14:43:44.0432258Z</vt:lpwstr>
  </property>
  <property fmtid="{D5CDD505-2E9C-101B-9397-08002B2CF9AE}" pid="6" name="MSIP_Label_90c2fedb-0da6-4717-8531-d16a1b9930f4_Name">
    <vt:lpwstr>Internal</vt:lpwstr>
  </property>
  <property fmtid="{D5CDD505-2E9C-101B-9397-08002B2CF9AE}" pid="7" name="MSIP_Label_90c2fedb-0da6-4717-8531-d16a1b9930f4_Application">
    <vt:lpwstr>Microsoft Azure Information Protection</vt:lpwstr>
  </property>
  <property fmtid="{D5CDD505-2E9C-101B-9397-08002B2CF9AE}" pid="8" name="MSIP_Label_90c2fedb-0da6-4717-8531-d16a1b9930f4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brcSensitivity">
    <vt:lpwstr>Internal</vt:lpwstr>
  </property>
  <property fmtid="{D5CDD505-2E9C-101B-9397-08002B2CF9AE}" pid="11" name="GrammarlyDocumentId">
    <vt:lpwstr>eaed6d06-9675-4de0-80eb-d0d70893baca</vt:lpwstr>
  </property>
</Properties>
</file>