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B4AF3" w14:textId="77777777" w:rsidR="0076772E" w:rsidRDefault="00000000">
      <w:pPr>
        <w:keepNext/>
        <w:keepLines/>
        <w:spacing w:after="49" w:line="270" w:lineRule="auto"/>
        <w:ind w:left="10" w:right="63" w:hanging="10"/>
        <w:jc w:val="center"/>
        <w:rPr>
          <w:b/>
          <w:color w:val="000000"/>
        </w:rPr>
      </w:pPr>
      <w:r>
        <w:rPr>
          <w:b/>
          <w:color w:val="000000"/>
        </w:rPr>
        <w:t xml:space="preserve">NÁRODNÁ RADA SLOVENSKEJ REPUBLIKY  </w:t>
      </w:r>
    </w:p>
    <w:p w14:paraId="6E672CEF" w14:textId="77777777" w:rsidR="0076772E" w:rsidRDefault="00000000">
      <w:pPr>
        <w:spacing w:line="259" w:lineRule="auto"/>
        <w:ind w:left="10" w:right="65" w:hanging="10"/>
        <w:jc w:val="center"/>
        <w:rPr>
          <w:color w:val="000000"/>
        </w:rPr>
      </w:pPr>
      <w:r>
        <w:rPr>
          <w:color w:val="000000"/>
        </w:rPr>
        <w:t xml:space="preserve">IX. volebné obdobie </w:t>
      </w:r>
    </w:p>
    <w:p w14:paraId="0733B2CE" w14:textId="77777777" w:rsidR="0076772E" w:rsidRDefault="00000000">
      <w:pPr>
        <w:spacing w:after="5" w:line="259" w:lineRule="auto"/>
        <w:ind w:left="-29"/>
        <w:rPr>
          <w:color w:val="000000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1564A938" wp14:editId="51BC8177">
                <wp:extent cx="5798185" cy="18288"/>
                <wp:effectExtent l="0" t="0" r="0" b="0"/>
                <wp:docPr id="1812" name="Skupina 1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2446900" y="3770850"/>
                          <a:chExt cx="5798200" cy="18300"/>
                        </a:xfrm>
                      </wpg:grpSpPr>
                      <wpg:grpSp>
                        <wpg:cNvPr id="382919190" name="Skupina 382919190"/>
                        <wpg:cNvGrpSpPr/>
                        <wpg:grpSpPr>
                          <a:xfrm>
                            <a:off x="2446908" y="3770856"/>
                            <a:ext cx="5798185" cy="18288"/>
                            <a:chOff x="2446900" y="3770850"/>
                            <a:chExt cx="5798200" cy="18300"/>
                          </a:xfrm>
                        </wpg:grpSpPr>
                        <wps:wsp>
                          <wps:cNvPr id="1856169033" name="Obdĺžnik 1856169033"/>
                          <wps:cNvSpPr/>
                          <wps:spPr>
                            <a:xfrm>
                              <a:off x="2446900" y="3770850"/>
                              <a:ext cx="5798200" cy="18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0CC3279" w14:textId="77777777" w:rsidR="0076772E" w:rsidRDefault="0076772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37538244" name="Skupina 337538244"/>
                          <wpg:cNvGrpSpPr/>
                          <wpg:grpSpPr>
                            <a:xfrm>
                              <a:off x="2446908" y="3770856"/>
                              <a:ext cx="5798185" cy="18288"/>
                              <a:chOff x="0" y="0"/>
                              <a:chExt cx="5798185" cy="18288"/>
                            </a:xfrm>
                          </wpg:grpSpPr>
                          <wps:wsp>
                            <wps:cNvPr id="166327452" name="Obdĺžnik 166327452"/>
                            <wps:cNvSpPr/>
                            <wps:spPr>
                              <a:xfrm>
                                <a:off x="0" y="0"/>
                                <a:ext cx="5798175" cy="18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FBA9FF6" w14:textId="77777777" w:rsidR="0076772E" w:rsidRDefault="0076772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214373" name="Voľný tvar: obrazec 32214373"/>
                            <wps:cNvSpPr/>
                            <wps:spPr>
                              <a:xfrm>
                                <a:off x="0" y="0"/>
                                <a:ext cx="5798185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98185" h="18288" extrusionOk="0">
                                    <a:moveTo>
                                      <a:pt x="0" y="0"/>
                                    </a:moveTo>
                                    <a:lnTo>
                                      <a:pt x="5798185" y="0"/>
                                    </a:lnTo>
                                    <a:lnTo>
                                      <a:pt x="5798185" y="18288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64A938" id="Skupina 1812" o:spid="_x0000_s1026" style="width:456.55pt;height:1.45pt;mso-position-horizontal-relative:char;mso-position-vertical-relative:line" coordorigin="24469,37708" coordsize="5798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">
                <v:group id="Skupina 382919190" o:spid="_x0000_s1027" style="position:absolute;left:24469;top:37708;width:57981;height:183" coordorigin="24469,37708" coordsize="57982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">
                  <v:rect id="Obdĺžnik 1856169033" o:spid="_x0000_s1028" style="position:absolute;left:24469;top:37708;width:57982;height: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70CC3279" w14:textId="77777777" w:rsidR="0076772E" w:rsidRDefault="0076772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Skupina 337538244" o:spid="_x0000_s1029" style="position:absolute;left:24469;top:37708;width:57981;height:183" coordsize="579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">
                    <v:rect id="Obdĺžnik 166327452" o:spid="_x0000_s1030" style="position:absolute;width:57981;height: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" filled="f" stroked="f">
                      <v:textbox inset="2.53958mm,2.53958mm,2.53958mm,2.53958mm">
                        <w:txbxContent>
                          <w:p w14:paraId="2FBA9FF6" w14:textId="77777777" w:rsidR="0076772E" w:rsidRDefault="0076772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Voľný tvar: obrazec 32214373" o:spid="_x0000_s1031" style="position:absolute;width:57981;height:182;visibility:visible;mso-wrap-style:square;v-text-anchor:middle" coordsize="579818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" path="m,l5798185,r,18288l,18288,,e" fillcolor="black" stroked="f"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655F448D" w14:textId="77777777" w:rsidR="0076772E" w:rsidRDefault="00000000">
      <w:pPr>
        <w:spacing w:after="144" w:line="259" w:lineRule="auto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12D5CC83" w14:textId="77777777" w:rsidR="0076772E" w:rsidRDefault="00000000">
      <w:pPr>
        <w:spacing w:after="175" w:line="259" w:lineRule="auto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14:paraId="2F1377A9" w14:textId="77777777" w:rsidR="0076772E" w:rsidRDefault="00000000">
      <w:pPr>
        <w:spacing w:after="139" w:line="259" w:lineRule="auto"/>
        <w:ind w:left="10" w:right="62" w:hanging="10"/>
        <w:jc w:val="center"/>
        <w:rPr>
          <w:color w:val="000000"/>
        </w:rPr>
      </w:pPr>
      <w:r>
        <w:rPr>
          <w:color w:val="000000"/>
        </w:rPr>
        <w:t xml:space="preserve">Návrh  </w:t>
      </w:r>
    </w:p>
    <w:p w14:paraId="18E25F78" w14:textId="77777777" w:rsidR="0076772E" w:rsidRDefault="00000000">
      <w:pPr>
        <w:spacing w:after="185" w:line="259" w:lineRule="auto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14:paraId="3F75469A" w14:textId="77777777" w:rsidR="0076772E" w:rsidRDefault="00000000">
      <w:pPr>
        <w:spacing w:after="123" w:line="270" w:lineRule="auto"/>
        <w:ind w:left="10" w:right="66" w:hanging="10"/>
        <w:jc w:val="center"/>
        <w:rPr>
          <w:color w:val="000000"/>
        </w:rPr>
      </w:pPr>
      <w:r>
        <w:rPr>
          <w:b/>
          <w:color w:val="000000"/>
        </w:rPr>
        <w:t>ZÁKON</w:t>
      </w:r>
      <w:r>
        <w:rPr>
          <w:color w:val="000000"/>
        </w:rPr>
        <w:t xml:space="preserve"> </w:t>
      </w:r>
    </w:p>
    <w:p w14:paraId="11224AC7" w14:textId="77777777" w:rsidR="0076772E" w:rsidRDefault="00000000">
      <w:pPr>
        <w:spacing w:after="137" w:line="259" w:lineRule="auto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6B9B7D0C" w14:textId="77777777" w:rsidR="0076772E" w:rsidRDefault="00000000">
      <w:pPr>
        <w:spacing w:after="139" w:line="259" w:lineRule="auto"/>
        <w:ind w:left="10" w:right="58" w:hanging="10"/>
        <w:jc w:val="center"/>
        <w:rPr>
          <w:color w:val="000000"/>
        </w:rPr>
      </w:pPr>
      <w:r>
        <w:rPr>
          <w:color w:val="000000"/>
        </w:rPr>
        <w:t xml:space="preserve">z ... 2025, </w:t>
      </w:r>
    </w:p>
    <w:p w14:paraId="47191D82" w14:textId="77777777" w:rsidR="0076772E" w:rsidRDefault="0076772E">
      <w:pPr>
        <w:spacing w:after="139" w:line="259" w:lineRule="auto"/>
        <w:ind w:left="10" w:right="58" w:hanging="10"/>
        <w:jc w:val="center"/>
        <w:rPr>
          <w:color w:val="000000"/>
        </w:rPr>
      </w:pPr>
    </w:p>
    <w:p w14:paraId="298DF0A6" w14:textId="77777777" w:rsidR="0076772E" w:rsidRDefault="00000000">
      <w:pPr>
        <w:spacing w:line="276" w:lineRule="auto"/>
        <w:ind w:left="10" w:right="58" w:hanging="10"/>
        <w:jc w:val="center"/>
        <w:rPr>
          <w:b/>
          <w:color w:val="000000"/>
        </w:rPr>
      </w:pPr>
      <w:r>
        <w:rPr>
          <w:b/>
          <w:color w:val="000000"/>
        </w:rPr>
        <w:t xml:space="preserve">ktorým sa mení a dopĺňa zákon č. 79/2015 Z. z. o odpadoch a o zmene a doplnení </w:t>
      </w:r>
    </w:p>
    <w:p w14:paraId="4555E3C6" w14:textId="77777777" w:rsidR="0076772E" w:rsidRDefault="00000000">
      <w:pPr>
        <w:spacing w:line="276" w:lineRule="auto"/>
        <w:ind w:left="10" w:right="58" w:hanging="10"/>
        <w:jc w:val="center"/>
        <w:rPr>
          <w:b/>
          <w:color w:val="000000"/>
        </w:rPr>
      </w:pPr>
      <w:r>
        <w:rPr>
          <w:b/>
          <w:color w:val="000000"/>
        </w:rPr>
        <w:t xml:space="preserve">niektorých zákonov v znení neskorších predpisov </w:t>
      </w:r>
    </w:p>
    <w:p w14:paraId="0B100A1C" w14:textId="77777777" w:rsidR="0076772E" w:rsidRDefault="0076772E">
      <w:pPr>
        <w:spacing w:line="259" w:lineRule="auto"/>
        <w:ind w:left="108"/>
        <w:jc w:val="both"/>
        <w:rPr>
          <w:b/>
          <w:color w:val="000000"/>
        </w:rPr>
      </w:pPr>
    </w:p>
    <w:p w14:paraId="01608C39" w14:textId="77777777" w:rsidR="0076772E" w:rsidRDefault="00000000">
      <w:pPr>
        <w:spacing w:line="259" w:lineRule="auto"/>
        <w:ind w:left="108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b/>
          <w:color w:val="000000"/>
        </w:rPr>
        <w:t xml:space="preserve"> </w:t>
      </w:r>
    </w:p>
    <w:p w14:paraId="6FF01516" w14:textId="77777777" w:rsidR="0076772E" w:rsidRDefault="00000000">
      <w:pPr>
        <w:spacing w:after="1" w:line="270" w:lineRule="auto"/>
        <w:ind w:left="10" w:right="67" w:hanging="10"/>
        <w:jc w:val="center"/>
        <w:rPr>
          <w:color w:val="000000"/>
        </w:rPr>
      </w:pPr>
      <w:r>
        <w:rPr>
          <w:color w:val="000000"/>
        </w:rPr>
        <w:t xml:space="preserve">Národná rada Slovenskej republiky sa uzniesla na tomto zákone: </w:t>
      </w:r>
    </w:p>
    <w:p w14:paraId="6865D78A" w14:textId="77777777" w:rsidR="0076772E" w:rsidRDefault="00000000">
      <w:pPr>
        <w:spacing w:after="266" w:line="259" w:lineRule="auto"/>
        <w:rPr>
          <w:color w:val="000000"/>
        </w:rPr>
      </w:pPr>
      <w:r>
        <w:rPr>
          <w:color w:val="000000"/>
        </w:rPr>
        <w:t xml:space="preserve"> </w:t>
      </w:r>
    </w:p>
    <w:p w14:paraId="260AB9C0" w14:textId="77777777" w:rsidR="0076772E" w:rsidRDefault="00000000">
      <w:pPr>
        <w:keepNext/>
        <w:keepLines/>
        <w:spacing w:after="1" w:line="270" w:lineRule="auto"/>
        <w:ind w:left="10" w:right="63" w:hanging="10"/>
        <w:jc w:val="center"/>
        <w:rPr>
          <w:b/>
          <w:color w:val="000000"/>
        </w:rPr>
      </w:pPr>
      <w:r>
        <w:rPr>
          <w:b/>
          <w:color w:val="000000"/>
        </w:rPr>
        <w:t xml:space="preserve">Čl. I </w:t>
      </w:r>
    </w:p>
    <w:p w14:paraId="0484D4D1" w14:textId="77777777" w:rsidR="0076772E" w:rsidRDefault="00000000">
      <w:pPr>
        <w:spacing w:after="16" w:line="259" w:lineRule="auto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76E51623" w14:textId="77777777" w:rsidR="0076772E" w:rsidRDefault="00000000">
      <w:pPr>
        <w:spacing w:line="269" w:lineRule="auto"/>
        <w:ind w:left="10" w:right="65" w:hanging="10"/>
        <w:jc w:val="both"/>
        <w:rPr>
          <w:color w:val="000000"/>
        </w:rPr>
      </w:pPr>
      <w:r>
        <w:t xml:space="preserve">Zákon č. 79/2015 Z. z. o odpadoch a o zmene a doplnení niektorých zákonov v znení zákona č. 91/2016 Z. z., zákona č. 313/2016 Z. z., zákona č. 90/2017 Z. z., zákona č. 292/2017 Z. z., zákona č. 106/2018 Z. z., zákona č. 177/2018 Z. z., zákona č. 208/2018 Z. z., zákona č. 312/2018 Z. z., zákona č. 302/2019 Z. z., zákona č. 364/2019 Z. z., zákona č. 460/2019 Z. z., zákona č. 74/2020 Z. z., zákona č. 218/2020 Z. z., zákona č. 285/2020 Z. z., zákona č. 9/2021 Z. z., zákona č. 46/2021 Z. z., zákona č. 128/2021 Z. z., zákona č. 216/2021 Z. z., zákona </w:t>
      </w:r>
      <w:r>
        <w:br/>
        <w:t>č. 372/2021 Z. z., zákona č. 430/2021 Z. z., zákona č. 518/2021 Z. z., zákona č. 230/2022 Z. z., zákona č. 146/2023 Z. z., zákona č. 272/2023 Z. z., zákona č. 335/2024 Z. z., zákona č. 26/2025 Z. z., zákona č. 188/2025 Z. z. a zákona č. 273/2025 Z. z. sa mení a dopĺňa takto:</w:t>
      </w:r>
    </w:p>
    <w:p w14:paraId="4D8F301B" w14:textId="77777777" w:rsidR="0076772E" w:rsidRDefault="0076772E">
      <w:pPr>
        <w:jc w:val="both"/>
        <w:rPr>
          <w:color w:val="000000"/>
        </w:rPr>
      </w:pPr>
    </w:p>
    <w:p w14:paraId="09354B29" w14:textId="77777777" w:rsidR="0076772E" w:rsidRDefault="00000000">
      <w:pPr>
        <w:numPr>
          <w:ilvl w:val="0"/>
          <w:numId w:val="1"/>
        </w:numPr>
        <w:jc w:val="both"/>
      </w:pPr>
      <w:r>
        <w:rPr>
          <w:color w:val="000000"/>
        </w:rPr>
        <w:t>V § 24 ods. 2 sa na konci pripájajú tieto vety: „Na účely vytvárania účelovej finančnej rezervy podľa odseku 1 je prevádzkovateľ skládky odpadov povinný raz za päť rokov prehodnotiť investičné náklady na uzavretie, rekultiváciu a prevádzkové náklady na zabezpečenie starostlivosti o skládku odpadov a na monitorovanie skládky odpadov alebo časti skládky odpadov. Prehodnotenie nákladov podľa druhej vety sa zohľadní vo výpočte ročnej výšky účelovej finančnej rezervy od nasledujúceho kalendárneho roka.“.</w:t>
      </w:r>
    </w:p>
    <w:p w14:paraId="5C912515" w14:textId="77777777" w:rsidR="0076772E" w:rsidRDefault="0076772E">
      <w:pPr>
        <w:ind w:left="425"/>
        <w:jc w:val="both"/>
        <w:rPr>
          <w:b/>
          <w:color w:val="000000"/>
        </w:rPr>
      </w:pPr>
    </w:p>
    <w:p w14:paraId="47487184" w14:textId="77777777" w:rsidR="0076772E" w:rsidRDefault="00000000">
      <w:pPr>
        <w:numPr>
          <w:ilvl w:val="0"/>
          <w:numId w:val="1"/>
        </w:numPr>
        <w:jc w:val="both"/>
      </w:pPr>
      <w:r>
        <w:rPr>
          <w:color w:val="000000"/>
        </w:rPr>
        <w:t>V § 24 ods. 5 druhej vete sa na konci pripája čiarka a tieto slová: „a uvoľní prostriedky účelovej finančnej rezervy najneskôr do 30 dní odo dňa vydania potvrdenia.“.</w:t>
      </w:r>
    </w:p>
    <w:p w14:paraId="4137BB75" w14:textId="77777777" w:rsidR="0076772E" w:rsidRDefault="0076772E">
      <w:pPr>
        <w:ind w:left="425"/>
        <w:jc w:val="both"/>
        <w:rPr>
          <w:b/>
          <w:color w:val="000000"/>
        </w:rPr>
      </w:pPr>
    </w:p>
    <w:p w14:paraId="121F3D91" w14:textId="77777777" w:rsidR="0076772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Za § 135n sa vkladá § 135o, ktorý vrátane nadpisu znie:</w:t>
      </w:r>
    </w:p>
    <w:p w14:paraId="538990C8" w14:textId="77777777" w:rsidR="0076772E" w:rsidRDefault="0076772E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="Arial" w:eastAsia="Arial" w:hAnsi="Arial" w:cs="Arial"/>
          <w:color w:val="000000"/>
        </w:rPr>
      </w:pPr>
    </w:p>
    <w:p w14:paraId="5F842FD5" w14:textId="77777777" w:rsidR="0076772E" w:rsidRDefault="00000000">
      <w:pPr>
        <w:pBdr>
          <w:top w:val="nil"/>
          <w:left w:val="nil"/>
          <w:bottom w:val="nil"/>
          <w:right w:val="nil"/>
          <w:between w:val="nil"/>
        </w:pBdr>
        <w:ind w:left="425"/>
        <w:jc w:val="center"/>
        <w:rPr>
          <w:color w:val="000000"/>
        </w:rPr>
      </w:pPr>
      <w:r>
        <w:rPr>
          <w:color w:val="000000"/>
        </w:rPr>
        <w:t>„§ 135o</w:t>
      </w:r>
    </w:p>
    <w:p w14:paraId="6D2BDCC9" w14:textId="77777777" w:rsidR="0076772E" w:rsidRDefault="00000000">
      <w:pPr>
        <w:pBdr>
          <w:top w:val="nil"/>
          <w:left w:val="nil"/>
          <w:bottom w:val="nil"/>
          <w:right w:val="nil"/>
          <w:between w:val="nil"/>
        </w:pBdr>
        <w:ind w:left="425"/>
        <w:jc w:val="center"/>
        <w:rPr>
          <w:color w:val="000000"/>
        </w:rPr>
      </w:pPr>
      <w:r>
        <w:rPr>
          <w:color w:val="000000"/>
        </w:rPr>
        <w:lastRenderedPageBreak/>
        <w:t xml:space="preserve">Prechodné ustanovenie k úpravám účinným od 1. </w:t>
      </w:r>
      <w:r>
        <w:t>júla</w:t>
      </w:r>
      <w:r>
        <w:rPr>
          <w:color w:val="000000"/>
        </w:rPr>
        <w:t xml:space="preserve"> 2026</w:t>
      </w:r>
    </w:p>
    <w:p w14:paraId="46C20620" w14:textId="77777777" w:rsidR="0076772E" w:rsidRDefault="0076772E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="Arial" w:eastAsia="Arial" w:hAnsi="Arial" w:cs="Arial"/>
          <w:color w:val="000000"/>
        </w:rPr>
      </w:pPr>
    </w:p>
    <w:p w14:paraId="1C71E440" w14:textId="77777777" w:rsidR="0076772E" w:rsidRDefault="00000000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color w:val="000000"/>
        </w:rPr>
      </w:pPr>
      <w:r>
        <w:rPr>
          <w:color w:val="000000"/>
        </w:rPr>
        <w:t>Povinnosť prehodnotiť náklady podľa § 24 ods. 2 sa vzťahuje aj na prevádzkovateľa skládky odpadov alebo jej časti uvedenej do prevádzky pred účinnosťou tohto zákona. Povinnosť podľa predchádzajúcej vety je prevádzkovateľ skládky povinný plniť prvýkrát do 31. decembra 2026.“.</w:t>
      </w:r>
    </w:p>
    <w:p w14:paraId="584E30EF" w14:textId="77777777" w:rsidR="0076772E" w:rsidRDefault="0076772E">
      <w:pPr>
        <w:rPr>
          <w:b/>
          <w:color w:val="000000"/>
        </w:rPr>
      </w:pPr>
    </w:p>
    <w:p w14:paraId="4AB817D1" w14:textId="77777777" w:rsidR="0076772E" w:rsidRDefault="00000000">
      <w:pPr>
        <w:jc w:val="center"/>
        <w:rPr>
          <w:b/>
          <w:color w:val="000000"/>
        </w:rPr>
      </w:pPr>
      <w:r>
        <w:rPr>
          <w:b/>
          <w:color w:val="000000"/>
        </w:rPr>
        <w:t>Čl. II</w:t>
      </w:r>
    </w:p>
    <w:p w14:paraId="13768259" w14:textId="77777777" w:rsidR="0076772E" w:rsidRDefault="0076772E">
      <w:pPr>
        <w:jc w:val="center"/>
        <w:rPr>
          <w:color w:val="000000"/>
        </w:rPr>
      </w:pPr>
    </w:p>
    <w:p w14:paraId="44734681" w14:textId="77777777" w:rsidR="0076772E" w:rsidRDefault="00000000">
      <w:pPr>
        <w:jc w:val="both"/>
        <w:rPr>
          <w:color w:val="000000"/>
        </w:rPr>
      </w:pPr>
      <w:r>
        <w:rPr>
          <w:color w:val="000000"/>
        </w:rPr>
        <w:t xml:space="preserve">Tento zákon nadobúda účinnosť 1. </w:t>
      </w:r>
      <w:r>
        <w:t>júla</w:t>
      </w:r>
      <w:r>
        <w:rPr>
          <w:color w:val="000000"/>
        </w:rPr>
        <w:t xml:space="preserve"> 2026</w:t>
      </w:r>
    </w:p>
    <w:sectPr w:rsidR="0076772E">
      <w:footerReference w:type="default" r:id="rId8"/>
      <w:pgSz w:w="11906" w:h="16838"/>
      <w:pgMar w:top="1417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34A77" w14:textId="77777777" w:rsidR="00D61C84" w:rsidRDefault="00D61C84">
      <w:r>
        <w:separator/>
      </w:r>
    </w:p>
  </w:endnote>
  <w:endnote w:type="continuationSeparator" w:id="0">
    <w:p w14:paraId="0F0D3A95" w14:textId="77777777" w:rsidR="00D61C84" w:rsidRDefault="00D61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309F9A8-4125-4949-8CBC-54AB25C00AE9}"/>
    <w:embedBold r:id="rId2" w:fontKey="{016D7E66-E2C7-4070-958B-F51EDDA9DD6F}"/>
  </w:font>
  <w:font w:name="Liberation Serif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5B362418-C3AC-4C49-8103-EDEA6475F31F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D6701892-0911-4A3D-A850-FFBDC5773C92}"/>
    <w:embedItalic r:id="rId5" w:fontKey="{628D7CFF-1889-4F1D-9419-83470442E97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AE723ABF-BBC1-4B6E-B457-39F0B4F595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0413A" w14:textId="77777777" w:rsidR="0076772E" w:rsidRDefault="007677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9899B" w14:textId="77777777" w:rsidR="00D61C84" w:rsidRDefault="00D61C84">
      <w:r>
        <w:separator/>
      </w:r>
    </w:p>
  </w:footnote>
  <w:footnote w:type="continuationSeparator" w:id="0">
    <w:p w14:paraId="5E392AC8" w14:textId="77777777" w:rsidR="00D61C84" w:rsidRDefault="00D61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96C00"/>
    <w:multiLevelType w:val="multilevel"/>
    <w:tmpl w:val="F03A8AA0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Times New Roman" w:hAnsi="Times New Roman" w:cs="Times New Roman"/>
        <w:b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38698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72E"/>
    <w:rsid w:val="002817EF"/>
    <w:rsid w:val="0076772E"/>
    <w:rsid w:val="00D22318"/>
    <w:rsid w:val="00D6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D6CE"/>
  <w15:docId w15:val="{54A0239B-4BF2-4334-B368-B17961A2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taChar">
    <w:name w:val="Päta Char"/>
    <w:basedOn w:val="Predvolenpsmoodseku"/>
    <w:link w:val="Pta"/>
    <w:uiPriority w:val="99"/>
    <w:qFormat/>
    <w:rsid w:val="00905FD0"/>
  </w:style>
  <w:style w:type="paragraph" w:styleId="Odsekzoznamu">
    <w:name w:val="List Paragraph"/>
    <w:link w:val="OdsekzoznamuChar"/>
    <w:uiPriority w:val="34"/>
    <w:qFormat/>
    <w:rsid w:val="00905FD0"/>
    <w:pPr>
      <w:suppressAutoHyphens/>
      <w:ind w:left="708"/>
    </w:pPr>
    <w:rPr>
      <w:rFonts w:ascii="Arial" w:hAnsi="Arial"/>
      <w:szCs w:val="20"/>
      <w:lang w:eastAsia="cs-CZ"/>
    </w:rPr>
  </w:style>
  <w:style w:type="paragraph" w:styleId="Pta">
    <w:name w:val="footer"/>
    <w:link w:val="PtaChar"/>
    <w:uiPriority w:val="99"/>
    <w:unhideWhenUsed/>
    <w:rsid w:val="00905FD0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lang w:eastAsia="en-US"/>
    </w:rPr>
  </w:style>
  <w:style w:type="character" w:customStyle="1" w:styleId="PtaChar1">
    <w:name w:val="Päta Char1"/>
    <w:basedOn w:val="Predvolenpsmoodseku"/>
    <w:uiPriority w:val="99"/>
    <w:semiHidden/>
    <w:rsid w:val="00905FD0"/>
    <w:rPr>
      <w:sz w:val="22"/>
      <w:szCs w:val="22"/>
    </w:rPr>
  </w:style>
  <w:style w:type="paragraph" w:styleId="Bezriadkovania">
    <w:name w:val="No Spacing"/>
    <w:uiPriority w:val="1"/>
    <w:qFormat/>
    <w:rsid w:val="00905FD0"/>
    <w:rPr>
      <w:sz w:val="22"/>
      <w:szCs w:val="22"/>
    </w:rPr>
  </w:style>
  <w:style w:type="paragraph" w:styleId="Zkladntext">
    <w:name w:val="Body Text"/>
    <w:link w:val="ZkladntextChar"/>
    <w:uiPriority w:val="99"/>
    <w:rsid w:val="00905FD0"/>
    <w:pPr>
      <w:widowControl w:val="0"/>
      <w:autoSpaceDE w:val="0"/>
      <w:autoSpaceDN w:val="0"/>
      <w:adjustRightInd w:val="0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05FD0"/>
    <w:rPr>
      <w:rFonts w:ascii="Times New Roman" w:eastAsia="Times New Roman" w:hAnsi="Times New Roman" w:cs="Times New Roman"/>
      <w:lang w:eastAsia="cs-CZ"/>
    </w:rPr>
  </w:style>
  <w:style w:type="paragraph" w:customStyle="1" w:styleId="Default">
    <w:name w:val="Default"/>
    <w:uiPriority w:val="99"/>
    <w:rsid w:val="00905FD0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color w:val="000000"/>
      <w:kern w:val="2"/>
      <w:lang w:bidi="hi-IN"/>
    </w:rPr>
  </w:style>
  <w:style w:type="character" w:styleId="Hypertextovprepojenie">
    <w:name w:val="Hyperlink"/>
    <w:basedOn w:val="Predvolenpsmoodseku"/>
    <w:uiPriority w:val="99"/>
    <w:rsid w:val="00905FD0"/>
    <w:rPr>
      <w:rFonts w:cs="Times New Roman"/>
      <w:color w:val="0000FF"/>
      <w:u w:val="single"/>
      <w:rtl w:val="0"/>
      <w:cs w:val="0"/>
    </w:rPr>
  </w:style>
  <w:style w:type="paragraph" w:styleId="Revzia">
    <w:name w:val="Revision"/>
    <w:hidden/>
    <w:uiPriority w:val="99"/>
    <w:semiHidden/>
    <w:rsid w:val="00E16FC4"/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BA123F"/>
    <w:rPr>
      <w:sz w:val="16"/>
      <w:szCs w:val="16"/>
    </w:rPr>
  </w:style>
  <w:style w:type="paragraph" w:styleId="Textkomentra">
    <w:name w:val="annotation text"/>
    <w:link w:val="TextkomentraChar"/>
    <w:uiPriority w:val="99"/>
    <w:unhideWhenUsed/>
    <w:rsid w:val="00BA123F"/>
    <w:pPr>
      <w:suppressAutoHyphens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A123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23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23F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6175E8"/>
    <w:rPr>
      <w:color w:val="605E5C"/>
      <w:shd w:val="clear" w:color="auto" w:fill="E1DFDD"/>
    </w:rPr>
  </w:style>
  <w:style w:type="character" w:customStyle="1" w:styleId="OdsekzoznamuChar">
    <w:name w:val="Odsek zoznamu Char"/>
    <w:link w:val="Odsekzoznamu"/>
    <w:uiPriority w:val="34"/>
    <w:locked/>
    <w:rsid w:val="00324393"/>
    <w:rPr>
      <w:rFonts w:ascii="Arial" w:eastAsia="Times New Roman" w:hAnsi="Arial" w:cs="Times New Roman"/>
      <w:szCs w:val="20"/>
      <w:lang w:eastAsia="cs-CZ"/>
    </w:rPr>
  </w:style>
  <w:style w:type="table" w:styleId="Mriekatabuky">
    <w:name w:val="Table Grid"/>
    <w:basedOn w:val="Normlnatabuka"/>
    <w:uiPriority w:val="59"/>
    <w:rsid w:val="00324393"/>
    <w:rPr>
      <w:rFonts w:ascii="Arial Narrow" w:hAnsi="Arial Narrow"/>
      <w:sz w:val="22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C15A39"/>
    <w:rPr>
      <w:color w:val="954F72" w:themeColor="followedHyperlink"/>
      <w:u w:val="single"/>
    </w:rPr>
  </w:style>
  <w:style w:type="paragraph" w:styleId="Normlnywebov">
    <w:name w:val="Normal (Web)"/>
    <w:uiPriority w:val="99"/>
    <w:unhideWhenUsed/>
    <w:rsid w:val="00533F89"/>
    <w:pPr>
      <w:spacing w:before="100" w:beforeAutospacing="1" w:after="100" w:afterAutospacing="1"/>
    </w:pPr>
  </w:style>
  <w:style w:type="numbering" w:customStyle="1" w:styleId="Aktulnyzoznam1">
    <w:name w:val="Aktuálny zoznam1"/>
    <w:uiPriority w:val="99"/>
    <w:rsid w:val="00BC403A"/>
  </w:style>
  <w:style w:type="character" w:customStyle="1" w:styleId="apple-tab-span">
    <w:name w:val="apple-tab-span"/>
    <w:basedOn w:val="Predvolenpsmoodseku"/>
    <w:rsid w:val="004E234D"/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hGLaHSFW5EaBbymhLZZlPt2l0Q==">CgMxLjA4AGopChRzdWdnZXN0LmZ4M21uemE3eDNlORIRRMOhxaFhIEJsYcWha292w6FqKQoUc3VnZ2VzdC5jaTdqczlycWR0dXYSEUTDocWhYSBCbGHFoWtvdsOhciExSzJDVEE0NHJkYnJQQUt4UUlpT19vdVB1cmR1WHhMMVA=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Dáša Blašková</dc:creator>
  <cp:lastModifiedBy>Martina Gaislova</cp:lastModifiedBy>
  <cp:revision>2</cp:revision>
  <dcterms:created xsi:type="dcterms:W3CDTF">2025-11-05T12:42:00Z</dcterms:created>
  <dcterms:modified xsi:type="dcterms:W3CDTF">2025-11-05T12:42:00Z</dcterms:modified>
</cp:coreProperties>
</file>