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0376" w14:textId="77777777" w:rsidR="00BD4BD0" w:rsidRPr="00B273C2" w:rsidRDefault="00BD4BD0" w:rsidP="00BD4BD0">
      <w:pPr>
        <w:spacing w:afterLines="60" w:after="144"/>
        <w:ind w:left="120"/>
        <w:jc w:val="center"/>
        <w:rPr>
          <w:bCs/>
          <w:color w:val="000000"/>
        </w:rPr>
      </w:pPr>
      <w:bookmarkStart w:id="0" w:name="predpis.typ"/>
      <w:bookmarkStart w:id="1" w:name="column-1"/>
      <w:bookmarkStart w:id="2" w:name="main-content"/>
      <w:bookmarkStart w:id="3" w:name="content"/>
      <w:bookmarkStart w:id="4" w:name="wrapper"/>
      <w:r w:rsidRPr="00B273C2">
        <w:rPr>
          <w:bCs/>
          <w:color w:val="000000"/>
        </w:rPr>
        <w:t>(Návrh)</w:t>
      </w:r>
    </w:p>
    <w:p w14:paraId="0C8D95D2" w14:textId="77777777" w:rsidR="00BD4BD0" w:rsidRPr="00B273C2" w:rsidRDefault="00BD4BD0" w:rsidP="00BD4BD0">
      <w:pPr>
        <w:spacing w:afterLines="60" w:after="144"/>
        <w:ind w:left="120"/>
        <w:jc w:val="center"/>
        <w:rPr>
          <w:b/>
          <w:color w:val="000000"/>
        </w:rPr>
      </w:pPr>
    </w:p>
    <w:p w14:paraId="2EB94580" w14:textId="77777777" w:rsidR="00BD4BD0" w:rsidRPr="00B273C2" w:rsidRDefault="00BD4BD0" w:rsidP="00BD4BD0">
      <w:pPr>
        <w:spacing w:afterLines="60" w:after="144"/>
        <w:ind w:left="120"/>
        <w:jc w:val="center"/>
      </w:pPr>
      <w:r w:rsidRPr="00B273C2">
        <w:rPr>
          <w:b/>
        </w:rPr>
        <w:t xml:space="preserve">VYHLÁŠKA </w:t>
      </w:r>
    </w:p>
    <w:bookmarkEnd w:id="0"/>
    <w:p w14:paraId="14ABF96C" w14:textId="77777777" w:rsidR="00BD4BD0" w:rsidRPr="00B273C2" w:rsidRDefault="00BD4BD0" w:rsidP="00BD4BD0">
      <w:pPr>
        <w:spacing w:afterLines="60" w:after="144"/>
        <w:ind w:left="120"/>
      </w:pPr>
    </w:p>
    <w:p w14:paraId="248C675F" w14:textId="77777777" w:rsidR="00BD4BD0" w:rsidRPr="00B273C2" w:rsidRDefault="00BD4BD0" w:rsidP="00BD4BD0">
      <w:pPr>
        <w:spacing w:afterLines="60" w:after="144"/>
        <w:ind w:left="120"/>
        <w:jc w:val="center"/>
      </w:pPr>
      <w:bookmarkStart w:id="5" w:name="predpis.podnadpis"/>
      <w:r w:rsidRPr="00B273C2">
        <w:rPr>
          <w:b/>
        </w:rPr>
        <w:t xml:space="preserve"> Ministerstva investícií, regionálneho rozvoja a informatizácie Slovenskej republiky</w:t>
      </w:r>
    </w:p>
    <w:bookmarkEnd w:id="5"/>
    <w:p w14:paraId="396677C3" w14:textId="6EAEAC87" w:rsidR="00BD4BD0" w:rsidRPr="00B273C2" w:rsidRDefault="00BD4BD0" w:rsidP="00BD4BD0">
      <w:pPr>
        <w:spacing w:afterLines="60" w:after="144"/>
        <w:ind w:left="120"/>
        <w:jc w:val="center"/>
      </w:pPr>
      <w:r w:rsidRPr="00B273C2">
        <w:t>z ... 202</w:t>
      </w:r>
      <w:r w:rsidR="007E7CCD">
        <w:t>6</w:t>
      </w:r>
      <w:r w:rsidRPr="00B273C2">
        <w:t>,</w:t>
      </w:r>
    </w:p>
    <w:p w14:paraId="2B0D3BEC" w14:textId="77777777" w:rsidR="00BD4BD0" w:rsidRPr="00B273C2" w:rsidRDefault="00BD4BD0" w:rsidP="00BD4BD0">
      <w:pPr>
        <w:spacing w:afterLines="60" w:after="144"/>
        <w:ind w:left="120"/>
      </w:pPr>
    </w:p>
    <w:p w14:paraId="35C09C89" w14:textId="77777777" w:rsidR="00BD4BD0" w:rsidRPr="00B273C2" w:rsidRDefault="00BD4BD0" w:rsidP="00BD4BD0">
      <w:pPr>
        <w:spacing w:afterLines="60" w:after="144"/>
        <w:ind w:left="120"/>
        <w:jc w:val="center"/>
        <w:rPr>
          <w:b/>
        </w:rPr>
      </w:pPr>
      <w:bookmarkStart w:id="6" w:name="predpis.nadpis"/>
      <w:r w:rsidRPr="00B273C2">
        <w:rPr>
          <w:b/>
        </w:rPr>
        <w:t xml:space="preserve"> ktorou sa ustanovuje spôsob kategorizácie a obsah bezpečnostných opatrení informačných technológií verejnej správy</w:t>
      </w:r>
    </w:p>
    <w:p w14:paraId="3941F868" w14:textId="77777777" w:rsidR="00BD4BD0" w:rsidRPr="00B273C2" w:rsidRDefault="00BD4BD0" w:rsidP="00BD4BD0">
      <w:pPr>
        <w:spacing w:afterLines="60" w:after="144"/>
        <w:ind w:left="120"/>
        <w:jc w:val="center"/>
      </w:pPr>
    </w:p>
    <w:bookmarkEnd w:id="6"/>
    <w:p w14:paraId="32E36FF2" w14:textId="46953E34" w:rsidR="00BD4BD0" w:rsidRPr="00B273C2" w:rsidRDefault="00BD4BD0" w:rsidP="00BD4BD0">
      <w:pPr>
        <w:pStyle w:val="Odsekzoznamu"/>
        <w:spacing w:afterLines="60" w:after="144"/>
        <w:ind w:left="0"/>
        <w:jc w:val="both"/>
      </w:pPr>
      <w:r w:rsidRPr="00B273C2">
        <w:rPr>
          <w:bCs/>
        </w:rPr>
        <w:t>Ministerstvo investícií, regionálneho rozvoja a informatizácie Slovenskej republiky</w:t>
      </w:r>
      <w:r w:rsidRPr="00B273C2">
        <w:rPr>
          <w:b/>
        </w:rPr>
        <w:t xml:space="preserve"> </w:t>
      </w:r>
      <w:r w:rsidRPr="00B273C2">
        <w:t xml:space="preserve">podľa § 31 písm. </w:t>
      </w:r>
      <w:r w:rsidR="00B273C2">
        <w:t>i</w:t>
      </w:r>
      <w:r w:rsidRPr="00B273C2">
        <w:t>) zákona č. 95/2019 Z. z.</w:t>
      </w:r>
      <w:bookmarkStart w:id="7" w:name="predpis.text"/>
      <w:r w:rsidRPr="00B273C2">
        <w:t xml:space="preserve"> o informačných technológiách vo verejnej správe a o zmene a</w:t>
      </w:r>
      <w:r w:rsidR="00B273C2">
        <w:t> </w:t>
      </w:r>
      <w:r w:rsidRPr="00B273C2">
        <w:t xml:space="preserve">doplnení niektorých zákonov v znení neskorších predpisov (ďalej len „zákon“) ustanovuje: </w:t>
      </w:r>
      <w:bookmarkEnd w:id="7"/>
    </w:p>
    <w:p w14:paraId="5A4A594D" w14:textId="77777777" w:rsidR="00BD4BD0" w:rsidRPr="00B273C2" w:rsidRDefault="00BD4BD0" w:rsidP="00BD4BD0">
      <w:pPr>
        <w:spacing w:before="240"/>
        <w:jc w:val="center"/>
        <w:rPr>
          <w:b/>
          <w:color w:val="000000"/>
        </w:rPr>
      </w:pPr>
      <w:bookmarkStart w:id="8" w:name="paragraf-2.odsek-3.pismeno-b"/>
      <w:r w:rsidRPr="00B273C2">
        <w:rPr>
          <w:b/>
          <w:color w:val="000000"/>
        </w:rPr>
        <w:t>§ 1</w:t>
      </w:r>
    </w:p>
    <w:p w14:paraId="7150B643" w14:textId="77777777" w:rsidR="00BD4BD0" w:rsidRPr="00B273C2" w:rsidRDefault="00BD4BD0" w:rsidP="00BD4BD0">
      <w:pPr>
        <w:spacing w:afterLines="60" w:after="144"/>
        <w:jc w:val="center"/>
        <w:rPr>
          <w:b/>
          <w:color w:val="000000"/>
        </w:rPr>
      </w:pPr>
      <w:r w:rsidRPr="00B273C2">
        <w:rPr>
          <w:b/>
          <w:color w:val="000000"/>
        </w:rPr>
        <w:t>Základné ustanovenia</w:t>
      </w:r>
    </w:p>
    <w:p w14:paraId="406D19A2" w14:textId="77777777" w:rsidR="00BD4BD0" w:rsidRPr="00B273C2" w:rsidRDefault="00BD4BD0" w:rsidP="004E7085">
      <w:pPr>
        <w:pStyle w:val="Odsekzoznamu"/>
        <w:numPr>
          <w:ilvl w:val="0"/>
          <w:numId w:val="20"/>
        </w:numPr>
        <w:spacing w:afterLines="60" w:after="144"/>
        <w:rPr>
          <w:bCs/>
          <w:color w:val="000000"/>
        </w:rPr>
      </w:pPr>
      <w:r w:rsidRPr="00B273C2">
        <w:rPr>
          <w:bCs/>
          <w:color w:val="000000"/>
        </w:rPr>
        <w:t xml:space="preserve">Táto vyhláška ustanovuje </w:t>
      </w:r>
    </w:p>
    <w:p w14:paraId="347D27E8" w14:textId="77777777" w:rsidR="00BD4BD0" w:rsidRPr="00B273C2" w:rsidRDefault="00BD4BD0" w:rsidP="004E7085">
      <w:pPr>
        <w:pStyle w:val="Odsekzoznamu"/>
        <w:numPr>
          <w:ilvl w:val="1"/>
          <w:numId w:val="21"/>
        </w:numPr>
        <w:spacing w:afterLines="60" w:after="144"/>
        <w:ind w:left="782" w:hanging="357"/>
        <w:contextualSpacing w:val="0"/>
        <w:jc w:val="both"/>
        <w:rPr>
          <w:bCs/>
          <w:color w:val="000000"/>
        </w:rPr>
      </w:pPr>
      <w:r w:rsidRPr="00B273C2">
        <w:t>zaradenie orgánov riadenia a správcov informačných technológií verejnej správy do kategórií jednotlivých oblastí bezpečnostných opatrení kybernetickej bezpečnosti a informačnej bezpečnosti</w:t>
      </w:r>
      <w:r w:rsidRPr="00B273C2">
        <w:rPr>
          <w:bCs/>
          <w:color w:val="000000"/>
        </w:rPr>
        <w:t xml:space="preserve">,  </w:t>
      </w:r>
    </w:p>
    <w:p w14:paraId="4070B0C5" w14:textId="76C733FB" w:rsidR="00BD4BD0" w:rsidRPr="00B273C2" w:rsidRDefault="00EE2FF5" w:rsidP="004E7085">
      <w:pPr>
        <w:pStyle w:val="Odsekzoznamu"/>
        <w:numPr>
          <w:ilvl w:val="1"/>
          <w:numId w:val="21"/>
        </w:numPr>
        <w:spacing w:afterLines="60" w:after="144"/>
        <w:ind w:left="782" w:hanging="357"/>
        <w:contextualSpacing w:val="0"/>
        <w:jc w:val="both"/>
        <w:rPr>
          <w:bCs/>
          <w:color w:val="000000"/>
        </w:rPr>
      </w:pPr>
      <w:r w:rsidRPr="00B273C2">
        <w:rPr>
          <w:bCs/>
          <w:color w:val="000000"/>
        </w:rPr>
        <w:t>vzorový výpočet</w:t>
      </w:r>
      <w:r w:rsidR="00BD4BD0" w:rsidRPr="00B273C2">
        <w:rPr>
          <w:bCs/>
          <w:color w:val="000000"/>
        </w:rPr>
        <w:t xml:space="preserve"> aktív informačných technológií verejnej správy, ktoré sa identifikujú a udržiavajú podľa prílohy č. 1 so zreteľom na ich dôvernosť, integritu, dostupnosť alebo zníženú kvalitu, ktoré môžu mať zásadný vplyv na poskytovanie služieb verejnej správy, služieb vo verejnom záujme alebo verejných služieb, </w:t>
      </w:r>
    </w:p>
    <w:p w14:paraId="3E3A45F7" w14:textId="77777777" w:rsidR="00BD4BD0" w:rsidRPr="00B273C2" w:rsidRDefault="00BD4BD0" w:rsidP="004E7085">
      <w:pPr>
        <w:pStyle w:val="Odsekzoznamu"/>
        <w:numPr>
          <w:ilvl w:val="1"/>
          <w:numId w:val="21"/>
        </w:numPr>
        <w:spacing w:afterLines="60" w:after="144"/>
        <w:ind w:left="782" w:hanging="357"/>
        <w:contextualSpacing w:val="0"/>
        <w:jc w:val="both"/>
        <w:rPr>
          <w:bCs/>
          <w:color w:val="000000"/>
        </w:rPr>
      </w:pPr>
      <w:r w:rsidRPr="00B273C2">
        <w:t>obsah bezpečnostných opatrení, rozsah bezpečnostných opatrení pre jednotlivé kategórie vo vzťahu k informačným technológiám  verejnej správy podľa prílohy č. 2,</w:t>
      </w:r>
    </w:p>
    <w:p w14:paraId="5C9AEABF" w14:textId="77777777" w:rsidR="00BD4BD0" w:rsidRPr="00B273C2" w:rsidRDefault="00BD4BD0" w:rsidP="004E7085">
      <w:pPr>
        <w:pStyle w:val="Odsekzoznamu"/>
        <w:numPr>
          <w:ilvl w:val="1"/>
          <w:numId w:val="21"/>
        </w:numPr>
        <w:spacing w:afterLines="60" w:after="144"/>
        <w:ind w:left="782" w:hanging="357"/>
        <w:contextualSpacing w:val="0"/>
        <w:jc w:val="both"/>
        <w:rPr>
          <w:bCs/>
          <w:color w:val="000000"/>
        </w:rPr>
      </w:pPr>
      <w:r w:rsidRPr="00B273C2">
        <w:t>obsah a štruktúru bezpečnostného projektu podľa prílohy č. 3,</w:t>
      </w:r>
    </w:p>
    <w:p w14:paraId="3E2C8F4F" w14:textId="77777777" w:rsidR="00BD4BD0" w:rsidRPr="00B273C2" w:rsidRDefault="00BD4BD0" w:rsidP="004E7085">
      <w:pPr>
        <w:pStyle w:val="Odsekzoznamu"/>
        <w:numPr>
          <w:ilvl w:val="1"/>
          <w:numId w:val="21"/>
        </w:numPr>
        <w:spacing w:afterLines="60" w:after="144"/>
        <w:ind w:left="782" w:hanging="357"/>
        <w:contextualSpacing w:val="0"/>
        <w:jc w:val="both"/>
      </w:pPr>
      <w:r w:rsidRPr="00B273C2">
        <w:t>spôsob evidencie a hlásenia kybernetických bezpečnostných incidentov podľa prílohy č. 4,</w:t>
      </w:r>
    </w:p>
    <w:p w14:paraId="4E828F15" w14:textId="103B8BBC" w:rsidR="00BD4BD0" w:rsidRPr="00B273C2" w:rsidRDefault="00BD4BD0" w:rsidP="004E7085">
      <w:pPr>
        <w:pStyle w:val="Odsekzoznamu"/>
        <w:numPr>
          <w:ilvl w:val="1"/>
          <w:numId w:val="21"/>
        </w:numPr>
        <w:spacing w:afterLines="60" w:after="144"/>
        <w:ind w:left="782" w:hanging="357"/>
        <w:contextualSpacing w:val="0"/>
        <w:jc w:val="both"/>
        <w:rPr>
          <w:bCs/>
        </w:rPr>
      </w:pPr>
      <w:r w:rsidRPr="00B273C2">
        <w:t>klasifik</w:t>
      </w:r>
      <w:r w:rsidR="00430DCA">
        <w:t>ačnú schému</w:t>
      </w:r>
      <w:r w:rsidRPr="00B273C2">
        <w:t xml:space="preserve"> informácií podľa prílohy č</w:t>
      </w:r>
      <w:r w:rsidR="00B273C2">
        <w:t>.</w:t>
      </w:r>
      <w:r w:rsidRPr="00B273C2">
        <w:t xml:space="preserve"> 5.</w:t>
      </w:r>
    </w:p>
    <w:p w14:paraId="01B7FA1D" w14:textId="77777777" w:rsidR="00BD4BD0" w:rsidRPr="00B273C2" w:rsidRDefault="00BD4BD0" w:rsidP="00BD4BD0">
      <w:pPr>
        <w:spacing w:before="240"/>
        <w:jc w:val="center"/>
        <w:rPr>
          <w:b/>
          <w:color w:val="000000"/>
        </w:rPr>
      </w:pPr>
      <w:bookmarkStart w:id="9" w:name="paragraf-2.oznacenie"/>
      <w:bookmarkStart w:id="10" w:name="paragraf-2"/>
      <w:bookmarkEnd w:id="8"/>
      <w:r w:rsidRPr="00B273C2">
        <w:rPr>
          <w:b/>
          <w:color w:val="000000"/>
        </w:rPr>
        <w:t>§ 2</w:t>
      </w:r>
    </w:p>
    <w:p w14:paraId="0A02EA14" w14:textId="77777777" w:rsidR="00BD4BD0" w:rsidRPr="00B273C2" w:rsidRDefault="00BD4BD0" w:rsidP="00BD4BD0">
      <w:pPr>
        <w:spacing w:afterLines="60" w:after="144"/>
        <w:jc w:val="center"/>
        <w:rPr>
          <w:b/>
          <w:color w:val="000000"/>
        </w:rPr>
      </w:pPr>
      <w:r w:rsidRPr="00B273C2">
        <w:rPr>
          <w:b/>
          <w:color w:val="000000"/>
        </w:rPr>
        <w:t>Bezpečnostné opatrenia</w:t>
      </w:r>
    </w:p>
    <w:p w14:paraId="2CDAB5F2" w14:textId="77777777" w:rsidR="00BD4BD0" w:rsidRPr="00B273C2" w:rsidRDefault="00BD4BD0" w:rsidP="004E7085">
      <w:pPr>
        <w:pStyle w:val="Odsekzoznamu"/>
        <w:numPr>
          <w:ilvl w:val="0"/>
          <w:numId w:val="15"/>
        </w:numPr>
        <w:spacing w:before="225" w:after="225" w:line="264" w:lineRule="auto"/>
        <w:ind w:left="357" w:hanging="357"/>
        <w:contextualSpacing w:val="0"/>
        <w:jc w:val="both"/>
        <w:rPr>
          <w:bCs/>
          <w:color w:val="000000"/>
        </w:rPr>
      </w:pPr>
      <w:r w:rsidRPr="00B273C2">
        <w:rPr>
          <w:lang w:eastAsia="sk-SK"/>
        </w:rPr>
        <w:t>Bezpečnostné</w:t>
      </w:r>
      <w:r w:rsidRPr="00B273C2">
        <w:t xml:space="preserve"> opatrenia informačných technológií verejnej správy pozostávajú z minimálnych bezpečnostných opatrení podľa prílohy č. 2. Minimálne bezpečnostné opatrenia sú rozdelené do Kategórie I, Kategórie II a Kategórie III v rámci jednotlivých oblastí kybernetickej bezpečnosti a informačnej bezpečnosti.</w:t>
      </w:r>
      <w:r w:rsidRPr="00B273C2">
        <w:rPr>
          <w:bCs/>
          <w:color w:val="000000"/>
        </w:rPr>
        <w:t xml:space="preserve"> Vo vzťahu k informačným technológiám verejnej správy sú realizované bezpečnostné opatrenia aspoň na úrovni minimálnych bezpečnostných opatrení tej kategórie, do ktorej je orgán riadenia zaradený. </w:t>
      </w:r>
    </w:p>
    <w:p w14:paraId="5D82C39E"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r w:rsidRPr="00B273C2">
        <w:lastRenderedPageBreak/>
        <w:t xml:space="preserve"> Pri duplicite alebo nekompatibilite minimálnych bezpečnostných opatrení rôznych kategórií, ktoré môžu byť aplikované na konkrétne informačné technológie verejnej správy, majú prednosť ustanovenia upravujúce opatrenia vyššej kategórie. </w:t>
      </w:r>
    </w:p>
    <w:p w14:paraId="7C9776A0"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bookmarkStart w:id="11" w:name="paragraf-2.odsek-4"/>
      <w:bookmarkStart w:id="12" w:name="paragraf-3.odsek-2.text"/>
      <w:bookmarkEnd w:id="11"/>
      <w:r w:rsidRPr="00B273C2">
        <w:t>Minimálne</w:t>
      </w:r>
      <w:r w:rsidRPr="00B273C2">
        <w:rPr>
          <w:color w:val="000000"/>
        </w:rPr>
        <w:t xml:space="preserve"> bezpečnostné opatrenia Kategórie I jednotlivých oblastí kybernetickej bezpečnosti a informačnej bezpečnosti vo vzťahu k informačným technológiám verejnej správy sa vzťahujú na </w:t>
      </w:r>
      <w:bookmarkEnd w:id="12"/>
    </w:p>
    <w:p w14:paraId="59AEC1C6" w14:textId="77777777" w:rsidR="00BD4BD0" w:rsidRPr="00B273C2" w:rsidRDefault="00BD4BD0" w:rsidP="00BD4BD0">
      <w:pPr>
        <w:spacing w:before="225" w:after="225" w:line="264" w:lineRule="auto"/>
        <w:ind w:left="345"/>
      </w:pPr>
      <w:r w:rsidRPr="00B273C2">
        <w:rPr>
          <w:color w:val="000000"/>
        </w:rPr>
        <w:t xml:space="preserve"> </w:t>
      </w:r>
      <w:bookmarkStart w:id="13" w:name="paragraf-3.odsek-2.pismeno-a.oznacenie"/>
      <w:r w:rsidRPr="00B273C2">
        <w:rPr>
          <w:color w:val="000000"/>
        </w:rPr>
        <w:t xml:space="preserve">a) </w:t>
      </w:r>
      <w:bookmarkStart w:id="14" w:name="paragraf-3.odsek-2.pismeno-a.text"/>
      <w:bookmarkEnd w:id="13"/>
      <w:r w:rsidRPr="00B273C2">
        <w:rPr>
          <w:color w:val="000000"/>
        </w:rPr>
        <w:t xml:space="preserve">obec do 6000 obyvateľov, </w:t>
      </w:r>
      <w:bookmarkEnd w:id="14"/>
    </w:p>
    <w:p w14:paraId="204CA744" w14:textId="77777777" w:rsidR="00BD4BD0" w:rsidRPr="00B273C2" w:rsidRDefault="00BD4BD0" w:rsidP="00BD4BD0">
      <w:pPr>
        <w:spacing w:before="225" w:after="225" w:line="264" w:lineRule="auto"/>
        <w:ind w:left="345"/>
      </w:pPr>
      <w:bookmarkStart w:id="15" w:name="paragraf-3.odsek-2.pismeno-a"/>
      <w:bookmarkEnd w:id="15"/>
      <w:r w:rsidRPr="00B273C2">
        <w:rPr>
          <w:color w:val="000000"/>
        </w:rPr>
        <w:t xml:space="preserve"> </w:t>
      </w:r>
      <w:bookmarkStart w:id="16" w:name="paragraf-3.odsek-2.pismeno-b.oznacenie"/>
      <w:r w:rsidRPr="00B273C2">
        <w:rPr>
          <w:color w:val="000000"/>
        </w:rPr>
        <w:t xml:space="preserve">b) </w:t>
      </w:r>
      <w:bookmarkStart w:id="17" w:name="paragraf-3.odsek-2.pismeno-b.text"/>
      <w:bookmarkEnd w:id="16"/>
      <w:r w:rsidRPr="00B273C2">
        <w:rPr>
          <w:color w:val="000000"/>
        </w:rPr>
        <w:t xml:space="preserve">obec so </w:t>
      </w:r>
      <w:r w:rsidRPr="00B273C2">
        <w:t xml:space="preserve">štatútom mesta do 6000 obyvateľov, </w:t>
      </w:r>
      <w:bookmarkEnd w:id="17"/>
    </w:p>
    <w:p w14:paraId="37B9A97B" w14:textId="77777777" w:rsidR="00BD4BD0" w:rsidRPr="00B273C2" w:rsidRDefault="00BD4BD0" w:rsidP="00BD4BD0">
      <w:pPr>
        <w:spacing w:before="225" w:after="225" w:line="264" w:lineRule="auto"/>
        <w:ind w:left="345"/>
      </w:pPr>
      <w:bookmarkStart w:id="18" w:name="paragraf-3.odsek-2.pismeno-b"/>
      <w:bookmarkEnd w:id="18"/>
      <w:r w:rsidRPr="00B273C2">
        <w:t xml:space="preserve"> c) právnickú osobu podľa </w:t>
      </w:r>
      <w:hyperlink r:id="rId7" w:anchor="paragraf-5.odsek-2.pismeno-g" w:history="1">
        <w:r w:rsidRPr="00B273C2">
          <w:rPr>
            <w:rStyle w:val="Hypertextovprepojenie"/>
            <w:rFonts w:eastAsiaTheme="majorEastAsia"/>
            <w:color w:val="auto"/>
            <w:u w:val="none"/>
          </w:rPr>
          <w:t>§ 5 ods. 2 písm. e) zákona</w:t>
        </w:r>
      </w:hyperlink>
      <w:r w:rsidRPr="00B273C2">
        <w:t xml:space="preserve"> s výnimkou právnických osôb, ktoré    sú kritickým subjektom podľa osobitného predpisu,</w:t>
      </w:r>
      <w:r w:rsidRPr="00B273C2">
        <w:rPr>
          <w:rStyle w:val="Odkaznapoznmkupodiarou"/>
        </w:rPr>
        <w:footnoteReference w:id="1"/>
      </w:r>
      <w:r w:rsidRPr="00B273C2">
        <w:t>)</w:t>
      </w:r>
    </w:p>
    <w:p w14:paraId="68A79BFD" w14:textId="77777777" w:rsidR="00BD4BD0" w:rsidRPr="00B273C2" w:rsidRDefault="00BD4BD0" w:rsidP="00BD4BD0">
      <w:pPr>
        <w:spacing w:before="225" w:after="225" w:line="264" w:lineRule="auto"/>
        <w:ind w:left="345"/>
      </w:pPr>
      <w:bookmarkStart w:id="19" w:name="paragraf-3.odsek-2.pismeno-c"/>
      <w:bookmarkStart w:id="20" w:name="paragraf-3.odsek-2.pismeno-d.oznacenie"/>
      <w:bookmarkEnd w:id="19"/>
      <w:r w:rsidRPr="00B273C2">
        <w:t xml:space="preserve"> d) </w:t>
      </w:r>
      <w:bookmarkEnd w:id="20"/>
      <w:r w:rsidRPr="00B273C2">
        <w:t xml:space="preserve">osobu podľa </w:t>
      </w:r>
      <w:bookmarkStart w:id="21" w:name="paragraf-3.odsek-2.pismeno-d.text"/>
      <w:r w:rsidRPr="00B273C2">
        <w:rPr>
          <w:rFonts w:eastAsiaTheme="majorEastAsia"/>
        </w:rPr>
        <w:t>§ 5 ods. 2 písm. g) zákona</w:t>
      </w:r>
      <w:r w:rsidRPr="00B273C2">
        <w:t>,</w:t>
      </w:r>
      <w:bookmarkEnd w:id="21"/>
    </w:p>
    <w:p w14:paraId="01181D9E" w14:textId="37FDA69A" w:rsidR="00BD4BD0" w:rsidRPr="00B273C2" w:rsidRDefault="003B6448" w:rsidP="00331E1D">
      <w:pPr>
        <w:spacing w:before="225" w:after="225" w:line="264" w:lineRule="auto"/>
        <w:ind w:left="426"/>
      </w:pPr>
      <w:r w:rsidRPr="00B273C2">
        <w:t>e</w:t>
      </w:r>
      <w:r w:rsidR="00CA52A3" w:rsidRPr="00B273C2">
        <w:t xml:space="preserve">) </w:t>
      </w:r>
      <w:r w:rsidR="00BD4BD0" w:rsidRPr="00B273C2">
        <w:t>záujmové združenie právnických osôb podľa § 5 ods. 2 písm. h) zákona.</w:t>
      </w:r>
    </w:p>
    <w:p w14:paraId="1534EEAC" w14:textId="77777777" w:rsidR="00BD4BD0" w:rsidRPr="00B273C2" w:rsidRDefault="00BD4BD0" w:rsidP="00BD4BD0">
      <w:pPr>
        <w:pStyle w:val="Odsekzoznamu"/>
        <w:spacing w:before="225" w:after="225" w:line="264" w:lineRule="auto"/>
        <w:ind w:left="786"/>
      </w:pPr>
    </w:p>
    <w:p w14:paraId="2AB4FFC6"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bookmarkStart w:id="22" w:name="paragraf-3.odsek-2.pismeno-d"/>
      <w:bookmarkStart w:id="23" w:name="paragraf-3.odsek-2"/>
      <w:bookmarkStart w:id="24" w:name="paragraf-3.odsek-2.pismeno-e"/>
      <w:bookmarkStart w:id="25" w:name="paragraf-3.odsek-3.text"/>
      <w:bookmarkEnd w:id="22"/>
      <w:bookmarkEnd w:id="23"/>
      <w:bookmarkEnd w:id="24"/>
      <w:r w:rsidRPr="00B273C2">
        <w:rPr>
          <w:color w:val="000000"/>
        </w:rPr>
        <w:t>Minimálne</w:t>
      </w:r>
      <w:r w:rsidRPr="00B273C2">
        <w:t xml:space="preserve"> bezpečnostné opatrenia Kategórie </w:t>
      </w:r>
      <w:r w:rsidRPr="00B273C2">
        <w:rPr>
          <w:color w:val="000000"/>
        </w:rPr>
        <w:t xml:space="preserve">I a Kategórie II jednotlivých oblastí kybernetickej bezpečnosti a informačnej bezpečnosti vo vzťahu k informačným technológiám verejnej správy sa vzťahujú na </w:t>
      </w:r>
      <w:bookmarkEnd w:id="25"/>
    </w:p>
    <w:p w14:paraId="7CC51240" w14:textId="77777777" w:rsidR="00BD4BD0" w:rsidRPr="00B273C2" w:rsidRDefault="00BD4BD0" w:rsidP="00BD4BD0">
      <w:pPr>
        <w:spacing w:before="225" w:after="225" w:line="264" w:lineRule="auto"/>
        <w:ind w:left="345"/>
      </w:pPr>
      <w:r w:rsidRPr="00B273C2">
        <w:rPr>
          <w:color w:val="000000"/>
        </w:rPr>
        <w:t xml:space="preserve"> </w:t>
      </w:r>
      <w:bookmarkStart w:id="26" w:name="paragraf-3.odsek-3.pismeno-a.oznacenie"/>
      <w:r w:rsidRPr="00B273C2">
        <w:rPr>
          <w:color w:val="000000"/>
        </w:rPr>
        <w:t xml:space="preserve">a) </w:t>
      </w:r>
      <w:bookmarkStart w:id="27" w:name="paragraf-3.odsek-3.pismeno-a.text"/>
      <w:bookmarkEnd w:id="26"/>
      <w:r w:rsidRPr="00B273C2">
        <w:rPr>
          <w:color w:val="000000"/>
        </w:rPr>
        <w:t xml:space="preserve">obec nad 6000 obyvateľov, </w:t>
      </w:r>
      <w:bookmarkEnd w:id="27"/>
    </w:p>
    <w:p w14:paraId="2F5A161A" w14:textId="77777777" w:rsidR="00BD4BD0" w:rsidRPr="00B273C2" w:rsidRDefault="00BD4BD0" w:rsidP="00BD4BD0">
      <w:pPr>
        <w:spacing w:before="225" w:after="225" w:line="264" w:lineRule="auto"/>
        <w:ind w:left="345"/>
      </w:pPr>
      <w:bookmarkStart w:id="28" w:name="paragraf-3.odsek-3.pismeno-a"/>
      <w:bookmarkEnd w:id="28"/>
      <w:r w:rsidRPr="00B273C2">
        <w:rPr>
          <w:color w:val="000000"/>
        </w:rPr>
        <w:t xml:space="preserve"> </w:t>
      </w:r>
      <w:bookmarkStart w:id="29" w:name="paragraf-3.odsek-3.pismeno-b.oznacenie"/>
      <w:r w:rsidRPr="00B273C2">
        <w:rPr>
          <w:color w:val="000000"/>
        </w:rPr>
        <w:t xml:space="preserve">b) </w:t>
      </w:r>
      <w:bookmarkEnd w:id="29"/>
      <w:r w:rsidRPr="00B273C2">
        <w:rPr>
          <w:color w:val="000000"/>
        </w:rPr>
        <w:t>obec so štatútom mesta nad 6000 obyvateľov, ktorá nie je krajským mestom</w:t>
      </w:r>
      <w:r w:rsidRPr="00B273C2">
        <w:t>,</w:t>
      </w:r>
      <w:hyperlink r:id="rId8" w:anchor="poznamky.poznamka-3" w:history="1">
        <w:r w:rsidRPr="00B273C2">
          <w:rPr>
            <w:rStyle w:val="Odkaznapoznmkupodiarou"/>
          </w:rPr>
          <w:footnoteReference w:id="2"/>
        </w:r>
        <w:r w:rsidRPr="00B273C2">
          <w:rPr>
            <w:rStyle w:val="Hypertextovprepojenie"/>
            <w:rFonts w:eastAsiaTheme="majorEastAsia"/>
            <w:color w:val="auto"/>
            <w:u w:val="none"/>
          </w:rPr>
          <w:t>)</w:t>
        </w:r>
      </w:hyperlink>
      <w:bookmarkStart w:id="30" w:name="paragraf-3.odsek-3.pismeno-b.text"/>
      <w:r w:rsidRPr="00B273C2">
        <w:rPr>
          <w:color w:val="000000"/>
        </w:rPr>
        <w:t xml:space="preserve"> </w:t>
      </w:r>
      <w:bookmarkEnd w:id="30"/>
    </w:p>
    <w:p w14:paraId="2E0EB472" w14:textId="77777777" w:rsidR="00BD4BD0" w:rsidRPr="00B273C2" w:rsidRDefault="00BD4BD0" w:rsidP="00BD4BD0">
      <w:pPr>
        <w:spacing w:before="225" w:after="225" w:line="264" w:lineRule="auto"/>
        <w:ind w:left="345"/>
      </w:pPr>
      <w:bookmarkStart w:id="31" w:name="paragraf-3.odsek-3.pismeno-b"/>
      <w:bookmarkEnd w:id="31"/>
      <w:r w:rsidRPr="00B273C2">
        <w:rPr>
          <w:color w:val="000000"/>
        </w:rPr>
        <w:t xml:space="preserve"> </w:t>
      </w:r>
      <w:bookmarkStart w:id="32" w:name="paragraf-3.odsek-3.pismeno-c.oznacenie"/>
      <w:r w:rsidRPr="00B273C2">
        <w:rPr>
          <w:color w:val="000000"/>
        </w:rPr>
        <w:t xml:space="preserve">c) </w:t>
      </w:r>
      <w:bookmarkEnd w:id="32"/>
      <w:r w:rsidRPr="00B273C2">
        <w:rPr>
          <w:color w:val="000000"/>
        </w:rPr>
        <w:t xml:space="preserve">mestskú časť s právnou </w:t>
      </w:r>
      <w:r w:rsidRPr="00B273C2">
        <w:t>subjektivitou,</w:t>
      </w:r>
      <w:hyperlink r:id="rId9" w:anchor="poznamky.poznamka-4" w:history="1">
        <w:r w:rsidRPr="00B273C2">
          <w:rPr>
            <w:rStyle w:val="Odkaznapoznmkupodiarou"/>
          </w:rPr>
          <w:footnoteReference w:id="3"/>
        </w:r>
        <w:r w:rsidRPr="00B273C2">
          <w:rPr>
            <w:rStyle w:val="Hypertextovprepojenie"/>
            <w:rFonts w:eastAsiaTheme="majorEastAsia"/>
            <w:color w:val="auto"/>
            <w:u w:val="none"/>
          </w:rPr>
          <w:t>)</w:t>
        </w:r>
      </w:hyperlink>
      <w:bookmarkStart w:id="33" w:name="paragraf-3.odsek-3.pismeno-c.text"/>
      <w:r w:rsidRPr="00B273C2">
        <w:t xml:space="preserve"> </w:t>
      </w:r>
      <w:bookmarkEnd w:id="33"/>
    </w:p>
    <w:p w14:paraId="052D3A75" w14:textId="77777777" w:rsidR="00BD4BD0" w:rsidRPr="00B273C2" w:rsidRDefault="00BD4BD0" w:rsidP="00BD4BD0">
      <w:pPr>
        <w:spacing w:before="225" w:after="225" w:line="264" w:lineRule="auto"/>
        <w:ind w:left="345"/>
      </w:pPr>
      <w:bookmarkStart w:id="34" w:name="paragraf-3.odsek-3.pismeno-c"/>
      <w:bookmarkEnd w:id="34"/>
      <w:r w:rsidRPr="00B273C2">
        <w:rPr>
          <w:color w:val="000000"/>
        </w:rPr>
        <w:t xml:space="preserve"> </w:t>
      </w:r>
      <w:bookmarkStart w:id="35" w:name="paragraf-3.odsek-3.pismeno-d.oznacenie"/>
      <w:r w:rsidRPr="00B273C2">
        <w:rPr>
          <w:color w:val="000000"/>
        </w:rPr>
        <w:t xml:space="preserve">d) </w:t>
      </w:r>
      <w:bookmarkStart w:id="36" w:name="paragraf-3.odsek-3.pismeno-d.text"/>
      <w:bookmarkEnd w:id="35"/>
      <w:r w:rsidRPr="00B273C2">
        <w:rPr>
          <w:color w:val="000000"/>
        </w:rPr>
        <w:t xml:space="preserve">Kanceláriu verejného ochrancu práv, </w:t>
      </w:r>
      <w:bookmarkEnd w:id="36"/>
    </w:p>
    <w:p w14:paraId="33284118" w14:textId="77777777" w:rsidR="00BD4BD0" w:rsidRPr="00B273C2" w:rsidRDefault="00BD4BD0" w:rsidP="00BD4BD0">
      <w:pPr>
        <w:spacing w:before="225" w:after="225" w:line="264" w:lineRule="auto"/>
        <w:ind w:left="345"/>
      </w:pPr>
      <w:bookmarkStart w:id="37" w:name="paragraf-3.odsek-3.pismeno-d"/>
      <w:bookmarkEnd w:id="37"/>
      <w:r w:rsidRPr="00B273C2">
        <w:rPr>
          <w:color w:val="000000"/>
        </w:rPr>
        <w:t xml:space="preserve"> </w:t>
      </w:r>
      <w:bookmarkStart w:id="38" w:name="paragraf-3.odsek-3.pismeno-e.oznacenie"/>
      <w:r w:rsidRPr="00B273C2">
        <w:rPr>
          <w:color w:val="000000"/>
        </w:rPr>
        <w:t xml:space="preserve">e) </w:t>
      </w:r>
      <w:bookmarkStart w:id="39" w:name="paragraf-3.odsek-3.pismeno-e.text"/>
      <w:bookmarkEnd w:id="38"/>
      <w:r w:rsidRPr="00B273C2">
        <w:rPr>
          <w:color w:val="000000"/>
        </w:rPr>
        <w:t xml:space="preserve">Úrad komisára pre deti, </w:t>
      </w:r>
      <w:bookmarkEnd w:id="39"/>
    </w:p>
    <w:p w14:paraId="2A55FE1A" w14:textId="77777777" w:rsidR="00BD4BD0" w:rsidRPr="00B273C2" w:rsidRDefault="00BD4BD0" w:rsidP="00BD4BD0">
      <w:pPr>
        <w:spacing w:before="225" w:after="225" w:line="264" w:lineRule="auto"/>
        <w:ind w:left="345"/>
      </w:pPr>
      <w:bookmarkStart w:id="40" w:name="paragraf-3.odsek-3.pismeno-e"/>
      <w:bookmarkEnd w:id="40"/>
      <w:r w:rsidRPr="00B273C2">
        <w:rPr>
          <w:color w:val="000000"/>
        </w:rPr>
        <w:t xml:space="preserve"> </w:t>
      </w:r>
      <w:bookmarkStart w:id="41" w:name="paragraf-3.odsek-3.pismeno-f.oznacenie"/>
      <w:r w:rsidRPr="00B273C2">
        <w:rPr>
          <w:color w:val="000000"/>
        </w:rPr>
        <w:t xml:space="preserve">f) </w:t>
      </w:r>
      <w:bookmarkStart w:id="42" w:name="paragraf-3.odsek-3.pismeno-f.text"/>
      <w:bookmarkEnd w:id="41"/>
      <w:r w:rsidRPr="00B273C2">
        <w:rPr>
          <w:color w:val="000000"/>
        </w:rPr>
        <w:t xml:space="preserve">Úrad komisára pre osoby so zdravotným postihnutím, </w:t>
      </w:r>
      <w:bookmarkEnd w:id="42"/>
    </w:p>
    <w:p w14:paraId="4001F0C1" w14:textId="77777777" w:rsidR="00BD4BD0" w:rsidRPr="00B273C2" w:rsidRDefault="00BD4BD0" w:rsidP="00BD4BD0">
      <w:pPr>
        <w:spacing w:before="225" w:after="225" w:line="264" w:lineRule="auto"/>
        <w:ind w:left="345"/>
        <w:rPr>
          <w:color w:val="000000"/>
        </w:rPr>
      </w:pPr>
      <w:bookmarkStart w:id="43" w:name="paragraf-3.odsek-3.pismeno-f"/>
      <w:bookmarkEnd w:id="43"/>
      <w:r w:rsidRPr="00B273C2">
        <w:rPr>
          <w:color w:val="000000"/>
        </w:rPr>
        <w:t xml:space="preserve"> </w:t>
      </w:r>
      <w:bookmarkStart w:id="44" w:name="paragraf-3.odsek-3.pismeno-g.oznacenie"/>
      <w:r w:rsidRPr="00B273C2">
        <w:rPr>
          <w:color w:val="000000"/>
        </w:rPr>
        <w:t xml:space="preserve">g) </w:t>
      </w:r>
      <w:bookmarkStart w:id="45" w:name="paragraf-3.odsek-3.pismeno-g.text"/>
      <w:bookmarkEnd w:id="44"/>
      <w:r w:rsidRPr="00B273C2">
        <w:rPr>
          <w:color w:val="000000"/>
        </w:rPr>
        <w:t>Radu pre mediálne služby</w:t>
      </w:r>
      <w:bookmarkEnd w:id="45"/>
      <w:r w:rsidRPr="00B273C2">
        <w:rPr>
          <w:color w:val="000000"/>
        </w:rPr>
        <w:t>.</w:t>
      </w:r>
    </w:p>
    <w:p w14:paraId="257DF6A1"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bookmarkStart w:id="46" w:name="paragraf-3.odsek-3"/>
      <w:bookmarkStart w:id="47" w:name="paragraf-3.odsek-3.pismeno-h"/>
      <w:bookmarkStart w:id="48" w:name="paragraf-3.odsek-4.text"/>
      <w:bookmarkEnd w:id="46"/>
      <w:bookmarkEnd w:id="47"/>
      <w:r w:rsidRPr="00B273C2">
        <w:t>Minimálne</w:t>
      </w:r>
      <w:r w:rsidRPr="00B273C2">
        <w:rPr>
          <w:color w:val="000000"/>
        </w:rPr>
        <w:t xml:space="preserve"> bezpečnostné opatrenia Kategórie I, Kategórie II a Kategórie III jednotlivých oblastí </w:t>
      </w:r>
      <w:r w:rsidRPr="00B273C2">
        <w:t xml:space="preserve">kybernetickej bezpečnosti a informačnej bezpečnosti vo vzťahu k informačným technológiám verejnej správy sa vzťahujú na </w:t>
      </w:r>
      <w:bookmarkEnd w:id="48"/>
    </w:p>
    <w:p w14:paraId="6C6B4225" w14:textId="77777777" w:rsidR="00BD4BD0" w:rsidRPr="00B273C2" w:rsidRDefault="00BD4BD0" w:rsidP="004E7085">
      <w:pPr>
        <w:pStyle w:val="Odsekzoznamu"/>
        <w:numPr>
          <w:ilvl w:val="1"/>
          <w:numId w:val="16"/>
        </w:numPr>
        <w:spacing w:before="120" w:after="120" w:line="264" w:lineRule="auto"/>
        <w:ind w:left="782" w:hanging="357"/>
        <w:contextualSpacing w:val="0"/>
      </w:pPr>
      <w:r w:rsidRPr="00B273C2">
        <w:lastRenderedPageBreak/>
        <w:t>obec, ktorá je krajským mestom,</w:t>
      </w:r>
      <w:r w:rsidRPr="00B273C2">
        <w:rPr>
          <w:rStyle w:val="Odkaznapoznmkupodiarou"/>
        </w:rPr>
        <w:footnoteReference w:id="4"/>
      </w:r>
      <w:r w:rsidRPr="00B273C2">
        <w:t>)</w:t>
      </w:r>
    </w:p>
    <w:p w14:paraId="69D58677" w14:textId="7097D1F0" w:rsidR="00BD4BD0" w:rsidRPr="00B273C2" w:rsidRDefault="00BD4BD0" w:rsidP="004E7085">
      <w:pPr>
        <w:pStyle w:val="Odsekzoznamu"/>
        <w:numPr>
          <w:ilvl w:val="1"/>
          <w:numId w:val="16"/>
        </w:numPr>
        <w:spacing w:before="120" w:after="120" w:line="264" w:lineRule="auto"/>
        <w:ind w:left="782" w:hanging="357"/>
        <w:contextualSpacing w:val="0"/>
      </w:pPr>
      <w:bookmarkStart w:id="49" w:name="paragraf-3.odsek-4.pismeno-a"/>
      <w:bookmarkEnd w:id="49"/>
      <w:r w:rsidRPr="00B273C2">
        <w:t xml:space="preserve"> </w:t>
      </w:r>
      <w:bookmarkStart w:id="50" w:name="paragraf-3.odsek-4.pismeno-b.text"/>
      <w:r w:rsidR="006A6940" w:rsidRPr="00B273C2">
        <w:t>vyšší územný celok</w:t>
      </w:r>
      <w:r w:rsidRPr="00B273C2">
        <w:t xml:space="preserve">, </w:t>
      </w:r>
      <w:bookmarkEnd w:id="50"/>
    </w:p>
    <w:p w14:paraId="3F947B57"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51" w:name="paragraf-3.odsek-4.pismeno-b"/>
      <w:bookmarkEnd w:id="51"/>
      <w:r w:rsidRPr="00B273C2">
        <w:t xml:space="preserve"> ministerstvo a ostatný ústredný orgán štátnej správy,</w:t>
      </w:r>
      <w:hyperlink r:id="rId10" w:anchor="poznamky.poznamka-5" w:history="1">
        <w:r w:rsidRPr="00B273C2">
          <w:rPr>
            <w:rStyle w:val="Odkaznapoznmkupodiarou"/>
          </w:rPr>
          <w:footnoteReference w:id="5"/>
        </w:r>
        <w:r w:rsidRPr="00B273C2">
          <w:rPr>
            <w:rStyle w:val="Hypertextovprepojenie"/>
            <w:rFonts w:eastAsiaTheme="majorEastAsia"/>
            <w:color w:val="auto"/>
            <w:u w:val="none"/>
          </w:rPr>
          <w:t>)</w:t>
        </w:r>
      </w:hyperlink>
      <w:bookmarkStart w:id="52" w:name="paragraf-3.odsek-4.pismeno-c.text"/>
      <w:r w:rsidRPr="00B273C2">
        <w:t xml:space="preserve"> </w:t>
      </w:r>
      <w:bookmarkEnd w:id="52"/>
    </w:p>
    <w:p w14:paraId="3E4C98F7"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53" w:name="paragraf-3.odsek-4.pismeno-c"/>
      <w:bookmarkEnd w:id="53"/>
      <w:r w:rsidRPr="00B273C2">
        <w:t xml:space="preserve"> </w:t>
      </w:r>
      <w:bookmarkStart w:id="54" w:name="paragraf-3.odsek-4.pismeno-d"/>
      <w:bookmarkStart w:id="55" w:name="paragraf-3.odsek-4.pismeno-e.text"/>
      <w:bookmarkEnd w:id="54"/>
      <w:r w:rsidRPr="00B273C2">
        <w:t xml:space="preserve">Úrad pre reguláciu elektronických komunikácií a poštových služieb, </w:t>
      </w:r>
      <w:bookmarkEnd w:id="55"/>
    </w:p>
    <w:p w14:paraId="1B9505D6"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56" w:name="paragraf-3.odsek-4.pismeno-e"/>
      <w:bookmarkEnd w:id="56"/>
      <w:r w:rsidRPr="00B273C2">
        <w:t xml:space="preserve"> </w:t>
      </w:r>
      <w:bookmarkStart w:id="57" w:name="paragraf-3.odsek-4.pismeno-f.text"/>
      <w:r w:rsidRPr="00B273C2">
        <w:t xml:space="preserve">Najvyšší kontrolný úrad Slovenskej republiky, </w:t>
      </w:r>
      <w:bookmarkEnd w:id="57"/>
    </w:p>
    <w:p w14:paraId="3F0DAEDF"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58" w:name="paragraf-3.odsek-4.pismeno-f"/>
      <w:bookmarkEnd w:id="58"/>
      <w:r w:rsidRPr="00B273C2">
        <w:t xml:space="preserve"> </w:t>
      </w:r>
      <w:bookmarkStart w:id="59" w:name="paragraf-3.odsek-4.pismeno-g.text"/>
      <w:r w:rsidRPr="00B273C2">
        <w:t xml:space="preserve">Úrad pre dohľad nad zdravotnou starostlivosťou, </w:t>
      </w:r>
      <w:bookmarkEnd w:id="59"/>
    </w:p>
    <w:p w14:paraId="0AFA6979"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60" w:name="paragraf-3.odsek-4.pismeno-g"/>
      <w:bookmarkEnd w:id="60"/>
      <w:r w:rsidRPr="00B273C2">
        <w:t xml:space="preserve"> </w:t>
      </w:r>
      <w:bookmarkStart w:id="61" w:name="paragraf-3.odsek-4.pismeno-h.text"/>
      <w:r w:rsidRPr="00B273C2">
        <w:t xml:space="preserve">Úrad na ochranu osobných údajov Slovenskej republiky, </w:t>
      </w:r>
      <w:bookmarkEnd w:id="61"/>
    </w:p>
    <w:p w14:paraId="43ACECDF"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62" w:name="paragraf-3.odsek-4.pismeno-h"/>
      <w:bookmarkEnd w:id="62"/>
      <w:r w:rsidRPr="00B273C2">
        <w:t xml:space="preserve"> </w:t>
      </w:r>
      <w:bookmarkStart w:id="63" w:name="paragraf-3.odsek-4.pismeno-i.text"/>
      <w:r w:rsidRPr="00B273C2">
        <w:t xml:space="preserve">Generálnu prokuratúru Slovenskej republiky, </w:t>
      </w:r>
      <w:bookmarkEnd w:id="63"/>
    </w:p>
    <w:p w14:paraId="5C07FD67"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64" w:name="paragraf-3.odsek-4.pismeno-i"/>
      <w:bookmarkEnd w:id="64"/>
      <w:r w:rsidRPr="00B273C2">
        <w:t xml:space="preserve"> </w:t>
      </w:r>
      <w:bookmarkStart w:id="65" w:name="paragraf-3.odsek-4.pismeno-j.text"/>
      <w:r w:rsidRPr="00B273C2">
        <w:t xml:space="preserve">Dopravný úrad, </w:t>
      </w:r>
      <w:bookmarkEnd w:id="65"/>
    </w:p>
    <w:p w14:paraId="399142D1"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66" w:name="paragraf-3.odsek-4.pismeno-j"/>
      <w:bookmarkEnd w:id="66"/>
      <w:r w:rsidRPr="00B273C2">
        <w:t xml:space="preserve"> </w:t>
      </w:r>
      <w:bookmarkStart w:id="67" w:name="paragraf-3.odsek-4.pismeno-k.text"/>
      <w:r w:rsidRPr="00B273C2">
        <w:t xml:space="preserve">Ústav pamäti národa, </w:t>
      </w:r>
      <w:bookmarkEnd w:id="67"/>
    </w:p>
    <w:p w14:paraId="14BD2312"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68" w:name="paragraf-3.odsek-4.pismeno-k"/>
      <w:bookmarkEnd w:id="68"/>
      <w:r w:rsidRPr="00B273C2">
        <w:t xml:space="preserve"> </w:t>
      </w:r>
      <w:bookmarkStart w:id="69" w:name="paragraf-3.odsek-4.pismeno-l.text"/>
      <w:r w:rsidRPr="00B273C2">
        <w:t xml:space="preserve">Tlačovú agentúru Slovenskej republiky, </w:t>
      </w:r>
      <w:bookmarkEnd w:id="69"/>
    </w:p>
    <w:p w14:paraId="36F72688"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70" w:name="paragraf-3.odsek-4.pismeno-l"/>
      <w:bookmarkStart w:id="71" w:name="paragraf-3.odsek-4.pismeno-m.text"/>
      <w:bookmarkEnd w:id="70"/>
      <w:r w:rsidRPr="00B273C2">
        <w:t xml:space="preserve">Slovenskú televíziu a rozhlas, </w:t>
      </w:r>
      <w:bookmarkEnd w:id="71"/>
    </w:p>
    <w:p w14:paraId="428E03B3"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72" w:name="paragraf-3.odsek-4.pismeno-m"/>
      <w:bookmarkEnd w:id="72"/>
      <w:r w:rsidRPr="00B273C2">
        <w:t xml:space="preserve"> </w:t>
      </w:r>
      <w:bookmarkStart w:id="73" w:name="paragraf-3.odsek-4.pismeno-n.text"/>
      <w:r w:rsidRPr="00B273C2">
        <w:t xml:space="preserve">Kanceláriu Súdnej rady Slovenskej republiky, </w:t>
      </w:r>
      <w:bookmarkEnd w:id="73"/>
    </w:p>
    <w:p w14:paraId="5D30D121"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74" w:name="paragraf-3.odsek-4.pismeno-n"/>
      <w:bookmarkEnd w:id="74"/>
      <w:r w:rsidRPr="00B273C2">
        <w:t xml:space="preserve"> </w:t>
      </w:r>
      <w:bookmarkStart w:id="75" w:name="paragraf-3.odsek-4.pismeno-o.text"/>
      <w:r w:rsidRPr="00B273C2">
        <w:t xml:space="preserve">Kanceláriu Najvyššieho súdu Slovenskej republiky, </w:t>
      </w:r>
      <w:bookmarkEnd w:id="75"/>
    </w:p>
    <w:p w14:paraId="34D3B66E"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76" w:name="paragraf-3.odsek-4.pismeno-o"/>
      <w:bookmarkEnd w:id="76"/>
      <w:r w:rsidRPr="00B273C2">
        <w:t xml:space="preserve"> </w:t>
      </w:r>
      <w:bookmarkStart w:id="77" w:name="paragraf-3.odsek-4.pismeno-p.text"/>
      <w:r w:rsidRPr="00B273C2">
        <w:t xml:space="preserve">Kanceláriu Ústavného súdu Slovenskej republiky, </w:t>
      </w:r>
      <w:bookmarkEnd w:id="77"/>
    </w:p>
    <w:p w14:paraId="390A72D4"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78" w:name="paragraf-3.odsek-4.pismeno-p"/>
      <w:bookmarkEnd w:id="78"/>
      <w:r w:rsidRPr="00B273C2">
        <w:t xml:space="preserve"> </w:t>
      </w:r>
      <w:bookmarkStart w:id="79" w:name="paragraf-3.odsek-4.pismeno-q.text"/>
      <w:r w:rsidRPr="00B273C2">
        <w:t xml:space="preserve">Kanceláriu prezidenta Slovenskej republiky, </w:t>
      </w:r>
      <w:bookmarkEnd w:id="79"/>
    </w:p>
    <w:p w14:paraId="60E3F2D3"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80" w:name="paragraf-3.odsek-4.pismeno-q"/>
      <w:bookmarkEnd w:id="80"/>
      <w:r w:rsidRPr="00B273C2">
        <w:t xml:space="preserve"> </w:t>
      </w:r>
      <w:bookmarkStart w:id="81" w:name="paragraf-3.odsek-4.pismeno-r.text"/>
      <w:r w:rsidRPr="00B273C2">
        <w:t>Kanceláriu Národnej rady Slovenskej republiky,</w:t>
      </w:r>
    </w:p>
    <w:p w14:paraId="23E77141" w14:textId="582FE920" w:rsidR="00BD4BD0" w:rsidRPr="00B273C2" w:rsidRDefault="00BD4BD0" w:rsidP="004E7085">
      <w:pPr>
        <w:pStyle w:val="Odsekzoznamu"/>
        <w:numPr>
          <w:ilvl w:val="1"/>
          <w:numId w:val="16"/>
        </w:numPr>
        <w:spacing w:before="120" w:after="120" w:line="264" w:lineRule="auto"/>
        <w:ind w:left="782" w:hanging="357"/>
        <w:contextualSpacing w:val="0"/>
      </w:pPr>
      <w:r w:rsidRPr="00B273C2">
        <w:t xml:space="preserve"> Kancelári</w:t>
      </w:r>
      <w:r w:rsidR="00BB3C20" w:rsidRPr="00B273C2">
        <w:t>u</w:t>
      </w:r>
      <w:r w:rsidRPr="00B273C2">
        <w:t xml:space="preserve"> Najvyššieho správneho súdu Slovenskej republiky</w:t>
      </w:r>
      <w:r w:rsidR="00BB3C20" w:rsidRPr="00B273C2">
        <w:t>,</w:t>
      </w:r>
      <w:r w:rsidRPr="00B273C2">
        <w:t xml:space="preserve"> </w:t>
      </w:r>
      <w:bookmarkEnd w:id="81"/>
    </w:p>
    <w:p w14:paraId="00F093F9"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82" w:name="paragraf-3.odsek-4.pismeno-r"/>
      <w:bookmarkEnd w:id="82"/>
      <w:r w:rsidRPr="00B273C2">
        <w:t xml:space="preserve"> </w:t>
      </w:r>
      <w:bookmarkStart w:id="83" w:name="paragraf-3.odsek-4.pismeno-s.text"/>
      <w:r w:rsidRPr="00B273C2">
        <w:t xml:space="preserve">Finančné riaditeľstvo Slovenskej republiky, </w:t>
      </w:r>
      <w:bookmarkEnd w:id="83"/>
    </w:p>
    <w:p w14:paraId="28696444"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84" w:name="paragraf-3.odsek-4.pismeno-s"/>
      <w:bookmarkEnd w:id="84"/>
      <w:r w:rsidRPr="00B273C2">
        <w:t xml:space="preserve"> </w:t>
      </w:r>
      <w:bookmarkStart w:id="85" w:name="paragraf-3.odsek-4.pismeno-t.text"/>
      <w:r w:rsidRPr="00B273C2">
        <w:t xml:space="preserve">Národnú agentúru pre sieťové a elektronické služby, </w:t>
      </w:r>
      <w:bookmarkEnd w:id="85"/>
    </w:p>
    <w:p w14:paraId="6E385001"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86" w:name="paragraf-3.odsek-4.pismeno-t"/>
      <w:bookmarkEnd w:id="86"/>
      <w:r w:rsidRPr="00B273C2">
        <w:t xml:space="preserve"> </w:t>
      </w:r>
      <w:bookmarkStart w:id="87" w:name="paragraf-3.odsek-4.pismeno-u.text"/>
      <w:r w:rsidRPr="00B273C2">
        <w:t xml:space="preserve">Zbor väzenskej a justičnej stráže, </w:t>
      </w:r>
      <w:bookmarkEnd w:id="87"/>
    </w:p>
    <w:p w14:paraId="016230C3"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88" w:name="paragraf-3.odsek-4.pismeno-u"/>
      <w:bookmarkEnd w:id="88"/>
      <w:r w:rsidRPr="00B273C2">
        <w:t xml:space="preserve"> </w:t>
      </w:r>
      <w:bookmarkStart w:id="89" w:name="paragraf-3.odsek-4.pismeno-v.text"/>
      <w:r w:rsidRPr="00B273C2">
        <w:t xml:space="preserve">DataCentrum Ministerstva financií Slovenskej republiky, </w:t>
      </w:r>
      <w:bookmarkEnd w:id="89"/>
    </w:p>
    <w:p w14:paraId="2EF56469"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90" w:name="paragraf-3.odsek-4.pismeno-v"/>
      <w:bookmarkEnd w:id="90"/>
      <w:r w:rsidRPr="00B273C2">
        <w:t xml:space="preserve"> </w:t>
      </w:r>
      <w:bookmarkStart w:id="91" w:name="paragraf-3.odsek-4.pismeno-w.text"/>
      <w:r w:rsidRPr="00B273C2">
        <w:t xml:space="preserve">DataCentrum elektronizácie územnej samosprávy Slovenska, </w:t>
      </w:r>
      <w:bookmarkEnd w:id="91"/>
    </w:p>
    <w:p w14:paraId="1719D322"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92" w:name="paragraf-3.odsek-4.pismeno-w"/>
      <w:bookmarkEnd w:id="92"/>
      <w:r w:rsidRPr="00B273C2">
        <w:t xml:space="preserve"> </w:t>
      </w:r>
      <w:bookmarkStart w:id="93" w:name="paragraf-3.odsek-4.pismeno-x.text"/>
      <w:r w:rsidRPr="00B273C2">
        <w:t xml:space="preserve">Sociálnu poisťovňu, </w:t>
      </w:r>
      <w:bookmarkEnd w:id="93"/>
    </w:p>
    <w:p w14:paraId="54C58D2A"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94" w:name="paragraf-3.odsek-4.pismeno-x"/>
      <w:bookmarkEnd w:id="94"/>
      <w:r w:rsidRPr="00B273C2">
        <w:t xml:space="preserve"> zdravotnú poisťovňu, </w:t>
      </w:r>
      <w:bookmarkStart w:id="95" w:name="paragraf-3.odsek-4.pismeno-y.text"/>
      <w:bookmarkEnd w:id="95"/>
    </w:p>
    <w:p w14:paraId="39C5633B" w14:textId="77777777" w:rsidR="00BD4BD0" w:rsidRPr="00B273C2" w:rsidRDefault="00BD4BD0" w:rsidP="004E7085">
      <w:pPr>
        <w:pStyle w:val="Odsekzoznamu"/>
        <w:numPr>
          <w:ilvl w:val="1"/>
          <w:numId w:val="16"/>
        </w:numPr>
        <w:spacing w:before="120" w:after="120" w:line="264" w:lineRule="auto"/>
        <w:ind w:left="782" w:hanging="357"/>
        <w:contextualSpacing w:val="0"/>
      </w:pPr>
      <w:bookmarkStart w:id="96" w:name="paragraf-3.odsek-4.pismeno-y"/>
      <w:bookmarkEnd w:id="96"/>
      <w:r w:rsidRPr="00B273C2">
        <w:t xml:space="preserve"> Národné centrum zdravotníckych informácií,</w:t>
      </w:r>
    </w:p>
    <w:p w14:paraId="647C9DDB" w14:textId="77777777" w:rsidR="00BD4BD0" w:rsidRPr="00B273C2" w:rsidRDefault="00BD4BD0" w:rsidP="00BD4BD0">
      <w:pPr>
        <w:spacing w:before="120" w:after="120" w:line="264" w:lineRule="auto"/>
        <w:ind w:left="425"/>
        <w:jc w:val="both"/>
      </w:pPr>
      <w:r w:rsidRPr="00B273C2">
        <w:t xml:space="preserve">aa)  komoru podľa </w:t>
      </w:r>
      <w:hyperlink r:id="rId11" w:anchor="paragraf-5.odsek-2.pismeno-f" w:history="1">
        <w:r w:rsidRPr="00B273C2">
          <w:rPr>
            <w:rStyle w:val="Hypertextovprepojenie"/>
            <w:rFonts w:eastAsiaTheme="majorEastAsia"/>
            <w:color w:val="auto"/>
            <w:u w:val="none"/>
          </w:rPr>
          <w:t>§ 5 ods. 2 písm. f) zákona</w:t>
        </w:r>
      </w:hyperlink>
      <w:r w:rsidRPr="00B273C2">
        <w:t xml:space="preserve">, </w:t>
      </w:r>
    </w:p>
    <w:p w14:paraId="1BC0C915" w14:textId="5A4298C3" w:rsidR="00BD4BD0" w:rsidRPr="00B273C2" w:rsidRDefault="00BD4BD0" w:rsidP="00BD4BD0">
      <w:pPr>
        <w:spacing w:before="120" w:after="120" w:line="264" w:lineRule="auto"/>
        <w:ind w:left="851" w:hanging="426"/>
        <w:jc w:val="both"/>
      </w:pPr>
      <w:r w:rsidRPr="00B273C2">
        <w:t xml:space="preserve">ab) </w:t>
      </w:r>
      <w:bookmarkStart w:id="97" w:name="paragraf-3.odsek-4.pismeno-aa"/>
      <w:bookmarkStart w:id="98" w:name="paragraf-3.odsek-4"/>
      <w:bookmarkEnd w:id="97"/>
      <w:bookmarkEnd w:id="98"/>
      <w:r w:rsidRPr="00B273C2">
        <w:t xml:space="preserve"> právnickú osobu podľa </w:t>
      </w:r>
      <w:hyperlink r:id="rId12" w:anchor="paragraf-5.odsek-2.pismeno-g" w:history="1">
        <w:r w:rsidRPr="00B273C2">
          <w:rPr>
            <w:rStyle w:val="Hypertextovprepojenie"/>
            <w:rFonts w:eastAsiaTheme="majorEastAsia"/>
            <w:color w:val="auto"/>
            <w:u w:val="none"/>
          </w:rPr>
          <w:t>§ 5 ods. 2 písm. e) zákona</w:t>
        </w:r>
      </w:hyperlink>
      <w:r w:rsidRPr="00B273C2">
        <w:t>, ktorá je kritickým subjektom podľa osobitného predpisu.</w:t>
      </w:r>
      <w:r w:rsidR="004C6510" w:rsidRPr="00B273C2">
        <w:rPr>
          <w:vertAlign w:val="superscript"/>
        </w:rPr>
        <w:t>1</w:t>
      </w:r>
      <w:r w:rsidR="00CA52A3" w:rsidRPr="00B273C2">
        <w:t>)</w:t>
      </w:r>
      <w:r w:rsidRPr="00B273C2">
        <w:t xml:space="preserve"> </w:t>
      </w:r>
    </w:p>
    <w:p w14:paraId="4DEEDB08" w14:textId="433E2014" w:rsidR="00BD4BD0" w:rsidRPr="00B273C2" w:rsidRDefault="00BD4BD0" w:rsidP="004E7085">
      <w:pPr>
        <w:pStyle w:val="Odsekzoznamu"/>
        <w:numPr>
          <w:ilvl w:val="0"/>
          <w:numId w:val="15"/>
        </w:numPr>
        <w:spacing w:before="225" w:after="225" w:line="264" w:lineRule="auto"/>
        <w:ind w:left="357" w:hanging="357"/>
        <w:contextualSpacing w:val="0"/>
        <w:jc w:val="both"/>
      </w:pPr>
      <w:r w:rsidRPr="00B273C2">
        <w:rPr>
          <w:color w:val="000000"/>
        </w:rPr>
        <w:lastRenderedPageBreak/>
        <w:t xml:space="preserve"> </w:t>
      </w:r>
      <w:bookmarkStart w:id="99" w:name="paragraf-3.odsek-5.text"/>
      <w:r w:rsidRPr="00B273C2">
        <w:rPr>
          <w:color w:val="000000"/>
        </w:rPr>
        <w:t xml:space="preserve">Minimálne bezpečnostné opatrenia konkrétnej kategórie vo vzťahu k informačným technológiám verejnej správy podľa odsekov 3 až 5 sa môžu určiť aj pre iný štátny orgán. </w:t>
      </w:r>
      <w:bookmarkStart w:id="100" w:name="paragraf-3.odsek-5"/>
      <w:bookmarkEnd w:id="99"/>
      <w:bookmarkEnd w:id="100"/>
    </w:p>
    <w:p w14:paraId="5F55A8C8"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r w:rsidRPr="00B273C2">
        <w:t xml:space="preserve">Bezpečnostné projekty informačných systémov verejnej správy sa vypracujú a implementujú podľa </w:t>
      </w:r>
      <w:hyperlink r:id="rId13" w:anchor="prilohy.priloha-priloha_c_3_k_vyhlaske_c_179_2020_z_z" w:history="1">
        <w:r w:rsidRPr="00B273C2">
          <w:rPr>
            <w:rStyle w:val="Hypertextovprepojenie"/>
            <w:rFonts w:eastAsiaTheme="majorEastAsia"/>
            <w:color w:val="auto"/>
            <w:u w:val="none"/>
          </w:rPr>
          <w:t>prílohy č. 3</w:t>
        </w:r>
      </w:hyperlink>
      <w:r w:rsidRPr="00B273C2">
        <w:t xml:space="preserve">. </w:t>
      </w:r>
    </w:p>
    <w:p w14:paraId="7438E98E"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r w:rsidRPr="00B273C2">
        <w:rPr>
          <w:bCs/>
          <w:color w:val="000000"/>
        </w:rPr>
        <w:t>Správca</w:t>
      </w:r>
      <w:r w:rsidRPr="00B273C2">
        <w:t xml:space="preserve"> predkladá bezpečnostný projekt podľa § 23 ods. 1 a 2 zákona na schválenie podľa § 23 ods. 3 písm. g) zákona orgánu vedenia prostredníctvom vládneho informačného systému kybernetickej bezpečnosti.</w:t>
      </w:r>
    </w:p>
    <w:p w14:paraId="4664D1D0" w14:textId="77777777" w:rsidR="00BD4BD0" w:rsidRPr="00B273C2" w:rsidRDefault="00BD4BD0" w:rsidP="004E7085">
      <w:pPr>
        <w:pStyle w:val="Odsekzoznamu"/>
        <w:numPr>
          <w:ilvl w:val="0"/>
          <w:numId w:val="15"/>
        </w:numPr>
        <w:spacing w:before="225" w:after="225" w:line="264" w:lineRule="auto"/>
        <w:ind w:left="357" w:hanging="357"/>
        <w:contextualSpacing w:val="0"/>
        <w:jc w:val="both"/>
      </w:pPr>
      <w:r w:rsidRPr="00B273C2">
        <w:rPr>
          <w:bCs/>
          <w:color w:val="000000"/>
        </w:rPr>
        <w:t>Systémové</w:t>
      </w:r>
      <w:r w:rsidRPr="00B273C2">
        <w:rPr>
          <w:lang w:eastAsia="sk-SK"/>
        </w:rPr>
        <w:t xml:space="preserve"> informácie z informačných technológií verejnej správy podľa § 23 ods. 3 písm. d) a § 23a ods. 2 písm. d)  zákona v oblasti bezpečnosti informačných technológií verejnej správy sa zasielajú orgánu vedenia prostredníctvom vládneho informačného systému kybernetickej bezpečnosti</w:t>
      </w:r>
      <w:r w:rsidRPr="00B273C2" w:rsidDel="00F111CC">
        <w:rPr>
          <w:lang w:eastAsia="sk-SK"/>
        </w:rPr>
        <w:t xml:space="preserve"> </w:t>
      </w:r>
      <w:r w:rsidRPr="00B273C2">
        <w:rPr>
          <w:lang w:eastAsia="sk-SK"/>
        </w:rPr>
        <w:t>a ich rozsah upravuje príloha č. 4.</w:t>
      </w:r>
    </w:p>
    <w:p w14:paraId="24D201B0" w14:textId="77777777" w:rsidR="00BD4BD0" w:rsidRPr="00B273C2" w:rsidRDefault="00BD4BD0" w:rsidP="00BD4BD0">
      <w:pPr>
        <w:spacing w:afterLines="60" w:after="144"/>
        <w:rPr>
          <w:b/>
          <w:color w:val="000000"/>
        </w:rPr>
      </w:pPr>
    </w:p>
    <w:p w14:paraId="279790B6" w14:textId="77777777" w:rsidR="00BD4BD0" w:rsidRPr="00B273C2" w:rsidRDefault="00BD4BD0" w:rsidP="00BD4BD0">
      <w:pPr>
        <w:spacing w:before="240"/>
        <w:jc w:val="center"/>
      </w:pPr>
      <w:bookmarkStart w:id="101" w:name="_Hlk206662039"/>
      <w:r w:rsidRPr="00B273C2">
        <w:rPr>
          <w:b/>
          <w:color w:val="000000"/>
        </w:rPr>
        <w:t>§ 3</w:t>
      </w:r>
    </w:p>
    <w:p w14:paraId="7C974C70" w14:textId="77777777" w:rsidR="00BD4BD0" w:rsidRPr="00B273C2" w:rsidRDefault="00BD4BD0" w:rsidP="00BD4BD0">
      <w:pPr>
        <w:spacing w:afterLines="60" w:after="144"/>
        <w:jc w:val="center"/>
      </w:pPr>
      <w:bookmarkStart w:id="102" w:name="paragraf-2.nadpis"/>
      <w:bookmarkEnd w:id="9"/>
      <w:bookmarkEnd w:id="101"/>
      <w:r w:rsidRPr="00B273C2">
        <w:rPr>
          <w:b/>
          <w:color w:val="000000"/>
        </w:rPr>
        <w:t>Riadenie rizík</w:t>
      </w:r>
    </w:p>
    <w:p w14:paraId="535C58FA" w14:textId="77777777" w:rsidR="00BD4BD0" w:rsidRPr="00B273C2" w:rsidRDefault="00BD4BD0" w:rsidP="00BD4BD0">
      <w:pPr>
        <w:pStyle w:val="Normlnywebov"/>
        <w:ind w:left="284"/>
      </w:pPr>
      <w:bookmarkStart w:id="103" w:name="paragraf-2.odsek-2"/>
      <w:bookmarkStart w:id="104" w:name="paragraf-2.odsek-2.pismeno-d"/>
      <w:bookmarkStart w:id="105" w:name="paragraf-2.odsek-2.pismeno-d.text"/>
      <w:bookmarkEnd w:id="102"/>
    </w:p>
    <w:p w14:paraId="18CE4511" w14:textId="77777777" w:rsidR="00BD4BD0" w:rsidRPr="00B273C2" w:rsidRDefault="00BD4BD0" w:rsidP="004E7085">
      <w:pPr>
        <w:pStyle w:val="Odsekzoznamu"/>
        <w:numPr>
          <w:ilvl w:val="0"/>
          <w:numId w:val="17"/>
        </w:numPr>
        <w:spacing w:after="120" w:line="264" w:lineRule="auto"/>
        <w:ind w:left="357" w:hanging="357"/>
        <w:contextualSpacing w:val="0"/>
        <w:jc w:val="both"/>
      </w:pPr>
      <w:r w:rsidRPr="00B273C2">
        <w:t>Riadenie rizík zahŕňa</w:t>
      </w:r>
      <w:r w:rsidRPr="00B273C2">
        <w:rPr>
          <w:color w:val="000000"/>
        </w:rPr>
        <w:t xml:space="preserve"> </w:t>
      </w:r>
    </w:p>
    <w:p w14:paraId="3C3C5346" w14:textId="735B0091" w:rsidR="00BD4BD0" w:rsidRPr="00B273C2" w:rsidRDefault="00BD4BD0" w:rsidP="00BD4BD0">
      <w:pPr>
        <w:spacing w:before="225" w:after="225" w:line="264" w:lineRule="auto"/>
        <w:ind w:left="345"/>
      </w:pPr>
      <w:r w:rsidRPr="00B273C2">
        <w:t xml:space="preserve"> a) identifikáciu aktív, </w:t>
      </w:r>
    </w:p>
    <w:p w14:paraId="715383D0" w14:textId="77777777" w:rsidR="00BD4BD0" w:rsidRPr="00B273C2" w:rsidRDefault="00BD4BD0" w:rsidP="00BD4BD0">
      <w:pPr>
        <w:spacing w:before="225" w:after="225" w:line="264" w:lineRule="auto"/>
        <w:ind w:left="345"/>
      </w:pPr>
      <w:r w:rsidRPr="00B273C2">
        <w:t xml:space="preserve"> b) identifikáciu rizík vrátane popisu prijatých bezpečnostných opatrení, </w:t>
      </w:r>
    </w:p>
    <w:p w14:paraId="2BF4A52B" w14:textId="77777777" w:rsidR="00BD4BD0" w:rsidRPr="00B273C2" w:rsidRDefault="00BD4BD0" w:rsidP="00BD4BD0">
      <w:pPr>
        <w:spacing w:before="225" w:after="225" w:line="264" w:lineRule="auto"/>
        <w:ind w:left="345"/>
      </w:pPr>
      <w:r w:rsidRPr="00B273C2">
        <w:t xml:space="preserve"> c) analýzu rizík vykonanú podľa metodiky zverejnenej ministerstvom investícií,</w:t>
      </w:r>
    </w:p>
    <w:p w14:paraId="63713DF5" w14:textId="77777777" w:rsidR="00BD4BD0" w:rsidRPr="00B273C2" w:rsidRDefault="00BD4BD0" w:rsidP="00BD4BD0">
      <w:pPr>
        <w:spacing w:before="225" w:after="225" w:line="264" w:lineRule="auto"/>
        <w:ind w:left="345"/>
      </w:pPr>
      <w:r w:rsidRPr="00B273C2">
        <w:t xml:space="preserve"> d) hodnotenie rizík, </w:t>
      </w:r>
    </w:p>
    <w:p w14:paraId="0A62C9F5" w14:textId="77777777" w:rsidR="00BD4BD0" w:rsidRPr="00B273C2" w:rsidRDefault="00BD4BD0" w:rsidP="00BD4BD0">
      <w:pPr>
        <w:spacing w:before="225" w:after="225" w:line="264" w:lineRule="auto"/>
        <w:ind w:left="345"/>
      </w:pPr>
      <w:r w:rsidRPr="00B273C2">
        <w:t xml:space="preserve"> e) prijatie bezpečnostných opatrení podľa identifikovaných rizík vrátane odôvodnenia odchýlok od opatrení z </w:t>
      </w:r>
      <w:bookmarkStart w:id="106" w:name="_Hlk212621854"/>
      <w:r w:rsidRPr="00B273C2">
        <w:t>kategórie, ktorá sa na orgán riadenia alebo správcu vzťahuje</w:t>
      </w:r>
      <w:bookmarkEnd w:id="106"/>
      <w:r w:rsidRPr="00B273C2">
        <w:t xml:space="preserve">, </w:t>
      </w:r>
    </w:p>
    <w:p w14:paraId="0AEA6957" w14:textId="77777777" w:rsidR="00BD4BD0" w:rsidRPr="00B273C2" w:rsidRDefault="00BD4BD0" w:rsidP="00BD4BD0">
      <w:pPr>
        <w:spacing w:before="225" w:after="225" w:line="264" w:lineRule="auto"/>
        <w:ind w:left="345"/>
      </w:pPr>
      <w:r w:rsidRPr="00B273C2">
        <w:t xml:space="preserve"> f) preskúmanie rizík minimálne raz ročne a podľa potreby aj ich aktualizáciu a revíziu   opatrení, </w:t>
      </w:r>
    </w:p>
    <w:p w14:paraId="5DD7DDF5" w14:textId="77777777" w:rsidR="00BD4BD0" w:rsidRPr="00B273C2" w:rsidRDefault="00BD4BD0" w:rsidP="00BD4BD0">
      <w:pPr>
        <w:spacing w:before="225" w:after="225" w:line="264" w:lineRule="auto"/>
        <w:ind w:left="345"/>
      </w:pPr>
      <w:r w:rsidRPr="00B273C2">
        <w:t xml:space="preserve">g) </w:t>
      </w:r>
      <w:r w:rsidRPr="00B273C2">
        <w:rPr>
          <w:rStyle w:val="Vrazn"/>
          <w:b w:val="0"/>
          <w:bCs w:val="0"/>
        </w:rPr>
        <w:t>analýzu dopadov</w:t>
      </w:r>
      <w:r w:rsidRPr="00B273C2">
        <w:t>, ktorá hodnotí následky krízových scenárov na činnosť správcu, určuje cieľovú dobu obnovy a cieľový bod obnovy.</w:t>
      </w:r>
    </w:p>
    <w:p w14:paraId="3D6AF86A" w14:textId="6D428718" w:rsidR="00BD4BD0" w:rsidRPr="00B273C2" w:rsidRDefault="00BD4BD0" w:rsidP="004E7085">
      <w:pPr>
        <w:pStyle w:val="Odsekzoznamu"/>
        <w:numPr>
          <w:ilvl w:val="0"/>
          <w:numId w:val="17"/>
        </w:numPr>
        <w:spacing w:after="120" w:line="264" w:lineRule="auto"/>
        <w:ind w:left="357" w:hanging="357"/>
        <w:contextualSpacing w:val="0"/>
        <w:jc w:val="both"/>
        <w:rPr>
          <w:color w:val="000000"/>
        </w:rPr>
      </w:pPr>
      <w:r w:rsidRPr="00B273C2">
        <w:t>Identifikácia rizík sa vykonáva na princípe</w:t>
      </w:r>
      <w:r w:rsidRPr="00B273C2">
        <w:rPr>
          <w:rStyle w:val="apple-converted-space"/>
        </w:rPr>
        <w:t> </w:t>
      </w:r>
      <w:r w:rsidRPr="00B273C2">
        <w:rPr>
          <w:rStyle w:val="Vrazn"/>
          <w:b w:val="0"/>
          <w:bCs w:val="0"/>
        </w:rPr>
        <w:t>najhoršieho scenára</w:t>
      </w:r>
      <w:r w:rsidRPr="00B273C2">
        <w:t xml:space="preserve">. Úroveň rizika sa určuje podľa vopred stanovených pravidiel </w:t>
      </w:r>
      <w:r w:rsidR="00DF1B08" w:rsidRPr="00B273C2">
        <w:t>a metodických postupov</w:t>
      </w:r>
      <w:r w:rsidRPr="00B273C2">
        <w:t xml:space="preserve">. </w:t>
      </w:r>
    </w:p>
    <w:p w14:paraId="4BC8D060" w14:textId="0A9F87B7" w:rsidR="00BD4BD0" w:rsidRPr="00B273C2" w:rsidRDefault="00BD4BD0" w:rsidP="004E7085">
      <w:pPr>
        <w:pStyle w:val="Odsekzoznamu"/>
        <w:numPr>
          <w:ilvl w:val="0"/>
          <w:numId w:val="17"/>
        </w:numPr>
        <w:spacing w:after="120" w:line="264" w:lineRule="auto"/>
        <w:ind w:left="357" w:hanging="357"/>
        <w:contextualSpacing w:val="0"/>
        <w:jc w:val="both"/>
        <w:rPr>
          <w:color w:val="000000"/>
        </w:rPr>
      </w:pPr>
      <w:r w:rsidRPr="00B273C2">
        <w:t>Bezpečnostné opatrenie</w:t>
      </w:r>
      <w:r w:rsidR="007B10A8" w:rsidRPr="00B273C2">
        <w:t xml:space="preserve"> kategórie, ktorá sa na orgán riadenia alebo správcu vzťahuje,</w:t>
      </w:r>
      <w:r w:rsidRPr="00B273C2">
        <w:t xml:space="preserve"> sa nemusí prijať, ak</w:t>
      </w:r>
    </w:p>
    <w:p w14:paraId="71EED2DB" w14:textId="3E997C42" w:rsidR="00BD4BD0" w:rsidRPr="00B273C2" w:rsidRDefault="00BD4BD0" w:rsidP="00BD4BD0">
      <w:pPr>
        <w:spacing w:before="225" w:after="225" w:line="264" w:lineRule="auto"/>
        <w:ind w:left="345"/>
        <w:jc w:val="both"/>
      </w:pPr>
      <w:r w:rsidRPr="00B273C2">
        <w:t xml:space="preserve"> a) konkrétne</w:t>
      </w:r>
      <w:r w:rsidR="007B10A8" w:rsidRPr="00B273C2">
        <w:t xml:space="preserve"> bezpečnostné</w:t>
      </w:r>
      <w:r w:rsidRPr="00B273C2">
        <w:t xml:space="preserve"> opatrenie nie je relevantné pre dané riziko, </w:t>
      </w:r>
    </w:p>
    <w:p w14:paraId="721C0F8B" w14:textId="77777777" w:rsidR="00BD4BD0" w:rsidRPr="00B273C2" w:rsidRDefault="00BD4BD0" w:rsidP="00BD4BD0">
      <w:pPr>
        <w:spacing w:before="225" w:after="225" w:line="264" w:lineRule="auto"/>
        <w:ind w:left="345"/>
        <w:jc w:val="both"/>
      </w:pPr>
      <w:r w:rsidRPr="00B273C2">
        <w:t xml:space="preserve"> b) riziku sa možno vyhnúť ukončením alebo nezahájením činnosti, ktorá ho spôsobuje, </w:t>
      </w:r>
    </w:p>
    <w:p w14:paraId="398D4E98" w14:textId="7B13C5A6" w:rsidR="00BD4BD0" w:rsidRPr="00B273C2" w:rsidRDefault="00BD4BD0" w:rsidP="00BD4BD0">
      <w:pPr>
        <w:spacing w:before="225" w:after="225" w:line="264" w:lineRule="auto"/>
        <w:ind w:left="345"/>
        <w:jc w:val="both"/>
      </w:pPr>
      <w:r w:rsidRPr="00B273C2">
        <w:t xml:space="preserve"> c) riziku sa možno vyhnúť iným spôsobom než prijatím</w:t>
      </w:r>
      <w:r w:rsidR="004E7085" w:rsidRPr="00B273C2">
        <w:t xml:space="preserve"> bezpečnostného</w:t>
      </w:r>
      <w:r w:rsidRPr="00B273C2">
        <w:t xml:space="preserve"> opatrenia. </w:t>
      </w:r>
    </w:p>
    <w:p w14:paraId="7D0CE3DF" w14:textId="6BF2F6C8" w:rsidR="00BD4BD0" w:rsidRPr="00B273C2" w:rsidRDefault="004A3BC9" w:rsidP="004E7085">
      <w:pPr>
        <w:pStyle w:val="Odsekzoznamu"/>
        <w:numPr>
          <w:ilvl w:val="0"/>
          <w:numId w:val="17"/>
        </w:numPr>
        <w:spacing w:after="120" w:line="264" w:lineRule="auto"/>
        <w:ind w:left="357" w:hanging="357"/>
        <w:contextualSpacing w:val="0"/>
        <w:jc w:val="both"/>
        <w:rPr>
          <w:lang w:eastAsia="sk-SK"/>
        </w:rPr>
      </w:pPr>
      <w:r w:rsidRPr="00B273C2">
        <w:lastRenderedPageBreak/>
        <w:t xml:space="preserve">Výsledok </w:t>
      </w:r>
      <w:r w:rsidR="00BD4BD0" w:rsidRPr="00B273C2">
        <w:t>analýzy rizík a</w:t>
      </w:r>
      <w:r w:rsidR="007B10A8" w:rsidRPr="00B273C2">
        <w:t> </w:t>
      </w:r>
      <w:r w:rsidR="00BD4BD0" w:rsidRPr="00B273C2">
        <w:t>návrh</w:t>
      </w:r>
      <w:r w:rsidR="007B10A8" w:rsidRPr="00B273C2">
        <w:t xml:space="preserve"> bezpečnostných</w:t>
      </w:r>
      <w:r w:rsidR="00BD4BD0" w:rsidRPr="00B273C2">
        <w:t xml:space="preserve"> opatrení </w:t>
      </w:r>
      <w:r w:rsidR="007B10A8" w:rsidRPr="00B273C2">
        <w:t xml:space="preserve">vrátane odôvodnenia podľa odseku 1 písm. e) </w:t>
      </w:r>
      <w:r w:rsidR="00BD4BD0" w:rsidRPr="00B273C2">
        <w:t xml:space="preserve">musia byť preukázateľne </w:t>
      </w:r>
      <w:r w:rsidR="00BD4BD0" w:rsidRPr="00B273C2">
        <w:rPr>
          <w:color w:val="000000"/>
          <w:lang w:eastAsia="sk-SK"/>
        </w:rPr>
        <w:t>schválené štatutárnym orgánom alebo ním povereným organizačným útvarom</w:t>
      </w:r>
      <w:r w:rsidR="00BD4BD0" w:rsidRPr="00B273C2">
        <w:rPr>
          <w:color w:val="000000"/>
        </w:rPr>
        <w:t xml:space="preserve">. </w:t>
      </w:r>
    </w:p>
    <w:p w14:paraId="728EED3A" w14:textId="77777777" w:rsidR="00BD4BD0" w:rsidRPr="00B273C2" w:rsidRDefault="00BD4BD0" w:rsidP="00BD4BD0">
      <w:pPr>
        <w:spacing w:afterLines="60" w:after="144"/>
      </w:pPr>
      <w:bookmarkStart w:id="107" w:name="paragraf-4.oznacenie"/>
      <w:bookmarkStart w:id="108" w:name="paragraf-4"/>
      <w:bookmarkEnd w:id="10"/>
      <w:bookmarkEnd w:id="103"/>
      <w:bookmarkEnd w:id="104"/>
      <w:bookmarkEnd w:id="105"/>
    </w:p>
    <w:p w14:paraId="702FB6CA" w14:textId="77777777" w:rsidR="00BD4BD0" w:rsidRPr="00B273C2" w:rsidRDefault="00BD4BD0" w:rsidP="00BD4BD0">
      <w:pPr>
        <w:spacing w:before="240"/>
        <w:jc w:val="center"/>
      </w:pPr>
      <w:r w:rsidRPr="00B273C2">
        <w:rPr>
          <w:b/>
          <w:color w:val="000000"/>
        </w:rPr>
        <w:t>§ 4</w:t>
      </w:r>
    </w:p>
    <w:p w14:paraId="718452CC" w14:textId="77777777" w:rsidR="00BD4BD0" w:rsidRPr="00B273C2" w:rsidRDefault="00BD4BD0" w:rsidP="00BD4BD0">
      <w:pPr>
        <w:spacing w:after="225" w:line="264" w:lineRule="auto"/>
        <w:jc w:val="center"/>
        <w:rPr>
          <w:lang w:eastAsia="sk-SK"/>
        </w:rPr>
      </w:pPr>
      <w:r w:rsidRPr="00B273C2">
        <w:rPr>
          <w:b/>
          <w:color w:val="000000"/>
          <w:lang w:eastAsia="sk-SK"/>
        </w:rPr>
        <w:t>Identifikácia aktív</w:t>
      </w:r>
    </w:p>
    <w:p w14:paraId="7C696034" w14:textId="77777777" w:rsidR="00BD4BD0" w:rsidRPr="00B273C2" w:rsidRDefault="00BD4BD0" w:rsidP="004E7085">
      <w:pPr>
        <w:pStyle w:val="Odsekzoznamu"/>
        <w:numPr>
          <w:ilvl w:val="0"/>
          <w:numId w:val="18"/>
        </w:numPr>
        <w:spacing w:after="120" w:line="264" w:lineRule="auto"/>
        <w:ind w:left="357" w:hanging="357"/>
        <w:contextualSpacing w:val="0"/>
        <w:jc w:val="both"/>
        <w:rPr>
          <w:lang w:eastAsia="sk-SK"/>
        </w:rPr>
      </w:pPr>
      <w:r w:rsidRPr="00B273C2">
        <w:rPr>
          <w:color w:val="000000"/>
          <w:lang w:eastAsia="sk-SK"/>
        </w:rPr>
        <w:t>Aktívum sa identifikuje a vedie v evidencii aktív. Evidencia aktív sa skladá z identifikovateľných primárnych aktív a podporných aktív.</w:t>
      </w:r>
    </w:p>
    <w:p w14:paraId="719CB415" w14:textId="77777777" w:rsidR="00BD4BD0" w:rsidRPr="00B273C2" w:rsidRDefault="00BD4BD0" w:rsidP="004E7085">
      <w:pPr>
        <w:pStyle w:val="Odsekzoznamu"/>
        <w:numPr>
          <w:ilvl w:val="0"/>
          <w:numId w:val="18"/>
        </w:numPr>
        <w:spacing w:after="120" w:line="264" w:lineRule="auto"/>
        <w:ind w:left="357" w:hanging="357"/>
        <w:contextualSpacing w:val="0"/>
        <w:jc w:val="both"/>
        <w:rPr>
          <w:lang w:eastAsia="sk-SK"/>
        </w:rPr>
      </w:pPr>
      <w:r w:rsidRPr="00B273C2">
        <w:rPr>
          <w:color w:val="000000"/>
          <w:lang w:eastAsia="sk-SK"/>
        </w:rPr>
        <w:t xml:space="preserve">Evidencia aktív je centralizovane riadená a zodpovedá aktuálnemu stavu. </w:t>
      </w:r>
    </w:p>
    <w:p w14:paraId="23B579F3" w14:textId="77777777" w:rsidR="00BD4BD0" w:rsidRPr="00B273C2" w:rsidRDefault="00BD4BD0" w:rsidP="004E7085">
      <w:pPr>
        <w:pStyle w:val="Odsekzoznamu"/>
        <w:numPr>
          <w:ilvl w:val="0"/>
          <w:numId w:val="18"/>
        </w:numPr>
        <w:spacing w:after="120" w:line="264" w:lineRule="auto"/>
        <w:ind w:left="357" w:hanging="357"/>
        <w:contextualSpacing w:val="0"/>
        <w:jc w:val="both"/>
        <w:rPr>
          <w:lang w:eastAsia="sk-SK"/>
        </w:rPr>
      </w:pPr>
      <w:r w:rsidRPr="00B273C2">
        <w:rPr>
          <w:color w:val="000000"/>
          <w:lang w:eastAsia="sk-SK"/>
        </w:rPr>
        <w:t xml:space="preserve"> Evidencia aktív sa môže skladať z textovej časti, tabuľkovej časti alebo grafickej časti a jej súčasťou je aj označenie bezpečnostných funkcií podporných aktív alebo odkazy na príslušnú časť bezpečnostnej dokumentácie týchto funkcií. </w:t>
      </w:r>
    </w:p>
    <w:p w14:paraId="04141D8C" w14:textId="69F44BBC" w:rsidR="00BD4BD0" w:rsidRPr="00B273C2" w:rsidRDefault="00BD4BD0" w:rsidP="00B273C2">
      <w:pPr>
        <w:pStyle w:val="Odsekzoznamu"/>
        <w:numPr>
          <w:ilvl w:val="0"/>
          <w:numId w:val="18"/>
        </w:numPr>
        <w:spacing w:line="264" w:lineRule="auto"/>
        <w:ind w:left="357" w:hanging="357"/>
        <w:contextualSpacing w:val="0"/>
        <w:jc w:val="both"/>
        <w:rPr>
          <w:color w:val="000000"/>
        </w:rPr>
      </w:pPr>
      <w:r w:rsidRPr="00B273C2">
        <w:rPr>
          <w:color w:val="000000"/>
        </w:rPr>
        <w:t xml:space="preserve"> </w:t>
      </w:r>
      <w:r w:rsidRPr="00B273C2">
        <w:rPr>
          <w:color w:val="000000"/>
          <w:lang w:eastAsia="sk-SK"/>
        </w:rPr>
        <w:t>Evidencia</w:t>
      </w:r>
      <w:r w:rsidRPr="00B273C2">
        <w:t xml:space="preserve"> aktív obsahuje najmä identifikáciu a</w:t>
      </w:r>
      <w:r w:rsidR="005B59FC" w:rsidRPr="00B273C2">
        <w:t> </w:t>
      </w:r>
      <w:r w:rsidRPr="00B273C2">
        <w:t>evidenciu</w:t>
      </w:r>
    </w:p>
    <w:p w14:paraId="12BE352A" w14:textId="77777777" w:rsidR="00BD4BD0" w:rsidRPr="00B273C2" w:rsidRDefault="00BD4BD0" w:rsidP="00B273C2">
      <w:pPr>
        <w:pStyle w:val="Odsekzoznamu"/>
        <w:numPr>
          <w:ilvl w:val="1"/>
          <w:numId w:val="18"/>
        </w:numPr>
        <w:spacing w:line="264" w:lineRule="auto"/>
        <w:ind w:left="782" w:hanging="357"/>
        <w:jc w:val="both"/>
      </w:pPr>
      <w:r w:rsidRPr="00B273C2">
        <w:t xml:space="preserve"> </w:t>
      </w:r>
      <w:r w:rsidRPr="00B273C2">
        <w:rPr>
          <w:color w:val="000000"/>
          <w:lang w:eastAsia="sk-SK"/>
        </w:rPr>
        <w:t>primárnych</w:t>
      </w:r>
      <w:r w:rsidRPr="00B273C2">
        <w:t xml:space="preserve"> aktív, </w:t>
      </w:r>
    </w:p>
    <w:p w14:paraId="260A53AB" w14:textId="77777777" w:rsidR="00BD4BD0" w:rsidRPr="00B273C2" w:rsidRDefault="00BD4BD0" w:rsidP="00B273C2">
      <w:pPr>
        <w:pStyle w:val="Odsekzoznamu"/>
        <w:numPr>
          <w:ilvl w:val="1"/>
          <w:numId w:val="18"/>
        </w:numPr>
        <w:spacing w:line="264" w:lineRule="auto"/>
        <w:ind w:left="782" w:hanging="357"/>
        <w:jc w:val="both"/>
        <w:rPr>
          <w:color w:val="000000"/>
          <w:lang w:eastAsia="sk-SK"/>
        </w:rPr>
      </w:pPr>
      <w:r w:rsidRPr="00B273C2">
        <w:t xml:space="preserve"> </w:t>
      </w:r>
      <w:r w:rsidRPr="00B273C2">
        <w:rPr>
          <w:color w:val="000000"/>
          <w:lang w:eastAsia="sk-SK"/>
        </w:rPr>
        <w:t xml:space="preserve">podporných aktív, </w:t>
      </w:r>
    </w:p>
    <w:p w14:paraId="75387E91" w14:textId="77777777" w:rsidR="00BD4BD0" w:rsidRPr="00B273C2" w:rsidRDefault="00BD4BD0" w:rsidP="004E7085">
      <w:pPr>
        <w:pStyle w:val="Odsekzoznamu"/>
        <w:numPr>
          <w:ilvl w:val="1"/>
          <w:numId w:val="18"/>
        </w:numPr>
        <w:spacing w:after="120" w:line="264" w:lineRule="auto"/>
        <w:ind w:left="782" w:hanging="357"/>
        <w:jc w:val="both"/>
        <w:rPr>
          <w:color w:val="000000"/>
          <w:lang w:eastAsia="sk-SK"/>
        </w:rPr>
      </w:pPr>
      <w:r w:rsidRPr="00B273C2">
        <w:rPr>
          <w:color w:val="000000"/>
          <w:lang w:eastAsia="sk-SK"/>
        </w:rPr>
        <w:t xml:space="preserve"> vlastníkov aktív,</w:t>
      </w:r>
    </w:p>
    <w:p w14:paraId="135C6A67" w14:textId="77777777" w:rsidR="00BD4BD0" w:rsidRPr="00B273C2" w:rsidRDefault="00BD4BD0" w:rsidP="004E7085">
      <w:pPr>
        <w:pStyle w:val="Odsekzoznamu"/>
        <w:numPr>
          <w:ilvl w:val="1"/>
          <w:numId w:val="18"/>
        </w:numPr>
        <w:spacing w:after="120" w:line="264" w:lineRule="auto"/>
        <w:ind w:left="782" w:hanging="357"/>
        <w:contextualSpacing w:val="0"/>
        <w:jc w:val="both"/>
      </w:pPr>
      <w:r w:rsidRPr="00B273C2">
        <w:rPr>
          <w:color w:val="000000"/>
          <w:lang w:eastAsia="sk-SK"/>
        </w:rPr>
        <w:t xml:space="preserve"> zodpovedných</w:t>
      </w:r>
      <w:r w:rsidRPr="00B273C2">
        <w:t xml:space="preserve"> osôb za identifikáciu a evidenciu aktív.</w:t>
      </w:r>
    </w:p>
    <w:p w14:paraId="26F9A335" w14:textId="77777777" w:rsidR="00BD4BD0" w:rsidRPr="00B273C2" w:rsidRDefault="00BD4BD0" w:rsidP="00BD4BD0">
      <w:pPr>
        <w:spacing w:afterLines="60" w:after="144"/>
      </w:pPr>
    </w:p>
    <w:p w14:paraId="51F6F50E" w14:textId="77777777" w:rsidR="00BD4BD0" w:rsidRPr="00B273C2" w:rsidRDefault="00BD4BD0" w:rsidP="00BD4BD0">
      <w:pPr>
        <w:spacing w:before="225" w:line="264" w:lineRule="auto"/>
        <w:jc w:val="center"/>
        <w:rPr>
          <w:b/>
          <w:color w:val="000000"/>
          <w:lang w:eastAsia="sk-SK"/>
        </w:rPr>
      </w:pPr>
      <w:r w:rsidRPr="00B273C2">
        <w:rPr>
          <w:b/>
          <w:color w:val="000000"/>
          <w:lang w:eastAsia="sk-SK"/>
        </w:rPr>
        <w:t>§ 5</w:t>
      </w:r>
    </w:p>
    <w:bookmarkEnd w:id="1"/>
    <w:bookmarkEnd w:id="2"/>
    <w:bookmarkEnd w:id="3"/>
    <w:bookmarkEnd w:id="4"/>
    <w:bookmarkEnd w:id="107"/>
    <w:bookmarkEnd w:id="108"/>
    <w:p w14:paraId="0A23FAE6" w14:textId="77777777" w:rsidR="00BD4BD0" w:rsidRPr="00B273C2" w:rsidRDefault="00BD4BD0" w:rsidP="00BD4BD0">
      <w:pPr>
        <w:spacing w:after="225" w:line="264" w:lineRule="auto"/>
        <w:jc w:val="center"/>
        <w:rPr>
          <w:b/>
          <w:color w:val="000000"/>
          <w:lang w:eastAsia="sk-SK"/>
        </w:rPr>
      </w:pPr>
      <w:r w:rsidRPr="00B273C2">
        <w:rPr>
          <w:b/>
          <w:color w:val="000000"/>
          <w:lang w:eastAsia="sk-SK"/>
        </w:rPr>
        <w:t>Spoločné ustanovenia</w:t>
      </w:r>
    </w:p>
    <w:p w14:paraId="215CF0BF" w14:textId="3D03A7D9" w:rsidR="00BD4BD0" w:rsidRPr="00B273C2" w:rsidRDefault="00BD4BD0" w:rsidP="004E7085">
      <w:pPr>
        <w:pStyle w:val="Odsekzoznamu"/>
        <w:numPr>
          <w:ilvl w:val="2"/>
          <w:numId w:val="22"/>
        </w:numPr>
        <w:spacing w:before="225" w:after="225" w:line="264" w:lineRule="auto"/>
        <w:ind w:left="357" w:hanging="357"/>
        <w:contextualSpacing w:val="0"/>
        <w:jc w:val="both"/>
        <w:rPr>
          <w:lang w:eastAsia="sk-SK"/>
        </w:rPr>
      </w:pPr>
      <w:bookmarkStart w:id="109" w:name="paragraf-4.nadpis"/>
      <w:bookmarkStart w:id="110" w:name="paragraf-4.odsek-1.text"/>
      <w:bookmarkEnd w:id="109"/>
      <w:r w:rsidRPr="00B273C2">
        <w:rPr>
          <w:color w:val="000000"/>
          <w:lang w:eastAsia="sk-SK"/>
        </w:rPr>
        <w:t>Za bezpečnosť informačných technológií verejnej správy je zodpovedný jeho správca. Ak je na bezpečnosť informačných technológií verejnej správy vhodné prijať súbor opatrení nad rámec opatrení uvedených v tejto vyhláške, zmeny v rozsahu opatrení správca zadokumentuje</w:t>
      </w:r>
      <w:r w:rsidR="00AB167D" w:rsidRPr="00B273C2">
        <w:rPr>
          <w:color w:val="000000"/>
          <w:lang w:eastAsia="sk-SK"/>
        </w:rPr>
        <w:t xml:space="preserve"> a</w:t>
      </w:r>
      <w:r w:rsidRPr="00B273C2">
        <w:rPr>
          <w:color w:val="000000"/>
          <w:lang w:eastAsia="sk-SK"/>
        </w:rPr>
        <w:t xml:space="preserve"> odôvodní</w:t>
      </w:r>
      <w:r w:rsidR="00AB167D" w:rsidRPr="00B273C2">
        <w:rPr>
          <w:color w:val="000000"/>
          <w:lang w:eastAsia="sk-SK"/>
        </w:rPr>
        <w:t>.</w:t>
      </w:r>
      <w:r w:rsidRPr="00B273C2">
        <w:rPr>
          <w:color w:val="000000"/>
          <w:lang w:eastAsia="sk-SK"/>
        </w:rPr>
        <w:t xml:space="preserve"> </w:t>
      </w:r>
      <w:bookmarkEnd w:id="110"/>
    </w:p>
    <w:p w14:paraId="5BA54F50" w14:textId="73601983" w:rsidR="000A07EB" w:rsidRPr="00B273C2" w:rsidRDefault="00BD4BD0" w:rsidP="004E7085">
      <w:pPr>
        <w:pStyle w:val="Odsekzoznamu"/>
        <w:numPr>
          <w:ilvl w:val="2"/>
          <w:numId w:val="22"/>
        </w:numPr>
        <w:spacing w:before="225" w:after="225" w:line="264" w:lineRule="auto"/>
        <w:ind w:left="357" w:hanging="357"/>
        <w:contextualSpacing w:val="0"/>
        <w:jc w:val="both"/>
        <w:rPr>
          <w:lang w:eastAsia="sk-SK"/>
        </w:rPr>
      </w:pPr>
      <w:bookmarkStart w:id="111" w:name="paragraf-4.odsek-1"/>
      <w:bookmarkEnd w:id="111"/>
      <w:r w:rsidRPr="00B273C2">
        <w:rPr>
          <w:color w:val="000000"/>
          <w:lang w:eastAsia="sk-SK"/>
        </w:rPr>
        <w:t xml:space="preserve"> </w:t>
      </w:r>
      <w:bookmarkStart w:id="112" w:name="paragraf-4.odsek-2.text"/>
      <w:r w:rsidRPr="00B273C2">
        <w:rPr>
          <w:color w:val="000000"/>
          <w:lang w:eastAsia="sk-SK"/>
        </w:rPr>
        <w:t xml:space="preserve">Ak sa v tejto vyhláške ustanovuje použitie postupu podľa technickej normy, slovenskej technickej normy, európskeho normalizačného produktu alebo európskej normy, je možné postupovať aj podľa ich ekvivalentu, ak sa takýmto postupom dosiahne rovnaký výsledok a dodržia sa požiadavky podľa tejto vyhlášky. Pri pochybnostiach o vhodnosti použitia ekvivalentnej normy alebo špecifikácie podľa prvej vety je rozhodujúce vyjadrenie orgánu vedenia k možnosti ich použitia. </w:t>
      </w:r>
      <w:bookmarkStart w:id="113" w:name="paragraf-4.odsek-2"/>
      <w:bookmarkEnd w:id="112"/>
      <w:bookmarkEnd w:id="113"/>
    </w:p>
    <w:p w14:paraId="6CE4E96F" w14:textId="77777777" w:rsidR="00BD4BD0" w:rsidRPr="00B273C2" w:rsidRDefault="00BD4BD0" w:rsidP="000A07EB">
      <w:pPr>
        <w:rPr>
          <w:lang w:eastAsia="sk-SK"/>
        </w:rPr>
      </w:pPr>
    </w:p>
    <w:p w14:paraId="24DC29DB" w14:textId="77777777" w:rsidR="00BD4BD0" w:rsidRPr="00B273C2" w:rsidRDefault="00BD4BD0" w:rsidP="00BD4BD0">
      <w:pPr>
        <w:spacing w:before="225" w:line="264" w:lineRule="auto"/>
        <w:jc w:val="center"/>
        <w:rPr>
          <w:lang w:eastAsia="sk-SK"/>
        </w:rPr>
      </w:pPr>
      <w:r w:rsidRPr="00B273C2">
        <w:rPr>
          <w:b/>
          <w:color w:val="000000"/>
          <w:lang w:eastAsia="sk-SK"/>
        </w:rPr>
        <w:t>§ 6</w:t>
      </w:r>
    </w:p>
    <w:p w14:paraId="2D3E8B01" w14:textId="77777777" w:rsidR="00BD4BD0" w:rsidRPr="00B273C2" w:rsidRDefault="00BD4BD0" w:rsidP="00BD4BD0">
      <w:pPr>
        <w:spacing w:after="225" w:line="264" w:lineRule="auto"/>
        <w:jc w:val="center"/>
        <w:rPr>
          <w:lang w:eastAsia="sk-SK"/>
        </w:rPr>
      </w:pPr>
      <w:bookmarkStart w:id="114" w:name="paragraf-5.oznacenie"/>
      <w:bookmarkEnd w:id="114"/>
      <w:r w:rsidRPr="00B273C2">
        <w:rPr>
          <w:b/>
          <w:color w:val="000000"/>
          <w:lang w:eastAsia="sk-SK"/>
        </w:rPr>
        <w:t>Prechodné ustanovenia</w:t>
      </w:r>
    </w:p>
    <w:p w14:paraId="5367740A" w14:textId="77777777" w:rsidR="00BD4BD0" w:rsidRPr="00B273C2" w:rsidRDefault="00BD4BD0" w:rsidP="004E7085">
      <w:pPr>
        <w:pStyle w:val="Odsekzoznamu"/>
        <w:numPr>
          <w:ilvl w:val="2"/>
          <w:numId w:val="23"/>
        </w:numPr>
        <w:spacing w:before="225" w:after="225" w:line="264" w:lineRule="auto"/>
        <w:ind w:left="357" w:hanging="357"/>
        <w:contextualSpacing w:val="0"/>
        <w:jc w:val="both"/>
        <w:rPr>
          <w:lang w:eastAsia="sk-SK"/>
        </w:rPr>
      </w:pPr>
      <w:bookmarkStart w:id="115" w:name="paragraf-5.nadpis"/>
      <w:bookmarkStart w:id="116" w:name="paragraf-5.odsek-1.text"/>
      <w:bookmarkEnd w:id="115"/>
      <w:r w:rsidRPr="00B273C2">
        <w:rPr>
          <w:lang w:eastAsia="sk-SK"/>
        </w:rPr>
        <w:t xml:space="preserve">V organizácii správcu, ktorý je zriadený alebo založený pred dňom účinnosti tejto vyhlášky, sa táto vyhláška vykoná do 12 mesiacov odo dňa nadobudnutia účinnosti tejto vyhlášky. </w:t>
      </w:r>
      <w:bookmarkEnd w:id="116"/>
    </w:p>
    <w:p w14:paraId="42DB72D5" w14:textId="77777777" w:rsidR="00BD4BD0" w:rsidRPr="00B273C2" w:rsidRDefault="00BD4BD0" w:rsidP="004E7085">
      <w:pPr>
        <w:pStyle w:val="Odsekzoznamu"/>
        <w:numPr>
          <w:ilvl w:val="2"/>
          <w:numId w:val="23"/>
        </w:numPr>
        <w:spacing w:before="225" w:after="225" w:line="264" w:lineRule="auto"/>
        <w:ind w:left="357" w:hanging="357"/>
        <w:contextualSpacing w:val="0"/>
        <w:jc w:val="both"/>
        <w:rPr>
          <w:lang w:eastAsia="sk-SK"/>
        </w:rPr>
      </w:pPr>
      <w:bookmarkStart w:id="117" w:name="paragraf-5.odsek-1"/>
      <w:bookmarkEnd w:id="117"/>
      <w:r w:rsidRPr="00B273C2">
        <w:rPr>
          <w:lang w:eastAsia="sk-SK"/>
        </w:rPr>
        <w:lastRenderedPageBreak/>
        <w:t xml:space="preserve"> </w:t>
      </w:r>
      <w:bookmarkStart w:id="118" w:name="paragraf-5.odsek-2.text"/>
      <w:r w:rsidRPr="00B273C2">
        <w:rPr>
          <w:lang w:eastAsia="sk-SK"/>
        </w:rPr>
        <w:t xml:space="preserve">V organizácii správcu, ktorý je zriadený alebo založený po nadobudnutí účinnosti tejto vyhlášky, sa táto vyhláška vykoná do 12 mesiacov odo dňa zriadenia alebo založenia organizácie. </w:t>
      </w:r>
      <w:bookmarkEnd w:id="118"/>
    </w:p>
    <w:p w14:paraId="77D12EFD" w14:textId="77777777" w:rsidR="00BD4BD0" w:rsidRPr="00B273C2" w:rsidRDefault="00BD4BD0" w:rsidP="00BD4BD0">
      <w:pPr>
        <w:spacing w:before="225" w:after="225" w:line="264" w:lineRule="auto"/>
        <w:ind w:left="270"/>
        <w:jc w:val="both"/>
        <w:rPr>
          <w:lang w:eastAsia="sk-SK"/>
        </w:rPr>
      </w:pPr>
      <w:bookmarkStart w:id="119" w:name="paragraf-5.odsek-2"/>
      <w:bookmarkEnd w:id="119"/>
      <w:r w:rsidRPr="00B273C2">
        <w:rPr>
          <w:lang w:eastAsia="sk-SK"/>
        </w:rPr>
        <w:t xml:space="preserve"> </w:t>
      </w:r>
      <w:bookmarkStart w:id="120" w:name="paragraf-5"/>
      <w:bookmarkStart w:id="121" w:name="paragraf-5.odsek-3"/>
      <w:bookmarkEnd w:id="120"/>
      <w:bookmarkEnd w:id="121"/>
    </w:p>
    <w:p w14:paraId="2F04A968" w14:textId="77777777" w:rsidR="00BD4BD0" w:rsidRPr="00B273C2" w:rsidRDefault="00BD4BD0" w:rsidP="00BD4BD0">
      <w:pPr>
        <w:spacing w:before="225" w:line="264" w:lineRule="auto"/>
        <w:jc w:val="center"/>
        <w:rPr>
          <w:lang w:eastAsia="sk-SK"/>
        </w:rPr>
      </w:pPr>
      <w:r w:rsidRPr="00B273C2">
        <w:rPr>
          <w:b/>
          <w:color w:val="000000"/>
          <w:lang w:eastAsia="sk-SK"/>
        </w:rPr>
        <w:t>§ 7</w:t>
      </w:r>
    </w:p>
    <w:p w14:paraId="60E3BA3E" w14:textId="77777777" w:rsidR="00BD4BD0" w:rsidRPr="00B273C2" w:rsidRDefault="00BD4BD0" w:rsidP="00BD4BD0">
      <w:pPr>
        <w:spacing w:after="225" w:line="264" w:lineRule="auto"/>
        <w:jc w:val="center"/>
        <w:rPr>
          <w:lang w:eastAsia="sk-SK"/>
        </w:rPr>
      </w:pPr>
      <w:bookmarkStart w:id="122" w:name="paragraf-6.oznacenie"/>
      <w:bookmarkEnd w:id="122"/>
      <w:r w:rsidRPr="00B273C2">
        <w:rPr>
          <w:b/>
          <w:color w:val="000000"/>
          <w:lang w:eastAsia="sk-SK"/>
        </w:rPr>
        <w:t>Zrušovacie ustanovenie</w:t>
      </w:r>
    </w:p>
    <w:p w14:paraId="1B6CD6F5" w14:textId="77777777" w:rsidR="00BD4BD0" w:rsidRPr="00B273C2" w:rsidRDefault="00BD4BD0" w:rsidP="00BD4BD0">
      <w:pPr>
        <w:jc w:val="both"/>
        <w:rPr>
          <w:rFonts w:eastAsia="Calibri"/>
          <w:kern w:val="2"/>
          <w:lang w:eastAsia="en-US"/>
          <w14:ligatures w14:val="standardContextual"/>
        </w:rPr>
      </w:pPr>
      <w:bookmarkStart w:id="123" w:name="paragraf-6.nadpis"/>
      <w:bookmarkStart w:id="124" w:name="paragraf-6.odsek-1.oznacenie"/>
      <w:bookmarkStart w:id="125" w:name="paragraf-6.odsek-1"/>
      <w:bookmarkStart w:id="126" w:name="paragraf-6"/>
      <w:bookmarkEnd w:id="123"/>
      <w:bookmarkEnd w:id="124"/>
      <w:r w:rsidRPr="00B273C2">
        <w:rPr>
          <w:rFonts w:eastAsia="Calibri"/>
          <w:kern w:val="2"/>
          <w:lang w:eastAsia="en-US"/>
          <w14:ligatures w14:val="standardContextual"/>
        </w:rPr>
        <w:t xml:space="preserve">Zrušuje sa </w:t>
      </w:r>
      <w:bookmarkStart w:id="127" w:name="paragraf-6.odsek-1.text"/>
      <w:r w:rsidRPr="00B273C2">
        <w:rPr>
          <w:rFonts w:eastAsia="Calibri"/>
          <w:kern w:val="2"/>
          <w:lang w:eastAsia="en-US"/>
          <w14:ligatures w14:val="standardContextual"/>
        </w:rPr>
        <w:t>vyhláška  Úradu podpredsedu vlády Slovenskej republiky pre investície a informatizáciu č. 179/2020 Z. z. ktorou sa ustanovuje spôsob kategorizácie a obsah bezpečnostných opatrení informačných technológií verejnej správy</w:t>
      </w:r>
      <w:bookmarkEnd w:id="125"/>
      <w:bookmarkEnd w:id="126"/>
      <w:bookmarkEnd w:id="127"/>
      <w:r w:rsidRPr="00B273C2">
        <w:rPr>
          <w:rFonts w:eastAsia="Calibri"/>
          <w:kern w:val="2"/>
          <w:lang w:eastAsia="en-US"/>
          <w14:ligatures w14:val="standardContextual"/>
        </w:rPr>
        <w:t>.</w:t>
      </w:r>
    </w:p>
    <w:p w14:paraId="397F4733" w14:textId="77777777" w:rsidR="00BD4BD0" w:rsidRPr="00B273C2" w:rsidRDefault="00BD4BD0" w:rsidP="00BD4BD0">
      <w:pPr>
        <w:spacing w:afterLines="60" w:after="144"/>
        <w:ind w:left="195"/>
        <w:jc w:val="center"/>
        <w:rPr>
          <w:b/>
          <w:bCs/>
        </w:rPr>
      </w:pPr>
    </w:p>
    <w:p w14:paraId="62DB5354" w14:textId="77777777" w:rsidR="00BD4BD0" w:rsidRPr="00B273C2" w:rsidRDefault="00BD4BD0" w:rsidP="005B59FC">
      <w:pPr>
        <w:spacing w:afterLines="60" w:after="144"/>
        <w:ind w:left="195"/>
        <w:jc w:val="center"/>
        <w:rPr>
          <w:b/>
          <w:bCs/>
        </w:rPr>
      </w:pPr>
      <w:r w:rsidRPr="00B273C2">
        <w:rPr>
          <w:b/>
          <w:bCs/>
        </w:rPr>
        <w:t>§ 8</w:t>
      </w:r>
    </w:p>
    <w:p w14:paraId="1318BB9F" w14:textId="77777777" w:rsidR="00BD4BD0" w:rsidRPr="00B273C2" w:rsidRDefault="00BD4BD0" w:rsidP="005B59FC">
      <w:pPr>
        <w:spacing w:afterLines="60" w:after="144"/>
        <w:ind w:left="195"/>
        <w:jc w:val="center"/>
        <w:rPr>
          <w:b/>
          <w:color w:val="000000"/>
        </w:rPr>
      </w:pPr>
      <w:bookmarkStart w:id="128" w:name="paragraf-18.nadpis"/>
      <w:bookmarkStart w:id="129" w:name="paragraf-18"/>
      <w:r w:rsidRPr="00B273C2">
        <w:rPr>
          <w:b/>
          <w:color w:val="000000"/>
        </w:rPr>
        <w:t xml:space="preserve">Účinnosť </w:t>
      </w:r>
    </w:p>
    <w:p w14:paraId="62484258" w14:textId="77777777" w:rsidR="005B59FC" w:rsidRPr="00B273C2" w:rsidRDefault="005B59FC" w:rsidP="005B59FC">
      <w:pPr>
        <w:spacing w:afterLines="60" w:after="144"/>
        <w:ind w:left="195"/>
        <w:jc w:val="center"/>
      </w:pPr>
    </w:p>
    <w:p w14:paraId="36E29123" w14:textId="77777777" w:rsidR="00BD4BD0" w:rsidRPr="00B273C2" w:rsidRDefault="00BD4BD0" w:rsidP="005B59FC">
      <w:pPr>
        <w:spacing w:afterLines="60" w:after="144"/>
        <w:rPr>
          <w:color w:val="000000"/>
        </w:rPr>
      </w:pPr>
      <w:bookmarkStart w:id="130" w:name="paragraf-18.odsek-1.oznacenie"/>
      <w:bookmarkStart w:id="131" w:name="paragraf-18.odsek-1.text"/>
      <w:bookmarkStart w:id="132" w:name="paragraf-18.odsek-1"/>
      <w:bookmarkEnd w:id="128"/>
      <w:bookmarkEnd w:id="130"/>
      <w:r w:rsidRPr="00B273C2">
        <w:rPr>
          <w:color w:val="000000"/>
        </w:rPr>
        <w:t>Táto vyhláška nadobúda účinnosť 1. marca 2026.</w:t>
      </w:r>
      <w:bookmarkEnd w:id="129"/>
      <w:bookmarkEnd w:id="131"/>
      <w:bookmarkEnd w:id="132"/>
    </w:p>
    <w:p w14:paraId="2CE6C568" w14:textId="77777777" w:rsidR="00BD4BD0" w:rsidRPr="00B273C2" w:rsidRDefault="00BD4BD0" w:rsidP="00BD4BD0">
      <w:pPr>
        <w:spacing w:afterLines="60" w:after="144"/>
        <w:rPr>
          <w:color w:val="000000"/>
        </w:rPr>
        <w:sectPr w:rsidR="00BD4BD0" w:rsidRPr="00B273C2" w:rsidSect="00BD4BD0">
          <w:footerReference w:type="default" r:id="rId14"/>
          <w:pgSz w:w="11907" w:h="16839" w:code="9"/>
          <w:pgMar w:top="1440" w:right="1440" w:bottom="1440" w:left="1440" w:header="720" w:footer="720" w:gutter="0"/>
          <w:cols w:space="720"/>
        </w:sectPr>
      </w:pPr>
      <w:r w:rsidRPr="00B273C2">
        <w:rPr>
          <w:color w:val="000000"/>
        </w:rPr>
        <w:br w:type="page"/>
      </w:r>
    </w:p>
    <w:p w14:paraId="2C2FEA85" w14:textId="77777777" w:rsidR="00BD4BD0" w:rsidRPr="00B273C2" w:rsidRDefault="00BD4BD0" w:rsidP="00BD4BD0">
      <w:pPr>
        <w:tabs>
          <w:tab w:val="left" w:pos="11340"/>
        </w:tabs>
        <w:spacing w:line="264" w:lineRule="auto"/>
        <w:ind w:left="120"/>
        <w:rPr>
          <w:color w:val="000000"/>
        </w:rPr>
      </w:pPr>
      <w:r w:rsidRPr="00B273C2">
        <w:rPr>
          <w:b/>
          <w:bCs/>
          <w:color w:val="000000"/>
        </w:rPr>
        <w:lastRenderedPageBreak/>
        <w:tab/>
      </w:r>
      <w:r w:rsidRPr="00B273C2">
        <w:rPr>
          <w:color w:val="000000"/>
        </w:rPr>
        <w:t xml:space="preserve">Príloha č.1 </w:t>
      </w:r>
    </w:p>
    <w:p w14:paraId="4544AB96" w14:textId="77777777" w:rsidR="00BD4BD0" w:rsidRPr="00B273C2" w:rsidRDefault="00BD4BD0" w:rsidP="00BD4BD0">
      <w:pPr>
        <w:tabs>
          <w:tab w:val="left" w:pos="11340"/>
        </w:tabs>
        <w:spacing w:line="264" w:lineRule="auto"/>
        <w:ind w:left="120"/>
        <w:rPr>
          <w:color w:val="000000"/>
        </w:rPr>
      </w:pPr>
      <w:r w:rsidRPr="00B273C2">
        <w:rPr>
          <w:color w:val="000000"/>
        </w:rPr>
        <w:tab/>
        <w:t>k vyhláške č. .../2026 Z. z.</w:t>
      </w:r>
    </w:p>
    <w:p w14:paraId="767766F7" w14:textId="77777777" w:rsidR="00BD4BD0" w:rsidRPr="00B273C2" w:rsidRDefault="00BD4BD0" w:rsidP="00BD4BD0">
      <w:pPr>
        <w:tabs>
          <w:tab w:val="left" w:pos="11340"/>
        </w:tabs>
        <w:spacing w:line="264" w:lineRule="auto"/>
        <w:ind w:left="120"/>
        <w:rPr>
          <w:b/>
          <w:bCs/>
          <w:color w:val="000000"/>
        </w:rPr>
      </w:pPr>
    </w:p>
    <w:p w14:paraId="5DB60AE3" w14:textId="77777777" w:rsidR="00BD4BD0" w:rsidRPr="00B273C2" w:rsidRDefault="00BD4BD0" w:rsidP="00BD4BD0">
      <w:pPr>
        <w:spacing w:line="264" w:lineRule="auto"/>
        <w:ind w:left="120"/>
        <w:jc w:val="center"/>
        <w:rPr>
          <w:b/>
          <w:bCs/>
          <w:color w:val="000000"/>
        </w:rPr>
      </w:pPr>
      <w:r w:rsidRPr="00B273C2">
        <w:rPr>
          <w:b/>
          <w:bCs/>
          <w:color w:val="000000"/>
        </w:rPr>
        <w:t>TYPY AKTÍV – VZOROVÝ VÝPOČET</w:t>
      </w:r>
    </w:p>
    <w:p w14:paraId="2BCC9BBB" w14:textId="77777777" w:rsidR="00BD4BD0" w:rsidRPr="00B273C2" w:rsidRDefault="00BD4BD0" w:rsidP="00BD4BD0">
      <w:pPr>
        <w:spacing w:line="264" w:lineRule="auto"/>
        <w:ind w:left="120"/>
        <w:rPr>
          <w:color w:val="000000"/>
        </w:rPr>
      </w:pPr>
    </w:p>
    <w:tbl>
      <w:tblPr>
        <w:tblStyle w:val="Mriekatabuky"/>
        <w:tblW w:w="5000" w:type="pct"/>
        <w:tblLook w:val="04A0" w:firstRow="1" w:lastRow="0" w:firstColumn="1" w:lastColumn="0" w:noHBand="0" w:noVBand="1"/>
      </w:tblPr>
      <w:tblGrid>
        <w:gridCol w:w="2324"/>
        <w:gridCol w:w="4006"/>
        <w:gridCol w:w="7619"/>
      </w:tblGrid>
      <w:tr w:rsidR="00BD4BD0" w:rsidRPr="00B273C2" w14:paraId="249C596F" w14:textId="77777777" w:rsidTr="00CF367D">
        <w:trPr>
          <w:trHeight w:val="320"/>
        </w:trPr>
        <w:tc>
          <w:tcPr>
            <w:tcW w:w="833" w:type="pct"/>
            <w:hideMark/>
          </w:tcPr>
          <w:p w14:paraId="637F12AC" w14:textId="77777777" w:rsidR="00BD4BD0" w:rsidRPr="00B273C2" w:rsidRDefault="00BD4BD0" w:rsidP="00CF367D">
            <w:pPr>
              <w:spacing w:line="264" w:lineRule="auto"/>
              <w:ind w:left="120"/>
              <w:rPr>
                <w:rFonts w:eastAsiaTheme="minorHAnsi"/>
                <w:b/>
                <w:bCs/>
                <w:color w:val="000000"/>
                <w:lang w:val="sk-SK" w:eastAsia="en-US"/>
              </w:rPr>
            </w:pPr>
            <w:r w:rsidRPr="00B273C2">
              <w:rPr>
                <w:rFonts w:eastAsiaTheme="minorHAnsi"/>
                <w:b/>
                <w:bCs/>
                <w:color w:val="000000"/>
                <w:lang w:val="sk-SK" w:eastAsia="en-US"/>
              </w:rPr>
              <w:t>Typ aktíva</w:t>
            </w:r>
          </w:p>
        </w:tc>
        <w:tc>
          <w:tcPr>
            <w:tcW w:w="1436" w:type="pct"/>
            <w:hideMark/>
          </w:tcPr>
          <w:p w14:paraId="1CFC441A" w14:textId="77777777" w:rsidR="00BD4BD0" w:rsidRPr="00B273C2" w:rsidRDefault="00BD4BD0" w:rsidP="00CF367D">
            <w:pPr>
              <w:spacing w:line="264" w:lineRule="auto"/>
              <w:ind w:left="120"/>
              <w:rPr>
                <w:rFonts w:eastAsiaTheme="minorHAnsi"/>
                <w:b/>
                <w:bCs/>
                <w:color w:val="000000"/>
                <w:lang w:val="sk-SK" w:eastAsia="en-US"/>
              </w:rPr>
            </w:pPr>
            <w:r w:rsidRPr="00B273C2">
              <w:rPr>
                <w:rFonts w:eastAsiaTheme="minorHAnsi"/>
                <w:b/>
                <w:bCs/>
                <w:color w:val="000000"/>
                <w:lang w:val="sk-SK" w:eastAsia="en-US"/>
              </w:rPr>
              <w:t>Názov</w:t>
            </w:r>
          </w:p>
        </w:tc>
        <w:tc>
          <w:tcPr>
            <w:tcW w:w="2732" w:type="pct"/>
            <w:hideMark/>
          </w:tcPr>
          <w:p w14:paraId="14CD5757" w14:textId="77777777" w:rsidR="00BD4BD0" w:rsidRPr="00B273C2" w:rsidRDefault="00BD4BD0" w:rsidP="00CF367D">
            <w:pPr>
              <w:spacing w:line="264" w:lineRule="auto"/>
              <w:ind w:left="120"/>
              <w:rPr>
                <w:rFonts w:eastAsiaTheme="minorHAnsi"/>
                <w:b/>
                <w:bCs/>
                <w:color w:val="000000"/>
                <w:lang w:val="sk-SK" w:eastAsia="en-US"/>
              </w:rPr>
            </w:pPr>
            <w:r w:rsidRPr="00B273C2">
              <w:rPr>
                <w:rFonts w:eastAsiaTheme="minorHAnsi"/>
                <w:b/>
                <w:bCs/>
                <w:color w:val="000000"/>
                <w:lang w:val="sk-SK" w:eastAsia="en-US"/>
              </w:rPr>
              <w:t>Popis</w:t>
            </w:r>
          </w:p>
        </w:tc>
      </w:tr>
      <w:tr w:rsidR="00BD4BD0" w:rsidRPr="00B273C2" w14:paraId="67D7CF7B" w14:textId="77777777" w:rsidTr="00CF367D">
        <w:trPr>
          <w:trHeight w:val="640"/>
        </w:trPr>
        <w:tc>
          <w:tcPr>
            <w:tcW w:w="833" w:type="pct"/>
            <w:hideMark/>
          </w:tcPr>
          <w:p w14:paraId="1D1FACF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633BA86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Elektronické dáta v databázach</w:t>
            </w:r>
          </w:p>
        </w:tc>
        <w:tc>
          <w:tcPr>
            <w:tcW w:w="2732" w:type="pct"/>
            <w:hideMark/>
          </w:tcPr>
          <w:p w14:paraId="02B7FFA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Údaje usporiadané v štruktúrovanej podobe, typicky uložené a spracované pomocou systému riadenia bázy dát.</w:t>
            </w:r>
          </w:p>
        </w:tc>
      </w:tr>
      <w:tr w:rsidR="00BD4BD0" w:rsidRPr="00B273C2" w14:paraId="7DF6067F" w14:textId="77777777" w:rsidTr="00CF367D">
        <w:trPr>
          <w:trHeight w:val="337"/>
        </w:trPr>
        <w:tc>
          <w:tcPr>
            <w:tcW w:w="833" w:type="pct"/>
            <w:hideMark/>
          </w:tcPr>
          <w:p w14:paraId="5D3FA0C3"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6D074C1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Elektronické dáta v súboroch</w:t>
            </w:r>
          </w:p>
        </w:tc>
        <w:tc>
          <w:tcPr>
            <w:tcW w:w="2732" w:type="pct"/>
            <w:hideMark/>
          </w:tcPr>
          <w:p w14:paraId="4BFE830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 xml:space="preserve">Súbory údajov uložené lokálne, na serveroch alebo v cloude. </w:t>
            </w:r>
          </w:p>
        </w:tc>
      </w:tr>
      <w:tr w:rsidR="00BD4BD0" w:rsidRPr="00B273C2" w14:paraId="2A35A6F8" w14:textId="77777777" w:rsidTr="00CF367D">
        <w:trPr>
          <w:trHeight w:val="640"/>
        </w:trPr>
        <w:tc>
          <w:tcPr>
            <w:tcW w:w="833" w:type="pct"/>
            <w:hideMark/>
          </w:tcPr>
          <w:p w14:paraId="62643D9B"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3A9C4CBC"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Ostatné nehmotné aktíva</w:t>
            </w:r>
          </w:p>
        </w:tc>
        <w:tc>
          <w:tcPr>
            <w:tcW w:w="2732" w:type="pct"/>
            <w:hideMark/>
          </w:tcPr>
          <w:p w14:paraId="1938919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Nehmotné aktíva, ktoré zahŕňajú dobré meno organizácie, právne požiadavky a vzťahy, autorské práva, iné duševné vlastníctvo.</w:t>
            </w:r>
          </w:p>
        </w:tc>
      </w:tr>
      <w:tr w:rsidR="00BD4BD0" w:rsidRPr="00B273C2" w14:paraId="645E0115" w14:textId="77777777" w:rsidTr="00CF367D">
        <w:trPr>
          <w:trHeight w:val="960"/>
        </w:trPr>
        <w:tc>
          <w:tcPr>
            <w:tcW w:w="833" w:type="pct"/>
            <w:hideMark/>
          </w:tcPr>
          <w:p w14:paraId="6753478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00EB817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Papierové dáta</w:t>
            </w:r>
          </w:p>
        </w:tc>
        <w:tc>
          <w:tcPr>
            <w:tcW w:w="2732" w:type="pct"/>
            <w:hideMark/>
          </w:tcPr>
          <w:p w14:paraId="65D2D5B9"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 xml:space="preserve">Informácie zaznamenané vo forme textu v listinnej podobe. Táto forma ukladania informácií je charakteristická svojou materiálnou podstatou, čo umožňuje uchovávanie dát bez potreby elektrickej energie alebo digitálnych zariadení. </w:t>
            </w:r>
          </w:p>
        </w:tc>
      </w:tr>
      <w:tr w:rsidR="00BD4BD0" w:rsidRPr="00B273C2" w14:paraId="7FA7B1B8" w14:textId="77777777" w:rsidTr="00CF367D">
        <w:trPr>
          <w:trHeight w:val="960"/>
        </w:trPr>
        <w:tc>
          <w:tcPr>
            <w:tcW w:w="833" w:type="pct"/>
            <w:hideMark/>
          </w:tcPr>
          <w:p w14:paraId="055C76FF"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474DCB7C"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Proces</w:t>
            </w:r>
          </w:p>
        </w:tc>
        <w:tc>
          <w:tcPr>
            <w:tcW w:w="2732" w:type="pct"/>
            <w:hideMark/>
          </w:tcPr>
          <w:p w14:paraId="0E842C6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Štruktúrovaný  súbor vzájomne súvisiacich alebo vzájomne sa ovplyvňujúcich činností,  navrhnutých tak, aby transformovali vstupy na výstupy a aby bol týmito činnosťami dosiahnutý konkrétny cieľ.</w:t>
            </w:r>
          </w:p>
        </w:tc>
      </w:tr>
      <w:tr w:rsidR="00BD4BD0" w:rsidRPr="00B273C2" w14:paraId="790053EA" w14:textId="77777777" w:rsidTr="00CF367D">
        <w:trPr>
          <w:trHeight w:val="640"/>
        </w:trPr>
        <w:tc>
          <w:tcPr>
            <w:tcW w:w="833" w:type="pct"/>
            <w:hideMark/>
          </w:tcPr>
          <w:p w14:paraId="5F59E54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16BE350E"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Služba</w:t>
            </w:r>
          </w:p>
        </w:tc>
        <w:tc>
          <w:tcPr>
            <w:tcW w:w="2732" w:type="pct"/>
            <w:hideMark/>
          </w:tcPr>
          <w:p w14:paraId="1A06268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 xml:space="preserve">Nehmotný spôsob poskytnutia hodnoty, alebo iného prospešného výsledku používateľovi, ktorá napomáha dosiahnuť požadované výsledky. </w:t>
            </w:r>
          </w:p>
        </w:tc>
      </w:tr>
      <w:tr w:rsidR="00BD4BD0" w:rsidRPr="00B273C2" w14:paraId="385E1EF2" w14:textId="77777777" w:rsidTr="00CF367D">
        <w:trPr>
          <w:trHeight w:val="640"/>
        </w:trPr>
        <w:tc>
          <w:tcPr>
            <w:tcW w:w="833" w:type="pct"/>
            <w:hideMark/>
          </w:tcPr>
          <w:p w14:paraId="1CA04088"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Primárne</w:t>
            </w:r>
          </w:p>
        </w:tc>
        <w:tc>
          <w:tcPr>
            <w:tcW w:w="1436" w:type="pct"/>
            <w:hideMark/>
          </w:tcPr>
          <w:p w14:paraId="4AD85315"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Služba ISVS</w:t>
            </w:r>
          </w:p>
        </w:tc>
        <w:tc>
          <w:tcPr>
            <w:tcW w:w="2732" w:type="pct"/>
            <w:hideMark/>
          </w:tcPr>
          <w:p w14:paraId="67F836E0"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Služba pozostávajúca úplne alebo prevažne z prenosu, ukladania, získavania alebo spracúvania informácií prostredníctvom ISVS.</w:t>
            </w:r>
          </w:p>
        </w:tc>
      </w:tr>
      <w:tr w:rsidR="00BD4BD0" w:rsidRPr="00B273C2" w14:paraId="6762EE9B" w14:textId="77777777" w:rsidTr="00CF367D">
        <w:trPr>
          <w:trHeight w:val="640"/>
        </w:trPr>
        <w:tc>
          <w:tcPr>
            <w:tcW w:w="833" w:type="pct"/>
            <w:hideMark/>
          </w:tcPr>
          <w:p w14:paraId="0DD5EF27"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63445859"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Aplikačný softvér</w:t>
            </w:r>
          </w:p>
        </w:tc>
        <w:tc>
          <w:tcPr>
            <w:tcW w:w="2732" w:type="pct"/>
            <w:hideMark/>
          </w:tcPr>
          <w:p w14:paraId="4FFE3C7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Softvér, ktorý vykonáva špecifické úlohy pre koncového používateľa alebo pre inú aplikáciu.</w:t>
            </w:r>
          </w:p>
        </w:tc>
      </w:tr>
      <w:tr w:rsidR="00BD4BD0" w:rsidRPr="00B273C2" w14:paraId="2F504963" w14:textId="77777777" w:rsidTr="00CF367D">
        <w:trPr>
          <w:trHeight w:val="640"/>
        </w:trPr>
        <w:tc>
          <w:tcPr>
            <w:tcW w:w="833" w:type="pct"/>
            <w:hideMark/>
          </w:tcPr>
          <w:p w14:paraId="5968ABC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1F934B69"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Cloudové služby</w:t>
            </w:r>
          </w:p>
        </w:tc>
        <w:tc>
          <w:tcPr>
            <w:tcW w:w="2732" w:type="pct"/>
            <w:hideMark/>
          </w:tcPr>
          <w:p w14:paraId="70C0CB9D"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 xml:space="preserve">Digitálne služby, ktoré umožňujú správu na požiadanie a vzdialený širokopásmový prístup ku škálovateľnému a pružnému súboru zdieľateľných počítačových zdrojov, a to aj ak sa tieto zdroje nachádzajú na viacerých miestach. (Počítačové zdroje zahŕňajú zdroje, ako sú najmä </w:t>
            </w:r>
            <w:r w:rsidRPr="00B273C2">
              <w:rPr>
                <w:rFonts w:eastAsiaTheme="minorHAnsi"/>
                <w:color w:val="000000"/>
                <w:lang w:val="sk-SK" w:eastAsia="en-US"/>
              </w:rPr>
              <w:lastRenderedPageBreak/>
              <w:t>siete, servery alebo iná infraštruktúra, operačné systémy, softvér, úložiská, aplikácie a služby.)</w:t>
            </w:r>
          </w:p>
        </w:tc>
      </w:tr>
      <w:tr w:rsidR="00BD4BD0" w:rsidRPr="00B273C2" w14:paraId="44EFD746" w14:textId="77777777" w:rsidTr="00CF367D">
        <w:trPr>
          <w:trHeight w:val="640"/>
        </w:trPr>
        <w:tc>
          <w:tcPr>
            <w:tcW w:w="833" w:type="pct"/>
            <w:hideMark/>
          </w:tcPr>
          <w:p w14:paraId="361C1E7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lastRenderedPageBreak/>
              <w:t>Podporné</w:t>
            </w:r>
          </w:p>
        </w:tc>
        <w:tc>
          <w:tcPr>
            <w:tcW w:w="1436" w:type="pct"/>
            <w:hideMark/>
          </w:tcPr>
          <w:p w14:paraId="6FC9FB0B"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Hardvér</w:t>
            </w:r>
          </w:p>
        </w:tc>
        <w:tc>
          <w:tcPr>
            <w:tcW w:w="2732" w:type="pct"/>
            <w:hideMark/>
          </w:tcPr>
          <w:p w14:paraId="32B0D533" w14:textId="49E89638"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 xml:space="preserve">Akékoľvek zariadenie </w:t>
            </w:r>
            <w:r w:rsidR="00CA52A3" w:rsidRPr="00B273C2">
              <w:rPr>
                <w:color w:val="000000"/>
                <w:lang w:val="sk-SK"/>
              </w:rPr>
              <w:t>informačnej a komunikačnej technológie</w:t>
            </w:r>
            <w:r w:rsidRPr="00B273C2">
              <w:rPr>
                <w:rFonts w:eastAsiaTheme="minorHAnsi"/>
                <w:color w:val="000000"/>
                <w:lang w:val="sk-SK" w:eastAsia="en-US"/>
              </w:rPr>
              <w:t xml:space="preserve"> alebo ITVS, nevyhnutné na ukladanie dát a vykonávanie softvéru, ktoré je napájané elektrickou energiou, zvyčajne riadené pomocou firmware (BIOS).</w:t>
            </w:r>
          </w:p>
        </w:tc>
      </w:tr>
      <w:tr w:rsidR="00BD4BD0" w:rsidRPr="00B273C2" w14:paraId="09EDA098" w14:textId="77777777" w:rsidTr="00CF367D">
        <w:trPr>
          <w:trHeight w:val="640"/>
        </w:trPr>
        <w:tc>
          <w:tcPr>
            <w:tcW w:w="833" w:type="pct"/>
            <w:hideMark/>
          </w:tcPr>
          <w:p w14:paraId="402278C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0580A77E"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Kľúčový dodávateľ</w:t>
            </w:r>
          </w:p>
        </w:tc>
        <w:tc>
          <w:tcPr>
            <w:tcW w:w="2732" w:type="pct"/>
            <w:hideMark/>
          </w:tcPr>
          <w:p w14:paraId="33A6328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Kritická externá entita, ktorá poskytuje tovary alebo služby, ktoré sú nevyhnutné pre ISVS.</w:t>
            </w:r>
          </w:p>
        </w:tc>
      </w:tr>
      <w:tr w:rsidR="00BD4BD0" w:rsidRPr="00B273C2" w14:paraId="6FDD7C3E" w14:textId="77777777" w:rsidTr="00CF367D">
        <w:trPr>
          <w:trHeight w:val="620"/>
        </w:trPr>
        <w:tc>
          <w:tcPr>
            <w:tcW w:w="833" w:type="pct"/>
            <w:hideMark/>
          </w:tcPr>
          <w:p w14:paraId="7C368D21"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53D127BE"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Komunikačný kanál</w:t>
            </w:r>
          </w:p>
        </w:tc>
        <w:tc>
          <w:tcPr>
            <w:tcW w:w="2732" w:type="pct"/>
            <w:hideMark/>
          </w:tcPr>
          <w:p w14:paraId="19EE8E80"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Prostriedok, prostredníctvom ktorého sú informácie prenášané z jedného počítačového zariadenia na druhé.</w:t>
            </w:r>
          </w:p>
        </w:tc>
      </w:tr>
      <w:tr w:rsidR="00BD4BD0" w:rsidRPr="00B273C2" w14:paraId="63BF35B9" w14:textId="77777777" w:rsidTr="00CF367D">
        <w:trPr>
          <w:trHeight w:val="320"/>
        </w:trPr>
        <w:tc>
          <w:tcPr>
            <w:tcW w:w="833" w:type="pct"/>
            <w:hideMark/>
          </w:tcPr>
          <w:p w14:paraId="1EF45C1F"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1F7EE602"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Lokalita</w:t>
            </w:r>
          </w:p>
        </w:tc>
        <w:tc>
          <w:tcPr>
            <w:tcW w:w="2732" w:type="pct"/>
            <w:hideMark/>
          </w:tcPr>
          <w:p w14:paraId="624A9EE9"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Fyzické priestory alebo geografická lokalita, kde sa vykonávajú prevádzkové činnosti.</w:t>
            </w:r>
          </w:p>
        </w:tc>
      </w:tr>
      <w:tr w:rsidR="00BD4BD0" w:rsidRPr="00B273C2" w14:paraId="093C1349" w14:textId="77777777" w:rsidTr="00CF367D">
        <w:trPr>
          <w:trHeight w:val="960"/>
        </w:trPr>
        <w:tc>
          <w:tcPr>
            <w:tcW w:w="833" w:type="pct"/>
            <w:hideMark/>
          </w:tcPr>
          <w:p w14:paraId="397CD552"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05107FD6"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Mobilný telefón</w:t>
            </w:r>
          </w:p>
        </w:tc>
        <w:tc>
          <w:tcPr>
            <w:tcW w:w="2732" w:type="pct"/>
            <w:hideMark/>
          </w:tcPr>
          <w:p w14:paraId="6504EE6F"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Elektronické zariadenie vybavené operačným systémom, ktoré kombinuje funkcie osobného počítača s funkciami telefónu a umožňuje používateľovi uskutočňovať hlasové hovory, posielať  správy a pristupovať k aplikáciám.</w:t>
            </w:r>
          </w:p>
        </w:tc>
      </w:tr>
      <w:tr w:rsidR="00BD4BD0" w:rsidRPr="00B273C2" w14:paraId="04A7C216" w14:textId="77777777" w:rsidTr="00CF367D">
        <w:trPr>
          <w:trHeight w:val="666"/>
        </w:trPr>
        <w:tc>
          <w:tcPr>
            <w:tcW w:w="833" w:type="pct"/>
            <w:hideMark/>
          </w:tcPr>
          <w:p w14:paraId="60BC8DC4"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3C978586"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Notebook, prenosná pracovná stanica</w:t>
            </w:r>
          </w:p>
        </w:tc>
        <w:tc>
          <w:tcPr>
            <w:tcW w:w="2732" w:type="pct"/>
            <w:hideMark/>
          </w:tcPr>
          <w:p w14:paraId="1BEA400C"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Prenosné výpočtové zariadenie schopné vykonávať úlohy a pristupovať k dátam prostredníctvom aplikácií.</w:t>
            </w:r>
          </w:p>
        </w:tc>
      </w:tr>
      <w:tr w:rsidR="00BD4BD0" w:rsidRPr="00B273C2" w14:paraId="2810437B" w14:textId="77777777" w:rsidTr="00CF367D">
        <w:trPr>
          <w:trHeight w:val="643"/>
        </w:trPr>
        <w:tc>
          <w:tcPr>
            <w:tcW w:w="833" w:type="pct"/>
            <w:hideMark/>
          </w:tcPr>
          <w:p w14:paraId="32CD8289"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1115929F"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Operačný systém</w:t>
            </w:r>
          </w:p>
        </w:tc>
        <w:tc>
          <w:tcPr>
            <w:tcW w:w="2732" w:type="pct"/>
            <w:hideMark/>
          </w:tcPr>
          <w:p w14:paraId="03A690DE"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Softvér, ktorý riadi počítačový fyzický, alebo virtuálny hardvér a softvérové zdroje a poskytuje spoločné služby pre počítačové programy.</w:t>
            </w:r>
          </w:p>
        </w:tc>
      </w:tr>
      <w:tr w:rsidR="00BD4BD0" w:rsidRPr="00B273C2" w14:paraId="5BAFE7F2" w14:textId="77777777" w:rsidTr="00CF367D">
        <w:trPr>
          <w:trHeight w:val="640"/>
        </w:trPr>
        <w:tc>
          <w:tcPr>
            <w:tcW w:w="833" w:type="pct"/>
            <w:hideMark/>
          </w:tcPr>
          <w:p w14:paraId="12F98D51"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0AAF28C8"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Organizácia</w:t>
            </w:r>
          </w:p>
        </w:tc>
        <w:tc>
          <w:tcPr>
            <w:tcW w:w="2732" w:type="pct"/>
            <w:hideMark/>
          </w:tcPr>
          <w:p w14:paraId="7CBC37A6"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Entita, ktorá zahŕňa viacero používateľov, procesov a služieb, ktoré spolu pracujú na dosiahnutí spoločného cieľa.</w:t>
            </w:r>
          </w:p>
        </w:tc>
      </w:tr>
      <w:tr w:rsidR="00BD4BD0" w:rsidRPr="00B273C2" w14:paraId="6D0FC95C" w14:textId="77777777" w:rsidTr="00CF367D">
        <w:trPr>
          <w:trHeight w:val="640"/>
        </w:trPr>
        <w:tc>
          <w:tcPr>
            <w:tcW w:w="833" w:type="pct"/>
            <w:hideMark/>
          </w:tcPr>
          <w:p w14:paraId="06620682"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79A069A9"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Ostatné hmotné aktíva</w:t>
            </w:r>
          </w:p>
        </w:tc>
        <w:tc>
          <w:tcPr>
            <w:tcW w:w="2732" w:type="pct"/>
            <w:hideMark/>
          </w:tcPr>
          <w:p w14:paraId="1A0280B1"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Hmotné aktíva, ktoré vlastní a používa organizácia, ale nezahŕňajú nehnuteľnosti ani ITVS.</w:t>
            </w:r>
          </w:p>
        </w:tc>
      </w:tr>
      <w:tr w:rsidR="00BD4BD0" w:rsidRPr="00B273C2" w14:paraId="0185DBB3" w14:textId="77777777" w:rsidTr="00CF367D">
        <w:trPr>
          <w:trHeight w:val="640"/>
        </w:trPr>
        <w:tc>
          <w:tcPr>
            <w:tcW w:w="833" w:type="pct"/>
            <w:hideMark/>
          </w:tcPr>
          <w:p w14:paraId="11ACBE11"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2B045E88"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PC, neprenosná pracovná stanica</w:t>
            </w:r>
          </w:p>
        </w:tc>
        <w:tc>
          <w:tcPr>
            <w:tcW w:w="2732" w:type="pct"/>
            <w:hideMark/>
          </w:tcPr>
          <w:p w14:paraId="61AB3E67"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Výpočtové zariadenie konštrukčne navrhnuté na stacionárne umiestnenie, s ohľadom na maximálnu rozšíriteľnosť, schopné vykonávať úlohy a pristupovať k dátam prostredníctvom aplikácií.</w:t>
            </w:r>
          </w:p>
        </w:tc>
      </w:tr>
      <w:tr w:rsidR="00BD4BD0" w:rsidRPr="00B273C2" w14:paraId="3C3AF4F2" w14:textId="77777777" w:rsidTr="00CF367D">
        <w:trPr>
          <w:trHeight w:val="557"/>
        </w:trPr>
        <w:tc>
          <w:tcPr>
            <w:tcW w:w="833" w:type="pct"/>
            <w:hideMark/>
          </w:tcPr>
          <w:p w14:paraId="074A132F"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3FCEAB8C"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Personál</w:t>
            </w:r>
          </w:p>
        </w:tc>
        <w:tc>
          <w:tcPr>
            <w:tcW w:w="2732" w:type="pct"/>
            <w:hideMark/>
          </w:tcPr>
          <w:p w14:paraId="7697E50C"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Jednotlivci zamestnaní v organizácii, ktorí vykonávajú procesy a ktorí prispievajú k tvorbe výstupov.</w:t>
            </w:r>
          </w:p>
        </w:tc>
      </w:tr>
      <w:tr w:rsidR="00BD4BD0" w:rsidRPr="00B273C2" w14:paraId="084181D4" w14:textId="77777777" w:rsidTr="00CF367D">
        <w:trPr>
          <w:trHeight w:val="1280"/>
        </w:trPr>
        <w:tc>
          <w:tcPr>
            <w:tcW w:w="833" w:type="pct"/>
            <w:hideMark/>
          </w:tcPr>
          <w:p w14:paraId="3CD3BDDB"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lastRenderedPageBreak/>
              <w:t>Podporné</w:t>
            </w:r>
          </w:p>
        </w:tc>
        <w:tc>
          <w:tcPr>
            <w:tcW w:w="1436" w:type="pct"/>
            <w:hideMark/>
          </w:tcPr>
          <w:p w14:paraId="22276183"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Počítačová sieť</w:t>
            </w:r>
          </w:p>
        </w:tc>
        <w:tc>
          <w:tcPr>
            <w:tcW w:w="2732" w:type="pct"/>
            <w:hideMark/>
          </w:tcPr>
          <w:p w14:paraId="5BD4A818"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Technická infraštruktúra, ktorá spája viaceré počítače a zariadenia s cieľom zdieľania dát, zdrojov a služieb. Sieť môže byť realizovaná prostredníctvom káblových alebo bezdrôtových technológií a môže operovať v rôznych geografických rozsahoch.</w:t>
            </w:r>
          </w:p>
        </w:tc>
      </w:tr>
      <w:tr w:rsidR="00BD4BD0" w:rsidRPr="00B273C2" w14:paraId="3A6A813D" w14:textId="77777777" w:rsidTr="00CF367D">
        <w:trPr>
          <w:trHeight w:val="923"/>
        </w:trPr>
        <w:tc>
          <w:tcPr>
            <w:tcW w:w="833" w:type="pct"/>
            <w:hideMark/>
          </w:tcPr>
          <w:p w14:paraId="541E6513"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2D18798C"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Používateľ</w:t>
            </w:r>
          </w:p>
        </w:tc>
        <w:tc>
          <w:tcPr>
            <w:tcW w:w="2732" w:type="pct"/>
            <w:hideMark/>
          </w:tcPr>
          <w:p w14:paraId="1EFBBC10"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Jednotlivec alebo skupina, ktorá je v interakcii alebo má prospech zo služby alebo služieb; príklady používateľov zahŕňajú osobu alebo komunitu ľudí.</w:t>
            </w:r>
          </w:p>
        </w:tc>
      </w:tr>
      <w:tr w:rsidR="00BD4BD0" w:rsidRPr="00B273C2" w14:paraId="068B92D3" w14:textId="77777777" w:rsidTr="00CF367D">
        <w:trPr>
          <w:trHeight w:val="960"/>
        </w:trPr>
        <w:tc>
          <w:tcPr>
            <w:tcW w:w="833" w:type="pct"/>
            <w:hideMark/>
          </w:tcPr>
          <w:p w14:paraId="22ECC951"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70F3FF31"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Prenosné dátové médiá</w:t>
            </w:r>
          </w:p>
        </w:tc>
        <w:tc>
          <w:tcPr>
            <w:tcW w:w="2732" w:type="pct"/>
            <w:hideMark/>
          </w:tcPr>
          <w:p w14:paraId="5B91E1AD"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Prenosné dátové médiá sú fyzické alebo elektronické zariadenia alebo média, ktoré umožňujú ukladanie, prenos a zdieľanie digitálnych dát medzi rôznymi počítačmi alebo systémami bez potreby priameho pripojenia cez internet alebo lokálnu sieť. Tieto médiá sú navrhnuté tak, aby boli ľahko prenosné a kompatibilné s viacerými zariadeniami.</w:t>
            </w:r>
          </w:p>
        </w:tc>
      </w:tr>
      <w:tr w:rsidR="00BD4BD0" w:rsidRPr="00B273C2" w14:paraId="232091ED" w14:textId="77777777" w:rsidTr="00CF367D">
        <w:trPr>
          <w:trHeight w:val="320"/>
        </w:trPr>
        <w:tc>
          <w:tcPr>
            <w:tcW w:w="833" w:type="pct"/>
            <w:hideMark/>
          </w:tcPr>
          <w:p w14:paraId="338C6E7D"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Podporné</w:t>
            </w:r>
          </w:p>
        </w:tc>
        <w:tc>
          <w:tcPr>
            <w:tcW w:w="1436" w:type="pct"/>
            <w:hideMark/>
          </w:tcPr>
          <w:p w14:paraId="2D776FFA"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Virtualizačná platforma</w:t>
            </w:r>
          </w:p>
        </w:tc>
        <w:tc>
          <w:tcPr>
            <w:tcW w:w="2732" w:type="pct"/>
            <w:hideMark/>
          </w:tcPr>
          <w:p w14:paraId="5A0F96FF" w14:textId="77777777" w:rsidR="00BD4BD0" w:rsidRPr="00B273C2" w:rsidRDefault="00BD4BD0" w:rsidP="00CF367D">
            <w:pPr>
              <w:spacing w:line="264" w:lineRule="auto"/>
              <w:ind w:left="120"/>
              <w:rPr>
                <w:rFonts w:eastAsiaTheme="minorHAnsi"/>
                <w:color w:val="000000"/>
                <w:lang w:val="sk-SK" w:eastAsia="en-US"/>
              </w:rPr>
            </w:pPr>
            <w:r w:rsidRPr="00B273C2">
              <w:rPr>
                <w:rFonts w:eastAsiaTheme="minorHAnsi"/>
                <w:color w:val="000000"/>
                <w:lang w:val="sk-SK" w:eastAsia="en-US"/>
              </w:rPr>
              <w:t>Softvér alebo firmware, ktorý vytvára a spravuje virtuálne stroje poskytovaním abstrakcie hardvérových zdrojov (ako sú procesory, pamäť, úložisko a sieťové zariadenia) a rozdeľovaním týchto zdrojov medzi rôzne virtuálne stroje. Tento proces umožňuje viacerým operačným systémom a ich aplikáciám beh na jednej fyzickej platforme s izoláciou a nezávislosťou od seba.</w:t>
            </w:r>
          </w:p>
        </w:tc>
      </w:tr>
    </w:tbl>
    <w:p w14:paraId="338AEA0B" w14:textId="77777777" w:rsidR="00BD4BD0" w:rsidRPr="00B273C2" w:rsidRDefault="00BD4BD0" w:rsidP="00BD4BD0">
      <w:pPr>
        <w:spacing w:line="264" w:lineRule="auto"/>
        <w:ind w:left="120"/>
        <w:rPr>
          <w:color w:val="000000"/>
        </w:rPr>
      </w:pPr>
    </w:p>
    <w:p w14:paraId="1462696D" w14:textId="77777777" w:rsidR="00BD4BD0" w:rsidRPr="00B273C2" w:rsidRDefault="00BD4BD0" w:rsidP="00BD4BD0">
      <w:pPr>
        <w:spacing w:line="264" w:lineRule="auto"/>
        <w:ind w:left="120"/>
        <w:rPr>
          <w:color w:val="000000"/>
        </w:rPr>
      </w:pPr>
    </w:p>
    <w:p w14:paraId="1E733964" w14:textId="77777777" w:rsidR="00BD4BD0" w:rsidRPr="00B273C2" w:rsidRDefault="00BD4BD0" w:rsidP="00BD4BD0">
      <w:pPr>
        <w:spacing w:after="160" w:line="278" w:lineRule="auto"/>
        <w:rPr>
          <w:color w:val="000000"/>
        </w:rPr>
      </w:pPr>
      <w:r w:rsidRPr="00B273C2">
        <w:rPr>
          <w:color w:val="000000"/>
        </w:rPr>
        <w:br w:type="page"/>
      </w:r>
    </w:p>
    <w:p w14:paraId="456D6D0C" w14:textId="77777777" w:rsidR="00BD4BD0" w:rsidRPr="00B273C2" w:rsidRDefault="00BD4BD0" w:rsidP="00BD4BD0">
      <w:pPr>
        <w:tabs>
          <w:tab w:val="left" w:pos="11340"/>
        </w:tabs>
        <w:spacing w:line="264" w:lineRule="auto"/>
        <w:ind w:left="120"/>
        <w:rPr>
          <w:color w:val="000000"/>
        </w:rPr>
      </w:pPr>
      <w:r w:rsidRPr="00B273C2">
        <w:rPr>
          <w:b/>
          <w:bCs/>
          <w:color w:val="000000"/>
        </w:rPr>
        <w:lastRenderedPageBreak/>
        <w:tab/>
      </w:r>
      <w:r w:rsidRPr="00B273C2">
        <w:rPr>
          <w:color w:val="000000"/>
        </w:rPr>
        <w:t xml:space="preserve">Príloha č. 2 </w:t>
      </w:r>
    </w:p>
    <w:p w14:paraId="11FD3649" w14:textId="77777777" w:rsidR="00BD4BD0" w:rsidRPr="00B273C2" w:rsidRDefault="00BD4BD0" w:rsidP="00BD4BD0">
      <w:pPr>
        <w:tabs>
          <w:tab w:val="left" w:pos="11340"/>
        </w:tabs>
        <w:spacing w:line="264" w:lineRule="auto"/>
        <w:ind w:left="120"/>
        <w:rPr>
          <w:color w:val="000000"/>
        </w:rPr>
      </w:pPr>
      <w:r w:rsidRPr="00B273C2">
        <w:rPr>
          <w:color w:val="000000"/>
        </w:rPr>
        <w:tab/>
        <w:t>k vyhláške č. .../2026 Z. z.</w:t>
      </w:r>
    </w:p>
    <w:p w14:paraId="3A184897" w14:textId="77777777" w:rsidR="00BD4BD0" w:rsidRPr="00B273C2" w:rsidRDefault="00BD4BD0" w:rsidP="00BD4BD0">
      <w:pPr>
        <w:tabs>
          <w:tab w:val="left" w:pos="11340"/>
        </w:tabs>
        <w:spacing w:line="264" w:lineRule="auto"/>
        <w:ind w:left="120"/>
        <w:rPr>
          <w:b/>
          <w:bCs/>
          <w:color w:val="000000"/>
        </w:rPr>
      </w:pPr>
    </w:p>
    <w:p w14:paraId="50A599ED" w14:textId="77777777" w:rsidR="00BD4BD0" w:rsidRPr="00B273C2" w:rsidRDefault="00BD4BD0" w:rsidP="00BD4BD0">
      <w:pPr>
        <w:spacing w:afterLines="60" w:after="144"/>
        <w:ind w:left="120"/>
        <w:jc w:val="center"/>
        <w:rPr>
          <w:b/>
          <w:bCs/>
          <w:color w:val="000000"/>
        </w:rPr>
      </w:pPr>
      <w:r w:rsidRPr="00B273C2">
        <w:rPr>
          <w:b/>
          <w:bCs/>
          <w:color w:val="000000"/>
        </w:rPr>
        <w:t>MINIMÁLNE BEZPEČNOSTNÉ OPATRENIA</w:t>
      </w:r>
    </w:p>
    <w:p w14:paraId="7C0F0777" w14:textId="77777777" w:rsidR="00BD4BD0" w:rsidRPr="00B273C2" w:rsidRDefault="00BD4BD0" w:rsidP="00BD4BD0">
      <w:pPr>
        <w:spacing w:afterLines="60" w:after="144"/>
        <w:ind w:left="120"/>
        <w:rPr>
          <w:b/>
          <w:bCs/>
          <w:color w:val="000000"/>
        </w:rPr>
      </w:pPr>
    </w:p>
    <w:tbl>
      <w:tblPr>
        <w:tblStyle w:val="Mriekatabuky"/>
        <w:tblW w:w="13829" w:type="dxa"/>
        <w:tblInd w:w="120" w:type="dxa"/>
        <w:tblLook w:val="04A0" w:firstRow="1" w:lastRow="0" w:firstColumn="1" w:lastColumn="0" w:noHBand="0" w:noVBand="1"/>
      </w:tblPr>
      <w:tblGrid>
        <w:gridCol w:w="1083"/>
        <w:gridCol w:w="8221"/>
        <w:gridCol w:w="1902"/>
        <w:gridCol w:w="1347"/>
        <w:gridCol w:w="1276"/>
      </w:tblGrid>
      <w:tr w:rsidR="00BD4BD0" w:rsidRPr="00B273C2" w14:paraId="21944BE1" w14:textId="77777777" w:rsidTr="00CF367D">
        <w:trPr>
          <w:trHeight w:val="300"/>
        </w:trPr>
        <w:tc>
          <w:tcPr>
            <w:tcW w:w="1083" w:type="dxa"/>
            <w:shd w:val="clear" w:color="auto" w:fill="E7E6E6" w:themeFill="background2"/>
            <w:vAlign w:val="center"/>
          </w:tcPr>
          <w:p w14:paraId="679E4F6C"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3F59D15A" w14:textId="77777777" w:rsidR="00BD4BD0" w:rsidRPr="00B273C2" w:rsidRDefault="00BD4BD0" w:rsidP="00CF367D">
            <w:pPr>
              <w:spacing w:afterLines="60" w:after="144"/>
              <w:rPr>
                <w:b/>
                <w:bCs/>
                <w:color w:val="000000"/>
                <w:lang w:val="sk-SK"/>
              </w:rPr>
            </w:pPr>
            <w:r w:rsidRPr="00B273C2">
              <w:rPr>
                <w:b/>
                <w:bCs/>
                <w:color w:val="000000" w:themeColor="text1"/>
                <w:lang w:val="sk-SK"/>
              </w:rPr>
              <w:t>Bezpečnostné opatrenia pre organizáciu a riadenie kybernetickej bezpečnosti a informačnej bezpečnosti prijíma správca informačných technológií verejnej správy tak, že:</w:t>
            </w:r>
          </w:p>
        </w:tc>
        <w:tc>
          <w:tcPr>
            <w:tcW w:w="1902" w:type="dxa"/>
            <w:shd w:val="clear" w:color="auto" w:fill="E7E6E6" w:themeFill="background2"/>
            <w:vAlign w:val="center"/>
          </w:tcPr>
          <w:p w14:paraId="73C151D8"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5A6DB7BD"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3E2EB9A2"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0E45E260" w14:textId="77777777" w:rsidTr="00CF367D">
        <w:trPr>
          <w:trHeight w:val="300"/>
        </w:trPr>
        <w:tc>
          <w:tcPr>
            <w:tcW w:w="1083" w:type="dxa"/>
            <w:vAlign w:val="center"/>
          </w:tcPr>
          <w:p w14:paraId="512FA9E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C96522C" w14:textId="77777777" w:rsidR="00BD4BD0" w:rsidRPr="00B273C2" w:rsidRDefault="00BD4BD0" w:rsidP="00CF367D">
            <w:pPr>
              <w:spacing w:afterLines="60" w:after="144"/>
              <w:jc w:val="both"/>
              <w:rPr>
                <w:b/>
                <w:bCs/>
                <w:color w:val="000000"/>
                <w:lang w:val="sk-SK"/>
              </w:rPr>
            </w:pPr>
            <w:r w:rsidRPr="00B273C2">
              <w:rPr>
                <w:color w:val="000000"/>
                <w:lang w:val="sk-SK" w:eastAsia="sk-SK"/>
              </w:rPr>
              <w:t>je určená osoba zodpovedná za koordináciu kybernetickej bezpečnosti a informačnej bezpečnosti, ktorá je nezávislá od štruktúry riadenia prevádzky a vývoja služieb informačných technológií verejnej správy, a ktorý spĺňa znalostné štandardy pre výkon roly manažéra kybernetickej bezpečnosti</w:t>
            </w:r>
          </w:p>
        </w:tc>
        <w:tc>
          <w:tcPr>
            <w:tcW w:w="1902" w:type="dxa"/>
            <w:vAlign w:val="center"/>
          </w:tcPr>
          <w:p w14:paraId="1DDB257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B3A45DC" w14:textId="77777777" w:rsidR="00BD4BD0" w:rsidRPr="00B273C2" w:rsidRDefault="00BD4BD0" w:rsidP="00CF367D">
            <w:pPr>
              <w:spacing w:afterLines="60" w:after="144"/>
              <w:jc w:val="center"/>
              <w:rPr>
                <w:color w:val="000000"/>
                <w:lang w:val="sk-SK"/>
              </w:rPr>
            </w:pPr>
            <w:r w:rsidRPr="00B273C2">
              <w:rPr>
                <w:color w:val="000000"/>
              </w:rPr>
              <w:t>ÁNO</w:t>
            </w:r>
          </w:p>
        </w:tc>
        <w:tc>
          <w:tcPr>
            <w:tcW w:w="1276" w:type="dxa"/>
            <w:vAlign w:val="center"/>
          </w:tcPr>
          <w:p w14:paraId="05970921" w14:textId="77777777" w:rsidR="00BD4BD0" w:rsidRPr="00B273C2" w:rsidRDefault="00BD4BD0" w:rsidP="00CF367D">
            <w:pPr>
              <w:spacing w:afterLines="60" w:after="144"/>
              <w:jc w:val="center"/>
              <w:rPr>
                <w:b/>
                <w:bCs/>
                <w:color w:val="000000"/>
                <w:lang w:val="sk-SK"/>
              </w:rPr>
            </w:pPr>
            <w:r w:rsidRPr="00B273C2">
              <w:rPr>
                <w:color w:val="000000"/>
                <w:lang w:val="sk-SK"/>
              </w:rPr>
              <w:t>ÁNO</w:t>
            </w:r>
          </w:p>
        </w:tc>
      </w:tr>
      <w:tr w:rsidR="00BD4BD0" w:rsidRPr="00B273C2" w14:paraId="16398D30" w14:textId="77777777" w:rsidTr="00CF367D">
        <w:trPr>
          <w:trHeight w:val="300"/>
        </w:trPr>
        <w:tc>
          <w:tcPr>
            <w:tcW w:w="1083" w:type="dxa"/>
            <w:vAlign w:val="center"/>
          </w:tcPr>
          <w:p w14:paraId="2A0A36D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4E7D31D" w14:textId="77777777" w:rsidR="00BD4BD0" w:rsidRPr="00B273C2" w:rsidRDefault="00BD4BD0" w:rsidP="00CF367D">
            <w:pPr>
              <w:spacing w:afterLines="60" w:after="144"/>
              <w:jc w:val="both"/>
              <w:rPr>
                <w:b/>
                <w:bCs/>
                <w:color w:val="000000"/>
                <w:lang w:val="sk-SK"/>
              </w:rPr>
            </w:pPr>
            <w:r w:rsidRPr="00B273C2">
              <w:rPr>
                <w:lang w:val="sk-SK"/>
              </w:rPr>
              <w:t>manažér kybernetickej bezpečnosti predkladá návrhy bezpečnostných opatrení a oznamuje informácie v oblasti kybernetickej bezpečnosti a informačnej bezpečnosti priamo štatutárnemu orgánu správcu alebo ním poverenému riadiacemu pracovníkovi</w:t>
            </w:r>
          </w:p>
        </w:tc>
        <w:tc>
          <w:tcPr>
            <w:tcW w:w="1902" w:type="dxa"/>
            <w:vAlign w:val="center"/>
          </w:tcPr>
          <w:p w14:paraId="2C9AF207" w14:textId="77777777" w:rsidR="00BD4BD0" w:rsidRPr="00B273C2" w:rsidRDefault="00BD4BD0" w:rsidP="00CF367D">
            <w:pPr>
              <w:spacing w:afterLines="60" w:after="144"/>
              <w:jc w:val="center"/>
              <w:rPr>
                <w:b/>
                <w:bCs/>
                <w:color w:val="000000"/>
                <w:lang w:val="sk-SK"/>
              </w:rPr>
            </w:pPr>
          </w:p>
        </w:tc>
        <w:tc>
          <w:tcPr>
            <w:tcW w:w="1347" w:type="dxa"/>
            <w:vAlign w:val="center"/>
          </w:tcPr>
          <w:p w14:paraId="4F43BEF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5032F4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3CB83DF" w14:textId="77777777" w:rsidTr="00CF367D">
        <w:trPr>
          <w:trHeight w:val="300"/>
        </w:trPr>
        <w:tc>
          <w:tcPr>
            <w:tcW w:w="1083" w:type="dxa"/>
            <w:vAlign w:val="center"/>
          </w:tcPr>
          <w:p w14:paraId="38EA2E8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B088EF9" w14:textId="77777777" w:rsidR="00BD4BD0" w:rsidRPr="00B273C2" w:rsidRDefault="00BD4BD0" w:rsidP="00CF367D">
            <w:pPr>
              <w:spacing w:afterLines="60" w:after="144"/>
              <w:jc w:val="both"/>
              <w:rPr>
                <w:b/>
                <w:bCs/>
                <w:color w:val="000000"/>
                <w:lang w:val="sk-SK"/>
              </w:rPr>
            </w:pPr>
            <w:r w:rsidRPr="00B273C2">
              <w:rPr>
                <w:color w:val="000000"/>
                <w:lang w:val="sk-SK"/>
              </w:rPr>
              <w:t xml:space="preserve">je určená osoba zodpovedná za riadenie prístupu používateľov do siete a k ITVS a za prideľovanie a odoberanie prístupových práv používateľom, ich evidenciu a vedenie prevádzkových záznamov o každom prístupe do siete a ITVS podľa príslušnej bezpečnostnej politiky </w:t>
            </w:r>
          </w:p>
        </w:tc>
        <w:tc>
          <w:tcPr>
            <w:tcW w:w="1902" w:type="dxa"/>
            <w:vAlign w:val="center"/>
          </w:tcPr>
          <w:p w14:paraId="62619F5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562A2E2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B3AA4A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882E89C" w14:textId="77777777" w:rsidTr="00CF367D">
        <w:trPr>
          <w:trHeight w:val="300"/>
        </w:trPr>
        <w:tc>
          <w:tcPr>
            <w:tcW w:w="1083" w:type="dxa"/>
            <w:vAlign w:val="center"/>
          </w:tcPr>
          <w:p w14:paraId="318EB66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AF7CC88" w14:textId="77777777" w:rsidR="00BD4BD0" w:rsidRPr="00B273C2" w:rsidRDefault="00BD4BD0" w:rsidP="00CF367D">
            <w:pPr>
              <w:spacing w:afterLines="60" w:after="144"/>
              <w:jc w:val="both"/>
              <w:rPr>
                <w:color w:val="000000"/>
                <w:lang w:val="sk-SK"/>
              </w:rPr>
            </w:pPr>
            <w:r w:rsidRPr="00B273C2">
              <w:rPr>
                <w:color w:val="000000"/>
                <w:lang w:val="sk-SK" w:eastAsia="sk-SK"/>
              </w:rPr>
              <w:t>je určená osoba, ktorá je zodpovedná za riešenie kybernetických bezpečnostných incidentov, ako aj prijímanie a evidenciu hlásení voči príslušným regulátorom</w:t>
            </w:r>
          </w:p>
        </w:tc>
        <w:tc>
          <w:tcPr>
            <w:tcW w:w="1902" w:type="dxa"/>
            <w:vAlign w:val="center"/>
          </w:tcPr>
          <w:p w14:paraId="1F6E4BB5" w14:textId="77777777" w:rsidR="00BD4BD0" w:rsidRPr="00B273C2" w:rsidRDefault="00BD4BD0" w:rsidP="00CF367D">
            <w:pPr>
              <w:spacing w:afterLines="60" w:after="144"/>
              <w:jc w:val="center"/>
              <w:rPr>
                <w:lang w:val="sk-SK"/>
              </w:rPr>
            </w:pPr>
            <w:r w:rsidRPr="00B273C2">
              <w:rPr>
                <w:lang w:val="sk-SK"/>
              </w:rPr>
              <w:t>ÁNO</w:t>
            </w:r>
          </w:p>
        </w:tc>
        <w:tc>
          <w:tcPr>
            <w:tcW w:w="1347" w:type="dxa"/>
            <w:vAlign w:val="center"/>
          </w:tcPr>
          <w:p w14:paraId="655B3179"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7685DD2C"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3F54DB0A" w14:textId="77777777" w:rsidTr="00CF367D">
        <w:trPr>
          <w:trHeight w:val="300"/>
        </w:trPr>
        <w:tc>
          <w:tcPr>
            <w:tcW w:w="1083" w:type="dxa"/>
            <w:vAlign w:val="center"/>
          </w:tcPr>
          <w:p w14:paraId="2122537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CE87E7B" w14:textId="77777777" w:rsidR="00BD4BD0" w:rsidRPr="00B273C2" w:rsidRDefault="00BD4BD0" w:rsidP="00CF367D">
            <w:pPr>
              <w:spacing w:afterLines="60" w:after="144"/>
              <w:jc w:val="both"/>
              <w:rPr>
                <w:b/>
                <w:bCs/>
                <w:color w:val="000000"/>
                <w:lang w:val="sk-SK"/>
              </w:rPr>
            </w:pPr>
            <w:r w:rsidRPr="00B273C2">
              <w:rPr>
                <w:color w:val="000000" w:themeColor="text1"/>
                <w:lang w:val="sk-SK"/>
              </w:rPr>
              <w:t>je definovaná a schválená štruktúra pre zavedenie, prevádzku a riadenie kybernetickej bezpečnosti a informačnej bezpečnosti, vrátane pridelenia úloh, rolí ako aj určenie zodpovedností podľa právomocí na schvaľovanie bezpečnostných opatrení, dohľad, kontrolu, audit a vzdelávanie</w:t>
            </w:r>
          </w:p>
        </w:tc>
        <w:tc>
          <w:tcPr>
            <w:tcW w:w="1902" w:type="dxa"/>
            <w:vAlign w:val="center"/>
          </w:tcPr>
          <w:p w14:paraId="3E48F965" w14:textId="77777777" w:rsidR="00BD4BD0" w:rsidRPr="00B273C2" w:rsidRDefault="00BD4BD0" w:rsidP="00CF367D">
            <w:pPr>
              <w:spacing w:afterLines="60" w:after="144"/>
              <w:jc w:val="center"/>
              <w:rPr>
                <w:b/>
                <w:bCs/>
                <w:color w:val="000000"/>
                <w:lang w:val="sk-SK"/>
              </w:rPr>
            </w:pPr>
          </w:p>
        </w:tc>
        <w:tc>
          <w:tcPr>
            <w:tcW w:w="1347" w:type="dxa"/>
            <w:vAlign w:val="center"/>
          </w:tcPr>
          <w:p w14:paraId="109460D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7533CE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28CBE0A" w14:textId="77777777" w:rsidTr="00CF367D">
        <w:trPr>
          <w:trHeight w:val="300"/>
        </w:trPr>
        <w:tc>
          <w:tcPr>
            <w:tcW w:w="1083" w:type="dxa"/>
            <w:vAlign w:val="center"/>
          </w:tcPr>
          <w:p w14:paraId="3563D60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2171B71" w14:textId="77777777" w:rsidR="00BD4BD0" w:rsidRPr="00B273C2" w:rsidRDefault="00BD4BD0" w:rsidP="00CF367D">
            <w:pPr>
              <w:spacing w:afterLines="60" w:after="144"/>
              <w:jc w:val="both"/>
              <w:rPr>
                <w:b/>
                <w:bCs/>
                <w:color w:val="000000"/>
                <w:lang w:val="sk-SK"/>
              </w:rPr>
            </w:pPr>
            <w:r w:rsidRPr="00B273C2">
              <w:rPr>
                <w:color w:val="000000" w:themeColor="text1"/>
                <w:lang w:val="sk-SK"/>
              </w:rPr>
              <w:t>je zriadený bezpečnostný výbor, ktorého členovia menovaní štatutárnym orgánom organizácie kompetentne pokrývajú riadenie všetkých oblastí kybernetickej bezpečnosti a informačnej bezpečnosti ustanovených touto vyhláškou, fungovanie výboru upravuje jeho schválený štatút</w:t>
            </w:r>
          </w:p>
        </w:tc>
        <w:tc>
          <w:tcPr>
            <w:tcW w:w="1902" w:type="dxa"/>
            <w:vAlign w:val="center"/>
          </w:tcPr>
          <w:p w14:paraId="5B84A7C6" w14:textId="77777777" w:rsidR="00BD4BD0" w:rsidRPr="00B273C2" w:rsidRDefault="00BD4BD0" w:rsidP="00CF367D">
            <w:pPr>
              <w:spacing w:afterLines="60" w:after="144"/>
              <w:jc w:val="center"/>
              <w:rPr>
                <w:b/>
                <w:bCs/>
                <w:color w:val="000000"/>
                <w:lang w:val="sk-SK"/>
              </w:rPr>
            </w:pPr>
          </w:p>
        </w:tc>
        <w:tc>
          <w:tcPr>
            <w:tcW w:w="1347" w:type="dxa"/>
            <w:vAlign w:val="center"/>
          </w:tcPr>
          <w:p w14:paraId="0B253C16" w14:textId="77777777" w:rsidR="00BD4BD0" w:rsidRPr="00B273C2" w:rsidRDefault="00BD4BD0" w:rsidP="00CF367D">
            <w:pPr>
              <w:spacing w:afterLines="60" w:after="144"/>
              <w:jc w:val="center"/>
              <w:rPr>
                <w:b/>
                <w:bCs/>
                <w:color w:val="000000"/>
                <w:lang w:val="sk-SK"/>
              </w:rPr>
            </w:pPr>
          </w:p>
        </w:tc>
        <w:tc>
          <w:tcPr>
            <w:tcW w:w="1276" w:type="dxa"/>
            <w:vAlign w:val="center"/>
          </w:tcPr>
          <w:p w14:paraId="2E7ED3B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675D433" w14:textId="77777777" w:rsidTr="00CF367D">
        <w:trPr>
          <w:trHeight w:val="300"/>
        </w:trPr>
        <w:tc>
          <w:tcPr>
            <w:tcW w:w="1083" w:type="dxa"/>
            <w:vAlign w:val="center"/>
          </w:tcPr>
          <w:p w14:paraId="7C63661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C4F6B40" w14:textId="77777777" w:rsidR="00BD4BD0" w:rsidRPr="00B273C2" w:rsidRDefault="00BD4BD0" w:rsidP="00CF367D">
            <w:pPr>
              <w:spacing w:afterLines="60" w:after="144"/>
              <w:jc w:val="both"/>
              <w:rPr>
                <w:b/>
                <w:bCs/>
                <w:color w:val="000000"/>
                <w:lang w:val="sk-SK"/>
              </w:rPr>
            </w:pPr>
            <w:r w:rsidRPr="00B273C2">
              <w:rPr>
                <w:color w:val="000000" w:themeColor="text1"/>
                <w:lang w:val="sk-SK"/>
              </w:rPr>
              <w:t>je zabezpečená primeranosť zdrojov na riadenie kybernetickej bezpečnosti a informačnej bezpečnosti a vzdelávanie v oblasti kybernetickej bezpečnosti a informačnej bezpečnosti</w:t>
            </w:r>
          </w:p>
        </w:tc>
        <w:tc>
          <w:tcPr>
            <w:tcW w:w="1902" w:type="dxa"/>
            <w:vAlign w:val="center"/>
          </w:tcPr>
          <w:p w14:paraId="5DD23E68" w14:textId="77777777" w:rsidR="00BD4BD0" w:rsidRPr="00B273C2" w:rsidRDefault="00BD4BD0" w:rsidP="00CF367D">
            <w:pPr>
              <w:spacing w:afterLines="60" w:after="144"/>
              <w:jc w:val="center"/>
              <w:rPr>
                <w:b/>
                <w:bCs/>
                <w:color w:val="000000"/>
                <w:lang w:val="sk-SK"/>
              </w:rPr>
            </w:pPr>
          </w:p>
        </w:tc>
        <w:tc>
          <w:tcPr>
            <w:tcW w:w="1347" w:type="dxa"/>
            <w:vAlign w:val="center"/>
          </w:tcPr>
          <w:p w14:paraId="65B0F28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055CBB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6923830" w14:textId="77777777" w:rsidTr="00CF367D">
        <w:trPr>
          <w:trHeight w:val="300"/>
        </w:trPr>
        <w:tc>
          <w:tcPr>
            <w:tcW w:w="1083" w:type="dxa"/>
            <w:vAlign w:val="center"/>
          </w:tcPr>
          <w:p w14:paraId="715A676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43D5061"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určená osoba zodpovedná za zabezpečenie primeraného vzdelávania a preškoľovania v oblasti kybernetickej bezpečnosti a informačnej bezpečnosti pre všetky zavedené roly v organizácií správcu v priebehu nástupu, ako aj pri opakovaných školiacich aktivitách</w:t>
            </w:r>
          </w:p>
        </w:tc>
        <w:tc>
          <w:tcPr>
            <w:tcW w:w="1902" w:type="dxa"/>
            <w:vAlign w:val="center"/>
          </w:tcPr>
          <w:p w14:paraId="2F41663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AFA2E2E"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6ACA8661"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04B4BDFA" w14:textId="77777777" w:rsidTr="00CF367D">
        <w:trPr>
          <w:trHeight w:val="300"/>
        </w:trPr>
        <w:tc>
          <w:tcPr>
            <w:tcW w:w="1083" w:type="dxa"/>
            <w:vAlign w:val="center"/>
          </w:tcPr>
          <w:p w14:paraId="62827A8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2A28473" w14:textId="77777777" w:rsidR="00BD4BD0" w:rsidRPr="00B273C2" w:rsidRDefault="00BD4BD0" w:rsidP="00CF367D">
            <w:pPr>
              <w:spacing w:afterLines="60" w:after="144"/>
              <w:jc w:val="both"/>
              <w:rPr>
                <w:b/>
                <w:bCs/>
                <w:color w:val="000000"/>
                <w:lang w:val="sk-SK"/>
              </w:rPr>
            </w:pPr>
            <w:r w:rsidRPr="00B273C2">
              <w:rPr>
                <w:color w:val="000000" w:themeColor="text1"/>
                <w:lang w:val="sk-SK"/>
              </w:rPr>
              <w:t>je definovaný a zavedený systém vzdelávania a preškoľovania pre všetky roly týkajúce sa kybernetickej bezpečnosti a informačnej bezpečnosti</w:t>
            </w:r>
          </w:p>
        </w:tc>
        <w:tc>
          <w:tcPr>
            <w:tcW w:w="1902" w:type="dxa"/>
            <w:vAlign w:val="center"/>
          </w:tcPr>
          <w:p w14:paraId="6FC00498" w14:textId="77777777" w:rsidR="00BD4BD0" w:rsidRPr="00B273C2" w:rsidRDefault="00BD4BD0" w:rsidP="00CF367D">
            <w:pPr>
              <w:spacing w:afterLines="60" w:after="144"/>
              <w:jc w:val="center"/>
              <w:rPr>
                <w:b/>
                <w:bCs/>
                <w:color w:val="000000"/>
                <w:lang w:val="sk-SK"/>
              </w:rPr>
            </w:pPr>
          </w:p>
        </w:tc>
        <w:tc>
          <w:tcPr>
            <w:tcW w:w="1347" w:type="dxa"/>
            <w:vAlign w:val="center"/>
          </w:tcPr>
          <w:p w14:paraId="347D2CB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12A095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B6BFFE4" w14:textId="77777777" w:rsidTr="00CF367D">
        <w:trPr>
          <w:trHeight w:val="300"/>
        </w:trPr>
        <w:tc>
          <w:tcPr>
            <w:tcW w:w="1083" w:type="dxa"/>
            <w:vAlign w:val="center"/>
          </w:tcPr>
          <w:p w14:paraId="24E8C6D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121B1C1" w14:textId="77777777" w:rsidR="00BD4BD0" w:rsidRPr="00B273C2" w:rsidRDefault="00BD4BD0" w:rsidP="00CF367D">
            <w:pPr>
              <w:spacing w:afterLines="60" w:after="144"/>
              <w:jc w:val="both"/>
              <w:rPr>
                <w:b/>
                <w:bCs/>
                <w:color w:val="000000"/>
                <w:lang w:val="sk-SK"/>
              </w:rPr>
            </w:pPr>
            <w:r w:rsidRPr="00B273C2">
              <w:rPr>
                <w:color w:val="000000"/>
                <w:lang w:val="sk-SK"/>
              </w:rPr>
              <w:t>je uplatnená zásada najnižších privilégií, podľa ktorej sú každému používateľovi obmedzené privilégiá v najväčšom rozsahu potrebnom na splnenie pridelených úloh</w:t>
            </w:r>
          </w:p>
        </w:tc>
        <w:tc>
          <w:tcPr>
            <w:tcW w:w="1902" w:type="dxa"/>
            <w:vAlign w:val="center"/>
          </w:tcPr>
          <w:p w14:paraId="54ACE5B2" w14:textId="77777777" w:rsidR="00BD4BD0" w:rsidRPr="00B273C2" w:rsidRDefault="00BD4BD0" w:rsidP="00CF367D">
            <w:pPr>
              <w:spacing w:afterLines="60" w:after="144"/>
              <w:jc w:val="center"/>
              <w:rPr>
                <w:b/>
                <w:bCs/>
                <w:color w:val="000000"/>
                <w:lang w:val="sk-SK"/>
              </w:rPr>
            </w:pPr>
          </w:p>
        </w:tc>
        <w:tc>
          <w:tcPr>
            <w:tcW w:w="1347" w:type="dxa"/>
            <w:vAlign w:val="center"/>
          </w:tcPr>
          <w:p w14:paraId="07F4BA6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2A0BC7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4B9EDFC" w14:textId="77777777" w:rsidTr="00CF367D">
        <w:trPr>
          <w:trHeight w:val="300"/>
        </w:trPr>
        <w:tc>
          <w:tcPr>
            <w:tcW w:w="1083" w:type="dxa"/>
            <w:vAlign w:val="center"/>
          </w:tcPr>
          <w:p w14:paraId="7944D10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013D57A" w14:textId="77777777" w:rsidR="00BD4BD0" w:rsidRPr="00B273C2" w:rsidRDefault="00BD4BD0" w:rsidP="00CF367D">
            <w:pPr>
              <w:spacing w:afterLines="60" w:after="144"/>
              <w:jc w:val="both"/>
              <w:rPr>
                <w:b/>
                <w:bCs/>
                <w:color w:val="000000"/>
                <w:lang w:val="sk-SK"/>
              </w:rPr>
            </w:pPr>
            <w:r w:rsidRPr="00B273C2">
              <w:rPr>
                <w:color w:val="000000"/>
                <w:lang w:val="sk-SK"/>
              </w:rPr>
              <w:t>je uplatnená zásada oddeľovania zodpovedností, podľa ktorej žiaden používateľ nemá oprávnenie upravovať alebo používať aktíva správcu bez autorizácie alebo overenia identity</w:t>
            </w:r>
          </w:p>
        </w:tc>
        <w:tc>
          <w:tcPr>
            <w:tcW w:w="1902" w:type="dxa"/>
            <w:vAlign w:val="center"/>
          </w:tcPr>
          <w:p w14:paraId="73F1A4B9" w14:textId="77777777" w:rsidR="00BD4BD0" w:rsidRPr="00B273C2" w:rsidRDefault="00BD4BD0" w:rsidP="00CF367D">
            <w:pPr>
              <w:spacing w:afterLines="60" w:after="144"/>
              <w:jc w:val="center"/>
              <w:rPr>
                <w:b/>
                <w:bCs/>
                <w:color w:val="000000"/>
                <w:lang w:val="sk-SK"/>
              </w:rPr>
            </w:pPr>
          </w:p>
        </w:tc>
        <w:tc>
          <w:tcPr>
            <w:tcW w:w="1347" w:type="dxa"/>
            <w:vAlign w:val="center"/>
          </w:tcPr>
          <w:p w14:paraId="184953A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01A1C3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A39A658" w14:textId="77777777" w:rsidTr="00CF367D">
        <w:trPr>
          <w:trHeight w:val="300"/>
        </w:trPr>
        <w:tc>
          <w:tcPr>
            <w:tcW w:w="1083" w:type="dxa"/>
            <w:vAlign w:val="center"/>
          </w:tcPr>
          <w:p w14:paraId="3BEB9B4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8B03474" w14:textId="77777777" w:rsidR="00BD4BD0" w:rsidRPr="00B273C2" w:rsidRDefault="00BD4BD0" w:rsidP="00CF367D">
            <w:pPr>
              <w:spacing w:afterLines="60" w:after="144"/>
              <w:jc w:val="both"/>
              <w:rPr>
                <w:b/>
                <w:bCs/>
                <w:color w:val="000000"/>
                <w:lang w:val="sk-SK"/>
              </w:rPr>
            </w:pPr>
            <w:r w:rsidRPr="00B273C2">
              <w:rPr>
                <w:color w:val="000000"/>
                <w:lang w:val="sk-SK"/>
              </w:rPr>
              <w:t>je uplatnená zásada vymedzenia právomoci, povinnosti a zodpovednosti, ktoré sú súčasťou pracovnej náplne alebo obdobného opisu pracovných činností</w:t>
            </w:r>
          </w:p>
        </w:tc>
        <w:tc>
          <w:tcPr>
            <w:tcW w:w="1902" w:type="dxa"/>
            <w:vAlign w:val="center"/>
          </w:tcPr>
          <w:p w14:paraId="7AD91B2E" w14:textId="77777777" w:rsidR="00BD4BD0" w:rsidRPr="00B273C2" w:rsidRDefault="00BD4BD0" w:rsidP="00CF367D">
            <w:pPr>
              <w:spacing w:afterLines="60" w:after="144"/>
              <w:jc w:val="center"/>
              <w:rPr>
                <w:b/>
                <w:bCs/>
                <w:color w:val="000000"/>
                <w:lang w:val="sk-SK"/>
              </w:rPr>
            </w:pPr>
          </w:p>
        </w:tc>
        <w:tc>
          <w:tcPr>
            <w:tcW w:w="1347" w:type="dxa"/>
            <w:vAlign w:val="center"/>
          </w:tcPr>
          <w:p w14:paraId="75F4BA2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8957F1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67F5615" w14:textId="77777777" w:rsidTr="00CF367D">
        <w:trPr>
          <w:trHeight w:val="300"/>
        </w:trPr>
        <w:tc>
          <w:tcPr>
            <w:tcW w:w="1083" w:type="dxa"/>
            <w:vAlign w:val="center"/>
          </w:tcPr>
          <w:p w14:paraId="00AF43A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EC334A8" w14:textId="77777777" w:rsidR="00BD4BD0" w:rsidRPr="00B273C2" w:rsidRDefault="00BD4BD0" w:rsidP="00CF367D">
            <w:pPr>
              <w:spacing w:afterLines="60" w:after="144"/>
              <w:jc w:val="both"/>
              <w:rPr>
                <w:b/>
                <w:bCs/>
                <w:color w:val="000000"/>
                <w:lang w:val="sk-SK"/>
              </w:rPr>
            </w:pPr>
            <w:r w:rsidRPr="00B273C2">
              <w:rPr>
                <w:color w:val="000000"/>
                <w:lang w:val="sk-SK"/>
              </w:rPr>
              <w:t>je uplatnená zásada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p>
        </w:tc>
        <w:tc>
          <w:tcPr>
            <w:tcW w:w="1902" w:type="dxa"/>
            <w:vAlign w:val="center"/>
          </w:tcPr>
          <w:p w14:paraId="01C80CD1" w14:textId="77777777" w:rsidR="00BD4BD0" w:rsidRPr="00B273C2" w:rsidRDefault="00BD4BD0" w:rsidP="00CF367D">
            <w:pPr>
              <w:spacing w:afterLines="60" w:after="144"/>
              <w:jc w:val="center"/>
              <w:rPr>
                <w:b/>
                <w:bCs/>
                <w:color w:val="000000"/>
                <w:lang w:val="sk-SK"/>
              </w:rPr>
            </w:pPr>
          </w:p>
        </w:tc>
        <w:tc>
          <w:tcPr>
            <w:tcW w:w="1347" w:type="dxa"/>
            <w:vAlign w:val="center"/>
          </w:tcPr>
          <w:p w14:paraId="72A06F8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FE4C5A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6AA559D" w14:textId="77777777" w:rsidTr="00CF367D">
        <w:trPr>
          <w:trHeight w:val="300"/>
        </w:trPr>
        <w:tc>
          <w:tcPr>
            <w:tcW w:w="1083" w:type="dxa"/>
            <w:vAlign w:val="center"/>
          </w:tcPr>
          <w:p w14:paraId="6E16493B"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80441F6"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je určený štatutárny orgán zodpovedný za schvaľovanie bezpečnostných opatrení, dohľad, kontrolu a audit, zabezpečenie primeranosti zdrojov na riadenie </w:t>
            </w:r>
            <w:r w:rsidRPr="00B273C2">
              <w:rPr>
                <w:color w:val="000000" w:themeColor="text1"/>
                <w:lang w:val="sk-SK" w:eastAsia="sk-SK"/>
              </w:rPr>
              <w:lastRenderedPageBreak/>
              <w:t>kybernetickej bezpečnosti a informačnej bezpečnosti a za vzdelávanie v týchto oblastiach</w:t>
            </w:r>
          </w:p>
        </w:tc>
        <w:tc>
          <w:tcPr>
            <w:tcW w:w="1902" w:type="dxa"/>
            <w:vAlign w:val="center"/>
          </w:tcPr>
          <w:p w14:paraId="06635901" w14:textId="77777777" w:rsidR="00BD4BD0" w:rsidRPr="00B273C2" w:rsidRDefault="00BD4BD0" w:rsidP="00CF367D">
            <w:pPr>
              <w:spacing w:afterLines="60" w:after="144"/>
              <w:jc w:val="center"/>
              <w:rPr>
                <w:b/>
                <w:bCs/>
                <w:color w:val="000000"/>
                <w:lang w:val="sk-SK"/>
              </w:rPr>
            </w:pPr>
            <w:r w:rsidRPr="00B273C2">
              <w:rPr>
                <w:lang w:val="sk-SK"/>
              </w:rPr>
              <w:lastRenderedPageBreak/>
              <w:t>ÁNO</w:t>
            </w:r>
          </w:p>
        </w:tc>
        <w:tc>
          <w:tcPr>
            <w:tcW w:w="1347" w:type="dxa"/>
            <w:vAlign w:val="center"/>
          </w:tcPr>
          <w:p w14:paraId="2C5A3EA7" w14:textId="77777777" w:rsidR="00BD4BD0" w:rsidRPr="00B273C2" w:rsidRDefault="00BD4BD0" w:rsidP="00CF367D">
            <w:pPr>
              <w:spacing w:afterLines="60" w:after="144"/>
              <w:jc w:val="center"/>
              <w:rPr>
                <w:lang w:val="sk-SK"/>
              </w:rPr>
            </w:pPr>
            <w:r w:rsidRPr="00B273C2">
              <w:rPr>
                <w:color w:val="000000"/>
                <w:lang w:val="sk-SK"/>
              </w:rPr>
              <w:t>ÁNO</w:t>
            </w:r>
          </w:p>
        </w:tc>
        <w:tc>
          <w:tcPr>
            <w:tcW w:w="1276" w:type="dxa"/>
            <w:vAlign w:val="center"/>
          </w:tcPr>
          <w:p w14:paraId="1D22447E" w14:textId="77777777" w:rsidR="00BD4BD0" w:rsidRPr="00B273C2" w:rsidRDefault="00BD4BD0" w:rsidP="00CF367D">
            <w:pPr>
              <w:spacing w:afterLines="60" w:after="144"/>
              <w:jc w:val="center"/>
              <w:rPr>
                <w:lang w:val="sk-SK"/>
              </w:rPr>
            </w:pPr>
            <w:r w:rsidRPr="00B273C2">
              <w:rPr>
                <w:color w:val="000000"/>
                <w:lang w:val="sk-SK"/>
              </w:rPr>
              <w:t>ÁNO</w:t>
            </w:r>
          </w:p>
        </w:tc>
      </w:tr>
      <w:tr w:rsidR="00BD4BD0" w:rsidRPr="00B273C2" w14:paraId="509808FB" w14:textId="77777777" w:rsidTr="00CF367D">
        <w:trPr>
          <w:trHeight w:val="300"/>
        </w:trPr>
        <w:tc>
          <w:tcPr>
            <w:tcW w:w="1083" w:type="dxa"/>
            <w:vAlign w:val="center"/>
          </w:tcPr>
          <w:p w14:paraId="0FA3389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3BE9016" w14:textId="77777777" w:rsidR="00BD4BD0" w:rsidRPr="00B273C2" w:rsidRDefault="00BD4BD0" w:rsidP="00CF367D">
            <w:pPr>
              <w:spacing w:afterLines="60" w:after="144"/>
              <w:jc w:val="both"/>
              <w:rPr>
                <w:b/>
                <w:bCs/>
                <w:color w:val="000000"/>
                <w:lang w:val="sk-SK"/>
              </w:rPr>
            </w:pPr>
            <w:r w:rsidRPr="00B273C2">
              <w:rPr>
                <w:color w:val="000000" w:themeColor="text1"/>
                <w:lang w:val="sk-SK"/>
              </w:rPr>
              <w:t>štatutárny orgán sa preukázateľne zaväzuje dodržiavať a presadzovať dodržiavanie povinností v oblasti kybernetickej bezpečnosti v súlade so stratégiou kybernetickej bezpečnosti a informačnej bezpečnosti a určenými bezpečnostnými politikami a postupmi</w:t>
            </w:r>
          </w:p>
        </w:tc>
        <w:tc>
          <w:tcPr>
            <w:tcW w:w="1902" w:type="dxa"/>
            <w:vAlign w:val="center"/>
          </w:tcPr>
          <w:p w14:paraId="40AA5B4F" w14:textId="77777777" w:rsidR="00BD4BD0" w:rsidRPr="00B273C2" w:rsidRDefault="00BD4BD0" w:rsidP="00CF367D">
            <w:pPr>
              <w:spacing w:afterLines="60" w:after="144"/>
              <w:jc w:val="center"/>
              <w:rPr>
                <w:b/>
                <w:bCs/>
                <w:color w:val="000000"/>
                <w:lang w:val="sk-SK"/>
              </w:rPr>
            </w:pPr>
          </w:p>
        </w:tc>
        <w:tc>
          <w:tcPr>
            <w:tcW w:w="1347" w:type="dxa"/>
            <w:vAlign w:val="center"/>
          </w:tcPr>
          <w:p w14:paraId="627DABD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A35E4D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C8CFF6D" w14:textId="77777777" w:rsidTr="00CF367D">
        <w:trPr>
          <w:trHeight w:val="300"/>
        </w:trPr>
        <w:tc>
          <w:tcPr>
            <w:tcW w:w="1083" w:type="dxa"/>
            <w:vAlign w:val="center"/>
          </w:tcPr>
          <w:p w14:paraId="739D63F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810F250" w14:textId="77777777" w:rsidR="00BD4BD0" w:rsidRPr="00B273C2" w:rsidRDefault="00BD4BD0" w:rsidP="00CF367D">
            <w:pPr>
              <w:spacing w:afterLines="60" w:after="144"/>
              <w:jc w:val="both"/>
              <w:rPr>
                <w:b/>
                <w:bCs/>
                <w:color w:val="000000"/>
                <w:lang w:val="sk-SK"/>
              </w:rPr>
            </w:pPr>
            <w:r w:rsidRPr="00B273C2">
              <w:rPr>
                <w:color w:val="000000"/>
                <w:lang w:val="sk-SK"/>
              </w:rPr>
              <w:t>je definovaný, schválený a zavedený vnútorný kontrolný systém pre oblasť kybernetickej bezpečnosti</w:t>
            </w:r>
          </w:p>
        </w:tc>
        <w:tc>
          <w:tcPr>
            <w:tcW w:w="1902" w:type="dxa"/>
            <w:vAlign w:val="center"/>
          </w:tcPr>
          <w:p w14:paraId="3D2CE35E" w14:textId="77777777" w:rsidR="00BD4BD0" w:rsidRPr="00B273C2" w:rsidRDefault="00BD4BD0" w:rsidP="00CF367D">
            <w:pPr>
              <w:spacing w:afterLines="60" w:after="144"/>
              <w:jc w:val="center"/>
              <w:rPr>
                <w:b/>
                <w:bCs/>
                <w:color w:val="000000"/>
                <w:lang w:val="sk-SK"/>
              </w:rPr>
            </w:pPr>
          </w:p>
        </w:tc>
        <w:tc>
          <w:tcPr>
            <w:tcW w:w="1347" w:type="dxa"/>
            <w:vAlign w:val="center"/>
          </w:tcPr>
          <w:p w14:paraId="7E1B742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E44B2D1"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B8EC12C" w14:textId="77777777" w:rsidTr="00CF367D">
        <w:trPr>
          <w:trHeight w:val="300"/>
        </w:trPr>
        <w:tc>
          <w:tcPr>
            <w:tcW w:w="1083" w:type="dxa"/>
            <w:shd w:val="clear" w:color="auto" w:fill="E7E6E6" w:themeFill="background2"/>
            <w:vAlign w:val="center"/>
          </w:tcPr>
          <w:p w14:paraId="382FCA0C"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1C66F2D9"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správu zraniteľností a kybernetických hrozieb prijíma správca tak, že:</w:t>
            </w:r>
          </w:p>
        </w:tc>
        <w:tc>
          <w:tcPr>
            <w:tcW w:w="1902" w:type="dxa"/>
            <w:shd w:val="clear" w:color="auto" w:fill="E7E6E6" w:themeFill="background2"/>
            <w:vAlign w:val="center"/>
          </w:tcPr>
          <w:p w14:paraId="347F230F"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0C70C115"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5CABF2CE"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7ECBFA00" w14:textId="77777777" w:rsidTr="00CF367D">
        <w:trPr>
          <w:trHeight w:val="300"/>
        </w:trPr>
        <w:tc>
          <w:tcPr>
            <w:tcW w:w="1083" w:type="dxa"/>
            <w:vAlign w:val="center"/>
          </w:tcPr>
          <w:p w14:paraId="3E9583E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8F15936"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organizácia získava informácie o zraniteľnostiach </w:t>
            </w:r>
            <w:r w:rsidRPr="00B273C2">
              <w:rPr>
                <w:lang w:val="sk-SK" w:eastAsia="sk-SK"/>
              </w:rPr>
              <w:t xml:space="preserve">všetkých aktív </w:t>
            </w:r>
            <w:r w:rsidRPr="00B273C2">
              <w:rPr>
                <w:color w:val="000000" w:themeColor="text1"/>
                <w:lang w:val="sk-SK" w:eastAsia="sk-SK"/>
              </w:rPr>
              <w:t>podporujúcich ISVS a ITVS, vrátane hodnotenia do akej miery sú tieto systémy zraniteľné a prijímania vhodných opatrení na ich mitigáciu alebo úplne odstránenie</w:t>
            </w:r>
          </w:p>
        </w:tc>
        <w:tc>
          <w:tcPr>
            <w:tcW w:w="1902" w:type="dxa"/>
            <w:vAlign w:val="center"/>
          </w:tcPr>
          <w:p w14:paraId="2DF8138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2111201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909FA1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00B3819" w14:textId="77777777" w:rsidTr="00CF367D">
        <w:trPr>
          <w:trHeight w:val="300"/>
        </w:trPr>
        <w:tc>
          <w:tcPr>
            <w:tcW w:w="1083" w:type="dxa"/>
            <w:vAlign w:val="center"/>
          </w:tcPr>
          <w:p w14:paraId="7242D44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8D76305" w14:textId="77777777" w:rsidR="00BD4BD0" w:rsidRPr="00B273C2" w:rsidRDefault="00BD4BD0" w:rsidP="00CF367D">
            <w:pPr>
              <w:spacing w:afterLines="60" w:after="144"/>
              <w:jc w:val="both"/>
              <w:rPr>
                <w:b/>
                <w:bCs/>
                <w:color w:val="000000"/>
                <w:lang w:val="sk-SK"/>
              </w:rPr>
            </w:pPr>
            <w:r w:rsidRPr="00B273C2">
              <w:rPr>
                <w:color w:val="000000"/>
                <w:lang w:val="sk-SK"/>
              </w:rPr>
              <w:t>kontinuálne získava informácie o zraniteľnostiach používaných ISVS a prijíma vhodné opatrenia na ich mitigáciu</w:t>
            </w:r>
          </w:p>
        </w:tc>
        <w:tc>
          <w:tcPr>
            <w:tcW w:w="1902" w:type="dxa"/>
            <w:vAlign w:val="center"/>
          </w:tcPr>
          <w:p w14:paraId="49FE7096" w14:textId="77777777" w:rsidR="00BD4BD0" w:rsidRPr="00B273C2" w:rsidRDefault="00BD4BD0" w:rsidP="00CF367D">
            <w:pPr>
              <w:spacing w:afterLines="60" w:after="144"/>
              <w:jc w:val="center"/>
              <w:rPr>
                <w:b/>
                <w:bCs/>
                <w:color w:val="000000"/>
                <w:lang w:val="sk-SK"/>
              </w:rPr>
            </w:pPr>
          </w:p>
        </w:tc>
        <w:tc>
          <w:tcPr>
            <w:tcW w:w="1347" w:type="dxa"/>
            <w:vAlign w:val="center"/>
          </w:tcPr>
          <w:p w14:paraId="4132060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71F1F9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F0CDB3C" w14:textId="77777777" w:rsidTr="00CF367D">
        <w:trPr>
          <w:trHeight w:val="300"/>
        </w:trPr>
        <w:tc>
          <w:tcPr>
            <w:tcW w:w="1083" w:type="dxa"/>
            <w:vAlign w:val="center"/>
          </w:tcPr>
          <w:p w14:paraId="0973EDE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F7B6494" w14:textId="77777777" w:rsidR="00BD4BD0" w:rsidRPr="00B273C2" w:rsidRDefault="00BD4BD0" w:rsidP="00CF367D">
            <w:pPr>
              <w:spacing w:afterLines="60" w:after="144"/>
              <w:jc w:val="both"/>
              <w:rPr>
                <w:b/>
                <w:bCs/>
                <w:color w:val="000000"/>
                <w:lang w:val="sk-SK"/>
              </w:rPr>
            </w:pPr>
            <w:r w:rsidRPr="00B273C2">
              <w:rPr>
                <w:color w:val="000000" w:themeColor="text1"/>
                <w:lang w:val="sk-SK"/>
              </w:rPr>
              <w:t>najmenej raz ročne je vykonávané pravidelné preskúmanie zraniteľností</w:t>
            </w:r>
          </w:p>
        </w:tc>
        <w:tc>
          <w:tcPr>
            <w:tcW w:w="1902" w:type="dxa"/>
            <w:vAlign w:val="center"/>
          </w:tcPr>
          <w:p w14:paraId="7BCE668A" w14:textId="77777777" w:rsidR="00BD4BD0" w:rsidRPr="00B273C2" w:rsidRDefault="00BD4BD0" w:rsidP="00CF367D">
            <w:pPr>
              <w:spacing w:afterLines="60" w:after="144"/>
              <w:jc w:val="center"/>
              <w:rPr>
                <w:b/>
                <w:bCs/>
                <w:color w:val="000000"/>
                <w:lang w:val="sk-SK"/>
              </w:rPr>
            </w:pPr>
          </w:p>
        </w:tc>
        <w:tc>
          <w:tcPr>
            <w:tcW w:w="1347" w:type="dxa"/>
            <w:vAlign w:val="center"/>
          </w:tcPr>
          <w:p w14:paraId="3840C81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8494C9D" w14:textId="77777777" w:rsidR="00BD4BD0" w:rsidRPr="00B273C2" w:rsidRDefault="00BD4BD0" w:rsidP="00CF367D">
            <w:pPr>
              <w:spacing w:afterLines="60" w:after="144"/>
              <w:jc w:val="center"/>
              <w:rPr>
                <w:b/>
                <w:bCs/>
                <w:color w:val="000000"/>
                <w:lang w:val="sk-SK"/>
              </w:rPr>
            </w:pPr>
          </w:p>
        </w:tc>
      </w:tr>
      <w:tr w:rsidR="00BD4BD0" w:rsidRPr="00B273C2" w14:paraId="30CF1EA9" w14:textId="77777777" w:rsidTr="00CF367D">
        <w:trPr>
          <w:trHeight w:val="300"/>
        </w:trPr>
        <w:tc>
          <w:tcPr>
            <w:tcW w:w="1083" w:type="dxa"/>
            <w:vAlign w:val="center"/>
          </w:tcPr>
          <w:p w14:paraId="4B43491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F58BFD7" w14:textId="77777777" w:rsidR="00BD4BD0" w:rsidRPr="00B273C2" w:rsidRDefault="00BD4BD0" w:rsidP="00CF367D">
            <w:pPr>
              <w:spacing w:afterLines="60" w:after="144"/>
              <w:jc w:val="both"/>
              <w:rPr>
                <w:b/>
                <w:bCs/>
                <w:color w:val="000000"/>
                <w:lang w:val="sk-SK"/>
              </w:rPr>
            </w:pPr>
            <w:r w:rsidRPr="00B273C2">
              <w:rPr>
                <w:color w:val="000000" w:themeColor="text1"/>
                <w:lang w:val="sk-SK"/>
              </w:rPr>
              <w:t>najmenej raz za 6 mesiacov je vykonávané pravidelné preskúmanie zraniteľností</w:t>
            </w:r>
          </w:p>
        </w:tc>
        <w:tc>
          <w:tcPr>
            <w:tcW w:w="1902" w:type="dxa"/>
            <w:vAlign w:val="center"/>
          </w:tcPr>
          <w:p w14:paraId="3AC480EF" w14:textId="77777777" w:rsidR="00BD4BD0" w:rsidRPr="00B273C2" w:rsidRDefault="00BD4BD0" w:rsidP="00CF367D">
            <w:pPr>
              <w:spacing w:afterLines="60" w:after="144"/>
              <w:jc w:val="center"/>
              <w:rPr>
                <w:b/>
                <w:bCs/>
                <w:color w:val="000000"/>
                <w:lang w:val="sk-SK"/>
              </w:rPr>
            </w:pPr>
          </w:p>
        </w:tc>
        <w:tc>
          <w:tcPr>
            <w:tcW w:w="1347" w:type="dxa"/>
            <w:vAlign w:val="center"/>
          </w:tcPr>
          <w:p w14:paraId="1F9324F9" w14:textId="77777777" w:rsidR="00BD4BD0" w:rsidRPr="00B273C2" w:rsidRDefault="00BD4BD0" w:rsidP="00CF367D">
            <w:pPr>
              <w:spacing w:afterLines="60" w:after="144"/>
              <w:jc w:val="center"/>
              <w:rPr>
                <w:b/>
                <w:bCs/>
                <w:color w:val="000000"/>
                <w:lang w:val="sk-SK"/>
              </w:rPr>
            </w:pPr>
          </w:p>
        </w:tc>
        <w:tc>
          <w:tcPr>
            <w:tcW w:w="1276" w:type="dxa"/>
            <w:vAlign w:val="center"/>
          </w:tcPr>
          <w:p w14:paraId="6AFE174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D8413AF" w14:textId="77777777" w:rsidTr="00CF367D">
        <w:trPr>
          <w:trHeight w:val="300"/>
        </w:trPr>
        <w:tc>
          <w:tcPr>
            <w:tcW w:w="1083" w:type="dxa"/>
            <w:vAlign w:val="center"/>
          </w:tcPr>
          <w:p w14:paraId="14D8119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0277950"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je </w:t>
            </w:r>
            <w:r w:rsidRPr="00B273C2">
              <w:rPr>
                <w:lang w:val="sk-SK" w:eastAsia="sk-SK"/>
              </w:rPr>
              <w:t xml:space="preserve">definovaný a zavedený systém kontroly dostupnosti a inštalovania aktualizácií pre všetky aktíva </w:t>
            </w:r>
            <w:r w:rsidRPr="00B273C2">
              <w:rPr>
                <w:color w:val="000000" w:themeColor="text1"/>
                <w:lang w:val="sk-SK" w:eastAsia="sk-SK"/>
              </w:rPr>
              <w:t>podporujúce ISVS a ITVS podľa ich technických možností  s čo najmenším dosahom na prevádzku systémov organizácie</w:t>
            </w:r>
          </w:p>
        </w:tc>
        <w:tc>
          <w:tcPr>
            <w:tcW w:w="1902" w:type="dxa"/>
            <w:vAlign w:val="center"/>
          </w:tcPr>
          <w:p w14:paraId="4565D96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6F51974F"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2826A491"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44444C4A" w14:textId="77777777" w:rsidTr="00CF367D">
        <w:trPr>
          <w:trHeight w:val="300"/>
        </w:trPr>
        <w:tc>
          <w:tcPr>
            <w:tcW w:w="1083" w:type="dxa"/>
            <w:vAlign w:val="center"/>
          </w:tcPr>
          <w:p w14:paraId="7EF4059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286D2E8" w14:textId="77777777" w:rsidR="00BD4BD0" w:rsidRPr="00B273C2" w:rsidRDefault="00BD4BD0" w:rsidP="00CF367D">
            <w:pPr>
              <w:spacing w:afterLines="60" w:after="144"/>
              <w:jc w:val="both"/>
              <w:rPr>
                <w:b/>
                <w:bCs/>
                <w:color w:val="000000"/>
                <w:lang w:val="sk-SK"/>
              </w:rPr>
            </w:pPr>
            <w:r w:rsidRPr="00B273C2">
              <w:rPr>
                <w:color w:val="000000"/>
                <w:lang w:val="sk-SK"/>
              </w:rPr>
              <w:t>sú určené priority aktualizácií na základe posúdenia rizík</w:t>
            </w:r>
          </w:p>
        </w:tc>
        <w:tc>
          <w:tcPr>
            <w:tcW w:w="1902" w:type="dxa"/>
            <w:vAlign w:val="center"/>
          </w:tcPr>
          <w:p w14:paraId="39560DE3" w14:textId="77777777" w:rsidR="00BD4BD0" w:rsidRPr="00B273C2" w:rsidRDefault="00BD4BD0" w:rsidP="00CF367D">
            <w:pPr>
              <w:spacing w:afterLines="60" w:after="144"/>
              <w:jc w:val="center"/>
              <w:rPr>
                <w:b/>
                <w:bCs/>
                <w:color w:val="000000"/>
                <w:lang w:val="sk-SK"/>
              </w:rPr>
            </w:pPr>
          </w:p>
        </w:tc>
        <w:tc>
          <w:tcPr>
            <w:tcW w:w="1347" w:type="dxa"/>
            <w:vAlign w:val="center"/>
          </w:tcPr>
          <w:p w14:paraId="355F7DD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B6B08F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7926916" w14:textId="77777777" w:rsidTr="00CF367D">
        <w:trPr>
          <w:trHeight w:val="300"/>
        </w:trPr>
        <w:tc>
          <w:tcPr>
            <w:tcW w:w="1083" w:type="dxa"/>
            <w:vAlign w:val="center"/>
          </w:tcPr>
          <w:p w14:paraId="0B2F9B3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C612DEB" w14:textId="77777777" w:rsidR="00BD4BD0" w:rsidRPr="00B273C2" w:rsidRDefault="00BD4BD0" w:rsidP="00CF367D">
            <w:pPr>
              <w:spacing w:afterLines="60" w:after="144"/>
              <w:jc w:val="both"/>
              <w:rPr>
                <w:b/>
                <w:bCs/>
                <w:color w:val="000000"/>
                <w:lang w:val="sk-SK"/>
              </w:rPr>
            </w:pPr>
            <w:r w:rsidRPr="00B273C2">
              <w:rPr>
                <w:color w:val="000000"/>
                <w:lang w:val="sk-SK"/>
              </w:rPr>
              <w:t>na webovom sídle sú zverejnené kontaktné údaje pre nahlasovanie zistených zraniteľností</w:t>
            </w:r>
          </w:p>
        </w:tc>
        <w:tc>
          <w:tcPr>
            <w:tcW w:w="1902" w:type="dxa"/>
            <w:vAlign w:val="center"/>
          </w:tcPr>
          <w:p w14:paraId="772B7406" w14:textId="77777777" w:rsidR="00BD4BD0" w:rsidRPr="00B273C2" w:rsidRDefault="00BD4BD0" w:rsidP="00CF367D">
            <w:pPr>
              <w:spacing w:afterLines="60" w:after="144"/>
              <w:jc w:val="center"/>
              <w:rPr>
                <w:b/>
                <w:bCs/>
                <w:color w:val="000000"/>
                <w:lang w:val="sk-SK"/>
              </w:rPr>
            </w:pPr>
          </w:p>
        </w:tc>
        <w:tc>
          <w:tcPr>
            <w:tcW w:w="1347" w:type="dxa"/>
            <w:vAlign w:val="center"/>
          </w:tcPr>
          <w:p w14:paraId="590EFA59" w14:textId="77777777" w:rsidR="00BD4BD0" w:rsidRPr="00B273C2" w:rsidRDefault="00BD4BD0" w:rsidP="00CF367D">
            <w:pPr>
              <w:spacing w:afterLines="60" w:after="144"/>
              <w:jc w:val="center"/>
              <w:rPr>
                <w:b/>
                <w:bCs/>
                <w:color w:val="000000"/>
                <w:lang w:val="sk-SK"/>
              </w:rPr>
            </w:pPr>
          </w:p>
        </w:tc>
        <w:tc>
          <w:tcPr>
            <w:tcW w:w="1276" w:type="dxa"/>
            <w:vAlign w:val="center"/>
          </w:tcPr>
          <w:p w14:paraId="2EA6FF0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8BC9053" w14:textId="77777777" w:rsidTr="00CF367D">
        <w:trPr>
          <w:trHeight w:val="300"/>
        </w:trPr>
        <w:tc>
          <w:tcPr>
            <w:tcW w:w="1083" w:type="dxa"/>
            <w:shd w:val="clear" w:color="auto" w:fill="E7E6E6" w:themeFill="background2"/>
            <w:vAlign w:val="center"/>
          </w:tcPr>
          <w:p w14:paraId="26D65E04"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08E17DF2"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správu aktív a riadenie kybernetických hrozieb a rizík zákona prijíma správca tak, že:</w:t>
            </w:r>
          </w:p>
        </w:tc>
        <w:tc>
          <w:tcPr>
            <w:tcW w:w="1902" w:type="dxa"/>
            <w:shd w:val="clear" w:color="auto" w:fill="E7E6E6" w:themeFill="background2"/>
            <w:vAlign w:val="center"/>
          </w:tcPr>
          <w:p w14:paraId="4DA9731F"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78B24DAA"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6B5A780E"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267A776B" w14:textId="77777777" w:rsidTr="00CF367D">
        <w:trPr>
          <w:trHeight w:val="300"/>
        </w:trPr>
        <w:tc>
          <w:tcPr>
            <w:tcW w:w="1083" w:type="dxa"/>
            <w:vAlign w:val="center"/>
          </w:tcPr>
          <w:p w14:paraId="44F96E8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01241F5"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identifikuje a vedenie aktuálny zoznam všetkých aktív podľa </w:t>
            </w:r>
            <w:r w:rsidRPr="00B273C2">
              <w:rPr>
                <w:lang w:val="sk-SK" w:eastAsia="sk-SK"/>
              </w:rPr>
              <w:t xml:space="preserve">prílohy č. 1 </w:t>
            </w:r>
            <w:r w:rsidRPr="00B273C2">
              <w:rPr>
                <w:color w:val="000000" w:themeColor="text1"/>
                <w:lang w:val="sk-SK" w:eastAsia="sk-SK"/>
              </w:rPr>
              <w:t>ako súčasť všetkých ISVS a ITVS organizácie</w:t>
            </w:r>
          </w:p>
        </w:tc>
        <w:tc>
          <w:tcPr>
            <w:tcW w:w="1902" w:type="dxa"/>
            <w:vAlign w:val="center"/>
          </w:tcPr>
          <w:p w14:paraId="477912B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ACFF7F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768470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4FAEA0D" w14:textId="77777777" w:rsidTr="00CF367D">
        <w:trPr>
          <w:trHeight w:val="300"/>
        </w:trPr>
        <w:tc>
          <w:tcPr>
            <w:tcW w:w="1083" w:type="dxa"/>
            <w:vAlign w:val="center"/>
          </w:tcPr>
          <w:p w14:paraId="4344187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66B69D8" w14:textId="3E5C7ABB"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preskúma a aktualizuje zoznam aktív najmenej raz ročne a v závislosti od výsledkov vykoná aj aktualizáciu evidencie aktív a revíziu prijatých bezpečnostných opatrení. Príslušne systémové informácie o ISVS a ITVS zašle organizácia orgánu vedenia prostredníctvom vládneho informačného systému kybernetickej bezpečnosti </w:t>
            </w:r>
          </w:p>
        </w:tc>
        <w:tc>
          <w:tcPr>
            <w:tcW w:w="1902" w:type="dxa"/>
            <w:vAlign w:val="center"/>
          </w:tcPr>
          <w:p w14:paraId="01C84A6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BDC11F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4A9E67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684F3DD" w14:textId="77777777" w:rsidTr="00CF367D">
        <w:trPr>
          <w:trHeight w:val="300"/>
        </w:trPr>
        <w:tc>
          <w:tcPr>
            <w:tcW w:w="1083" w:type="dxa"/>
            <w:vAlign w:val="center"/>
          </w:tcPr>
          <w:p w14:paraId="68F1BC8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CD97B28" w14:textId="77777777" w:rsidR="00BD4BD0" w:rsidRPr="00B273C2" w:rsidRDefault="00BD4BD0" w:rsidP="00CF367D">
            <w:pPr>
              <w:spacing w:afterLines="60" w:after="144"/>
              <w:jc w:val="both"/>
              <w:rPr>
                <w:b/>
                <w:bCs/>
                <w:color w:val="000000"/>
                <w:lang w:val="sk-SK"/>
              </w:rPr>
            </w:pPr>
            <w:r w:rsidRPr="00B273C2">
              <w:rPr>
                <w:color w:val="000000"/>
                <w:lang w:val="sk-SK"/>
              </w:rPr>
              <w:t>sú zdokumentované a prijaté pravidlá používania a postupy nakladania s aktívami</w:t>
            </w:r>
          </w:p>
        </w:tc>
        <w:tc>
          <w:tcPr>
            <w:tcW w:w="1902" w:type="dxa"/>
            <w:vAlign w:val="center"/>
          </w:tcPr>
          <w:p w14:paraId="5E565C49" w14:textId="77777777" w:rsidR="00BD4BD0" w:rsidRPr="00B273C2" w:rsidRDefault="00BD4BD0" w:rsidP="00CF367D">
            <w:pPr>
              <w:spacing w:afterLines="60" w:after="144"/>
              <w:jc w:val="center"/>
              <w:rPr>
                <w:b/>
                <w:bCs/>
                <w:color w:val="000000"/>
                <w:lang w:val="sk-SK"/>
              </w:rPr>
            </w:pPr>
          </w:p>
        </w:tc>
        <w:tc>
          <w:tcPr>
            <w:tcW w:w="1347" w:type="dxa"/>
            <w:vAlign w:val="center"/>
          </w:tcPr>
          <w:p w14:paraId="321F438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46F225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506C893" w14:textId="77777777" w:rsidTr="00CF367D">
        <w:trPr>
          <w:trHeight w:val="300"/>
        </w:trPr>
        <w:tc>
          <w:tcPr>
            <w:tcW w:w="1083" w:type="dxa"/>
            <w:vAlign w:val="center"/>
          </w:tcPr>
          <w:p w14:paraId="158C4F2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2C5A49F" w14:textId="77777777" w:rsidR="00BD4BD0" w:rsidRPr="00B273C2" w:rsidRDefault="00BD4BD0" w:rsidP="00CF367D">
            <w:pPr>
              <w:spacing w:afterLines="60" w:after="144"/>
              <w:rPr>
                <w:color w:val="000000"/>
                <w:lang w:val="sk-SK" w:eastAsia="sk-SK"/>
              </w:rPr>
            </w:pPr>
            <w:r w:rsidRPr="00B273C2">
              <w:rPr>
                <w:color w:val="000000" w:themeColor="text1"/>
                <w:lang w:val="sk-SK" w:eastAsia="sk-SK"/>
              </w:rPr>
              <w:t>je definovaný a zavedený systém riadenia rizík kybernetickej bezpečnosti a informačnej bezpečnosti, ktorý obsahuje:</w:t>
            </w:r>
          </w:p>
          <w:p w14:paraId="3349419A" w14:textId="7CDD2BC6" w:rsidR="00BD4BD0" w:rsidRPr="00B273C2" w:rsidRDefault="00BD4BD0" w:rsidP="00CF367D">
            <w:pPr>
              <w:spacing w:afterLines="60" w:after="144"/>
              <w:rPr>
                <w:color w:val="000000"/>
                <w:lang w:val="sk-SK" w:eastAsia="sk-SK"/>
              </w:rPr>
            </w:pPr>
            <w:r w:rsidRPr="00B273C2">
              <w:rPr>
                <w:lang w:val="sk-SK"/>
              </w:rPr>
              <w:br/>
            </w:r>
            <w:r w:rsidRPr="00B273C2">
              <w:rPr>
                <w:color w:val="000000" w:themeColor="text1"/>
                <w:lang w:val="sk-SK" w:eastAsia="sk-SK"/>
              </w:rPr>
              <w:t>- identifikáciu rizík na úrovni celej organizácie a vedenie katalógu týchto rizík,</w:t>
            </w:r>
            <w:r w:rsidRPr="00B273C2">
              <w:rPr>
                <w:lang w:val="sk-SK"/>
              </w:rPr>
              <w:br/>
            </w:r>
            <w:r w:rsidRPr="00B273C2">
              <w:rPr>
                <w:color w:val="000000" w:themeColor="text1"/>
                <w:lang w:val="sk-SK" w:eastAsia="sk-SK"/>
              </w:rPr>
              <w:t>- metodiku alebo interný postup pre výkon analýzy rizík,</w:t>
            </w:r>
            <w:r w:rsidRPr="00B273C2">
              <w:rPr>
                <w:lang w:val="sk-SK"/>
              </w:rPr>
              <w:br/>
            </w:r>
            <w:r w:rsidRPr="00B273C2">
              <w:rPr>
                <w:color w:val="000000" w:themeColor="text1"/>
                <w:lang w:val="sk-SK" w:eastAsia="sk-SK"/>
              </w:rPr>
              <w:t>- samotnú analýzu rizík s vyhodnotením rizík,</w:t>
            </w:r>
            <w:r w:rsidRPr="00B273C2">
              <w:rPr>
                <w:lang w:val="sk-SK"/>
              </w:rPr>
              <w:br/>
            </w:r>
            <w:r w:rsidRPr="00B273C2">
              <w:rPr>
                <w:color w:val="000000" w:themeColor="text1"/>
                <w:lang w:val="sk-SK" w:eastAsia="sk-SK"/>
              </w:rPr>
              <w:t>- prijatie bezpečnostných opatrení v závislosti od identifikovaných rizík,</w:t>
            </w:r>
          </w:p>
          <w:p w14:paraId="1C66829F" w14:textId="77777777" w:rsidR="00BD4BD0" w:rsidRPr="00B273C2" w:rsidRDefault="00BD4BD0" w:rsidP="00CF367D">
            <w:pPr>
              <w:spacing w:afterLines="60" w:after="144"/>
              <w:rPr>
                <w:color w:val="000000"/>
                <w:lang w:val="sk-SK" w:eastAsia="sk-SK"/>
              </w:rPr>
            </w:pPr>
            <w:r w:rsidRPr="00B273C2">
              <w:rPr>
                <w:lang w:val="sk-SK"/>
              </w:rPr>
              <w:br/>
            </w:r>
            <w:r w:rsidRPr="00B273C2">
              <w:rPr>
                <w:color w:val="000000" w:themeColor="text1"/>
                <w:lang w:val="sk-SK" w:eastAsia="sk-SK"/>
              </w:rPr>
              <w:t>a ktorý slúži pre určenie primeranosti prijatých bezpečnostných opatrení</w:t>
            </w:r>
          </w:p>
        </w:tc>
        <w:tc>
          <w:tcPr>
            <w:tcW w:w="1902" w:type="dxa"/>
            <w:vAlign w:val="center"/>
          </w:tcPr>
          <w:p w14:paraId="23ADC0C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5BC9D39B" w14:textId="77777777" w:rsidR="00BD4BD0" w:rsidRPr="00B273C2" w:rsidRDefault="00BD4BD0" w:rsidP="00CF367D">
            <w:pPr>
              <w:spacing w:afterLines="60" w:after="144"/>
              <w:jc w:val="center"/>
              <w:rPr>
                <w:lang w:val="sk-SK"/>
              </w:rPr>
            </w:pPr>
            <w:r w:rsidRPr="00B273C2">
              <w:rPr>
                <w:color w:val="000000"/>
                <w:lang w:val="sk-SK"/>
              </w:rPr>
              <w:t>ÁNO</w:t>
            </w:r>
          </w:p>
        </w:tc>
        <w:tc>
          <w:tcPr>
            <w:tcW w:w="1276" w:type="dxa"/>
            <w:vAlign w:val="center"/>
          </w:tcPr>
          <w:p w14:paraId="68C7D36C" w14:textId="77777777" w:rsidR="00BD4BD0" w:rsidRPr="00B273C2" w:rsidRDefault="00BD4BD0" w:rsidP="00CF367D">
            <w:pPr>
              <w:spacing w:afterLines="60" w:after="144"/>
              <w:jc w:val="center"/>
              <w:rPr>
                <w:lang w:val="sk-SK"/>
              </w:rPr>
            </w:pPr>
            <w:r w:rsidRPr="00B273C2">
              <w:rPr>
                <w:color w:val="000000"/>
                <w:lang w:val="sk-SK"/>
              </w:rPr>
              <w:t>ÁNO</w:t>
            </w:r>
          </w:p>
        </w:tc>
      </w:tr>
      <w:tr w:rsidR="00BD4BD0" w:rsidRPr="00B273C2" w14:paraId="72BF475B" w14:textId="77777777" w:rsidTr="00CF367D">
        <w:trPr>
          <w:trHeight w:val="300"/>
        </w:trPr>
        <w:tc>
          <w:tcPr>
            <w:tcW w:w="1083" w:type="dxa"/>
            <w:vAlign w:val="center"/>
          </w:tcPr>
          <w:p w14:paraId="0049904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131150A" w14:textId="77777777" w:rsidR="00BD4BD0" w:rsidRPr="00B273C2" w:rsidRDefault="00BD4BD0" w:rsidP="00CF367D">
            <w:pPr>
              <w:spacing w:afterLines="60" w:after="144"/>
              <w:jc w:val="both"/>
              <w:rPr>
                <w:color w:val="000000"/>
                <w:lang w:val="sk-SK"/>
              </w:rPr>
            </w:pPr>
            <w:r w:rsidRPr="00B273C2">
              <w:rPr>
                <w:color w:val="000000" w:themeColor="text1"/>
                <w:lang w:val="sk-SK" w:eastAsia="sk-SK"/>
              </w:rPr>
              <w:t xml:space="preserve">preskúma identifikované riziká organizácie najmenej raz ročne a v závislosti od výsledkov vykoná aj aktualizáciu analýzy rizík a revíziu prijatých bezpečnostných opatrení </w:t>
            </w:r>
          </w:p>
        </w:tc>
        <w:tc>
          <w:tcPr>
            <w:tcW w:w="1902" w:type="dxa"/>
            <w:vAlign w:val="center"/>
          </w:tcPr>
          <w:p w14:paraId="7300F64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6F4DB43" w14:textId="77777777" w:rsidR="00BD4BD0" w:rsidRPr="00B273C2" w:rsidRDefault="00BD4BD0" w:rsidP="00CF367D">
            <w:pPr>
              <w:spacing w:afterLines="60" w:after="144"/>
              <w:jc w:val="center"/>
              <w:rPr>
                <w:lang w:val="sk-SK"/>
              </w:rPr>
            </w:pPr>
            <w:r w:rsidRPr="00B273C2">
              <w:rPr>
                <w:color w:val="000000"/>
                <w:lang w:val="sk-SK"/>
              </w:rPr>
              <w:t>ÁNO</w:t>
            </w:r>
          </w:p>
        </w:tc>
        <w:tc>
          <w:tcPr>
            <w:tcW w:w="1276" w:type="dxa"/>
            <w:vAlign w:val="center"/>
          </w:tcPr>
          <w:p w14:paraId="7A8C4851" w14:textId="77777777" w:rsidR="00BD4BD0" w:rsidRPr="00B273C2" w:rsidRDefault="00BD4BD0" w:rsidP="00CF367D">
            <w:pPr>
              <w:spacing w:afterLines="60" w:after="144"/>
              <w:jc w:val="center"/>
              <w:rPr>
                <w:lang w:val="sk-SK"/>
              </w:rPr>
            </w:pPr>
            <w:r w:rsidRPr="00B273C2">
              <w:rPr>
                <w:color w:val="000000"/>
                <w:lang w:val="sk-SK"/>
              </w:rPr>
              <w:t>ÁNO</w:t>
            </w:r>
          </w:p>
        </w:tc>
      </w:tr>
      <w:tr w:rsidR="00BD4BD0" w:rsidRPr="00B273C2" w14:paraId="1467CF59" w14:textId="77777777" w:rsidTr="00CF367D">
        <w:trPr>
          <w:trHeight w:val="300"/>
        </w:trPr>
        <w:tc>
          <w:tcPr>
            <w:tcW w:w="1083" w:type="dxa"/>
            <w:vAlign w:val="center"/>
          </w:tcPr>
          <w:p w14:paraId="2F2158A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D53F755" w14:textId="77777777" w:rsidR="00BD4BD0" w:rsidRPr="00B273C2" w:rsidRDefault="00BD4BD0" w:rsidP="00CF367D">
            <w:pPr>
              <w:spacing w:afterLines="60" w:after="144"/>
              <w:jc w:val="both"/>
              <w:rPr>
                <w:lang w:val="sk-SK" w:eastAsia="sk-SK"/>
              </w:rPr>
            </w:pPr>
            <w:r w:rsidRPr="00B273C2">
              <w:rPr>
                <w:color w:val="000000" w:themeColor="text1"/>
                <w:lang w:val="sk-SK" w:eastAsia="sk-SK"/>
              </w:rPr>
              <w:t>výsledky analýzy rizík a návrhy bezpečnostných opatrení v nadväznosti na identifikované riziká preukázateľným spôsobom schvaľuje štatutárny orgán organizácie správcu alebo ním poverený organizačný útvar alebo zodpovedná osoba</w:t>
            </w:r>
          </w:p>
        </w:tc>
        <w:tc>
          <w:tcPr>
            <w:tcW w:w="1902" w:type="dxa"/>
            <w:vAlign w:val="center"/>
          </w:tcPr>
          <w:p w14:paraId="094455D8" w14:textId="77777777" w:rsidR="00BD4BD0" w:rsidRPr="00B273C2" w:rsidRDefault="00BD4BD0" w:rsidP="00CF367D">
            <w:pPr>
              <w:spacing w:afterLines="60" w:after="144"/>
              <w:jc w:val="center"/>
              <w:rPr>
                <w:lang w:val="sk-SK"/>
              </w:rPr>
            </w:pPr>
            <w:r w:rsidRPr="00B273C2">
              <w:rPr>
                <w:lang w:val="sk-SK"/>
              </w:rPr>
              <w:t>ÁNO</w:t>
            </w:r>
          </w:p>
        </w:tc>
        <w:tc>
          <w:tcPr>
            <w:tcW w:w="1347" w:type="dxa"/>
            <w:vAlign w:val="center"/>
          </w:tcPr>
          <w:p w14:paraId="1D9DEA68"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4E364E54"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2FB323C3" w14:textId="77777777" w:rsidTr="00CF367D">
        <w:trPr>
          <w:trHeight w:val="300"/>
        </w:trPr>
        <w:tc>
          <w:tcPr>
            <w:tcW w:w="1083" w:type="dxa"/>
            <w:vAlign w:val="center"/>
          </w:tcPr>
          <w:p w14:paraId="6D8A533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EA71C33"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vypracovaný, implementovaný a pravidelne aktualizovaný interný riadiaci akt, ktorý je pre organizáciu správcu záväzný a obsahuje bezpečnostné ciele v jednotlivých oblastiach kybernetickej bezpečnosti a informačnej bezpečnosti a k ním určené povinnosti, zodpovednosti a právomoci jednotlivých osôb zastávajúcich bezpečnostné roly</w:t>
            </w:r>
          </w:p>
        </w:tc>
        <w:tc>
          <w:tcPr>
            <w:tcW w:w="1902" w:type="dxa"/>
            <w:vAlign w:val="center"/>
          </w:tcPr>
          <w:p w14:paraId="1BF1CBC9" w14:textId="77777777" w:rsidR="00BD4BD0" w:rsidRPr="00B273C2" w:rsidRDefault="00BD4BD0" w:rsidP="00CF367D">
            <w:pPr>
              <w:spacing w:afterLines="60" w:after="144"/>
              <w:jc w:val="center"/>
              <w:rPr>
                <w:lang w:val="sk-SK"/>
              </w:rPr>
            </w:pPr>
            <w:r w:rsidRPr="00B273C2">
              <w:rPr>
                <w:lang w:val="sk-SK"/>
              </w:rPr>
              <w:t>ÁNO</w:t>
            </w:r>
          </w:p>
        </w:tc>
        <w:tc>
          <w:tcPr>
            <w:tcW w:w="1347" w:type="dxa"/>
            <w:vAlign w:val="center"/>
          </w:tcPr>
          <w:p w14:paraId="2623B038"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422C11C9"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681B7667" w14:textId="77777777" w:rsidTr="00CF367D">
        <w:trPr>
          <w:trHeight w:val="300"/>
        </w:trPr>
        <w:tc>
          <w:tcPr>
            <w:tcW w:w="1083" w:type="dxa"/>
            <w:vAlign w:val="center"/>
          </w:tcPr>
          <w:p w14:paraId="066FBE3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7E11DAC" w14:textId="77777777" w:rsidR="00BD4BD0" w:rsidRPr="00B273C2" w:rsidRDefault="00BD4BD0" w:rsidP="00CF367D">
            <w:pPr>
              <w:spacing w:afterLines="60" w:after="144"/>
              <w:jc w:val="both"/>
              <w:rPr>
                <w:b/>
                <w:bCs/>
                <w:color w:val="000000"/>
                <w:lang w:val="sk-SK"/>
              </w:rPr>
            </w:pPr>
            <w:r w:rsidRPr="00B273C2">
              <w:rPr>
                <w:color w:val="000000"/>
                <w:lang w:val="sk-SK"/>
              </w:rPr>
              <w:t>zamestnanci správcu a zamestnanci tretích strán pri zmene alebo pri ukončení pracovného pomeru, zmluvy alebo obdobného zmluvného vzťahu preukázateľným spôsobom vracajú správcovi všetky aktíva, ktoré mali zverené</w:t>
            </w:r>
          </w:p>
        </w:tc>
        <w:tc>
          <w:tcPr>
            <w:tcW w:w="1902" w:type="dxa"/>
            <w:vAlign w:val="center"/>
          </w:tcPr>
          <w:p w14:paraId="623C1338" w14:textId="77777777" w:rsidR="00BD4BD0" w:rsidRPr="00B273C2" w:rsidRDefault="00BD4BD0" w:rsidP="00CF367D">
            <w:pPr>
              <w:spacing w:afterLines="60" w:after="144"/>
              <w:jc w:val="center"/>
              <w:rPr>
                <w:color w:val="000000"/>
                <w:lang w:val="sk-SK"/>
              </w:rPr>
            </w:pPr>
            <w:r w:rsidRPr="00B273C2">
              <w:rPr>
                <w:color w:val="000000" w:themeColor="text1"/>
                <w:lang w:val="sk-SK"/>
              </w:rPr>
              <w:t>ÁNO</w:t>
            </w:r>
          </w:p>
        </w:tc>
        <w:tc>
          <w:tcPr>
            <w:tcW w:w="1347" w:type="dxa"/>
            <w:vAlign w:val="center"/>
          </w:tcPr>
          <w:p w14:paraId="35BA2CF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25C404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3AB330C" w14:textId="77777777" w:rsidTr="00CF367D">
        <w:trPr>
          <w:trHeight w:val="300"/>
        </w:trPr>
        <w:tc>
          <w:tcPr>
            <w:tcW w:w="1083" w:type="dxa"/>
            <w:shd w:val="clear" w:color="auto" w:fill="E7E6E6" w:themeFill="background2"/>
            <w:vAlign w:val="center"/>
          </w:tcPr>
          <w:p w14:paraId="009A429C"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38FA1172"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riadenie udalostí a kybernetických bezpečnostných incidentov prijíma správca tak, že:</w:t>
            </w:r>
          </w:p>
        </w:tc>
        <w:tc>
          <w:tcPr>
            <w:tcW w:w="1902" w:type="dxa"/>
            <w:shd w:val="clear" w:color="auto" w:fill="E7E6E6" w:themeFill="background2"/>
            <w:vAlign w:val="center"/>
          </w:tcPr>
          <w:p w14:paraId="6C7C13C9"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6F0FF55C"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5244C7A0"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084C9496" w14:textId="77777777" w:rsidTr="00CF367D">
        <w:trPr>
          <w:trHeight w:val="300"/>
        </w:trPr>
        <w:tc>
          <w:tcPr>
            <w:tcW w:w="1083" w:type="dxa"/>
            <w:vAlign w:val="center"/>
          </w:tcPr>
          <w:p w14:paraId="49D218B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C0C1282" w14:textId="77777777" w:rsidR="00BD4BD0" w:rsidRPr="00B273C2" w:rsidRDefault="00BD4BD0" w:rsidP="00CF367D">
            <w:pPr>
              <w:spacing w:afterLines="60" w:after="144"/>
              <w:rPr>
                <w:lang w:val="sk-SK" w:eastAsia="sk-SK"/>
              </w:rPr>
            </w:pPr>
            <w:r w:rsidRPr="00B273C2">
              <w:rPr>
                <w:lang w:val="sk-SK" w:eastAsia="sk-SK"/>
              </w:rPr>
              <w:t>je definovaný, zavedený a kontrolovaný systém riadenia bezpečnostných incidentov kybernetickej bezpečnosti a informačnej bezpečnosti organizácie, ktorý obsahuje:</w:t>
            </w:r>
            <w:r w:rsidRPr="00B273C2">
              <w:rPr>
                <w:lang w:val="sk-SK"/>
              </w:rPr>
              <w:br/>
            </w:r>
            <w:r w:rsidRPr="00B273C2">
              <w:rPr>
                <w:lang w:val="sk-SK" w:eastAsia="sk-SK"/>
              </w:rPr>
              <w:t>- postupy počas celého životného cyklu riadenia bezpečnostných incidentov,</w:t>
            </w:r>
            <w:r w:rsidRPr="00B273C2">
              <w:rPr>
                <w:lang w:val="sk-SK"/>
              </w:rPr>
              <w:br/>
            </w:r>
            <w:r w:rsidRPr="00B273C2">
              <w:rPr>
                <w:lang w:val="sk-SK" w:eastAsia="sk-SK"/>
              </w:rPr>
              <w:t>- typy identifikovaných udalostí, ich kombinácie a príslušné bezpečnostné incidenty,</w:t>
            </w:r>
            <w:r w:rsidRPr="00B273C2">
              <w:rPr>
                <w:lang w:val="sk-SK"/>
              </w:rPr>
              <w:br/>
            </w:r>
            <w:r w:rsidRPr="00B273C2">
              <w:rPr>
                <w:lang w:val="sk-SK" w:eastAsia="sk-SK"/>
              </w:rPr>
              <w:t>- komunikačné, eskalačné a nahlasovacie povinnosti,</w:t>
            </w:r>
            <w:r w:rsidRPr="00B273C2">
              <w:rPr>
                <w:lang w:val="sk-SK"/>
              </w:rPr>
              <w:br/>
            </w:r>
            <w:r w:rsidRPr="00B273C2">
              <w:rPr>
                <w:lang w:val="sk-SK" w:eastAsia="sk-SK"/>
              </w:rPr>
              <w:t>- spoluprácu s orgánom vedenia,</w:t>
            </w:r>
            <w:r w:rsidRPr="00B273C2">
              <w:rPr>
                <w:lang w:val="sk-SK"/>
              </w:rPr>
              <w:br/>
            </w:r>
            <w:r w:rsidRPr="00B273C2">
              <w:rPr>
                <w:lang w:val="sk-SK" w:eastAsia="sk-SK"/>
              </w:rPr>
              <w:t>- testovanie riešenia bezpečnostných incidentov,</w:t>
            </w:r>
            <w:r w:rsidRPr="00B273C2">
              <w:rPr>
                <w:lang w:val="sk-SK"/>
              </w:rPr>
              <w:br/>
            </w:r>
            <w:r w:rsidRPr="00B273C2">
              <w:rPr>
                <w:lang w:val="sk-SK" w:eastAsia="sk-SK"/>
              </w:rPr>
              <w:t>pri prevádzke všetkých ISVS a ITVS v súlade s bezpečnostnými cieľmi organizácie, najmä:</w:t>
            </w:r>
          </w:p>
          <w:p w14:paraId="162EC4C5" w14:textId="77777777" w:rsidR="00BD4BD0" w:rsidRPr="00B273C2" w:rsidRDefault="00BD4BD0" w:rsidP="00CF367D">
            <w:pPr>
              <w:spacing w:afterLines="60" w:after="144"/>
              <w:jc w:val="both"/>
              <w:rPr>
                <w:color w:val="000000"/>
                <w:lang w:val="sk-SK"/>
              </w:rPr>
            </w:pPr>
            <w:r w:rsidRPr="00B273C2">
              <w:rPr>
                <w:color w:val="000000" w:themeColor="text1"/>
                <w:lang w:val="sk-SK"/>
              </w:rPr>
              <w:t>a) správca vedie zoznam všetkých bezpečnostných incidentov v rámci správy ISVS a ITVS,</w:t>
            </w:r>
          </w:p>
          <w:p w14:paraId="1B3F6E3E" w14:textId="77777777" w:rsidR="00BD4BD0" w:rsidRPr="00B273C2" w:rsidRDefault="00BD4BD0" w:rsidP="00CF367D">
            <w:pPr>
              <w:spacing w:afterLines="60" w:after="144"/>
              <w:jc w:val="both"/>
              <w:rPr>
                <w:color w:val="000000"/>
                <w:lang w:val="sk-SK"/>
              </w:rPr>
            </w:pPr>
            <w:r w:rsidRPr="00B273C2">
              <w:rPr>
                <w:color w:val="000000" w:themeColor="text1"/>
                <w:lang w:val="sk-SK"/>
              </w:rPr>
              <w:t>b) správca urči, zavedie a používa mechanizmy a nástroje na detekciu, identifikáciu, reakciu a evidenciu bezpečnostných incidentov pri prevádzke všetkých ISVS a ITVS,</w:t>
            </w:r>
          </w:p>
          <w:p w14:paraId="6B750E99" w14:textId="77777777" w:rsidR="00BD4BD0" w:rsidRPr="00B273C2" w:rsidRDefault="00BD4BD0" w:rsidP="00CF367D">
            <w:pPr>
              <w:spacing w:afterLines="60" w:after="144"/>
              <w:jc w:val="both"/>
              <w:rPr>
                <w:lang w:val="sk-SK" w:eastAsia="sk-SK"/>
              </w:rPr>
            </w:pPr>
            <w:r w:rsidRPr="00B273C2">
              <w:rPr>
                <w:color w:val="000000" w:themeColor="text1"/>
                <w:lang w:val="sk-SK"/>
              </w:rPr>
              <w:t xml:space="preserve">c) </w:t>
            </w:r>
            <w:r w:rsidRPr="00B273C2">
              <w:rPr>
                <w:lang w:val="sk-SK" w:eastAsia="sk-SK"/>
              </w:rPr>
              <w:t>je zabezpečené pripojenie do systému pre hlásenie a riešenie kybernetických bezpečnostných incidentov</w:t>
            </w:r>
          </w:p>
        </w:tc>
        <w:tc>
          <w:tcPr>
            <w:tcW w:w="1902" w:type="dxa"/>
            <w:vAlign w:val="center"/>
          </w:tcPr>
          <w:p w14:paraId="04BDE7C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470F82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CEC177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6C79521" w14:textId="77777777" w:rsidTr="00CF367D">
        <w:trPr>
          <w:trHeight w:val="300"/>
        </w:trPr>
        <w:tc>
          <w:tcPr>
            <w:tcW w:w="1083" w:type="dxa"/>
            <w:vAlign w:val="center"/>
          </w:tcPr>
          <w:p w14:paraId="7CECF11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8E90A52" w14:textId="77777777" w:rsidR="00BD4BD0" w:rsidRPr="00B273C2" w:rsidRDefault="00BD4BD0" w:rsidP="00CF367D">
            <w:pPr>
              <w:spacing w:afterLines="60" w:after="144"/>
              <w:jc w:val="both"/>
              <w:rPr>
                <w:b/>
                <w:bCs/>
                <w:color w:val="000000"/>
                <w:lang w:val="sk-SK"/>
              </w:rPr>
            </w:pPr>
            <w:r w:rsidRPr="00B273C2">
              <w:rPr>
                <w:color w:val="000000"/>
                <w:lang w:val="sk-SK"/>
              </w:rPr>
              <w:t>je zabezpečené testovanie riešenia kybernetických bezpečnostných incidentov aspoň raz za kalendárny rok a sú definované, prijaté a oznámené procesy, úlohy a zodpovednosti v oblasti riešenia kybernetických bezpečnostných incidentov</w:t>
            </w:r>
          </w:p>
        </w:tc>
        <w:tc>
          <w:tcPr>
            <w:tcW w:w="1902" w:type="dxa"/>
            <w:vAlign w:val="center"/>
          </w:tcPr>
          <w:p w14:paraId="0F3DAA0F" w14:textId="77777777" w:rsidR="00BD4BD0" w:rsidRPr="00B273C2" w:rsidRDefault="00BD4BD0" w:rsidP="00CF367D">
            <w:pPr>
              <w:spacing w:afterLines="60" w:after="144"/>
              <w:jc w:val="center"/>
              <w:rPr>
                <w:b/>
                <w:bCs/>
                <w:color w:val="000000"/>
                <w:lang w:val="sk-SK"/>
              </w:rPr>
            </w:pPr>
          </w:p>
        </w:tc>
        <w:tc>
          <w:tcPr>
            <w:tcW w:w="1347" w:type="dxa"/>
            <w:vAlign w:val="center"/>
          </w:tcPr>
          <w:p w14:paraId="4BB1B2C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B235D8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EC579C6" w14:textId="77777777" w:rsidTr="00CF367D">
        <w:trPr>
          <w:trHeight w:val="300"/>
        </w:trPr>
        <w:tc>
          <w:tcPr>
            <w:tcW w:w="1083" w:type="dxa"/>
            <w:vAlign w:val="center"/>
          </w:tcPr>
          <w:p w14:paraId="01B0D65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81BF97B" w14:textId="77777777" w:rsidR="00BD4BD0" w:rsidRPr="00B273C2" w:rsidRDefault="00BD4BD0" w:rsidP="00CF367D">
            <w:pPr>
              <w:spacing w:afterLines="60" w:after="144"/>
              <w:jc w:val="both"/>
              <w:rPr>
                <w:b/>
                <w:bCs/>
                <w:color w:val="000000"/>
                <w:lang w:val="sk-SK"/>
              </w:rPr>
            </w:pPr>
            <w:r w:rsidRPr="00B273C2">
              <w:rPr>
                <w:color w:val="000000"/>
                <w:lang w:val="sk-SK"/>
              </w:rPr>
              <w:t xml:space="preserve">je definovaný systém reakcie na kybernetické bezpečnostné incidenty </w:t>
            </w:r>
          </w:p>
        </w:tc>
        <w:tc>
          <w:tcPr>
            <w:tcW w:w="1902" w:type="dxa"/>
            <w:vAlign w:val="center"/>
          </w:tcPr>
          <w:p w14:paraId="643EEC21" w14:textId="77777777" w:rsidR="00BD4BD0" w:rsidRPr="00B273C2" w:rsidRDefault="00BD4BD0" w:rsidP="00CF367D">
            <w:pPr>
              <w:spacing w:afterLines="60" w:after="144"/>
              <w:jc w:val="center"/>
              <w:rPr>
                <w:b/>
                <w:bCs/>
                <w:color w:val="000000"/>
                <w:lang w:val="sk-SK"/>
              </w:rPr>
            </w:pPr>
          </w:p>
        </w:tc>
        <w:tc>
          <w:tcPr>
            <w:tcW w:w="1347" w:type="dxa"/>
            <w:vAlign w:val="center"/>
          </w:tcPr>
          <w:p w14:paraId="5CF595E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485096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489A687" w14:textId="77777777" w:rsidTr="00CF367D">
        <w:trPr>
          <w:trHeight w:val="300"/>
        </w:trPr>
        <w:tc>
          <w:tcPr>
            <w:tcW w:w="1083" w:type="dxa"/>
            <w:vAlign w:val="center"/>
          </w:tcPr>
          <w:p w14:paraId="48DD68D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10CA825" w14:textId="77777777" w:rsidR="00BD4BD0" w:rsidRPr="00B273C2" w:rsidRDefault="00BD4BD0" w:rsidP="00CF367D">
            <w:pPr>
              <w:spacing w:afterLines="60" w:after="144"/>
              <w:jc w:val="both"/>
              <w:rPr>
                <w:b/>
                <w:bCs/>
                <w:color w:val="000000"/>
                <w:lang w:val="sk-SK"/>
              </w:rPr>
            </w:pPr>
            <w:r w:rsidRPr="00B273C2">
              <w:rPr>
                <w:color w:val="000000"/>
                <w:lang w:val="sk-SK"/>
              </w:rPr>
              <w:t xml:space="preserve">poznatky získané z riešených kybernetických bezpečnostných incidentov sú preukázateľne zohľadnené v procese riadenia kybernetickej bezpečnosti  </w:t>
            </w:r>
          </w:p>
        </w:tc>
        <w:tc>
          <w:tcPr>
            <w:tcW w:w="1902" w:type="dxa"/>
            <w:vAlign w:val="center"/>
          </w:tcPr>
          <w:p w14:paraId="0D9B86AF" w14:textId="77777777" w:rsidR="00BD4BD0" w:rsidRPr="00B273C2" w:rsidRDefault="00BD4BD0" w:rsidP="00CF367D">
            <w:pPr>
              <w:spacing w:afterLines="60" w:after="144"/>
              <w:jc w:val="center"/>
              <w:rPr>
                <w:b/>
                <w:bCs/>
                <w:color w:val="000000"/>
                <w:lang w:val="sk-SK"/>
              </w:rPr>
            </w:pPr>
          </w:p>
        </w:tc>
        <w:tc>
          <w:tcPr>
            <w:tcW w:w="1347" w:type="dxa"/>
            <w:vAlign w:val="center"/>
          </w:tcPr>
          <w:p w14:paraId="228AA92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C877B1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8C9E189" w14:textId="77777777" w:rsidTr="00CF367D">
        <w:trPr>
          <w:trHeight w:val="300"/>
        </w:trPr>
        <w:tc>
          <w:tcPr>
            <w:tcW w:w="1083" w:type="dxa"/>
            <w:vAlign w:val="center"/>
          </w:tcPr>
          <w:p w14:paraId="1FC650F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61D48AF" w14:textId="77777777" w:rsidR="00BD4BD0" w:rsidRPr="00B273C2" w:rsidRDefault="00BD4BD0" w:rsidP="00CF367D">
            <w:pPr>
              <w:spacing w:afterLines="60" w:after="144"/>
              <w:jc w:val="both"/>
              <w:rPr>
                <w:b/>
                <w:bCs/>
                <w:color w:val="000000"/>
                <w:lang w:val="sk-SK"/>
              </w:rPr>
            </w:pPr>
            <w:r w:rsidRPr="00B273C2">
              <w:rPr>
                <w:color w:val="000000"/>
                <w:lang w:val="sk-SK"/>
              </w:rPr>
              <w:t>sú zavedené a uplatňované postupy na identifikáciu, zhromažďovanie, získavanie a uchovávanie digitálnych stôp súvisiacich s kybernetickými bezpečnostnými incidentami</w:t>
            </w:r>
          </w:p>
        </w:tc>
        <w:tc>
          <w:tcPr>
            <w:tcW w:w="1902" w:type="dxa"/>
            <w:vAlign w:val="center"/>
          </w:tcPr>
          <w:p w14:paraId="7C7A2E73" w14:textId="77777777" w:rsidR="00BD4BD0" w:rsidRPr="00B273C2" w:rsidRDefault="00BD4BD0" w:rsidP="00CF367D">
            <w:pPr>
              <w:spacing w:afterLines="60" w:after="144"/>
              <w:jc w:val="center"/>
              <w:rPr>
                <w:b/>
                <w:bCs/>
                <w:color w:val="000000"/>
                <w:lang w:val="sk-SK"/>
              </w:rPr>
            </w:pPr>
          </w:p>
        </w:tc>
        <w:tc>
          <w:tcPr>
            <w:tcW w:w="1347" w:type="dxa"/>
            <w:vAlign w:val="center"/>
          </w:tcPr>
          <w:p w14:paraId="7654D98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02AE61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E09D678" w14:textId="77777777" w:rsidTr="00CF367D">
        <w:trPr>
          <w:trHeight w:val="300"/>
        </w:trPr>
        <w:tc>
          <w:tcPr>
            <w:tcW w:w="1083" w:type="dxa"/>
            <w:vAlign w:val="center"/>
          </w:tcPr>
          <w:p w14:paraId="73DE352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EAA516B" w14:textId="77777777" w:rsidR="00BD4BD0" w:rsidRPr="00B273C2" w:rsidRDefault="00BD4BD0" w:rsidP="00CF367D">
            <w:pPr>
              <w:spacing w:afterLines="60" w:after="144"/>
              <w:jc w:val="both"/>
              <w:rPr>
                <w:b/>
                <w:bCs/>
                <w:color w:val="000000"/>
                <w:lang w:val="sk-SK"/>
              </w:rPr>
            </w:pPr>
            <w:r w:rsidRPr="00B273C2">
              <w:rPr>
                <w:color w:val="000000"/>
                <w:lang w:val="sk-SK"/>
              </w:rPr>
              <w:t xml:space="preserve">sú definované a pravidelne, aspoň raz ročne testované pravidlá pre izoláciu kritických ITVS a ISVS počas kybernetického bezpečnostného incidentu; o vykonaní testovania sa vyhotovuje záznam, ktorý sa uchováva </w:t>
            </w:r>
          </w:p>
        </w:tc>
        <w:tc>
          <w:tcPr>
            <w:tcW w:w="1902" w:type="dxa"/>
            <w:vAlign w:val="center"/>
          </w:tcPr>
          <w:p w14:paraId="57024286" w14:textId="77777777" w:rsidR="00BD4BD0" w:rsidRPr="00B273C2" w:rsidRDefault="00BD4BD0" w:rsidP="00CF367D">
            <w:pPr>
              <w:spacing w:afterLines="60" w:after="144"/>
              <w:jc w:val="center"/>
              <w:rPr>
                <w:b/>
                <w:bCs/>
                <w:color w:val="000000"/>
                <w:lang w:val="sk-SK"/>
              </w:rPr>
            </w:pPr>
          </w:p>
        </w:tc>
        <w:tc>
          <w:tcPr>
            <w:tcW w:w="1347" w:type="dxa"/>
            <w:vAlign w:val="center"/>
          </w:tcPr>
          <w:p w14:paraId="0CBEE18E" w14:textId="77777777" w:rsidR="00BD4BD0" w:rsidRPr="00B273C2" w:rsidRDefault="00BD4BD0" w:rsidP="00CF367D">
            <w:pPr>
              <w:spacing w:afterLines="60" w:after="144"/>
              <w:jc w:val="center"/>
              <w:rPr>
                <w:lang w:val="sk-SK"/>
              </w:rPr>
            </w:pPr>
          </w:p>
        </w:tc>
        <w:tc>
          <w:tcPr>
            <w:tcW w:w="1276" w:type="dxa"/>
            <w:vAlign w:val="center"/>
          </w:tcPr>
          <w:p w14:paraId="11DFB40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DC8BCE0" w14:textId="77777777" w:rsidTr="00CF367D">
        <w:trPr>
          <w:trHeight w:val="300"/>
        </w:trPr>
        <w:tc>
          <w:tcPr>
            <w:tcW w:w="1083" w:type="dxa"/>
            <w:shd w:val="clear" w:color="auto" w:fill="E7E6E6" w:themeFill="background2"/>
            <w:vAlign w:val="center"/>
          </w:tcPr>
          <w:p w14:paraId="6A758B57"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3A6F68F7"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riadenie kontinuity činností, zálohovanie, obnovu systémov po havárii a krízové riadenie prijíma správca tak, že:</w:t>
            </w:r>
          </w:p>
        </w:tc>
        <w:tc>
          <w:tcPr>
            <w:tcW w:w="1902" w:type="dxa"/>
            <w:shd w:val="clear" w:color="auto" w:fill="E7E6E6" w:themeFill="background2"/>
            <w:vAlign w:val="center"/>
          </w:tcPr>
          <w:p w14:paraId="5F1A95D5"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19F2FEDF"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1A287978"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52E83821" w14:textId="77777777" w:rsidTr="00CF367D">
        <w:trPr>
          <w:trHeight w:val="300"/>
        </w:trPr>
        <w:tc>
          <w:tcPr>
            <w:tcW w:w="1083" w:type="dxa"/>
            <w:vAlign w:val="center"/>
          </w:tcPr>
          <w:p w14:paraId="39028D6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1F792D1" w14:textId="5BC093FC"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organizácia identifikuje a vedie zoznam všetkých činností, procesov a (pre fyzické osoby a právnické osoby, iné organizácie a interne pre samotnú organizáciu) vykonávaných cez ISVS a ITVS, príslušné informácie uvedie organizácia aj v portáloch orgánu vedenia, ako sú </w:t>
            </w:r>
            <w:r w:rsidR="00CA52A3" w:rsidRPr="00B273C2">
              <w:rPr>
                <w:color w:val="000000" w:themeColor="text1"/>
                <w:lang w:val="sk-SK" w:eastAsia="sk-SK"/>
              </w:rPr>
              <w:t>Metainformačný systém verejnej správy</w:t>
            </w:r>
            <w:r w:rsidRPr="00B273C2">
              <w:rPr>
                <w:color w:val="000000" w:themeColor="text1"/>
                <w:lang w:val="sk-SK" w:eastAsia="sk-SK"/>
              </w:rPr>
              <w:t xml:space="preserve">, </w:t>
            </w:r>
            <w:r w:rsidR="00CA52A3" w:rsidRPr="00B273C2">
              <w:rPr>
                <w:color w:val="000000" w:themeColor="text1"/>
                <w:lang w:val="sk-SK" w:eastAsia="sk-SK"/>
              </w:rPr>
              <w:t>Vládny informačný systém verejnej správy</w:t>
            </w:r>
            <w:r w:rsidRPr="00B273C2">
              <w:rPr>
                <w:color w:val="000000" w:themeColor="text1"/>
                <w:lang w:val="sk-SK" w:eastAsia="sk-SK"/>
              </w:rPr>
              <w:t xml:space="preserve">, </w:t>
            </w:r>
            <w:r w:rsidR="00CA52A3" w:rsidRPr="00B273C2">
              <w:rPr>
                <w:color w:val="000000" w:themeColor="text1"/>
                <w:lang w:val="sk-SK" w:eastAsia="sk-SK"/>
              </w:rPr>
              <w:t xml:space="preserve">Centrálny portál kybernetickej bezpečnosti </w:t>
            </w:r>
            <w:r w:rsidRPr="00B273C2">
              <w:rPr>
                <w:color w:val="000000" w:themeColor="text1"/>
                <w:lang w:val="sk-SK" w:eastAsia="sk-SK"/>
              </w:rPr>
              <w:t>a iných centrálnych systémoch podľa potreby</w:t>
            </w:r>
          </w:p>
        </w:tc>
        <w:tc>
          <w:tcPr>
            <w:tcW w:w="1902" w:type="dxa"/>
            <w:vAlign w:val="center"/>
          </w:tcPr>
          <w:p w14:paraId="01C8331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85BF687" w14:textId="77777777" w:rsidR="00BD4BD0" w:rsidRPr="00B273C2" w:rsidRDefault="00BD4BD0" w:rsidP="00CF367D">
            <w:pPr>
              <w:spacing w:afterLines="60" w:after="144"/>
              <w:jc w:val="center"/>
              <w:rPr>
                <w:b/>
                <w:bCs/>
                <w:color w:val="000000"/>
                <w:lang w:val="sk-SK"/>
              </w:rPr>
            </w:pPr>
            <w:r w:rsidRPr="00B273C2">
              <w:rPr>
                <w:color w:val="000000"/>
                <w:lang w:val="sk-SK"/>
              </w:rPr>
              <w:t>ÁNO</w:t>
            </w:r>
          </w:p>
        </w:tc>
        <w:tc>
          <w:tcPr>
            <w:tcW w:w="1276" w:type="dxa"/>
            <w:vAlign w:val="center"/>
          </w:tcPr>
          <w:p w14:paraId="7B0D93B3" w14:textId="77777777" w:rsidR="00BD4BD0" w:rsidRPr="00B273C2" w:rsidRDefault="00BD4BD0" w:rsidP="00CF367D">
            <w:pPr>
              <w:spacing w:afterLines="60" w:after="144"/>
              <w:jc w:val="center"/>
              <w:rPr>
                <w:b/>
                <w:bCs/>
                <w:color w:val="000000"/>
                <w:lang w:val="sk-SK"/>
              </w:rPr>
            </w:pPr>
            <w:r w:rsidRPr="00B273C2">
              <w:rPr>
                <w:color w:val="000000"/>
                <w:lang w:val="sk-SK"/>
              </w:rPr>
              <w:t>ÁNO</w:t>
            </w:r>
          </w:p>
        </w:tc>
      </w:tr>
      <w:tr w:rsidR="00BD4BD0" w:rsidRPr="00B273C2" w14:paraId="0A98E6AB" w14:textId="77777777" w:rsidTr="00CF367D">
        <w:trPr>
          <w:trHeight w:val="300"/>
        </w:trPr>
        <w:tc>
          <w:tcPr>
            <w:tcW w:w="1083" w:type="dxa"/>
            <w:vAlign w:val="center"/>
          </w:tcPr>
          <w:p w14:paraId="31BE3EC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A7C1F21" w14:textId="77777777" w:rsidR="00BD4BD0" w:rsidRPr="00B273C2" w:rsidRDefault="00BD4BD0" w:rsidP="00CF367D">
            <w:pPr>
              <w:spacing w:afterLines="60" w:after="144"/>
              <w:rPr>
                <w:color w:val="000000"/>
                <w:lang w:val="sk-SK" w:eastAsia="sk-SK"/>
              </w:rPr>
            </w:pPr>
            <w:r w:rsidRPr="00B273C2">
              <w:rPr>
                <w:color w:val="000000" w:themeColor="text1"/>
                <w:lang w:val="sk-SK" w:eastAsia="sk-SK"/>
              </w:rPr>
              <w:t>je definovaný a zavedený systém určenia kritickosti činností, procesov a služieb organizácie, ktorý obsahuje:</w:t>
            </w:r>
            <w:r w:rsidRPr="00B273C2">
              <w:rPr>
                <w:lang w:val="sk-SK"/>
              </w:rPr>
              <w:br/>
            </w:r>
            <w:r w:rsidRPr="00B273C2">
              <w:rPr>
                <w:color w:val="000000" w:themeColor="text1"/>
                <w:lang w:val="sk-SK" w:eastAsia="sk-SK"/>
              </w:rPr>
              <w:t>- spôsob identifikácie a vedenia všetkých činností, procesov a služieb,</w:t>
            </w:r>
            <w:r w:rsidRPr="00B273C2">
              <w:rPr>
                <w:lang w:val="sk-SK"/>
              </w:rPr>
              <w:br/>
            </w:r>
            <w:r w:rsidRPr="00B273C2">
              <w:rPr>
                <w:color w:val="000000" w:themeColor="text1"/>
                <w:lang w:val="sk-SK" w:eastAsia="sk-SK"/>
              </w:rPr>
              <w:t>- metodiku pre výkon analýzy dopadov,</w:t>
            </w:r>
            <w:r w:rsidRPr="00B273C2">
              <w:rPr>
                <w:lang w:val="sk-SK"/>
              </w:rPr>
              <w:br/>
            </w:r>
            <w:r w:rsidRPr="00B273C2">
              <w:rPr>
                <w:color w:val="000000" w:themeColor="text1"/>
                <w:lang w:val="sk-SK" w:eastAsia="sk-SK"/>
              </w:rPr>
              <w:t>- samotnú analýzu funkčných dopadov a určenie kritickosti pre ISVS a ITVS,</w:t>
            </w:r>
            <w:r w:rsidRPr="00B273C2">
              <w:rPr>
                <w:lang w:val="sk-SK"/>
              </w:rPr>
              <w:br/>
            </w:r>
            <w:r w:rsidRPr="00B273C2">
              <w:rPr>
                <w:color w:val="000000" w:themeColor="text1"/>
                <w:lang w:val="sk-SK" w:eastAsia="sk-SK"/>
              </w:rPr>
              <w:t>- väzbu na riadenie mimoriadnych a krízových situácií podľa osobitných predpisov a zmluvných požiadaviek, ak súvisia s prevádzkou ISVS a ITVS</w:t>
            </w:r>
          </w:p>
        </w:tc>
        <w:tc>
          <w:tcPr>
            <w:tcW w:w="1902" w:type="dxa"/>
            <w:vAlign w:val="center"/>
          </w:tcPr>
          <w:p w14:paraId="36C31AF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5EE57B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3A8B79D"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E729783" w14:textId="77777777" w:rsidTr="00CF367D">
        <w:trPr>
          <w:trHeight w:val="300"/>
        </w:trPr>
        <w:tc>
          <w:tcPr>
            <w:tcW w:w="1083" w:type="dxa"/>
            <w:vAlign w:val="center"/>
          </w:tcPr>
          <w:p w14:paraId="26D5DF6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5E92000" w14:textId="67E82933"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organizácia preskúma a analyzuje funkčné dopady pre </w:t>
            </w:r>
            <w:r w:rsidR="006C7E5D" w:rsidRPr="00B273C2">
              <w:rPr>
                <w:color w:val="000000" w:themeColor="text1"/>
                <w:lang w:val="sk-SK" w:eastAsia="sk-SK"/>
              </w:rPr>
              <w:t xml:space="preserve">významné procesy </w:t>
            </w:r>
            <w:r w:rsidRPr="00B273C2">
              <w:rPr>
                <w:color w:val="000000" w:themeColor="text1"/>
                <w:lang w:val="sk-SK" w:eastAsia="sk-SK"/>
              </w:rPr>
              <w:t>organizácie správcu najmenej raz ročne a v závislosti od výsledkov vykoná aj aktualizáciu určenia kritickosti ISVS a ITVS, analýzy rizík a revíziu prijatých bezpečnostných opatrení</w:t>
            </w:r>
          </w:p>
        </w:tc>
        <w:tc>
          <w:tcPr>
            <w:tcW w:w="1902" w:type="dxa"/>
            <w:vAlign w:val="center"/>
          </w:tcPr>
          <w:p w14:paraId="0B7DA42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6E1015B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A1DA5E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07FE6A0" w14:textId="77777777" w:rsidTr="00CF367D">
        <w:trPr>
          <w:trHeight w:val="300"/>
        </w:trPr>
        <w:tc>
          <w:tcPr>
            <w:tcW w:w="1083" w:type="dxa"/>
            <w:vAlign w:val="center"/>
          </w:tcPr>
          <w:p w14:paraId="6D2B5B8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36302D7" w14:textId="77777777" w:rsidR="00BD4BD0" w:rsidRPr="00B273C2" w:rsidRDefault="00BD4BD0" w:rsidP="00CF367D">
            <w:pPr>
              <w:spacing w:afterLines="60" w:after="144"/>
              <w:jc w:val="both"/>
              <w:rPr>
                <w:b/>
                <w:bCs/>
                <w:color w:val="000000"/>
                <w:lang w:val="sk-SK"/>
              </w:rPr>
            </w:pPr>
            <w:r w:rsidRPr="00B273C2">
              <w:rPr>
                <w:color w:val="000000"/>
                <w:lang w:val="sk-SK"/>
              </w:rPr>
              <w:t>prijíma opatrenia tak, aby bola dostupnosť primárnych aktív počas kybernetického bezpečnostného incidentu primerane zabezpečená v prípade potreby náhradným spôsobom v súlade s  požiadavkami všeobecne záväzných právnych predpisov</w:t>
            </w:r>
          </w:p>
        </w:tc>
        <w:tc>
          <w:tcPr>
            <w:tcW w:w="1902" w:type="dxa"/>
            <w:vAlign w:val="center"/>
          </w:tcPr>
          <w:p w14:paraId="7870BFF4" w14:textId="77777777" w:rsidR="00BD4BD0" w:rsidRPr="00B273C2" w:rsidRDefault="00BD4BD0" w:rsidP="00CF367D">
            <w:pPr>
              <w:spacing w:afterLines="60" w:after="144"/>
              <w:jc w:val="center"/>
              <w:rPr>
                <w:b/>
                <w:bCs/>
                <w:color w:val="000000"/>
                <w:lang w:val="sk-SK"/>
              </w:rPr>
            </w:pPr>
          </w:p>
        </w:tc>
        <w:tc>
          <w:tcPr>
            <w:tcW w:w="1347" w:type="dxa"/>
            <w:vAlign w:val="center"/>
          </w:tcPr>
          <w:p w14:paraId="1880E94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482298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DEF333C" w14:textId="77777777" w:rsidTr="00CF367D">
        <w:trPr>
          <w:trHeight w:val="300"/>
        </w:trPr>
        <w:tc>
          <w:tcPr>
            <w:tcW w:w="1083" w:type="dxa"/>
            <w:vAlign w:val="center"/>
          </w:tcPr>
          <w:p w14:paraId="35BF660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AB94B6C" w14:textId="77777777" w:rsidR="00BD4BD0" w:rsidRPr="00B273C2" w:rsidRDefault="00BD4BD0" w:rsidP="00CF367D">
            <w:pPr>
              <w:spacing w:afterLines="60" w:after="144"/>
              <w:jc w:val="both"/>
              <w:rPr>
                <w:b/>
                <w:bCs/>
                <w:color w:val="000000"/>
                <w:lang w:val="sk-SK"/>
              </w:rPr>
            </w:pPr>
            <w:r w:rsidRPr="00B273C2">
              <w:rPr>
                <w:color w:val="000000"/>
                <w:lang w:val="sk-SK"/>
              </w:rPr>
              <w:t>sú udržiavané a pravidelne, aspoň raz ročne testované záložné kópie dát, softvéru a konfigurácie ISVS a ITVS, o vykonaní testovania sa vyhotovuje záznam, ktorý sa uchováva</w:t>
            </w:r>
          </w:p>
        </w:tc>
        <w:tc>
          <w:tcPr>
            <w:tcW w:w="1902" w:type="dxa"/>
            <w:vAlign w:val="center"/>
          </w:tcPr>
          <w:p w14:paraId="018F28E8" w14:textId="77777777" w:rsidR="00BD4BD0" w:rsidRPr="00B273C2" w:rsidRDefault="00BD4BD0" w:rsidP="00CF367D">
            <w:pPr>
              <w:spacing w:afterLines="60" w:after="144"/>
              <w:jc w:val="center"/>
              <w:rPr>
                <w:b/>
                <w:bCs/>
                <w:color w:val="000000"/>
                <w:lang w:val="sk-SK"/>
              </w:rPr>
            </w:pPr>
          </w:p>
        </w:tc>
        <w:tc>
          <w:tcPr>
            <w:tcW w:w="1347" w:type="dxa"/>
            <w:vAlign w:val="center"/>
          </w:tcPr>
          <w:p w14:paraId="6C21085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A4B184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654E020" w14:textId="77777777" w:rsidTr="00CF367D">
        <w:trPr>
          <w:trHeight w:val="300"/>
        </w:trPr>
        <w:tc>
          <w:tcPr>
            <w:tcW w:w="1083" w:type="dxa"/>
            <w:vAlign w:val="center"/>
          </w:tcPr>
          <w:p w14:paraId="1C8D5DA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64F0691" w14:textId="77777777" w:rsidR="00BD4BD0" w:rsidRPr="00B273C2" w:rsidRDefault="00BD4BD0" w:rsidP="00CF367D">
            <w:pPr>
              <w:spacing w:afterLines="60" w:after="144"/>
              <w:jc w:val="both"/>
              <w:rPr>
                <w:b/>
                <w:bCs/>
                <w:color w:val="000000"/>
                <w:lang w:val="sk-SK"/>
              </w:rPr>
            </w:pPr>
            <w:r w:rsidRPr="00B273C2">
              <w:rPr>
                <w:color w:val="000000"/>
                <w:lang w:val="sk-SK"/>
              </w:rPr>
              <w:t>infraštruktúra ISVS a ITVS je zriadená s dostatočnou redundanciou</w:t>
            </w:r>
          </w:p>
        </w:tc>
        <w:tc>
          <w:tcPr>
            <w:tcW w:w="1902" w:type="dxa"/>
            <w:vAlign w:val="center"/>
          </w:tcPr>
          <w:p w14:paraId="50BBD146" w14:textId="77777777" w:rsidR="00BD4BD0" w:rsidRPr="00B273C2" w:rsidRDefault="00BD4BD0" w:rsidP="00CF367D">
            <w:pPr>
              <w:spacing w:afterLines="60" w:after="144"/>
              <w:jc w:val="center"/>
              <w:rPr>
                <w:b/>
                <w:bCs/>
                <w:color w:val="000000"/>
                <w:lang w:val="sk-SK"/>
              </w:rPr>
            </w:pPr>
          </w:p>
        </w:tc>
        <w:tc>
          <w:tcPr>
            <w:tcW w:w="1347" w:type="dxa"/>
            <w:vAlign w:val="center"/>
          </w:tcPr>
          <w:p w14:paraId="50585A2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88736F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CA7DC91" w14:textId="77777777" w:rsidTr="00CF367D">
        <w:trPr>
          <w:trHeight w:val="300"/>
        </w:trPr>
        <w:tc>
          <w:tcPr>
            <w:tcW w:w="1083" w:type="dxa"/>
            <w:vAlign w:val="center"/>
          </w:tcPr>
          <w:p w14:paraId="2126F42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E7175C6" w14:textId="77777777" w:rsidR="00BD4BD0" w:rsidRPr="00B273C2" w:rsidRDefault="00BD4BD0" w:rsidP="00CF367D">
            <w:pPr>
              <w:jc w:val="both"/>
              <w:rPr>
                <w:color w:val="000000"/>
                <w:lang w:val="sk-SK"/>
              </w:rPr>
            </w:pPr>
            <w:r w:rsidRPr="00B273C2">
              <w:rPr>
                <w:color w:val="000000"/>
                <w:lang w:val="sk-SK"/>
              </w:rPr>
              <w:t>pre ISVS alebo ITVS s vysokou požiadavkou na dostupnosť vypracuje plán kontinuity prevádzky pre riešenie krízových situácií a zabezpečí adekvátnu reakciu pri mimoriadnej udalosti a čo najrýchlejšej obnovy</w:t>
            </w:r>
          </w:p>
        </w:tc>
        <w:tc>
          <w:tcPr>
            <w:tcW w:w="1902" w:type="dxa"/>
            <w:vAlign w:val="center"/>
          </w:tcPr>
          <w:p w14:paraId="11C0259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136DF03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BA60F5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31EF0D7" w14:textId="77777777" w:rsidTr="00CF367D">
        <w:trPr>
          <w:trHeight w:val="300"/>
        </w:trPr>
        <w:tc>
          <w:tcPr>
            <w:tcW w:w="1083" w:type="dxa"/>
            <w:vAlign w:val="center"/>
          </w:tcPr>
          <w:p w14:paraId="3EC57DAB"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972DE8A" w14:textId="77777777" w:rsidR="00BD4BD0" w:rsidRPr="00B273C2" w:rsidRDefault="00BD4BD0" w:rsidP="00CF367D">
            <w:pPr>
              <w:jc w:val="both"/>
              <w:rPr>
                <w:lang w:val="sk-SK" w:eastAsia="sk-SK"/>
              </w:rPr>
            </w:pPr>
            <w:r w:rsidRPr="00B273C2">
              <w:rPr>
                <w:lang w:val="sk-SK" w:eastAsia="sk-SK"/>
              </w:rPr>
              <w:t>je definovaný, nastavený a zavedený systém implementácie a testovania zálohovania biznis dát a systémových, či aplikačných konfigurácií pre všetky aktíva podporujúce ISVS a ITVS podľa ich technických možností s čo najmenším dosahom na prevádzku systémov organizácie</w:t>
            </w:r>
          </w:p>
        </w:tc>
        <w:tc>
          <w:tcPr>
            <w:tcW w:w="1902" w:type="dxa"/>
            <w:vAlign w:val="center"/>
          </w:tcPr>
          <w:p w14:paraId="06D030A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BE7F678"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0CE75E72"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0BCD70BC" w14:textId="77777777" w:rsidTr="00CF367D">
        <w:trPr>
          <w:trHeight w:val="300"/>
        </w:trPr>
        <w:tc>
          <w:tcPr>
            <w:tcW w:w="1083" w:type="dxa"/>
            <w:vAlign w:val="center"/>
          </w:tcPr>
          <w:p w14:paraId="750A2F2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2BF330C" w14:textId="77777777" w:rsidR="00BD4BD0" w:rsidRPr="00B273C2" w:rsidRDefault="00BD4BD0" w:rsidP="00CF367D">
            <w:pPr>
              <w:spacing w:afterLines="60" w:after="144"/>
              <w:jc w:val="both"/>
              <w:rPr>
                <w:b/>
                <w:bCs/>
                <w:color w:val="000000"/>
                <w:lang w:val="sk-SK"/>
              </w:rPr>
            </w:pPr>
            <w:r w:rsidRPr="00B273C2">
              <w:rPr>
                <w:color w:val="000000"/>
                <w:lang w:val="sk-SK"/>
              </w:rPr>
              <w:t>je zavedený, zdokumentovaný, v pravidelných intervaloch testovaný a dodržiavaný postup vytvárania, ukladania a obnovy záložných kópií údajov alebo konfigurácií</w:t>
            </w:r>
            <w:r w:rsidRPr="00B273C2" w:rsidDel="00497238">
              <w:rPr>
                <w:color w:val="000000"/>
                <w:lang w:val="sk-SK"/>
              </w:rPr>
              <w:t xml:space="preserve"> </w:t>
            </w:r>
            <w:r w:rsidRPr="00B273C2">
              <w:rPr>
                <w:color w:val="000000"/>
                <w:lang w:val="sk-SK"/>
              </w:rPr>
              <w:t>do logicky a fyzicky oddelených priestorov</w:t>
            </w:r>
          </w:p>
        </w:tc>
        <w:tc>
          <w:tcPr>
            <w:tcW w:w="1902" w:type="dxa"/>
            <w:vAlign w:val="center"/>
          </w:tcPr>
          <w:p w14:paraId="1C162B67" w14:textId="77777777" w:rsidR="00BD4BD0" w:rsidRPr="00B273C2" w:rsidRDefault="00BD4BD0" w:rsidP="00CF367D">
            <w:pPr>
              <w:spacing w:afterLines="60" w:after="144"/>
              <w:jc w:val="center"/>
              <w:rPr>
                <w:b/>
                <w:bCs/>
                <w:color w:val="000000"/>
                <w:lang w:val="sk-SK"/>
              </w:rPr>
            </w:pPr>
          </w:p>
        </w:tc>
        <w:tc>
          <w:tcPr>
            <w:tcW w:w="1347" w:type="dxa"/>
            <w:vAlign w:val="center"/>
          </w:tcPr>
          <w:p w14:paraId="198BD24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40FC38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59E832B" w14:textId="77777777" w:rsidTr="00CF367D">
        <w:trPr>
          <w:trHeight w:val="300"/>
        </w:trPr>
        <w:tc>
          <w:tcPr>
            <w:tcW w:w="1083" w:type="dxa"/>
            <w:vAlign w:val="center"/>
          </w:tcPr>
          <w:p w14:paraId="636A897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928FB78" w14:textId="77777777" w:rsidR="00BD4BD0" w:rsidRPr="00B273C2" w:rsidRDefault="00BD4BD0" w:rsidP="00CF367D">
            <w:pPr>
              <w:spacing w:afterLines="60" w:after="144"/>
              <w:jc w:val="both"/>
              <w:rPr>
                <w:b/>
                <w:bCs/>
                <w:color w:val="000000"/>
                <w:lang w:val="sk-SK"/>
              </w:rPr>
            </w:pPr>
            <w:r w:rsidRPr="00B273C2">
              <w:rPr>
                <w:color w:val="000000"/>
                <w:lang w:val="sk-SK"/>
              </w:rPr>
              <w:t>je zavedený, zdokumentovaný, v pravidelných intervaloch testovaný a dodržiavaný princíp vytvárania, ukladania a obnovy záložných kópií údajov alebo konfigurácií, ktorý zabezpečuje dve kópie údajov alebo konfigurácií, na dvoch rozličných typoch médií, z ktorých jedna kópia je uložená v logicky, fyzicky  a geograficky oddelenom priestore</w:t>
            </w:r>
          </w:p>
        </w:tc>
        <w:tc>
          <w:tcPr>
            <w:tcW w:w="1902" w:type="dxa"/>
            <w:vAlign w:val="center"/>
          </w:tcPr>
          <w:p w14:paraId="0443DE86" w14:textId="77777777" w:rsidR="00BD4BD0" w:rsidRPr="00B273C2" w:rsidRDefault="00BD4BD0" w:rsidP="00CF367D">
            <w:pPr>
              <w:spacing w:afterLines="60" w:after="144"/>
              <w:jc w:val="center"/>
              <w:rPr>
                <w:b/>
                <w:bCs/>
                <w:color w:val="000000"/>
                <w:lang w:val="sk-SK"/>
              </w:rPr>
            </w:pPr>
          </w:p>
        </w:tc>
        <w:tc>
          <w:tcPr>
            <w:tcW w:w="1347" w:type="dxa"/>
            <w:vAlign w:val="center"/>
          </w:tcPr>
          <w:p w14:paraId="3ABC6970" w14:textId="77777777" w:rsidR="00BD4BD0" w:rsidRPr="00B273C2" w:rsidRDefault="00BD4BD0" w:rsidP="00CF367D">
            <w:pPr>
              <w:spacing w:afterLines="60" w:after="144"/>
              <w:jc w:val="center"/>
              <w:rPr>
                <w:lang w:val="sk-SK"/>
              </w:rPr>
            </w:pPr>
          </w:p>
        </w:tc>
        <w:tc>
          <w:tcPr>
            <w:tcW w:w="1276" w:type="dxa"/>
            <w:vAlign w:val="center"/>
          </w:tcPr>
          <w:p w14:paraId="6925AE5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0893E52" w14:textId="77777777" w:rsidTr="00CF367D">
        <w:trPr>
          <w:trHeight w:val="300"/>
        </w:trPr>
        <w:tc>
          <w:tcPr>
            <w:tcW w:w="1083" w:type="dxa"/>
            <w:vAlign w:val="center"/>
          </w:tcPr>
          <w:p w14:paraId="0D1AE59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BE7551B" w14:textId="381DD26E" w:rsidR="00BD4BD0" w:rsidRPr="00B273C2" w:rsidRDefault="00BD4BD0" w:rsidP="00CF367D">
            <w:pPr>
              <w:spacing w:afterLines="60" w:after="144"/>
              <w:jc w:val="both"/>
              <w:rPr>
                <w:b/>
                <w:bCs/>
                <w:color w:val="000000"/>
                <w:lang w:val="sk-SK"/>
              </w:rPr>
            </w:pPr>
            <w:r w:rsidRPr="00B273C2">
              <w:rPr>
                <w:color w:val="000000"/>
                <w:lang w:val="sk-SK"/>
              </w:rPr>
              <w:t xml:space="preserve">pre všetky ISVS v jeho pôsobnosti s vysokou požiadavkou na dostupnosť stanoví </w:t>
            </w:r>
            <w:r w:rsidR="00CA52A3" w:rsidRPr="00B273C2">
              <w:rPr>
                <w:color w:val="000000"/>
                <w:lang w:val="sk-SK"/>
              </w:rPr>
              <w:t xml:space="preserve">Recovery Time Objective </w:t>
            </w:r>
            <w:r w:rsidRPr="00B273C2">
              <w:rPr>
                <w:color w:val="000000"/>
                <w:lang w:val="sk-SK"/>
              </w:rPr>
              <w:t>a</w:t>
            </w:r>
            <w:r w:rsidR="00CA52A3" w:rsidRPr="00B273C2">
              <w:rPr>
                <w:color w:val="000000"/>
                <w:lang w:val="sk-SK"/>
              </w:rPr>
              <w:t> Recovery Point Objective</w:t>
            </w:r>
          </w:p>
        </w:tc>
        <w:tc>
          <w:tcPr>
            <w:tcW w:w="1902" w:type="dxa"/>
            <w:vAlign w:val="center"/>
          </w:tcPr>
          <w:p w14:paraId="54B8D8EE" w14:textId="77777777" w:rsidR="00BD4BD0" w:rsidRPr="00B273C2" w:rsidRDefault="00BD4BD0" w:rsidP="00CF367D">
            <w:pPr>
              <w:spacing w:afterLines="60" w:after="144"/>
              <w:jc w:val="center"/>
              <w:rPr>
                <w:b/>
                <w:bCs/>
                <w:color w:val="000000"/>
                <w:lang w:val="sk-SK"/>
              </w:rPr>
            </w:pPr>
          </w:p>
        </w:tc>
        <w:tc>
          <w:tcPr>
            <w:tcW w:w="1347" w:type="dxa"/>
            <w:vAlign w:val="center"/>
          </w:tcPr>
          <w:p w14:paraId="5267006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488008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5AB6EEC" w14:textId="77777777" w:rsidTr="00CF367D">
        <w:trPr>
          <w:trHeight w:val="300"/>
        </w:trPr>
        <w:tc>
          <w:tcPr>
            <w:tcW w:w="1083" w:type="dxa"/>
            <w:shd w:val="clear" w:color="auto" w:fill="E7E6E6" w:themeFill="background2"/>
            <w:vAlign w:val="center"/>
          </w:tcPr>
          <w:p w14:paraId="2C288C42"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2A9989DC"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bezpečnosť pri nadobúdaní, vývoji a údržbe siete, informačných systémov, aplikácií a konfigurácií prijíma správca tak, že:</w:t>
            </w:r>
          </w:p>
        </w:tc>
        <w:tc>
          <w:tcPr>
            <w:tcW w:w="1902" w:type="dxa"/>
            <w:shd w:val="clear" w:color="auto" w:fill="E7E6E6" w:themeFill="background2"/>
            <w:vAlign w:val="center"/>
          </w:tcPr>
          <w:p w14:paraId="5F4A7FA5"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480FC069"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1F5547AD"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337F8299" w14:textId="77777777" w:rsidTr="00CF367D">
        <w:trPr>
          <w:trHeight w:val="300"/>
        </w:trPr>
        <w:tc>
          <w:tcPr>
            <w:tcW w:w="1083" w:type="dxa"/>
            <w:vAlign w:val="center"/>
          </w:tcPr>
          <w:p w14:paraId="3CCB1A9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6C8F2CB" w14:textId="77777777" w:rsidR="00BD4BD0" w:rsidRPr="00B273C2" w:rsidRDefault="00BD4BD0" w:rsidP="00CF367D">
            <w:pPr>
              <w:spacing w:afterLines="60" w:after="144"/>
              <w:jc w:val="both"/>
              <w:rPr>
                <w:b/>
                <w:bCs/>
                <w:color w:val="000000"/>
                <w:lang w:val="sk-SK"/>
              </w:rPr>
            </w:pPr>
            <w:r w:rsidRPr="00B273C2">
              <w:rPr>
                <w:color w:val="000000" w:themeColor="text1"/>
                <w:lang w:val="sk-SK" w:eastAsia="sk-SK"/>
              </w:rPr>
              <w:t>sú určené, uplatnené a kontrolované pravidlá bezpečného vývoja, nákupu a údržby pre všetky ISVS a ITVS v súlade s bezpečnostnými cieľmi organizácie, najmä</w:t>
            </w:r>
          </w:p>
          <w:p w14:paraId="761735F3" w14:textId="77777777" w:rsidR="00BD4BD0" w:rsidRPr="00B273C2" w:rsidRDefault="00BD4BD0" w:rsidP="00CF367D">
            <w:pPr>
              <w:spacing w:afterLines="60" w:after="144"/>
              <w:jc w:val="both"/>
              <w:rPr>
                <w:b/>
                <w:bCs/>
                <w:color w:val="000000"/>
                <w:lang w:val="sk-SK"/>
              </w:rPr>
            </w:pPr>
            <w:r w:rsidRPr="00B273C2">
              <w:rPr>
                <w:color w:val="000000"/>
                <w:lang w:val="sk-SK" w:eastAsia="sk-SK"/>
              </w:rPr>
              <w:lastRenderedPageBreak/>
              <w:t>a) je zabezpečené prepojenie procesov vedenia aktív, riadenia rizík a projektového riadenia počas celého životného cyklu projektov, pričom sú vytvorené požiadavky na bezpečnosť na ISVS a ITVS,</w:t>
            </w:r>
          </w:p>
          <w:p w14:paraId="737DB42B" w14:textId="77777777" w:rsidR="00BD4BD0" w:rsidRPr="00B273C2" w:rsidRDefault="00BD4BD0" w:rsidP="00CF367D">
            <w:pPr>
              <w:spacing w:afterLines="60" w:after="144"/>
              <w:jc w:val="both"/>
              <w:rPr>
                <w:b/>
                <w:bCs/>
                <w:color w:val="000000"/>
                <w:lang w:val="sk-SK"/>
              </w:rPr>
            </w:pPr>
            <w:r w:rsidRPr="00B273C2">
              <w:rPr>
                <w:lang w:val="sk-SK" w:eastAsia="sk-SK"/>
              </w:rPr>
              <w:t>b) je zabezpečená bezpečný vývoj, inštalácia, konfigurácia (hardening) podľa odporúčaní výrobcu alebo dodávateľa všetkých ISVS a ITVS bez obmedzenia prevádzky zvyšných systémov,</w:t>
            </w:r>
          </w:p>
          <w:p w14:paraId="3875D06E" w14:textId="77777777" w:rsidR="00BD4BD0" w:rsidRPr="00B273C2" w:rsidRDefault="00BD4BD0" w:rsidP="00CF367D">
            <w:pPr>
              <w:spacing w:afterLines="60" w:after="144"/>
              <w:jc w:val="both"/>
              <w:rPr>
                <w:b/>
                <w:bCs/>
                <w:color w:val="000000"/>
                <w:lang w:val="sk-SK"/>
              </w:rPr>
            </w:pPr>
            <w:r w:rsidRPr="00B273C2">
              <w:rPr>
                <w:lang w:val="sk-SK" w:eastAsia="sk-SK"/>
              </w:rPr>
              <w:t>c) je zabezpečené testovanie bezpečnosti všetkých ISVS a ITVS pred ich nasadením do prevádzky.</w:t>
            </w:r>
          </w:p>
        </w:tc>
        <w:tc>
          <w:tcPr>
            <w:tcW w:w="1902" w:type="dxa"/>
            <w:vAlign w:val="center"/>
          </w:tcPr>
          <w:p w14:paraId="1AC9DAB7" w14:textId="77777777" w:rsidR="00BD4BD0" w:rsidRPr="00B273C2" w:rsidRDefault="00BD4BD0" w:rsidP="00CF367D">
            <w:pPr>
              <w:spacing w:afterLines="60" w:after="144"/>
              <w:jc w:val="center"/>
              <w:rPr>
                <w:b/>
                <w:bCs/>
                <w:color w:val="000000"/>
                <w:lang w:val="sk-SK"/>
              </w:rPr>
            </w:pPr>
            <w:r w:rsidRPr="00B273C2">
              <w:rPr>
                <w:lang w:val="sk-SK"/>
              </w:rPr>
              <w:lastRenderedPageBreak/>
              <w:t>ÁNO</w:t>
            </w:r>
          </w:p>
        </w:tc>
        <w:tc>
          <w:tcPr>
            <w:tcW w:w="1347" w:type="dxa"/>
            <w:vAlign w:val="center"/>
          </w:tcPr>
          <w:p w14:paraId="4CD84E4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1401C0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6A20B6A" w14:textId="77777777" w:rsidTr="00CF367D">
        <w:trPr>
          <w:trHeight w:val="300"/>
        </w:trPr>
        <w:tc>
          <w:tcPr>
            <w:tcW w:w="1083" w:type="dxa"/>
            <w:vAlign w:val="center"/>
          </w:tcPr>
          <w:p w14:paraId="3DC1E37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23F91A3" w14:textId="77777777" w:rsidR="00BD4BD0" w:rsidRPr="00B273C2" w:rsidRDefault="00BD4BD0" w:rsidP="00CF367D">
            <w:pPr>
              <w:spacing w:afterLines="60" w:after="144"/>
              <w:jc w:val="both"/>
              <w:rPr>
                <w:lang w:val="sk-SK" w:eastAsia="sk-SK"/>
              </w:rPr>
            </w:pPr>
            <w:r w:rsidRPr="00B273C2">
              <w:rPr>
                <w:lang w:val="sk-SK" w:eastAsia="sk-SK"/>
              </w:rPr>
              <w:t>príjme primerané procesno-organizačné, fyzické a technické bezpečnostné opatrenia pre aplikovanie požiadaviek bezpečnosti na ISVS a ITVS pri nákupe, vývoji a údržbe systémov treťou stranou, pre zavedenie povinnosti dodržiavať vybrané bezpečnostné opatrenia treťou stranou uzavrie organizácia zmluvu s organizáciou zabezpečujúcou samotný vývoj alebo nákup</w:t>
            </w:r>
          </w:p>
        </w:tc>
        <w:tc>
          <w:tcPr>
            <w:tcW w:w="1902" w:type="dxa"/>
            <w:vAlign w:val="center"/>
          </w:tcPr>
          <w:p w14:paraId="6BC2F267" w14:textId="77777777" w:rsidR="00BD4BD0" w:rsidRPr="00B273C2" w:rsidRDefault="00BD4BD0" w:rsidP="00CF367D">
            <w:pPr>
              <w:spacing w:afterLines="60" w:after="144"/>
              <w:jc w:val="center"/>
              <w:rPr>
                <w:lang w:val="sk-SK"/>
              </w:rPr>
            </w:pPr>
            <w:r w:rsidRPr="00B273C2">
              <w:rPr>
                <w:lang w:val="sk-SK"/>
              </w:rPr>
              <w:t>ÁNO</w:t>
            </w:r>
          </w:p>
        </w:tc>
        <w:tc>
          <w:tcPr>
            <w:tcW w:w="1347" w:type="dxa"/>
            <w:vAlign w:val="center"/>
          </w:tcPr>
          <w:p w14:paraId="30DA519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279684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0E39539" w14:textId="77777777" w:rsidTr="00CF367D">
        <w:trPr>
          <w:trHeight w:val="300"/>
        </w:trPr>
        <w:tc>
          <w:tcPr>
            <w:tcW w:w="1083" w:type="dxa"/>
            <w:vAlign w:val="center"/>
          </w:tcPr>
          <w:p w14:paraId="519CAE0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2CC6E07" w14:textId="77777777" w:rsidR="00BD4BD0" w:rsidRPr="00B273C2" w:rsidRDefault="00BD4BD0" w:rsidP="00CF367D">
            <w:pPr>
              <w:spacing w:afterLines="60" w:after="144"/>
              <w:jc w:val="both"/>
              <w:rPr>
                <w:b/>
                <w:bCs/>
                <w:color w:val="000000"/>
                <w:lang w:val="sk-SK"/>
              </w:rPr>
            </w:pPr>
            <w:r w:rsidRPr="00B273C2">
              <w:rPr>
                <w:color w:val="000000" w:themeColor="text1"/>
                <w:lang w:val="sk-SK"/>
              </w:rPr>
              <w:t>zabezpečuje integráciu identifikovaných rizík ISVS a ITVS a navrhovaných bezpečnostných opatrení do celkového riadenia rizík v organizácii správcu</w:t>
            </w:r>
          </w:p>
        </w:tc>
        <w:tc>
          <w:tcPr>
            <w:tcW w:w="1902" w:type="dxa"/>
            <w:vAlign w:val="center"/>
          </w:tcPr>
          <w:p w14:paraId="77A5BA36" w14:textId="77777777" w:rsidR="00BD4BD0" w:rsidRPr="00B273C2" w:rsidRDefault="00BD4BD0" w:rsidP="00CF367D">
            <w:pPr>
              <w:spacing w:afterLines="60" w:after="144"/>
              <w:jc w:val="center"/>
              <w:rPr>
                <w:b/>
                <w:bCs/>
                <w:color w:val="000000"/>
                <w:lang w:val="sk-SK"/>
              </w:rPr>
            </w:pPr>
          </w:p>
        </w:tc>
        <w:tc>
          <w:tcPr>
            <w:tcW w:w="1347" w:type="dxa"/>
            <w:vAlign w:val="center"/>
          </w:tcPr>
          <w:p w14:paraId="2BE5A84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47468C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802F40F" w14:textId="77777777" w:rsidTr="00CF367D">
        <w:trPr>
          <w:trHeight w:val="300"/>
        </w:trPr>
        <w:tc>
          <w:tcPr>
            <w:tcW w:w="1083" w:type="dxa"/>
            <w:vAlign w:val="center"/>
          </w:tcPr>
          <w:p w14:paraId="55E06EC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E0644D9" w14:textId="77777777" w:rsidR="00BD4BD0" w:rsidRPr="00B273C2" w:rsidRDefault="00BD4BD0" w:rsidP="00CF367D">
            <w:pPr>
              <w:spacing w:afterLines="60" w:after="144"/>
              <w:jc w:val="both"/>
              <w:rPr>
                <w:b/>
                <w:bCs/>
                <w:color w:val="000000"/>
                <w:lang w:val="sk-SK"/>
              </w:rPr>
            </w:pPr>
            <w:r w:rsidRPr="00B273C2">
              <w:rPr>
                <w:color w:val="000000"/>
                <w:lang w:val="sk-SK"/>
              </w:rPr>
              <w:t>sú prijaté opatrenia na zabránenie straty, poškodenia, krádeže alebo kompromitácie aktív a prerušeniu prevádzky ISVS</w:t>
            </w:r>
          </w:p>
        </w:tc>
        <w:tc>
          <w:tcPr>
            <w:tcW w:w="1902" w:type="dxa"/>
            <w:vAlign w:val="center"/>
          </w:tcPr>
          <w:p w14:paraId="718C0508" w14:textId="77777777" w:rsidR="00BD4BD0" w:rsidRPr="00B273C2" w:rsidRDefault="00BD4BD0" w:rsidP="00CF367D">
            <w:pPr>
              <w:spacing w:afterLines="60" w:after="144"/>
              <w:jc w:val="center"/>
              <w:rPr>
                <w:b/>
                <w:bCs/>
                <w:color w:val="000000"/>
                <w:lang w:val="sk-SK"/>
              </w:rPr>
            </w:pPr>
          </w:p>
        </w:tc>
        <w:tc>
          <w:tcPr>
            <w:tcW w:w="1347" w:type="dxa"/>
            <w:vAlign w:val="center"/>
          </w:tcPr>
          <w:p w14:paraId="23A9F9B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ADCE9D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6BA3422" w14:textId="77777777" w:rsidTr="00CF367D">
        <w:trPr>
          <w:trHeight w:val="300"/>
        </w:trPr>
        <w:tc>
          <w:tcPr>
            <w:tcW w:w="1083" w:type="dxa"/>
            <w:vAlign w:val="center"/>
          </w:tcPr>
          <w:p w14:paraId="4459A3F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DF3FD44" w14:textId="77777777" w:rsidR="00BD4BD0" w:rsidRPr="00B273C2" w:rsidRDefault="00BD4BD0" w:rsidP="00CF367D">
            <w:pPr>
              <w:spacing w:afterLines="60" w:after="144"/>
              <w:jc w:val="both"/>
              <w:rPr>
                <w:b/>
                <w:bCs/>
                <w:color w:val="000000"/>
                <w:lang w:val="sk-SK"/>
              </w:rPr>
            </w:pPr>
            <w:r w:rsidRPr="00B273C2">
              <w:rPr>
                <w:color w:val="000000"/>
                <w:lang w:val="sk-SK"/>
              </w:rPr>
              <w:t>prístup k zdrojovému kódu, vývojovým technológiám a softvérovým knižniciam na</w:t>
            </w:r>
            <w:r w:rsidRPr="00B273C2">
              <w:rPr>
                <w:lang w:val="sk-SK"/>
              </w:rPr>
              <w:t> </w:t>
            </w:r>
            <w:r w:rsidRPr="00B273C2">
              <w:rPr>
                <w:color w:val="000000"/>
                <w:lang w:val="sk-SK"/>
              </w:rPr>
              <w:t>čítanie a zápis je riadený</w:t>
            </w:r>
          </w:p>
        </w:tc>
        <w:tc>
          <w:tcPr>
            <w:tcW w:w="1902" w:type="dxa"/>
            <w:vAlign w:val="center"/>
          </w:tcPr>
          <w:p w14:paraId="5447FEEE" w14:textId="77777777" w:rsidR="00BD4BD0" w:rsidRPr="00B273C2" w:rsidRDefault="00BD4BD0" w:rsidP="00CF367D">
            <w:pPr>
              <w:spacing w:afterLines="60" w:after="144"/>
              <w:jc w:val="center"/>
              <w:rPr>
                <w:b/>
                <w:bCs/>
                <w:color w:val="000000"/>
                <w:lang w:val="sk-SK"/>
              </w:rPr>
            </w:pPr>
          </w:p>
        </w:tc>
        <w:tc>
          <w:tcPr>
            <w:tcW w:w="1347" w:type="dxa"/>
            <w:vAlign w:val="center"/>
          </w:tcPr>
          <w:p w14:paraId="690BD98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6A4436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A952FCF" w14:textId="77777777" w:rsidTr="00CF367D">
        <w:trPr>
          <w:trHeight w:val="300"/>
        </w:trPr>
        <w:tc>
          <w:tcPr>
            <w:tcW w:w="1083" w:type="dxa"/>
            <w:vAlign w:val="center"/>
          </w:tcPr>
          <w:p w14:paraId="106EF04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B043A79" w14:textId="77777777" w:rsidR="00BD4BD0" w:rsidRPr="00B273C2" w:rsidRDefault="00BD4BD0" w:rsidP="00CF367D">
            <w:pPr>
              <w:spacing w:afterLines="60" w:after="144"/>
              <w:jc w:val="both"/>
              <w:rPr>
                <w:b/>
                <w:bCs/>
                <w:color w:val="000000"/>
                <w:lang w:val="sk-SK"/>
              </w:rPr>
            </w:pPr>
            <w:r w:rsidRPr="00B273C2">
              <w:rPr>
                <w:color w:val="000000"/>
                <w:lang w:val="sk-SK"/>
              </w:rPr>
              <w:t>sú prijaté bezpečnostné opatrenia s požadovanými bezpečnostnými nastaveniami tak, aby konfigurácia ITVS a ISVS nebola zmenená neoprávnenými osobami</w:t>
            </w:r>
          </w:p>
        </w:tc>
        <w:tc>
          <w:tcPr>
            <w:tcW w:w="1902" w:type="dxa"/>
            <w:vAlign w:val="center"/>
          </w:tcPr>
          <w:p w14:paraId="3C43D84C" w14:textId="77777777" w:rsidR="00BD4BD0" w:rsidRPr="00B273C2" w:rsidRDefault="00BD4BD0" w:rsidP="00CF367D">
            <w:pPr>
              <w:spacing w:afterLines="60" w:after="144"/>
              <w:jc w:val="center"/>
              <w:rPr>
                <w:b/>
                <w:bCs/>
                <w:color w:val="000000"/>
                <w:lang w:val="sk-SK"/>
              </w:rPr>
            </w:pPr>
          </w:p>
        </w:tc>
        <w:tc>
          <w:tcPr>
            <w:tcW w:w="1347" w:type="dxa"/>
            <w:vAlign w:val="center"/>
          </w:tcPr>
          <w:p w14:paraId="11CDB91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C43A81D"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D45E5D7" w14:textId="77777777" w:rsidTr="00CF367D">
        <w:trPr>
          <w:trHeight w:val="300"/>
        </w:trPr>
        <w:tc>
          <w:tcPr>
            <w:tcW w:w="1083" w:type="dxa"/>
            <w:vAlign w:val="center"/>
          </w:tcPr>
          <w:p w14:paraId="7857F8C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1EFEFAA" w14:textId="77777777" w:rsidR="00BD4BD0" w:rsidRPr="00B273C2" w:rsidRDefault="00BD4BD0" w:rsidP="00CF367D">
            <w:pPr>
              <w:spacing w:afterLines="60" w:after="144"/>
              <w:jc w:val="both"/>
              <w:rPr>
                <w:b/>
                <w:bCs/>
                <w:color w:val="000000"/>
                <w:lang w:val="sk-SK"/>
              </w:rPr>
            </w:pPr>
            <w:r w:rsidRPr="00B273C2">
              <w:rPr>
                <w:color w:val="000000" w:themeColor="text1"/>
                <w:lang w:val="sk-SK"/>
              </w:rPr>
              <w:t>pre každý projekt ITVS ustanoví osobu zodpovednú za dohľad nad plnením požiadaviek podľa vyhlášky počas trvania projektu</w:t>
            </w:r>
          </w:p>
        </w:tc>
        <w:tc>
          <w:tcPr>
            <w:tcW w:w="1902" w:type="dxa"/>
            <w:vAlign w:val="center"/>
          </w:tcPr>
          <w:p w14:paraId="4CCA32E2" w14:textId="77777777" w:rsidR="00BD4BD0" w:rsidRPr="00B273C2" w:rsidRDefault="00BD4BD0" w:rsidP="00CF367D">
            <w:pPr>
              <w:spacing w:afterLines="60" w:after="144"/>
              <w:jc w:val="center"/>
              <w:rPr>
                <w:b/>
                <w:bCs/>
                <w:color w:val="000000"/>
                <w:lang w:val="sk-SK"/>
              </w:rPr>
            </w:pPr>
          </w:p>
        </w:tc>
        <w:tc>
          <w:tcPr>
            <w:tcW w:w="1347" w:type="dxa"/>
            <w:vAlign w:val="center"/>
          </w:tcPr>
          <w:p w14:paraId="040EF80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D4EA61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8E0036D" w14:textId="77777777" w:rsidTr="00CF367D">
        <w:trPr>
          <w:trHeight w:val="300"/>
        </w:trPr>
        <w:tc>
          <w:tcPr>
            <w:tcW w:w="1083" w:type="dxa"/>
            <w:vAlign w:val="center"/>
          </w:tcPr>
          <w:p w14:paraId="5D8F591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F5AE94E" w14:textId="77777777" w:rsidR="00BD4BD0" w:rsidRPr="00B273C2" w:rsidRDefault="00BD4BD0" w:rsidP="00CF367D">
            <w:pPr>
              <w:spacing w:afterLines="60" w:after="144"/>
              <w:jc w:val="both"/>
              <w:rPr>
                <w:b/>
                <w:bCs/>
                <w:color w:val="000000"/>
                <w:lang w:val="sk-SK"/>
              </w:rPr>
            </w:pPr>
            <w:r w:rsidRPr="00B273C2">
              <w:rPr>
                <w:color w:val="000000"/>
                <w:lang w:val="sk-SK"/>
              </w:rPr>
              <w:t>sú určené a aplikované základné parametre pre bezpečné konfigurácie ITVS a ISVS</w:t>
            </w:r>
          </w:p>
        </w:tc>
        <w:tc>
          <w:tcPr>
            <w:tcW w:w="1902" w:type="dxa"/>
            <w:vAlign w:val="center"/>
          </w:tcPr>
          <w:p w14:paraId="3DB53685" w14:textId="77777777" w:rsidR="00BD4BD0" w:rsidRPr="00B273C2" w:rsidRDefault="00BD4BD0" w:rsidP="00CF367D">
            <w:pPr>
              <w:spacing w:afterLines="60" w:after="144"/>
              <w:jc w:val="center"/>
              <w:rPr>
                <w:b/>
                <w:bCs/>
                <w:color w:val="000000"/>
                <w:lang w:val="sk-SK"/>
              </w:rPr>
            </w:pPr>
          </w:p>
        </w:tc>
        <w:tc>
          <w:tcPr>
            <w:tcW w:w="1347" w:type="dxa"/>
            <w:vAlign w:val="center"/>
          </w:tcPr>
          <w:p w14:paraId="6BF9565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772597D"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6811C66" w14:textId="77777777" w:rsidTr="00CF367D">
        <w:trPr>
          <w:trHeight w:val="300"/>
        </w:trPr>
        <w:tc>
          <w:tcPr>
            <w:tcW w:w="1083" w:type="dxa"/>
            <w:vAlign w:val="center"/>
          </w:tcPr>
          <w:p w14:paraId="24F03F7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FBFB463" w14:textId="77777777" w:rsidR="00BD4BD0" w:rsidRPr="00B273C2" w:rsidRDefault="00BD4BD0" w:rsidP="00CF367D">
            <w:pPr>
              <w:spacing w:afterLines="60" w:after="144"/>
              <w:jc w:val="both"/>
              <w:rPr>
                <w:b/>
                <w:bCs/>
                <w:color w:val="000000"/>
                <w:lang w:val="sk-SK"/>
              </w:rPr>
            </w:pPr>
            <w:r w:rsidRPr="00B273C2">
              <w:rPr>
                <w:color w:val="000000" w:themeColor="text1"/>
                <w:lang w:val="sk-SK"/>
              </w:rPr>
              <w:t>pre každý projekt ISVS ustanoví osobu zodpovednú za</w:t>
            </w:r>
            <w:r w:rsidRPr="00B273C2">
              <w:rPr>
                <w:color w:val="000000" w:themeColor="text1"/>
                <w:lang w:val="sk-SK" w:eastAsia="sk-SK"/>
              </w:rPr>
              <w:t xml:space="preserve"> dohľad nad plnením bezpečnostných požiadaviek stanovených v katalógu požiadaviek na predmet dodávky ISVS</w:t>
            </w:r>
          </w:p>
        </w:tc>
        <w:tc>
          <w:tcPr>
            <w:tcW w:w="1902" w:type="dxa"/>
            <w:vAlign w:val="center"/>
          </w:tcPr>
          <w:p w14:paraId="687812FA" w14:textId="77777777" w:rsidR="00BD4BD0" w:rsidRPr="00B273C2" w:rsidRDefault="00BD4BD0" w:rsidP="00CF367D">
            <w:pPr>
              <w:spacing w:afterLines="60" w:after="144"/>
              <w:jc w:val="center"/>
              <w:rPr>
                <w:b/>
                <w:bCs/>
                <w:color w:val="000000"/>
                <w:lang w:val="sk-SK"/>
              </w:rPr>
            </w:pPr>
          </w:p>
        </w:tc>
        <w:tc>
          <w:tcPr>
            <w:tcW w:w="1347" w:type="dxa"/>
            <w:vAlign w:val="center"/>
          </w:tcPr>
          <w:p w14:paraId="617CF8E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266A2D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46A8709" w14:textId="77777777" w:rsidTr="00CF367D">
        <w:trPr>
          <w:trHeight w:val="300"/>
        </w:trPr>
        <w:tc>
          <w:tcPr>
            <w:tcW w:w="1083" w:type="dxa"/>
            <w:vAlign w:val="center"/>
          </w:tcPr>
          <w:p w14:paraId="222B1AD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AB0B2BE" w14:textId="77777777" w:rsidR="00BD4BD0" w:rsidRPr="00B273C2" w:rsidRDefault="00BD4BD0" w:rsidP="00CF367D">
            <w:pPr>
              <w:jc w:val="both"/>
              <w:rPr>
                <w:rFonts w:eastAsiaTheme="minorEastAsia"/>
                <w:color w:val="000000"/>
                <w:lang w:val="sk-SK" w:eastAsia="sk-SK"/>
              </w:rPr>
            </w:pPr>
            <w:r w:rsidRPr="00B273C2">
              <w:rPr>
                <w:color w:val="000000" w:themeColor="text1"/>
                <w:lang w:val="sk-SK"/>
              </w:rPr>
              <w:t>pre každý projekt ISVS ustanoví osobu zodpovednú za</w:t>
            </w:r>
            <w:r w:rsidRPr="00B273C2">
              <w:rPr>
                <w:color w:val="000000" w:themeColor="text1"/>
                <w:lang w:val="sk-SK" w:eastAsia="sk-SK"/>
              </w:rPr>
              <w:t xml:space="preserve"> d</w:t>
            </w:r>
            <w:r w:rsidRPr="00B273C2">
              <w:rPr>
                <w:rFonts w:eastAsiaTheme="minorEastAsia"/>
                <w:color w:val="000000" w:themeColor="text1"/>
                <w:lang w:val="sk-SK" w:eastAsia="sk-SK"/>
              </w:rPr>
              <w:t>ohľad nad plnením zmluvných ustanovení upravujúcich riadenie bezpečnosti vo vzťahu k dodávateľovi (</w:t>
            </w:r>
            <w:r w:rsidRPr="00B273C2">
              <w:rPr>
                <w:color w:val="000000" w:themeColor="text1"/>
                <w:lang w:val="sk-SK" w:eastAsia="sk-SK"/>
              </w:rPr>
              <w:t xml:space="preserve">najmä </w:t>
            </w:r>
            <w:r w:rsidRPr="00B273C2">
              <w:rPr>
                <w:rFonts w:eastAsiaTheme="minorEastAsia"/>
                <w:color w:val="000000" w:themeColor="text1"/>
                <w:lang w:val="sk-SK" w:eastAsia="sk-SK"/>
              </w:rPr>
              <w:t>zoznamy oprávnených osôb, pridelenie vzdialených prístupov, mlčanlivosť)</w:t>
            </w:r>
          </w:p>
        </w:tc>
        <w:tc>
          <w:tcPr>
            <w:tcW w:w="1902" w:type="dxa"/>
            <w:vAlign w:val="center"/>
          </w:tcPr>
          <w:p w14:paraId="17C615AB" w14:textId="77777777" w:rsidR="00BD4BD0" w:rsidRPr="00B273C2" w:rsidRDefault="00BD4BD0" w:rsidP="00CF367D">
            <w:pPr>
              <w:spacing w:afterLines="60" w:after="144"/>
              <w:jc w:val="center"/>
              <w:rPr>
                <w:b/>
                <w:bCs/>
                <w:color w:val="000000"/>
                <w:lang w:val="sk-SK"/>
              </w:rPr>
            </w:pPr>
          </w:p>
        </w:tc>
        <w:tc>
          <w:tcPr>
            <w:tcW w:w="1347" w:type="dxa"/>
            <w:vAlign w:val="center"/>
          </w:tcPr>
          <w:p w14:paraId="2539F12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AE5293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D6145D1" w14:textId="77777777" w:rsidTr="00CF367D">
        <w:trPr>
          <w:trHeight w:val="300"/>
        </w:trPr>
        <w:tc>
          <w:tcPr>
            <w:tcW w:w="1083" w:type="dxa"/>
            <w:vAlign w:val="center"/>
          </w:tcPr>
          <w:p w14:paraId="05CB214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CC7DBA2" w14:textId="77777777" w:rsidR="00BD4BD0" w:rsidRPr="00B273C2" w:rsidRDefault="00BD4BD0" w:rsidP="00CF367D">
            <w:pPr>
              <w:spacing w:afterLines="60" w:after="144"/>
              <w:jc w:val="both"/>
              <w:rPr>
                <w:b/>
                <w:bCs/>
                <w:color w:val="000000"/>
                <w:lang w:val="sk-SK"/>
              </w:rPr>
            </w:pPr>
            <w:r w:rsidRPr="00B273C2">
              <w:rPr>
                <w:color w:val="000000" w:themeColor="text1"/>
                <w:lang w:val="sk-SK"/>
              </w:rPr>
              <w:t xml:space="preserve">je pravidelne, aspoň raz ročne vykonávaná kontrola o ktorej sa vyhotovuje záznam a aktualizácia konfigurácie ITVS a ISVS podľa vývoja hrozieb </w:t>
            </w:r>
          </w:p>
        </w:tc>
        <w:tc>
          <w:tcPr>
            <w:tcW w:w="1902" w:type="dxa"/>
            <w:vAlign w:val="center"/>
          </w:tcPr>
          <w:p w14:paraId="7A41BCF3" w14:textId="77777777" w:rsidR="00BD4BD0" w:rsidRPr="00B273C2" w:rsidRDefault="00BD4BD0" w:rsidP="00CF367D">
            <w:pPr>
              <w:spacing w:afterLines="60" w:after="144"/>
              <w:jc w:val="center"/>
              <w:rPr>
                <w:b/>
                <w:bCs/>
                <w:color w:val="000000"/>
                <w:lang w:val="sk-SK"/>
              </w:rPr>
            </w:pPr>
          </w:p>
        </w:tc>
        <w:tc>
          <w:tcPr>
            <w:tcW w:w="1347" w:type="dxa"/>
            <w:vAlign w:val="center"/>
          </w:tcPr>
          <w:p w14:paraId="46FAB41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ADB629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788FA7D" w14:textId="77777777" w:rsidTr="00CF367D">
        <w:trPr>
          <w:trHeight w:val="300"/>
        </w:trPr>
        <w:tc>
          <w:tcPr>
            <w:tcW w:w="1083" w:type="dxa"/>
            <w:vAlign w:val="center"/>
          </w:tcPr>
          <w:p w14:paraId="47C0476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6802A96" w14:textId="77777777" w:rsidR="00BD4BD0" w:rsidRPr="00B273C2" w:rsidRDefault="00BD4BD0" w:rsidP="00CF367D">
            <w:pPr>
              <w:spacing w:afterLines="60" w:after="144"/>
              <w:jc w:val="both"/>
              <w:rPr>
                <w:b/>
                <w:bCs/>
                <w:color w:val="000000"/>
                <w:lang w:val="sk-SK"/>
              </w:rPr>
            </w:pPr>
            <w:r w:rsidRPr="00B273C2">
              <w:rPr>
                <w:color w:val="000000"/>
                <w:lang w:val="sk-SK"/>
              </w:rPr>
              <w:t>sú určené a uplatnené pravidlá bezpečného vývoja ISVS, pokiaľ tento vývoj správca vykonáva internými zdrojmi</w:t>
            </w:r>
          </w:p>
        </w:tc>
        <w:tc>
          <w:tcPr>
            <w:tcW w:w="1902" w:type="dxa"/>
            <w:vAlign w:val="center"/>
          </w:tcPr>
          <w:p w14:paraId="6DEE931B" w14:textId="77777777" w:rsidR="00BD4BD0" w:rsidRPr="00B273C2" w:rsidRDefault="00BD4BD0" w:rsidP="00CF367D">
            <w:pPr>
              <w:spacing w:afterLines="60" w:after="144"/>
              <w:jc w:val="center"/>
              <w:rPr>
                <w:b/>
                <w:bCs/>
                <w:color w:val="000000"/>
                <w:lang w:val="sk-SK"/>
              </w:rPr>
            </w:pPr>
          </w:p>
        </w:tc>
        <w:tc>
          <w:tcPr>
            <w:tcW w:w="1347" w:type="dxa"/>
            <w:vAlign w:val="center"/>
          </w:tcPr>
          <w:p w14:paraId="748E721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7BC8D6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78328C2" w14:textId="77777777" w:rsidTr="00CF367D">
        <w:trPr>
          <w:trHeight w:val="300"/>
        </w:trPr>
        <w:tc>
          <w:tcPr>
            <w:tcW w:w="1083" w:type="dxa"/>
            <w:vAlign w:val="center"/>
          </w:tcPr>
          <w:p w14:paraId="1CFE59F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4CF0AD0" w14:textId="77777777" w:rsidR="00BD4BD0" w:rsidRPr="00B273C2" w:rsidRDefault="00BD4BD0" w:rsidP="00CF367D">
            <w:pPr>
              <w:spacing w:afterLines="60" w:after="144"/>
              <w:jc w:val="both"/>
              <w:rPr>
                <w:b/>
                <w:bCs/>
                <w:color w:val="000000"/>
                <w:lang w:val="sk-SK"/>
              </w:rPr>
            </w:pPr>
            <w:r w:rsidRPr="00B273C2">
              <w:rPr>
                <w:color w:val="000000"/>
                <w:lang w:val="sk-SK"/>
              </w:rPr>
              <w:t>stanoví požiadavky na bezpečnosť pri integrácii nových ITVS, ISVS alebo služieb do ISVS. Tieto požiadavky by mali zahŕňať napr. kompatibilitu, vhodnú autentifikáciu, šifrovanie dát, ako aj povinnosť zdokumentovať podrobnosti súvisiace s danou integráciou</w:t>
            </w:r>
          </w:p>
        </w:tc>
        <w:tc>
          <w:tcPr>
            <w:tcW w:w="1902" w:type="dxa"/>
            <w:vAlign w:val="center"/>
          </w:tcPr>
          <w:p w14:paraId="75DEA779" w14:textId="77777777" w:rsidR="00BD4BD0" w:rsidRPr="00B273C2" w:rsidRDefault="00BD4BD0" w:rsidP="00CF367D">
            <w:pPr>
              <w:spacing w:afterLines="60" w:after="144"/>
              <w:jc w:val="center"/>
              <w:rPr>
                <w:b/>
                <w:bCs/>
                <w:color w:val="000000"/>
                <w:lang w:val="sk-SK"/>
              </w:rPr>
            </w:pPr>
          </w:p>
        </w:tc>
        <w:tc>
          <w:tcPr>
            <w:tcW w:w="1347" w:type="dxa"/>
            <w:vAlign w:val="center"/>
          </w:tcPr>
          <w:p w14:paraId="79CBCBF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A5C71B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6E87387" w14:textId="77777777" w:rsidTr="00CF367D">
        <w:trPr>
          <w:trHeight w:val="300"/>
        </w:trPr>
        <w:tc>
          <w:tcPr>
            <w:tcW w:w="1083" w:type="dxa"/>
            <w:vAlign w:val="center"/>
          </w:tcPr>
          <w:p w14:paraId="2DBF8BEB"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867905D" w14:textId="77777777" w:rsidR="00BD4BD0" w:rsidRPr="00B273C2" w:rsidRDefault="00BD4BD0" w:rsidP="00CF367D">
            <w:pPr>
              <w:spacing w:afterLines="60" w:after="144"/>
              <w:jc w:val="both"/>
              <w:rPr>
                <w:b/>
                <w:bCs/>
                <w:color w:val="000000"/>
                <w:lang w:val="sk-SK"/>
              </w:rPr>
            </w:pPr>
            <w:r w:rsidRPr="00B273C2">
              <w:rPr>
                <w:color w:val="000000"/>
                <w:lang w:val="sk-SK" w:eastAsia="sk-SK"/>
              </w:rPr>
              <w:t>určí bezpečnostné požiadavky na ISVS, ktorý ide byť obstarávaný, v súlade s požiadavkami vyplývajúcimi z aplikovateľnej legislatívy</w:t>
            </w:r>
          </w:p>
        </w:tc>
        <w:tc>
          <w:tcPr>
            <w:tcW w:w="1902" w:type="dxa"/>
            <w:vAlign w:val="center"/>
          </w:tcPr>
          <w:p w14:paraId="2819F908" w14:textId="77777777" w:rsidR="00BD4BD0" w:rsidRPr="00B273C2" w:rsidRDefault="00BD4BD0" w:rsidP="00CF367D">
            <w:pPr>
              <w:spacing w:afterLines="60" w:after="144"/>
              <w:jc w:val="center"/>
              <w:rPr>
                <w:b/>
                <w:bCs/>
                <w:color w:val="000000"/>
                <w:lang w:val="sk-SK"/>
              </w:rPr>
            </w:pPr>
          </w:p>
        </w:tc>
        <w:tc>
          <w:tcPr>
            <w:tcW w:w="1347" w:type="dxa"/>
            <w:vAlign w:val="center"/>
          </w:tcPr>
          <w:p w14:paraId="0773790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3F7DD0F"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DDDA7E8" w14:textId="77777777" w:rsidTr="00CF367D">
        <w:trPr>
          <w:trHeight w:val="300"/>
        </w:trPr>
        <w:tc>
          <w:tcPr>
            <w:tcW w:w="1083" w:type="dxa"/>
            <w:vAlign w:val="center"/>
          </w:tcPr>
          <w:p w14:paraId="1EA4A4E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D565DB3" w14:textId="77777777" w:rsidR="00BD4BD0" w:rsidRPr="00B273C2" w:rsidRDefault="00BD4BD0" w:rsidP="00CF367D">
            <w:pPr>
              <w:spacing w:afterLines="60" w:after="144"/>
              <w:jc w:val="both"/>
              <w:rPr>
                <w:b/>
                <w:bCs/>
                <w:color w:val="000000"/>
                <w:lang w:val="sk-SK"/>
              </w:rPr>
            </w:pPr>
            <w:r w:rsidRPr="00B273C2">
              <w:rPr>
                <w:color w:val="000000" w:themeColor="text1"/>
                <w:lang w:val="sk-SK"/>
              </w:rPr>
              <w:t>zabezpečí zahrnutie konkrétnych bezpečnostných požiadaviek do zmlúv na vývoj alebo rozvoj ISVS či do zmlúv o poskytovaní služieb (SLA) s poskytovateľmi IT služieb</w:t>
            </w:r>
          </w:p>
        </w:tc>
        <w:tc>
          <w:tcPr>
            <w:tcW w:w="1902" w:type="dxa"/>
            <w:vAlign w:val="center"/>
          </w:tcPr>
          <w:p w14:paraId="65556F92" w14:textId="77777777" w:rsidR="00BD4BD0" w:rsidRPr="00B273C2" w:rsidRDefault="00BD4BD0" w:rsidP="00CF367D">
            <w:pPr>
              <w:spacing w:afterLines="60" w:after="144"/>
              <w:jc w:val="center"/>
              <w:rPr>
                <w:b/>
                <w:bCs/>
                <w:color w:val="000000"/>
                <w:lang w:val="sk-SK"/>
              </w:rPr>
            </w:pPr>
          </w:p>
        </w:tc>
        <w:tc>
          <w:tcPr>
            <w:tcW w:w="1347" w:type="dxa"/>
            <w:vAlign w:val="center"/>
          </w:tcPr>
          <w:p w14:paraId="19A6223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57A3F5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7BF9A25" w14:textId="77777777" w:rsidTr="00CF367D">
        <w:trPr>
          <w:trHeight w:val="300"/>
        </w:trPr>
        <w:tc>
          <w:tcPr>
            <w:tcW w:w="1083" w:type="dxa"/>
            <w:vAlign w:val="center"/>
          </w:tcPr>
          <w:p w14:paraId="0B7F2FF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95F2764" w14:textId="77777777" w:rsidR="00BD4BD0" w:rsidRPr="00B273C2" w:rsidRDefault="00BD4BD0" w:rsidP="00CF367D">
            <w:pPr>
              <w:spacing w:afterLines="60" w:after="144"/>
              <w:jc w:val="both"/>
              <w:rPr>
                <w:b/>
                <w:bCs/>
                <w:color w:val="000000"/>
                <w:lang w:val="sk-SK"/>
              </w:rPr>
            </w:pPr>
            <w:r w:rsidRPr="00B273C2">
              <w:rPr>
                <w:color w:val="000000"/>
                <w:lang w:val="sk-SK"/>
              </w:rPr>
              <w:t>je automaticky odmietnuté použitie neplatných identifikátorov relácií</w:t>
            </w:r>
          </w:p>
        </w:tc>
        <w:tc>
          <w:tcPr>
            <w:tcW w:w="1902" w:type="dxa"/>
            <w:vAlign w:val="center"/>
          </w:tcPr>
          <w:p w14:paraId="4276DDF3" w14:textId="77777777" w:rsidR="00BD4BD0" w:rsidRPr="00B273C2" w:rsidRDefault="00BD4BD0" w:rsidP="00CF367D">
            <w:pPr>
              <w:spacing w:afterLines="60" w:after="144"/>
              <w:jc w:val="center"/>
              <w:rPr>
                <w:b/>
                <w:bCs/>
                <w:color w:val="000000"/>
                <w:lang w:val="sk-SK"/>
              </w:rPr>
            </w:pPr>
          </w:p>
        </w:tc>
        <w:tc>
          <w:tcPr>
            <w:tcW w:w="1347" w:type="dxa"/>
            <w:vAlign w:val="center"/>
          </w:tcPr>
          <w:p w14:paraId="652D9D1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1EFCE0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57B073A" w14:textId="77777777" w:rsidTr="00CF367D">
        <w:trPr>
          <w:trHeight w:val="300"/>
        </w:trPr>
        <w:tc>
          <w:tcPr>
            <w:tcW w:w="1083" w:type="dxa"/>
            <w:vAlign w:val="center"/>
          </w:tcPr>
          <w:p w14:paraId="5C89286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4DEC7CA" w14:textId="77777777" w:rsidR="00BD4BD0" w:rsidRPr="00B273C2" w:rsidRDefault="00BD4BD0" w:rsidP="00CF367D">
            <w:pPr>
              <w:spacing w:afterLines="60" w:after="144"/>
              <w:jc w:val="both"/>
              <w:rPr>
                <w:b/>
                <w:bCs/>
                <w:color w:val="000000"/>
                <w:lang w:val="sk-SK"/>
              </w:rPr>
            </w:pPr>
            <w:r w:rsidRPr="00B273C2">
              <w:rPr>
                <w:color w:val="000000" w:themeColor="text1"/>
                <w:lang w:val="sk-SK"/>
              </w:rPr>
              <w:t>zabezpečí vypracovanie a implementáciu bezpečnostných projektov ISVS podľa špecifikácie v prílohe č. 3 vyhlášky</w:t>
            </w:r>
          </w:p>
        </w:tc>
        <w:tc>
          <w:tcPr>
            <w:tcW w:w="1902" w:type="dxa"/>
            <w:vAlign w:val="center"/>
          </w:tcPr>
          <w:p w14:paraId="41A34CDA" w14:textId="77777777" w:rsidR="00BD4BD0" w:rsidRPr="00B273C2" w:rsidRDefault="00BD4BD0" w:rsidP="00CF367D">
            <w:pPr>
              <w:spacing w:afterLines="60" w:after="144"/>
              <w:jc w:val="center"/>
              <w:rPr>
                <w:b/>
                <w:bCs/>
                <w:color w:val="000000"/>
                <w:lang w:val="sk-SK"/>
              </w:rPr>
            </w:pPr>
          </w:p>
        </w:tc>
        <w:tc>
          <w:tcPr>
            <w:tcW w:w="1347" w:type="dxa"/>
            <w:vAlign w:val="center"/>
          </w:tcPr>
          <w:p w14:paraId="30C8111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643E37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8CD7B2B" w14:textId="77777777" w:rsidTr="00CF367D">
        <w:trPr>
          <w:trHeight w:val="300"/>
        </w:trPr>
        <w:tc>
          <w:tcPr>
            <w:tcW w:w="1083" w:type="dxa"/>
            <w:vAlign w:val="center"/>
          </w:tcPr>
          <w:p w14:paraId="0BD12D9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2CEB486" w14:textId="77777777" w:rsidR="00BD4BD0" w:rsidRPr="00B273C2" w:rsidRDefault="00BD4BD0" w:rsidP="00CF367D">
            <w:pPr>
              <w:spacing w:afterLines="60" w:after="144"/>
              <w:jc w:val="both"/>
              <w:rPr>
                <w:b/>
                <w:bCs/>
                <w:color w:val="000000"/>
                <w:lang w:val="sk-SK"/>
              </w:rPr>
            </w:pPr>
            <w:r w:rsidRPr="00B273C2">
              <w:rPr>
                <w:color w:val="000000" w:themeColor="text1"/>
                <w:lang w:val="sk-SK"/>
              </w:rPr>
              <w:t>stanoví povinnosť riadenia rizík identifikovaných v bezpečnostných projektoch vyvíjaných alebo prevádzkovaných ISVS a zahrnie riziká do celkového systému riadenia rizík kybernetickej bezpečnosti</w:t>
            </w:r>
          </w:p>
        </w:tc>
        <w:tc>
          <w:tcPr>
            <w:tcW w:w="1902" w:type="dxa"/>
            <w:vAlign w:val="center"/>
          </w:tcPr>
          <w:p w14:paraId="7EF05B22" w14:textId="77777777" w:rsidR="00BD4BD0" w:rsidRPr="00B273C2" w:rsidRDefault="00BD4BD0" w:rsidP="00CF367D">
            <w:pPr>
              <w:spacing w:afterLines="60" w:after="144"/>
              <w:jc w:val="center"/>
              <w:rPr>
                <w:b/>
                <w:bCs/>
                <w:color w:val="000000"/>
                <w:lang w:val="sk-SK"/>
              </w:rPr>
            </w:pPr>
          </w:p>
        </w:tc>
        <w:tc>
          <w:tcPr>
            <w:tcW w:w="1347" w:type="dxa"/>
            <w:vAlign w:val="center"/>
          </w:tcPr>
          <w:p w14:paraId="65E51B4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153D98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E72EAE1" w14:textId="77777777" w:rsidTr="00CF367D">
        <w:trPr>
          <w:trHeight w:val="300"/>
        </w:trPr>
        <w:tc>
          <w:tcPr>
            <w:tcW w:w="1083" w:type="dxa"/>
            <w:vAlign w:val="center"/>
          </w:tcPr>
          <w:p w14:paraId="6DFAFA0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0561350" w14:textId="77777777" w:rsidR="00BD4BD0" w:rsidRPr="00B273C2" w:rsidRDefault="00BD4BD0" w:rsidP="00CF367D">
            <w:pPr>
              <w:spacing w:afterLines="60" w:after="144"/>
              <w:jc w:val="both"/>
              <w:rPr>
                <w:b/>
                <w:bCs/>
                <w:color w:val="000000"/>
                <w:lang w:val="sk-SK"/>
              </w:rPr>
            </w:pPr>
            <w:r w:rsidRPr="00B273C2">
              <w:rPr>
                <w:color w:val="000000"/>
                <w:lang w:val="sk-SK"/>
              </w:rPr>
              <w:t>pred nasadením nového ISVS do produkcie zabezpečí výkon externého penetračného testovania a odstránenie zistených nedostatkov a následne realizuje penetračné testovanie raz ročne</w:t>
            </w:r>
          </w:p>
        </w:tc>
        <w:tc>
          <w:tcPr>
            <w:tcW w:w="1902" w:type="dxa"/>
            <w:vAlign w:val="center"/>
          </w:tcPr>
          <w:p w14:paraId="112FD62E" w14:textId="77777777" w:rsidR="00BD4BD0" w:rsidRPr="00B273C2" w:rsidRDefault="00BD4BD0" w:rsidP="00CF367D">
            <w:pPr>
              <w:spacing w:afterLines="60" w:after="144"/>
              <w:jc w:val="center"/>
              <w:rPr>
                <w:b/>
                <w:bCs/>
                <w:color w:val="000000"/>
                <w:lang w:val="sk-SK"/>
              </w:rPr>
            </w:pPr>
          </w:p>
        </w:tc>
        <w:tc>
          <w:tcPr>
            <w:tcW w:w="1347" w:type="dxa"/>
            <w:vAlign w:val="center"/>
          </w:tcPr>
          <w:p w14:paraId="73386EA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6FB36D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D9FC0A8" w14:textId="77777777" w:rsidTr="00CF367D">
        <w:trPr>
          <w:trHeight w:val="300"/>
        </w:trPr>
        <w:tc>
          <w:tcPr>
            <w:tcW w:w="1083" w:type="dxa"/>
            <w:vAlign w:val="center"/>
          </w:tcPr>
          <w:p w14:paraId="19A9BCB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FB97F71" w14:textId="77777777" w:rsidR="00BD4BD0" w:rsidRPr="00B273C2" w:rsidRDefault="00BD4BD0" w:rsidP="00CF367D">
            <w:pPr>
              <w:spacing w:afterLines="60" w:after="144"/>
              <w:jc w:val="both"/>
              <w:rPr>
                <w:b/>
                <w:bCs/>
                <w:color w:val="000000"/>
                <w:lang w:val="sk-SK"/>
              </w:rPr>
            </w:pPr>
            <w:r w:rsidRPr="00B273C2">
              <w:rPr>
                <w:color w:val="000000"/>
                <w:lang w:val="sk-SK"/>
              </w:rPr>
              <w:t>sú definované a vykonávané procesy testovania bezpečnosti ITVS a ISVS</w:t>
            </w:r>
          </w:p>
        </w:tc>
        <w:tc>
          <w:tcPr>
            <w:tcW w:w="1902" w:type="dxa"/>
            <w:vAlign w:val="center"/>
          </w:tcPr>
          <w:p w14:paraId="2A5AC60D" w14:textId="77777777" w:rsidR="00BD4BD0" w:rsidRPr="00B273C2" w:rsidRDefault="00BD4BD0" w:rsidP="00CF367D">
            <w:pPr>
              <w:spacing w:afterLines="60" w:after="144"/>
              <w:jc w:val="center"/>
              <w:rPr>
                <w:b/>
                <w:bCs/>
                <w:color w:val="000000"/>
                <w:lang w:val="sk-SK"/>
              </w:rPr>
            </w:pPr>
          </w:p>
        </w:tc>
        <w:tc>
          <w:tcPr>
            <w:tcW w:w="1347" w:type="dxa"/>
            <w:vAlign w:val="center"/>
          </w:tcPr>
          <w:p w14:paraId="776CBCC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194341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DC886EB" w14:textId="77777777" w:rsidTr="00CF367D">
        <w:trPr>
          <w:trHeight w:val="300"/>
        </w:trPr>
        <w:tc>
          <w:tcPr>
            <w:tcW w:w="1083" w:type="dxa"/>
            <w:vAlign w:val="center"/>
          </w:tcPr>
          <w:p w14:paraId="04AEC68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001CB55" w14:textId="77777777" w:rsidR="00BD4BD0" w:rsidRPr="00B273C2" w:rsidRDefault="00BD4BD0" w:rsidP="00CF367D">
            <w:pPr>
              <w:spacing w:afterLines="60" w:after="144"/>
              <w:jc w:val="both"/>
              <w:rPr>
                <w:b/>
                <w:bCs/>
                <w:color w:val="000000"/>
                <w:lang w:val="sk-SK"/>
              </w:rPr>
            </w:pPr>
            <w:r w:rsidRPr="00B273C2">
              <w:rPr>
                <w:color w:val="000000" w:themeColor="text1"/>
                <w:lang w:val="sk-SK"/>
              </w:rPr>
              <w:t>sú riadené, monitorované a kontrolované činnosti súvisiace s vývojom programových prostriedkov a informačných systémov, ktoré sú  dodávané treťou stranou</w:t>
            </w:r>
          </w:p>
        </w:tc>
        <w:tc>
          <w:tcPr>
            <w:tcW w:w="1902" w:type="dxa"/>
            <w:vAlign w:val="center"/>
          </w:tcPr>
          <w:p w14:paraId="1FE24383" w14:textId="77777777" w:rsidR="00BD4BD0" w:rsidRPr="00B273C2" w:rsidRDefault="00BD4BD0" w:rsidP="00CF367D">
            <w:pPr>
              <w:spacing w:afterLines="60" w:after="144"/>
              <w:jc w:val="center"/>
              <w:rPr>
                <w:b/>
                <w:bCs/>
                <w:color w:val="000000"/>
                <w:lang w:val="sk-SK"/>
              </w:rPr>
            </w:pPr>
          </w:p>
        </w:tc>
        <w:tc>
          <w:tcPr>
            <w:tcW w:w="1347" w:type="dxa"/>
            <w:vAlign w:val="center"/>
          </w:tcPr>
          <w:p w14:paraId="4644C4F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7442EE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9CC6F00" w14:textId="77777777" w:rsidTr="00CF367D">
        <w:trPr>
          <w:trHeight w:val="300"/>
        </w:trPr>
        <w:tc>
          <w:tcPr>
            <w:tcW w:w="1083" w:type="dxa"/>
            <w:vAlign w:val="center"/>
          </w:tcPr>
          <w:p w14:paraId="40ECE34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AD6EE15" w14:textId="77777777" w:rsidR="00BD4BD0" w:rsidRPr="00B273C2" w:rsidRDefault="00BD4BD0" w:rsidP="00CF367D">
            <w:pPr>
              <w:spacing w:afterLines="60" w:after="144"/>
              <w:jc w:val="both"/>
              <w:rPr>
                <w:b/>
                <w:bCs/>
                <w:color w:val="000000"/>
                <w:lang w:val="sk-SK"/>
              </w:rPr>
            </w:pPr>
            <w:r w:rsidRPr="00B273C2">
              <w:rPr>
                <w:color w:val="000000"/>
                <w:lang w:val="sk-SK"/>
              </w:rPr>
              <w:t>vývojové, testovacie a produkčné prostredia sú vzájomne oddelené a zabezpečené</w:t>
            </w:r>
          </w:p>
        </w:tc>
        <w:tc>
          <w:tcPr>
            <w:tcW w:w="1902" w:type="dxa"/>
            <w:vAlign w:val="center"/>
          </w:tcPr>
          <w:p w14:paraId="027881AF" w14:textId="77777777" w:rsidR="00BD4BD0" w:rsidRPr="00B273C2" w:rsidRDefault="00BD4BD0" w:rsidP="00CF367D">
            <w:pPr>
              <w:spacing w:afterLines="60" w:after="144"/>
              <w:jc w:val="center"/>
              <w:rPr>
                <w:b/>
                <w:bCs/>
                <w:color w:val="000000"/>
                <w:lang w:val="sk-SK"/>
              </w:rPr>
            </w:pPr>
          </w:p>
        </w:tc>
        <w:tc>
          <w:tcPr>
            <w:tcW w:w="1347" w:type="dxa"/>
            <w:vAlign w:val="center"/>
          </w:tcPr>
          <w:p w14:paraId="6413D92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87FCC4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41D8D9C" w14:textId="77777777" w:rsidTr="00CF367D">
        <w:trPr>
          <w:trHeight w:val="300"/>
        </w:trPr>
        <w:tc>
          <w:tcPr>
            <w:tcW w:w="1083" w:type="dxa"/>
            <w:vAlign w:val="center"/>
          </w:tcPr>
          <w:p w14:paraId="02CB171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4426B48" w14:textId="77777777" w:rsidR="00BD4BD0" w:rsidRPr="00B273C2" w:rsidRDefault="00BD4BD0" w:rsidP="00CF367D">
            <w:pPr>
              <w:spacing w:afterLines="60" w:after="144"/>
              <w:jc w:val="both"/>
              <w:rPr>
                <w:b/>
                <w:bCs/>
                <w:color w:val="000000"/>
                <w:lang w:val="sk-SK"/>
              </w:rPr>
            </w:pPr>
            <w:r w:rsidRPr="00B273C2">
              <w:rPr>
                <w:color w:val="000000"/>
                <w:lang w:val="sk-SK"/>
              </w:rPr>
              <w:t>dáta používané pre testovanie sú vhodne vyberané, chránené a spravované</w:t>
            </w:r>
          </w:p>
        </w:tc>
        <w:tc>
          <w:tcPr>
            <w:tcW w:w="1902" w:type="dxa"/>
            <w:vAlign w:val="center"/>
          </w:tcPr>
          <w:p w14:paraId="431A8865" w14:textId="77777777" w:rsidR="00BD4BD0" w:rsidRPr="00B273C2" w:rsidRDefault="00BD4BD0" w:rsidP="00CF367D">
            <w:pPr>
              <w:spacing w:afterLines="60" w:after="144"/>
              <w:jc w:val="center"/>
              <w:rPr>
                <w:b/>
                <w:bCs/>
                <w:color w:val="000000"/>
                <w:lang w:val="sk-SK"/>
              </w:rPr>
            </w:pPr>
          </w:p>
        </w:tc>
        <w:tc>
          <w:tcPr>
            <w:tcW w:w="1347" w:type="dxa"/>
            <w:vAlign w:val="center"/>
          </w:tcPr>
          <w:p w14:paraId="6BEF4FF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6DCEA8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18A5809" w14:textId="77777777" w:rsidTr="00CF367D">
        <w:trPr>
          <w:trHeight w:val="300"/>
        </w:trPr>
        <w:tc>
          <w:tcPr>
            <w:tcW w:w="1083" w:type="dxa"/>
            <w:vAlign w:val="center"/>
          </w:tcPr>
          <w:p w14:paraId="2CCE9AB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D1196C7" w14:textId="6B1EA62B" w:rsidR="00BD4BD0" w:rsidRPr="00B273C2" w:rsidRDefault="00BD4BD0" w:rsidP="00CF367D">
            <w:pPr>
              <w:spacing w:afterLines="60" w:after="144"/>
              <w:jc w:val="both"/>
              <w:rPr>
                <w:lang w:val="sk-SK" w:eastAsia="sk-SK"/>
              </w:rPr>
            </w:pPr>
            <w:r w:rsidRPr="00B273C2">
              <w:rPr>
                <w:lang w:val="sk-SK" w:eastAsia="sk-SK"/>
              </w:rPr>
              <w:t xml:space="preserve">organizácia správcu vytvorí pre každý vyvíjaný alebo nakupovaný ISVS príslušný bezpečnostný projekt podľa § 23 zákona a prílohy č. </w:t>
            </w:r>
            <w:r w:rsidR="00A2665C" w:rsidRPr="00B273C2">
              <w:rPr>
                <w:lang w:val="sk-SK" w:eastAsia="sk-SK"/>
              </w:rPr>
              <w:t>3</w:t>
            </w:r>
            <w:r w:rsidRPr="00B273C2">
              <w:rPr>
                <w:lang w:val="sk-SK" w:eastAsia="sk-SK"/>
              </w:rPr>
              <w:t xml:space="preserve">. Bezpečnostný projekt predkladá organizácia správcu na schválenie orgánu vedenia pomocou vládneho informačného systému kybernetickej bezpečnosti </w:t>
            </w:r>
          </w:p>
        </w:tc>
        <w:tc>
          <w:tcPr>
            <w:tcW w:w="1902" w:type="dxa"/>
            <w:vAlign w:val="center"/>
          </w:tcPr>
          <w:p w14:paraId="76D20A49" w14:textId="77777777" w:rsidR="00BD4BD0" w:rsidRPr="00B273C2" w:rsidRDefault="00BD4BD0" w:rsidP="00CF367D">
            <w:pPr>
              <w:spacing w:afterLines="60" w:after="144"/>
              <w:jc w:val="center"/>
              <w:rPr>
                <w:b/>
                <w:bCs/>
                <w:color w:val="000000"/>
                <w:lang w:val="sk-SK"/>
              </w:rPr>
            </w:pPr>
          </w:p>
        </w:tc>
        <w:tc>
          <w:tcPr>
            <w:tcW w:w="1347" w:type="dxa"/>
            <w:vAlign w:val="center"/>
          </w:tcPr>
          <w:p w14:paraId="72E182FC"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506AF01D"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34F50E4E" w14:textId="77777777" w:rsidTr="00CF367D">
        <w:trPr>
          <w:trHeight w:val="300"/>
        </w:trPr>
        <w:tc>
          <w:tcPr>
            <w:tcW w:w="1083" w:type="dxa"/>
            <w:tcBorders>
              <w:bottom w:val="single" w:sz="4" w:space="0" w:color="000000" w:themeColor="text1"/>
            </w:tcBorders>
            <w:vAlign w:val="center"/>
          </w:tcPr>
          <w:p w14:paraId="2360206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tcBorders>
              <w:bottom w:val="single" w:sz="4" w:space="0" w:color="000000" w:themeColor="text1"/>
            </w:tcBorders>
            <w:vAlign w:val="center"/>
          </w:tcPr>
          <w:p w14:paraId="39C79557"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organizácia správcu vedie zoznam všetkých projektov a podpornej dokumentácie v rámci správy ISVS a ITVS</w:t>
            </w:r>
          </w:p>
        </w:tc>
        <w:tc>
          <w:tcPr>
            <w:tcW w:w="1902" w:type="dxa"/>
            <w:tcBorders>
              <w:bottom w:val="single" w:sz="4" w:space="0" w:color="000000" w:themeColor="text1"/>
            </w:tcBorders>
            <w:vAlign w:val="center"/>
          </w:tcPr>
          <w:p w14:paraId="38B8EB7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tcBorders>
              <w:bottom w:val="single" w:sz="4" w:space="0" w:color="000000" w:themeColor="text1"/>
            </w:tcBorders>
            <w:vAlign w:val="center"/>
          </w:tcPr>
          <w:p w14:paraId="292F262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tcBorders>
              <w:bottom w:val="single" w:sz="4" w:space="0" w:color="000000" w:themeColor="text1"/>
            </w:tcBorders>
            <w:vAlign w:val="center"/>
          </w:tcPr>
          <w:p w14:paraId="10D776C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E96362D" w14:textId="77777777" w:rsidTr="00CF367D">
        <w:trPr>
          <w:trHeight w:val="300"/>
        </w:trPr>
        <w:tc>
          <w:tcPr>
            <w:tcW w:w="1083" w:type="dxa"/>
            <w:shd w:val="clear" w:color="auto" w:fill="E7E6E6" w:themeFill="background2"/>
            <w:vAlign w:val="center"/>
          </w:tcPr>
          <w:p w14:paraId="3832A7E5"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0A5FC2B4"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postupy posudzovania účinnosti opatrení, riadenie súladu a kontrolné činnosti prijíma správca tak, že:</w:t>
            </w:r>
          </w:p>
        </w:tc>
        <w:tc>
          <w:tcPr>
            <w:tcW w:w="1902" w:type="dxa"/>
            <w:shd w:val="clear" w:color="auto" w:fill="E7E6E6" w:themeFill="background2"/>
            <w:vAlign w:val="center"/>
          </w:tcPr>
          <w:p w14:paraId="16BD23F2"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7118C95C"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5EF1D571"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4116DB3B" w14:textId="77777777" w:rsidTr="00CF367D">
        <w:trPr>
          <w:trHeight w:val="300"/>
        </w:trPr>
        <w:tc>
          <w:tcPr>
            <w:tcW w:w="1083" w:type="dxa"/>
            <w:vAlign w:val="center"/>
          </w:tcPr>
          <w:p w14:paraId="63A94C4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0E09B1B" w14:textId="77777777" w:rsidR="00BD4BD0" w:rsidRPr="00B273C2" w:rsidRDefault="00BD4BD0" w:rsidP="00CF367D">
            <w:pPr>
              <w:spacing w:afterLines="60" w:after="144"/>
              <w:jc w:val="both"/>
              <w:rPr>
                <w:lang w:val="sk-SK" w:eastAsia="sk-SK"/>
              </w:rPr>
            </w:pPr>
            <w:r w:rsidRPr="00B273C2">
              <w:rPr>
                <w:lang w:val="sk-SK" w:eastAsia="sk-SK"/>
              </w:rPr>
              <w:t>je definovaný a zavedený vnútorný systém kontrol (zoznam procesno-organizačných, fyzických a technických kontrol, určenie osoby zodpovednej za výkon jednotlivých kontrol, ich periodicity a vedenie evidencie vykonaných kontrol) súvisiacich s ISVS a ITVS v oblasti kybernetickej a informačnej bezpečnosti</w:t>
            </w:r>
          </w:p>
        </w:tc>
        <w:tc>
          <w:tcPr>
            <w:tcW w:w="1902" w:type="dxa"/>
            <w:vAlign w:val="center"/>
          </w:tcPr>
          <w:p w14:paraId="73AB4E0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DDE0A4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A3D69F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D74D769" w14:textId="77777777" w:rsidTr="00CF367D">
        <w:trPr>
          <w:trHeight w:val="300"/>
        </w:trPr>
        <w:tc>
          <w:tcPr>
            <w:tcW w:w="1083" w:type="dxa"/>
            <w:vAlign w:val="center"/>
          </w:tcPr>
          <w:p w14:paraId="24E5509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C5232E9" w14:textId="77777777" w:rsidR="00BD4BD0" w:rsidRPr="00B273C2" w:rsidRDefault="00BD4BD0" w:rsidP="00CF367D">
            <w:pPr>
              <w:spacing w:afterLines="60" w:after="144"/>
              <w:jc w:val="both"/>
              <w:rPr>
                <w:b/>
                <w:bCs/>
                <w:color w:val="000000"/>
                <w:lang w:val="sk-SK"/>
              </w:rPr>
            </w:pPr>
            <w:r w:rsidRPr="00B273C2">
              <w:rPr>
                <w:color w:val="000000"/>
                <w:lang w:val="sk-SK"/>
              </w:rPr>
              <w:t>riadenie kybernetickej a informačnej bezpečnosti správcu je nezávisle prehodnocované v plánovaných intervaloch alebo pri významných zmenách procesov alebo technológií</w:t>
            </w:r>
          </w:p>
        </w:tc>
        <w:tc>
          <w:tcPr>
            <w:tcW w:w="1902" w:type="dxa"/>
            <w:vAlign w:val="center"/>
          </w:tcPr>
          <w:p w14:paraId="4877DE00" w14:textId="77777777" w:rsidR="00BD4BD0" w:rsidRPr="00B273C2" w:rsidRDefault="00BD4BD0" w:rsidP="00CF367D">
            <w:pPr>
              <w:spacing w:afterLines="60" w:after="144"/>
              <w:jc w:val="center"/>
              <w:rPr>
                <w:b/>
                <w:bCs/>
                <w:color w:val="000000"/>
                <w:lang w:val="sk-SK"/>
              </w:rPr>
            </w:pPr>
          </w:p>
        </w:tc>
        <w:tc>
          <w:tcPr>
            <w:tcW w:w="1347" w:type="dxa"/>
            <w:vAlign w:val="center"/>
          </w:tcPr>
          <w:p w14:paraId="398C792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D11584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4588601" w14:textId="77777777" w:rsidTr="00CF367D">
        <w:trPr>
          <w:trHeight w:val="300"/>
        </w:trPr>
        <w:tc>
          <w:tcPr>
            <w:tcW w:w="1083" w:type="dxa"/>
            <w:vAlign w:val="center"/>
          </w:tcPr>
          <w:p w14:paraId="0678D0C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3ED4E75" w14:textId="77777777" w:rsidR="00BD4BD0" w:rsidRPr="00B273C2" w:rsidRDefault="00BD4BD0" w:rsidP="00CF367D">
            <w:pPr>
              <w:spacing w:afterLines="60" w:after="144"/>
              <w:jc w:val="both"/>
              <w:rPr>
                <w:b/>
                <w:bCs/>
                <w:color w:val="000000"/>
                <w:lang w:val="sk-SK"/>
              </w:rPr>
            </w:pPr>
            <w:r w:rsidRPr="00B273C2">
              <w:rPr>
                <w:color w:val="000000"/>
                <w:lang w:val="sk-SK"/>
              </w:rPr>
              <w:t>súlad kybernetickej a informačnej bezpečnosti správcu s jeho bezpečnostnou dokumentáciou je prehodnocovaný najmenej raz za kalendárny rok v plánovaných intervaloch alebo pri významných zmenách procesov, ITVS alebo ISVS</w:t>
            </w:r>
          </w:p>
        </w:tc>
        <w:tc>
          <w:tcPr>
            <w:tcW w:w="1902" w:type="dxa"/>
            <w:vAlign w:val="center"/>
          </w:tcPr>
          <w:p w14:paraId="21E7D03F" w14:textId="77777777" w:rsidR="00BD4BD0" w:rsidRPr="00B273C2" w:rsidRDefault="00BD4BD0" w:rsidP="00CF367D">
            <w:pPr>
              <w:spacing w:afterLines="60" w:after="144"/>
              <w:jc w:val="center"/>
              <w:rPr>
                <w:b/>
                <w:bCs/>
                <w:color w:val="000000"/>
                <w:lang w:val="sk-SK"/>
              </w:rPr>
            </w:pPr>
          </w:p>
        </w:tc>
        <w:tc>
          <w:tcPr>
            <w:tcW w:w="1347" w:type="dxa"/>
            <w:vAlign w:val="center"/>
          </w:tcPr>
          <w:p w14:paraId="552CD06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343351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6636373" w14:textId="77777777" w:rsidTr="00CF367D">
        <w:trPr>
          <w:trHeight w:val="300"/>
        </w:trPr>
        <w:tc>
          <w:tcPr>
            <w:tcW w:w="1083" w:type="dxa"/>
            <w:vAlign w:val="center"/>
          </w:tcPr>
          <w:p w14:paraId="4319954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77F9DA1" w14:textId="77777777" w:rsidR="00BD4BD0" w:rsidRPr="00B273C2" w:rsidRDefault="00BD4BD0" w:rsidP="00CF367D">
            <w:pPr>
              <w:spacing w:afterLines="60" w:after="144"/>
              <w:jc w:val="both"/>
              <w:rPr>
                <w:b/>
                <w:bCs/>
                <w:color w:val="000000"/>
                <w:lang w:val="sk-SK"/>
              </w:rPr>
            </w:pPr>
            <w:r w:rsidRPr="00B273C2">
              <w:rPr>
                <w:color w:val="000000"/>
                <w:lang w:val="sk-SK"/>
              </w:rPr>
              <w:t>sú definované pravidlá pre výkon auditných činností a kontrolných činností v oblasti kybernetickej bezpečnosti</w:t>
            </w:r>
          </w:p>
        </w:tc>
        <w:tc>
          <w:tcPr>
            <w:tcW w:w="1902" w:type="dxa"/>
            <w:vAlign w:val="center"/>
          </w:tcPr>
          <w:p w14:paraId="05CEFA1D" w14:textId="77777777" w:rsidR="00BD4BD0" w:rsidRPr="00B273C2" w:rsidRDefault="00BD4BD0" w:rsidP="00CF367D">
            <w:pPr>
              <w:spacing w:afterLines="60" w:after="144"/>
              <w:jc w:val="center"/>
              <w:rPr>
                <w:b/>
                <w:bCs/>
                <w:color w:val="000000"/>
                <w:lang w:val="sk-SK"/>
              </w:rPr>
            </w:pPr>
          </w:p>
        </w:tc>
        <w:tc>
          <w:tcPr>
            <w:tcW w:w="1347" w:type="dxa"/>
            <w:vAlign w:val="center"/>
          </w:tcPr>
          <w:p w14:paraId="705DEF1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EAA4D4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2ECB07C" w14:textId="77777777" w:rsidTr="00CF367D">
        <w:trPr>
          <w:trHeight w:val="300"/>
        </w:trPr>
        <w:tc>
          <w:tcPr>
            <w:tcW w:w="1083" w:type="dxa"/>
            <w:tcBorders>
              <w:bottom w:val="single" w:sz="4" w:space="0" w:color="000000" w:themeColor="text1"/>
            </w:tcBorders>
            <w:vAlign w:val="center"/>
          </w:tcPr>
          <w:p w14:paraId="6DEB17A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tcBorders>
              <w:bottom w:val="single" w:sz="4" w:space="0" w:color="000000" w:themeColor="text1"/>
            </w:tcBorders>
            <w:vAlign w:val="center"/>
          </w:tcPr>
          <w:p w14:paraId="6EF6680F"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zabezpečené plnenie požiadaviek týkajúcich sa ochrany osobných údajov podľa osobitných predpisov a zmluvných požiadaviek, ak sú spracúvané v ISVS a ITVS</w:t>
            </w:r>
          </w:p>
        </w:tc>
        <w:tc>
          <w:tcPr>
            <w:tcW w:w="1902" w:type="dxa"/>
            <w:tcBorders>
              <w:bottom w:val="single" w:sz="4" w:space="0" w:color="000000" w:themeColor="text1"/>
            </w:tcBorders>
            <w:vAlign w:val="center"/>
          </w:tcPr>
          <w:p w14:paraId="7E02E8E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tcBorders>
              <w:bottom w:val="single" w:sz="4" w:space="0" w:color="000000" w:themeColor="text1"/>
            </w:tcBorders>
            <w:vAlign w:val="center"/>
          </w:tcPr>
          <w:p w14:paraId="50AED87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tcBorders>
              <w:bottom w:val="single" w:sz="4" w:space="0" w:color="000000" w:themeColor="text1"/>
            </w:tcBorders>
            <w:vAlign w:val="center"/>
          </w:tcPr>
          <w:p w14:paraId="5EB222C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02BE27C" w14:textId="77777777" w:rsidTr="00CF367D">
        <w:trPr>
          <w:trHeight w:val="300"/>
        </w:trPr>
        <w:tc>
          <w:tcPr>
            <w:tcW w:w="1083" w:type="dxa"/>
            <w:tcBorders>
              <w:bottom w:val="single" w:sz="4" w:space="0" w:color="000000" w:themeColor="text1"/>
            </w:tcBorders>
            <w:vAlign w:val="center"/>
          </w:tcPr>
          <w:p w14:paraId="7D3B8BD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tcBorders>
              <w:bottom w:val="single" w:sz="4" w:space="0" w:color="000000" w:themeColor="text1"/>
            </w:tcBorders>
            <w:vAlign w:val="center"/>
          </w:tcPr>
          <w:p w14:paraId="7070AE9D"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zabezpečené plnenia požiadaviek týkajúcich sa ochrany tajomstva podľa osobitných predpisov a zmluvných požiadaviek, ak sú spracúvané v ISVS a ITVS</w:t>
            </w:r>
          </w:p>
        </w:tc>
        <w:tc>
          <w:tcPr>
            <w:tcW w:w="1902" w:type="dxa"/>
            <w:tcBorders>
              <w:bottom w:val="single" w:sz="4" w:space="0" w:color="000000" w:themeColor="text1"/>
            </w:tcBorders>
            <w:vAlign w:val="center"/>
          </w:tcPr>
          <w:p w14:paraId="2DE7B27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tcBorders>
              <w:bottom w:val="single" w:sz="4" w:space="0" w:color="000000" w:themeColor="text1"/>
            </w:tcBorders>
            <w:vAlign w:val="center"/>
          </w:tcPr>
          <w:p w14:paraId="2CB5B18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tcBorders>
              <w:bottom w:val="single" w:sz="4" w:space="0" w:color="000000" w:themeColor="text1"/>
            </w:tcBorders>
            <w:vAlign w:val="center"/>
          </w:tcPr>
          <w:p w14:paraId="51687A6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E47A895" w14:textId="77777777" w:rsidTr="00CF367D">
        <w:trPr>
          <w:trHeight w:val="300"/>
        </w:trPr>
        <w:tc>
          <w:tcPr>
            <w:tcW w:w="1083" w:type="dxa"/>
            <w:tcBorders>
              <w:bottom w:val="single" w:sz="4" w:space="0" w:color="000000" w:themeColor="text1"/>
            </w:tcBorders>
            <w:vAlign w:val="center"/>
          </w:tcPr>
          <w:p w14:paraId="1E9C839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tcBorders>
              <w:bottom w:val="single" w:sz="4" w:space="0" w:color="000000" w:themeColor="text1"/>
            </w:tcBorders>
            <w:vAlign w:val="center"/>
          </w:tcPr>
          <w:p w14:paraId="75702751"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zabezpečené plnenie požiadaviek na ochranu práv duševného vlastníctva a použitia patentových produktov podľa osobitných predpisov a zmluvných požiadaviek, ak sú spracúvané v ISVS a ITVS</w:t>
            </w:r>
          </w:p>
        </w:tc>
        <w:tc>
          <w:tcPr>
            <w:tcW w:w="1902" w:type="dxa"/>
            <w:tcBorders>
              <w:bottom w:val="single" w:sz="4" w:space="0" w:color="000000" w:themeColor="text1"/>
            </w:tcBorders>
            <w:vAlign w:val="center"/>
          </w:tcPr>
          <w:p w14:paraId="6AA13FD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tcBorders>
              <w:bottom w:val="single" w:sz="4" w:space="0" w:color="000000" w:themeColor="text1"/>
            </w:tcBorders>
            <w:vAlign w:val="center"/>
          </w:tcPr>
          <w:p w14:paraId="471C01C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tcBorders>
              <w:bottom w:val="single" w:sz="4" w:space="0" w:color="000000" w:themeColor="text1"/>
            </w:tcBorders>
            <w:vAlign w:val="center"/>
          </w:tcPr>
          <w:p w14:paraId="187D6991"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0D1C33A" w14:textId="77777777" w:rsidTr="00CF367D">
        <w:trPr>
          <w:trHeight w:val="300"/>
        </w:trPr>
        <w:tc>
          <w:tcPr>
            <w:tcW w:w="1083" w:type="dxa"/>
            <w:shd w:val="clear" w:color="auto" w:fill="E7E6E6" w:themeFill="background2"/>
            <w:vAlign w:val="center"/>
          </w:tcPr>
          <w:p w14:paraId="3E1B2BDA"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336E2E3A"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kryptografické opatrenia a zásady používania kryptografie prijíma správca tak, že:</w:t>
            </w:r>
          </w:p>
        </w:tc>
        <w:tc>
          <w:tcPr>
            <w:tcW w:w="1902" w:type="dxa"/>
            <w:shd w:val="clear" w:color="auto" w:fill="E7E6E6" w:themeFill="background2"/>
            <w:vAlign w:val="center"/>
          </w:tcPr>
          <w:p w14:paraId="24F02D5B"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2D08BE12"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4370935A"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28A3E65D" w14:textId="77777777" w:rsidTr="00CF367D">
        <w:trPr>
          <w:trHeight w:val="300"/>
        </w:trPr>
        <w:tc>
          <w:tcPr>
            <w:tcW w:w="1083" w:type="dxa"/>
            <w:vAlign w:val="center"/>
          </w:tcPr>
          <w:p w14:paraId="1A3B789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68EF221" w14:textId="77777777" w:rsidR="00BD4BD0" w:rsidRPr="00B273C2" w:rsidRDefault="00BD4BD0" w:rsidP="00CF367D">
            <w:pPr>
              <w:spacing w:afterLines="60" w:after="144"/>
              <w:jc w:val="both"/>
              <w:rPr>
                <w:lang w:val="sk-SK" w:eastAsia="sk-SK"/>
              </w:rPr>
            </w:pPr>
            <w:r w:rsidRPr="00B273C2">
              <w:rPr>
                <w:lang w:val="sk-SK" w:eastAsia="sk-SK"/>
              </w:rPr>
              <w:t>sú definované a zavedené procesno-organizačné a technické bezpečnostné opatrenia pre šifrovanie komunikácie a výmenu informácií medzi organizáciou a inými subjektami, primárne však pre webové sídlo a publikované služby ISVS a ITVS</w:t>
            </w:r>
          </w:p>
        </w:tc>
        <w:tc>
          <w:tcPr>
            <w:tcW w:w="1902" w:type="dxa"/>
            <w:vAlign w:val="center"/>
          </w:tcPr>
          <w:p w14:paraId="64EBC6A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44321A9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132E5B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D0387F1" w14:textId="77777777" w:rsidTr="00CF367D">
        <w:trPr>
          <w:trHeight w:val="300"/>
        </w:trPr>
        <w:tc>
          <w:tcPr>
            <w:tcW w:w="1083" w:type="dxa"/>
            <w:vAlign w:val="center"/>
          </w:tcPr>
          <w:p w14:paraId="32C956C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113C837" w14:textId="77777777" w:rsidR="00BD4BD0" w:rsidRPr="00B273C2" w:rsidRDefault="00BD4BD0" w:rsidP="00CF367D">
            <w:pPr>
              <w:spacing w:afterLines="60" w:after="144"/>
              <w:jc w:val="both"/>
              <w:rPr>
                <w:lang w:val="sk-SK" w:eastAsia="sk-SK"/>
              </w:rPr>
            </w:pPr>
            <w:r w:rsidRPr="00B273C2">
              <w:rPr>
                <w:lang w:val="sk-SK" w:eastAsia="sk-SK"/>
              </w:rPr>
              <w:t>sú definované a zavedené procesno-organizačné a technické bezpečnostné opatrenia pre šifrovanie pevných diskov koncových zariadení a prenosných médií organizácie ISVS a ITVS</w:t>
            </w:r>
          </w:p>
        </w:tc>
        <w:tc>
          <w:tcPr>
            <w:tcW w:w="1902" w:type="dxa"/>
            <w:vAlign w:val="center"/>
          </w:tcPr>
          <w:p w14:paraId="1EF4ECB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35297FA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412B70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65C3AC9" w14:textId="77777777" w:rsidTr="00CF367D">
        <w:trPr>
          <w:trHeight w:val="300"/>
        </w:trPr>
        <w:tc>
          <w:tcPr>
            <w:tcW w:w="1083" w:type="dxa"/>
            <w:vAlign w:val="center"/>
          </w:tcPr>
          <w:p w14:paraId="7B82F59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A13FE1D" w14:textId="77777777" w:rsidR="00BD4BD0" w:rsidRPr="00B273C2" w:rsidRDefault="00BD4BD0" w:rsidP="00CF367D">
            <w:pPr>
              <w:spacing w:afterLines="60" w:after="144"/>
              <w:jc w:val="both"/>
              <w:rPr>
                <w:b/>
                <w:bCs/>
                <w:color w:val="000000"/>
                <w:lang w:val="sk-SK"/>
              </w:rPr>
            </w:pPr>
            <w:r w:rsidRPr="00B273C2">
              <w:rPr>
                <w:color w:val="000000"/>
                <w:lang w:val="sk-SK"/>
              </w:rPr>
              <w:t xml:space="preserve">nastavením pravidiel pre použitie vhodných kryptografických metód je obmedzené potenciálne narušenie dôvernosti informácií vrátane osobných údajov a sú dodržiavané požiadavky vyplývajúce so všeobecne záväzných právnych predpisov a požiadavky vyplývajúce zo zmlúv </w:t>
            </w:r>
          </w:p>
        </w:tc>
        <w:tc>
          <w:tcPr>
            <w:tcW w:w="1902" w:type="dxa"/>
            <w:vAlign w:val="center"/>
          </w:tcPr>
          <w:p w14:paraId="1C08862A" w14:textId="77777777" w:rsidR="00BD4BD0" w:rsidRPr="00B273C2" w:rsidRDefault="00BD4BD0" w:rsidP="00CF367D">
            <w:pPr>
              <w:spacing w:afterLines="60" w:after="144"/>
              <w:jc w:val="center"/>
              <w:rPr>
                <w:b/>
                <w:bCs/>
                <w:color w:val="000000"/>
                <w:lang w:val="sk-SK"/>
              </w:rPr>
            </w:pPr>
          </w:p>
        </w:tc>
        <w:tc>
          <w:tcPr>
            <w:tcW w:w="1347" w:type="dxa"/>
            <w:vAlign w:val="center"/>
          </w:tcPr>
          <w:p w14:paraId="0E0FB4C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B960C2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66DB370" w14:textId="77777777" w:rsidTr="00CF367D">
        <w:trPr>
          <w:trHeight w:val="300"/>
        </w:trPr>
        <w:tc>
          <w:tcPr>
            <w:tcW w:w="1083" w:type="dxa"/>
            <w:vAlign w:val="center"/>
          </w:tcPr>
          <w:p w14:paraId="6B4800F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459FCAA" w14:textId="77777777" w:rsidR="00BD4BD0" w:rsidRPr="00B273C2" w:rsidRDefault="00BD4BD0" w:rsidP="00CF367D">
            <w:pPr>
              <w:spacing w:afterLines="60" w:after="144"/>
              <w:jc w:val="both"/>
              <w:rPr>
                <w:b/>
                <w:bCs/>
                <w:color w:val="000000"/>
                <w:lang w:val="sk-SK"/>
              </w:rPr>
            </w:pPr>
            <w:r w:rsidRPr="00B273C2">
              <w:rPr>
                <w:color w:val="000000"/>
                <w:lang w:val="sk-SK"/>
              </w:rPr>
              <w:t>sú definované a zavedené pravidlá evidenciu a používanie kryptografických mechanizmov vrátane správy kryptografických kľúčov a postupov</w:t>
            </w:r>
          </w:p>
        </w:tc>
        <w:tc>
          <w:tcPr>
            <w:tcW w:w="1902" w:type="dxa"/>
            <w:vAlign w:val="center"/>
          </w:tcPr>
          <w:p w14:paraId="4B3EE631" w14:textId="77777777" w:rsidR="00BD4BD0" w:rsidRPr="00B273C2" w:rsidRDefault="00BD4BD0" w:rsidP="00CF367D">
            <w:pPr>
              <w:spacing w:afterLines="60" w:after="144"/>
              <w:jc w:val="center"/>
              <w:rPr>
                <w:b/>
                <w:bCs/>
                <w:color w:val="000000"/>
                <w:lang w:val="sk-SK"/>
              </w:rPr>
            </w:pPr>
          </w:p>
        </w:tc>
        <w:tc>
          <w:tcPr>
            <w:tcW w:w="1347" w:type="dxa"/>
            <w:vAlign w:val="center"/>
          </w:tcPr>
          <w:p w14:paraId="4711B6E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DA1776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375B298" w14:textId="77777777" w:rsidTr="00CF367D">
        <w:trPr>
          <w:trHeight w:val="300"/>
        </w:trPr>
        <w:tc>
          <w:tcPr>
            <w:tcW w:w="1083" w:type="dxa"/>
            <w:vAlign w:val="center"/>
          </w:tcPr>
          <w:p w14:paraId="3989721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8EA516A" w14:textId="77777777" w:rsidR="00BD4BD0" w:rsidRPr="00B273C2" w:rsidRDefault="00BD4BD0" w:rsidP="00CF367D">
            <w:pPr>
              <w:spacing w:afterLines="60" w:after="144"/>
              <w:jc w:val="both"/>
              <w:rPr>
                <w:b/>
                <w:bCs/>
                <w:color w:val="000000"/>
                <w:lang w:val="sk-SK"/>
              </w:rPr>
            </w:pPr>
            <w:r w:rsidRPr="00B273C2">
              <w:rPr>
                <w:color w:val="000000"/>
                <w:lang w:val="sk-SK"/>
              </w:rPr>
              <w:t>sú prijaté a aplikované postupy na pravidelné preskúmanie odolnosti zavedených kryptografických mechanizmov najmenej raz ročne</w:t>
            </w:r>
          </w:p>
        </w:tc>
        <w:tc>
          <w:tcPr>
            <w:tcW w:w="1902" w:type="dxa"/>
            <w:vAlign w:val="center"/>
          </w:tcPr>
          <w:p w14:paraId="00423BC9" w14:textId="77777777" w:rsidR="00BD4BD0" w:rsidRPr="00B273C2" w:rsidRDefault="00BD4BD0" w:rsidP="00CF367D">
            <w:pPr>
              <w:spacing w:afterLines="60" w:after="144"/>
              <w:jc w:val="center"/>
              <w:rPr>
                <w:b/>
                <w:bCs/>
                <w:color w:val="000000"/>
                <w:lang w:val="sk-SK"/>
              </w:rPr>
            </w:pPr>
          </w:p>
        </w:tc>
        <w:tc>
          <w:tcPr>
            <w:tcW w:w="1347" w:type="dxa"/>
            <w:vAlign w:val="center"/>
          </w:tcPr>
          <w:p w14:paraId="07FC2D3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05E79D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33A43C2" w14:textId="77777777" w:rsidTr="00CF367D">
        <w:trPr>
          <w:trHeight w:val="300"/>
        </w:trPr>
        <w:tc>
          <w:tcPr>
            <w:tcW w:w="1083" w:type="dxa"/>
            <w:shd w:val="clear" w:color="auto" w:fill="E7E6E6" w:themeFill="background2"/>
            <w:vAlign w:val="center"/>
          </w:tcPr>
          <w:p w14:paraId="05515F71"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1DC72D06"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bezpečnosť a spôsobilosti ľudských zdrojov prijíma správca tak, že:</w:t>
            </w:r>
          </w:p>
        </w:tc>
        <w:tc>
          <w:tcPr>
            <w:tcW w:w="1902" w:type="dxa"/>
            <w:shd w:val="clear" w:color="auto" w:fill="E7E6E6" w:themeFill="background2"/>
            <w:vAlign w:val="center"/>
          </w:tcPr>
          <w:p w14:paraId="7D16F0C7"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74200BEF"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0C76C398"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57DBB98D" w14:textId="77777777" w:rsidTr="00CF367D">
        <w:trPr>
          <w:trHeight w:val="300"/>
        </w:trPr>
        <w:tc>
          <w:tcPr>
            <w:tcW w:w="1083" w:type="dxa"/>
            <w:vAlign w:val="center"/>
          </w:tcPr>
          <w:p w14:paraId="2D46436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B942BF7"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organizácia identifikuje a vedie zoznam všetkých zamestnancov, ktorí vykonávajú svoje činnosti v rámci správy ISVS a ITVS</w:t>
            </w:r>
          </w:p>
        </w:tc>
        <w:tc>
          <w:tcPr>
            <w:tcW w:w="1902" w:type="dxa"/>
            <w:vAlign w:val="center"/>
          </w:tcPr>
          <w:p w14:paraId="7E679E5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6833248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D0D720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A658AE5" w14:textId="77777777" w:rsidTr="00CF367D">
        <w:trPr>
          <w:trHeight w:val="300"/>
        </w:trPr>
        <w:tc>
          <w:tcPr>
            <w:tcW w:w="1083" w:type="dxa"/>
            <w:vAlign w:val="center"/>
          </w:tcPr>
          <w:p w14:paraId="236A359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C975DEA"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formalizované procesy súvisiace so zaradením do pozície, zmenou pozície alebo vyradením a odobratím pozície pre používateľov, administrátorov alebo zamestnancov tretích strán zastávajúcich bezpečnostné roly</w:t>
            </w:r>
          </w:p>
        </w:tc>
        <w:tc>
          <w:tcPr>
            <w:tcW w:w="1902" w:type="dxa"/>
            <w:vAlign w:val="center"/>
          </w:tcPr>
          <w:p w14:paraId="15FAB55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4E0BDAE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7DA3D11"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F8FF723" w14:textId="77777777" w:rsidTr="00CF367D">
        <w:trPr>
          <w:trHeight w:val="300"/>
        </w:trPr>
        <w:tc>
          <w:tcPr>
            <w:tcW w:w="1083" w:type="dxa"/>
            <w:vAlign w:val="center"/>
          </w:tcPr>
          <w:p w14:paraId="348E453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1030B07" w14:textId="77777777" w:rsidR="00BD4BD0" w:rsidRPr="00B273C2" w:rsidRDefault="00BD4BD0" w:rsidP="00CF367D">
            <w:pPr>
              <w:spacing w:afterLines="60" w:after="144"/>
              <w:jc w:val="both"/>
              <w:rPr>
                <w:b/>
                <w:bCs/>
                <w:color w:val="000000"/>
                <w:lang w:val="sk-SK"/>
              </w:rPr>
            </w:pPr>
            <w:r w:rsidRPr="00B273C2">
              <w:rPr>
                <w:color w:val="000000"/>
                <w:lang w:val="sk-SK"/>
              </w:rPr>
              <w:t>sú určené pravidlá pre zaradenie osôb do jednotlivých pracovných rolí</w:t>
            </w:r>
          </w:p>
        </w:tc>
        <w:tc>
          <w:tcPr>
            <w:tcW w:w="1902" w:type="dxa"/>
            <w:vAlign w:val="center"/>
          </w:tcPr>
          <w:p w14:paraId="7CCAEB86" w14:textId="77777777" w:rsidR="00BD4BD0" w:rsidRPr="00B273C2" w:rsidRDefault="00BD4BD0" w:rsidP="00CF367D">
            <w:pPr>
              <w:spacing w:afterLines="60" w:after="144"/>
              <w:jc w:val="center"/>
              <w:rPr>
                <w:b/>
                <w:bCs/>
                <w:color w:val="000000"/>
                <w:lang w:val="sk-SK"/>
              </w:rPr>
            </w:pPr>
          </w:p>
        </w:tc>
        <w:tc>
          <w:tcPr>
            <w:tcW w:w="1347" w:type="dxa"/>
            <w:vAlign w:val="center"/>
          </w:tcPr>
          <w:p w14:paraId="0FBA67A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D27EBD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FED61B1" w14:textId="77777777" w:rsidTr="00CF367D">
        <w:trPr>
          <w:trHeight w:val="300"/>
        </w:trPr>
        <w:tc>
          <w:tcPr>
            <w:tcW w:w="1083" w:type="dxa"/>
            <w:vAlign w:val="center"/>
          </w:tcPr>
          <w:p w14:paraId="5108FE1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10976E0" w14:textId="77777777" w:rsidR="00BD4BD0" w:rsidRPr="00B273C2" w:rsidRDefault="00BD4BD0" w:rsidP="00CF367D">
            <w:pPr>
              <w:spacing w:afterLines="60" w:after="144"/>
              <w:jc w:val="both"/>
              <w:rPr>
                <w:b/>
                <w:bCs/>
                <w:color w:val="000000"/>
                <w:lang w:val="sk-SK"/>
              </w:rPr>
            </w:pPr>
            <w:r w:rsidRPr="00B273C2">
              <w:rPr>
                <w:color w:val="000000"/>
                <w:lang w:val="sk-SK"/>
              </w:rPr>
              <w:t>v pracovných zmluvách, zmluvách v súvislosti s iným obdobným pracovnoprávnym vzťahom alebo iných súvisiacich dokumentoch sú uvedené zodpovednosti za kybernetickú bezpečnosť</w:t>
            </w:r>
          </w:p>
        </w:tc>
        <w:tc>
          <w:tcPr>
            <w:tcW w:w="1902" w:type="dxa"/>
            <w:vAlign w:val="center"/>
          </w:tcPr>
          <w:p w14:paraId="43224F22" w14:textId="77777777" w:rsidR="00BD4BD0" w:rsidRPr="00B273C2" w:rsidRDefault="00BD4BD0" w:rsidP="00CF367D">
            <w:pPr>
              <w:spacing w:afterLines="60" w:after="144"/>
              <w:jc w:val="center"/>
              <w:rPr>
                <w:b/>
                <w:bCs/>
                <w:color w:val="000000"/>
                <w:lang w:val="sk-SK"/>
              </w:rPr>
            </w:pPr>
          </w:p>
        </w:tc>
        <w:tc>
          <w:tcPr>
            <w:tcW w:w="1347" w:type="dxa"/>
            <w:vAlign w:val="center"/>
          </w:tcPr>
          <w:p w14:paraId="1642AA7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691516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FC8B5F6" w14:textId="77777777" w:rsidTr="00CF367D">
        <w:trPr>
          <w:trHeight w:val="300"/>
        </w:trPr>
        <w:tc>
          <w:tcPr>
            <w:tcW w:w="1083" w:type="dxa"/>
            <w:vAlign w:val="center"/>
          </w:tcPr>
          <w:p w14:paraId="30C9ABC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3CEC688"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definovaný a zavedený systém primeraného úvodného vzdelávania a pravidelného preškoľovania pre všetky roly týkajúce sa kybernetickej  a informačnej bezpečnosti</w:t>
            </w:r>
          </w:p>
        </w:tc>
        <w:tc>
          <w:tcPr>
            <w:tcW w:w="1902" w:type="dxa"/>
            <w:vAlign w:val="center"/>
          </w:tcPr>
          <w:p w14:paraId="6EA32AD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4AE84D9"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362B221E"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0C53536C" w14:textId="77777777" w:rsidTr="00CF367D">
        <w:trPr>
          <w:trHeight w:val="300"/>
        </w:trPr>
        <w:tc>
          <w:tcPr>
            <w:tcW w:w="1083" w:type="dxa"/>
            <w:vAlign w:val="center"/>
          </w:tcPr>
          <w:p w14:paraId="41F968C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8353592" w14:textId="77777777" w:rsidR="00BD4BD0" w:rsidRPr="00B273C2" w:rsidRDefault="00BD4BD0" w:rsidP="00CF367D">
            <w:pPr>
              <w:spacing w:afterLines="60" w:after="144"/>
              <w:jc w:val="both"/>
              <w:rPr>
                <w:b/>
                <w:bCs/>
                <w:color w:val="000000"/>
                <w:lang w:val="sk-SK"/>
              </w:rPr>
            </w:pPr>
            <w:r w:rsidRPr="00B273C2">
              <w:rPr>
                <w:color w:val="000000"/>
                <w:lang w:val="sk-SK"/>
              </w:rPr>
              <w:t>pre všetky roly je poskytované primerané vzdelávanie, aby štatutárny orgán správcu, zamestnanci správcu a tretie strany mali primerané povedomie o kybernetickej bezpečnosti v oblasti ITVS a ISVS; súčasťou školení sú aj praktické simulácie a cvičenia reakcie na kybernetické bezpečnostné incidenty</w:t>
            </w:r>
          </w:p>
        </w:tc>
        <w:tc>
          <w:tcPr>
            <w:tcW w:w="1902" w:type="dxa"/>
            <w:vAlign w:val="center"/>
          </w:tcPr>
          <w:p w14:paraId="4C54DA03" w14:textId="77777777" w:rsidR="00BD4BD0" w:rsidRPr="00B273C2" w:rsidRDefault="00BD4BD0" w:rsidP="00CF367D">
            <w:pPr>
              <w:spacing w:afterLines="60" w:after="144"/>
              <w:jc w:val="center"/>
              <w:rPr>
                <w:color w:val="000000"/>
                <w:lang w:val="sk-SK"/>
              </w:rPr>
            </w:pPr>
            <w:r w:rsidRPr="00B273C2">
              <w:rPr>
                <w:color w:val="000000"/>
                <w:lang w:val="sk-SK"/>
              </w:rPr>
              <w:t>ÁNO</w:t>
            </w:r>
          </w:p>
        </w:tc>
        <w:tc>
          <w:tcPr>
            <w:tcW w:w="1347" w:type="dxa"/>
            <w:vAlign w:val="center"/>
          </w:tcPr>
          <w:p w14:paraId="6E3C72D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00F76F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BE1F302" w14:textId="77777777" w:rsidTr="00CF367D">
        <w:trPr>
          <w:trHeight w:val="300"/>
        </w:trPr>
        <w:tc>
          <w:tcPr>
            <w:tcW w:w="1083" w:type="dxa"/>
            <w:vAlign w:val="center"/>
          </w:tcPr>
          <w:p w14:paraId="73B4157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EA8A87C"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zamestnanci organizácie správcu a tretie strany sú preukázateľne oboznámení so Zásadami bezpečného správania sa pri používaní ISVS a ITVS, postupmi pre nahlasovanie bezpečnostných incidentov, ako aj úlohami a zodpovednosťami uvedenými v príslušnej bezpečnostnej dokumentácií</w:t>
            </w:r>
          </w:p>
        </w:tc>
        <w:tc>
          <w:tcPr>
            <w:tcW w:w="1902" w:type="dxa"/>
            <w:vAlign w:val="center"/>
          </w:tcPr>
          <w:p w14:paraId="07547BA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4F19ABDC"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26E2F51C"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378AFF2F" w14:textId="77777777" w:rsidTr="00CF367D">
        <w:trPr>
          <w:trHeight w:val="300"/>
        </w:trPr>
        <w:tc>
          <w:tcPr>
            <w:tcW w:w="1083" w:type="dxa"/>
            <w:vAlign w:val="center"/>
          </w:tcPr>
          <w:p w14:paraId="56348AA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8B7733F" w14:textId="77777777" w:rsidR="00BD4BD0" w:rsidRPr="00B273C2" w:rsidRDefault="00BD4BD0" w:rsidP="00CF367D">
            <w:pPr>
              <w:spacing w:afterLines="60" w:after="144"/>
              <w:jc w:val="both"/>
              <w:rPr>
                <w:b/>
                <w:bCs/>
                <w:color w:val="000000"/>
                <w:lang w:val="sk-SK"/>
              </w:rPr>
            </w:pPr>
            <w:r w:rsidRPr="00B273C2">
              <w:rPr>
                <w:color w:val="000000"/>
                <w:lang w:val="sk-SK"/>
              </w:rPr>
              <w:t>zamestnanci správcu a tretie strany sú preukázateľne oboznámení s bezpečnostnými politikami</w:t>
            </w:r>
          </w:p>
        </w:tc>
        <w:tc>
          <w:tcPr>
            <w:tcW w:w="1902" w:type="dxa"/>
            <w:vAlign w:val="center"/>
          </w:tcPr>
          <w:p w14:paraId="70CCFE2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33FA00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AE9D48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BDEDD9E" w14:textId="77777777" w:rsidTr="00CF367D">
        <w:trPr>
          <w:trHeight w:val="300"/>
        </w:trPr>
        <w:tc>
          <w:tcPr>
            <w:tcW w:w="1083" w:type="dxa"/>
            <w:vAlign w:val="center"/>
          </w:tcPr>
          <w:p w14:paraId="6A6C8B2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122881E" w14:textId="77777777" w:rsidR="00BD4BD0" w:rsidRPr="00B273C2" w:rsidRDefault="00BD4BD0" w:rsidP="00CF367D">
            <w:pPr>
              <w:spacing w:afterLines="60" w:after="144"/>
              <w:jc w:val="both"/>
              <w:rPr>
                <w:b/>
                <w:bCs/>
                <w:color w:val="000000"/>
                <w:lang w:val="sk-SK"/>
              </w:rPr>
            </w:pPr>
            <w:r w:rsidRPr="00B273C2">
              <w:rPr>
                <w:color w:val="000000"/>
                <w:lang w:val="sk-SK"/>
              </w:rPr>
              <w:t>aktualizované verzie bezpečnostných politík sú bezodkladne sprístupňované vrcholovému vedeniu správcu, manažmentu správcu, zamestnancom správcu, a v  potrebnom rozsahu aj tretej strane alebo ďalším zainteresovaným stranám</w:t>
            </w:r>
          </w:p>
        </w:tc>
        <w:tc>
          <w:tcPr>
            <w:tcW w:w="1902" w:type="dxa"/>
            <w:vAlign w:val="center"/>
          </w:tcPr>
          <w:p w14:paraId="04CCCEE7" w14:textId="77777777" w:rsidR="00BD4BD0" w:rsidRPr="00B273C2" w:rsidRDefault="00BD4BD0" w:rsidP="00CF367D">
            <w:pPr>
              <w:spacing w:afterLines="60" w:after="144"/>
              <w:jc w:val="center"/>
              <w:rPr>
                <w:b/>
                <w:bCs/>
                <w:color w:val="000000"/>
                <w:lang w:val="sk-SK"/>
              </w:rPr>
            </w:pPr>
          </w:p>
        </w:tc>
        <w:tc>
          <w:tcPr>
            <w:tcW w:w="1347" w:type="dxa"/>
            <w:vAlign w:val="center"/>
          </w:tcPr>
          <w:p w14:paraId="402A2BE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CE2979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FF9EF16" w14:textId="77777777" w:rsidTr="00CF367D">
        <w:trPr>
          <w:trHeight w:val="300"/>
        </w:trPr>
        <w:tc>
          <w:tcPr>
            <w:tcW w:w="1083" w:type="dxa"/>
            <w:vAlign w:val="center"/>
          </w:tcPr>
          <w:p w14:paraId="7FE8B4B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D6A954C" w14:textId="77777777" w:rsidR="00BD4BD0" w:rsidRPr="00B273C2" w:rsidRDefault="00BD4BD0" w:rsidP="00CF367D">
            <w:pPr>
              <w:spacing w:afterLines="60" w:after="144"/>
              <w:jc w:val="both"/>
              <w:rPr>
                <w:b/>
                <w:bCs/>
                <w:color w:val="000000"/>
                <w:lang w:val="sk-SK"/>
              </w:rPr>
            </w:pPr>
            <w:r w:rsidRPr="00B273C2">
              <w:rPr>
                <w:color w:val="000000"/>
                <w:lang w:val="sk-SK"/>
              </w:rPr>
              <w:t>sú formalizované disciplinárne procesy voči zamestnancom správcu, ktoré sa dopustili porušenia ustanovení bezpečnostných politík správcu</w:t>
            </w:r>
          </w:p>
        </w:tc>
        <w:tc>
          <w:tcPr>
            <w:tcW w:w="1902" w:type="dxa"/>
            <w:vAlign w:val="center"/>
          </w:tcPr>
          <w:p w14:paraId="1CEE47F9" w14:textId="77777777" w:rsidR="00BD4BD0" w:rsidRPr="00B273C2" w:rsidRDefault="00BD4BD0" w:rsidP="00CF367D">
            <w:pPr>
              <w:spacing w:afterLines="60" w:after="144"/>
              <w:jc w:val="center"/>
              <w:rPr>
                <w:b/>
                <w:bCs/>
                <w:color w:val="000000"/>
                <w:lang w:val="sk-SK"/>
              </w:rPr>
            </w:pPr>
          </w:p>
        </w:tc>
        <w:tc>
          <w:tcPr>
            <w:tcW w:w="1347" w:type="dxa"/>
            <w:vAlign w:val="center"/>
          </w:tcPr>
          <w:p w14:paraId="7C4BDA3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50084F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C48DC5C" w14:textId="77777777" w:rsidTr="00CF367D">
        <w:trPr>
          <w:trHeight w:val="300"/>
        </w:trPr>
        <w:tc>
          <w:tcPr>
            <w:tcW w:w="1083" w:type="dxa"/>
            <w:vAlign w:val="center"/>
          </w:tcPr>
          <w:p w14:paraId="32562CC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EFFDB6E"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zamestnanci organizácie správcu a tretie strany sú poučení o povinnosti zachovať mlčanlivosť o všetkých skutočnostiach, informáciách a osobných údajoch pri správe a používaní ISVS a ITVS ešte pred získaním prístupu, pričom táto mlčanlivosť je generálna a trvalá a vzťahuje sa tak na čas výkonu činnosti, ako aj po skončení výkonu činností</w:t>
            </w:r>
          </w:p>
        </w:tc>
        <w:tc>
          <w:tcPr>
            <w:tcW w:w="1902" w:type="dxa"/>
            <w:vAlign w:val="center"/>
          </w:tcPr>
          <w:p w14:paraId="2891D35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D659C46"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3E292A4F"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0DB6AA02" w14:textId="77777777" w:rsidTr="00CF367D">
        <w:trPr>
          <w:trHeight w:val="300"/>
        </w:trPr>
        <w:tc>
          <w:tcPr>
            <w:tcW w:w="1083" w:type="dxa"/>
            <w:vAlign w:val="center"/>
          </w:tcPr>
          <w:p w14:paraId="223A901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BB66D97" w14:textId="77777777" w:rsidR="00BD4BD0" w:rsidRPr="00B273C2" w:rsidRDefault="00BD4BD0" w:rsidP="00CF367D">
            <w:pPr>
              <w:spacing w:afterLines="60" w:after="144"/>
              <w:jc w:val="both"/>
              <w:rPr>
                <w:b/>
                <w:bCs/>
                <w:color w:val="000000"/>
                <w:lang w:val="sk-SK"/>
              </w:rPr>
            </w:pPr>
            <w:r w:rsidRPr="00B273C2">
              <w:rPr>
                <w:color w:val="000000"/>
                <w:lang w:val="sk-SK"/>
              </w:rPr>
              <w:t>sú určené, zdokumentované a pravidelne, najmenej raz za dva roky, preskúmavané a podpisované dohody o mlčanlivosti, ktoré odrážajú potreby správcu pre zachovanie dôvernosti</w:t>
            </w:r>
          </w:p>
        </w:tc>
        <w:tc>
          <w:tcPr>
            <w:tcW w:w="1902" w:type="dxa"/>
            <w:vAlign w:val="center"/>
          </w:tcPr>
          <w:p w14:paraId="60970C4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1DBED22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C907A7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DBA8F86" w14:textId="77777777" w:rsidTr="00CF367D">
        <w:trPr>
          <w:trHeight w:val="300"/>
        </w:trPr>
        <w:tc>
          <w:tcPr>
            <w:tcW w:w="1083" w:type="dxa"/>
            <w:vAlign w:val="center"/>
          </w:tcPr>
          <w:p w14:paraId="33A4B77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120090E" w14:textId="77777777" w:rsidR="00BD4BD0" w:rsidRPr="00B273C2" w:rsidRDefault="00BD4BD0" w:rsidP="00CF367D">
            <w:pPr>
              <w:spacing w:afterLines="60" w:after="144"/>
              <w:jc w:val="both"/>
              <w:rPr>
                <w:b/>
                <w:bCs/>
                <w:color w:val="000000"/>
                <w:lang w:val="sk-SK"/>
              </w:rPr>
            </w:pPr>
            <w:r w:rsidRPr="00B273C2">
              <w:rPr>
                <w:color w:val="000000"/>
                <w:lang w:val="sk-SK"/>
              </w:rPr>
              <w:t>ak zamestnanci pracujú na diaľku, sú prijaté bezpečnostné opatrenia na ochranu informácií a služieb, ku ktorým sa pristupuje, ktoré sa využívajú alebo spracúvajú alebo ktoré sa uchovávajú mimo priestorov správcu</w:t>
            </w:r>
          </w:p>
        </w:tc>
        <w:tc>
          <w:tcPr>
            <w:tcW w:w="1902" w:type="dxa"/>
            <w:vAlign w:val="center"/>
          </w:tcPr>
          <w:p w14:paraId="5508455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3958D99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0A1796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EC3D705" w14:textId="77777777" w:rsidTr="00CF367D">
        <w:trPr>
          <w:trHeight w:val="300"/>
        </w:trPr>
        <w:tc>
          <w:tcPr>
            <w:tcW w:w="1083" w:type="dxa"/>
            <w:vAlign w:val="center"/>
          </w:tcPr>
          <w:p w14:paraId="2920E93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EA08FD1" w14:textId="77777777" w:rsidR="00BD4BD0" w:rsidRPr="00B273C2" w:rsidRDefault="00BD4BD0" w:rsidP="00CF367D">
            <w:pPr>
              <w:spacing w:afterLines="60" w:after="144"/>
              <w:jc w:val="both"/>
              <w:rPr>
                <w:b/>
                <w:bCs/>
                <w:color w:val="000000"/>
                <w:lang w:val="sk-SK"/>
              </w:rPr>
            </w:pPr>
            <w:r w:rsidRPr="00B273C2">
              <w:rPr>
                <w:color w:val="000000"/>
                <w:lang w:val="sk-SK"/>
              </w:rPr>
              <w:t>sa používa viacfaktorové overovanie pre vzdialený prístup</w:t>
            </w:r>
          </w:p>
        </w:tc>
        <w:tc>
          <w:tcPr>
            <w:tcW w:w="1902" w:type="dxa"/>
            <w:vAlign w:val="center"/>
          </w:tcPr>
          <w:p w14:paraId="20BA29C8" w14:textId="77777777" w:rsidR="00BD4BD0" w:rsidRPr="00B273C2" w:rsidRDefault="00BD4BD0" w:rsidP="00CF367D">
            <w:pPr>
              <w:spacing w:afterLines="60" w:after="144"/>
              <w:jc w:val="center"/>
              <w:rPr>
                <w:b/>
                <w:bCs/>
                <w:color w:val="000000"/>
                <w:lang w:val="sk-SK"/>
              </w:rPr>
            </w:pPr>
          </w:p>
        </w:tc>
        <w:tc>
          <w:tcPr>
            <w:tcW w:w="1347" w:type="dxa"/>
            <w:vAlign w:val="center"/>
          </w:tcPr>
          <w:p w14:paraId="20E1A40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B5DF67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C9FFB52" w14:textId="77777777" w:rsidTr="00CF367D">
        <w:trPr>
          <w:trHeight w:val="300"/>
        </w:trPr>
        <w:tc>
          <w:tcPr>
            <w:tcW w:w="1083" w:type="dxa"/>
            <w:tcBorders>
              <w:bottom w:val="single" w:sz="4" w:space="0" w:color="000000" w:themeColor="text1"/>
            </w:tcBorders>
            <w:vAlign w:val="center"/>
          </w:tcPr>
          <w:p w14:paraId="2A1C945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tcBorders>
              <w:bottom w:val="single" w:sz="4" w:space="0" w:color="000000" w:themeColor="text1"/>
            </w:tcBorders>
            <w:vAlign w:val="center"/>
          </w:tcPr>
          <w:p w14:paraId="25747A72"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formalizované disciplinárne procesy voči zamestnancom organizácie správcu a tretích strán, ktorí sa dopustili porušenia ustanovení uvedených v bezpečnostnej dokumentácií</w:t>
            </w:r>
          </w:p>
        </w:tc>
        <w:tc>
          <w:tcPr>
            <w:tcW w:w="1902" w:type="dxa"/>
            <w:tcBorders>
              <w:bottom w:val="single" w:sz="4" w:space="0" w:color="000000" w:themeColor="text1"/>
            </w:tcBorders>
            <w:vAlign w:val="center"/>
          </w:tcPr>
          <w:p w14:paraId="008A25E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tcBorders>
              <w:bottom w:val="single" w:sz="4" w:space="0" w:color="000000" w:themeColor="text1"/>
            </w:tcBorders>
            <w:vAlign w:val="center"/>
          </w:tcPr>
          <w:p w14:paraId="4EDCFB7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tcBorders>
              <w:bottom w:val="single" w:sz="4" w:space="0" w:color="000000" w:themeColor="text1"/>
            </w:tcBorders>
            <w:vAlign w:val="center"/>
          </w:tcPr>
          <w:p w14:paraId="0EA8CBD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21BC2D3" w14:textId="77777777" w:rsidTr="00CF367D">
        <w:trPr>
          <w:trHeight w:val="300"/>
        </w:trPr>
        <w:tc>
          <w:tcPr>
            <w:tcW w:w="1083" w:type="dxa"/>
            <w:shd w:val="clear" w:color="auto" w:fill="E7E6E6" w:themeFill="background2"/>
            <w:vAlign w:val="center"/>
          </w:tcPr>
          <w:p w14:paraId="2079764C"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6EBBFEAC"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správu identít a prístupov prijíma správca tak, že:</w:t>
            </w:r>
          </w:p>
        </w:tc>
        <w:tc>
          <w:tcPr>
            <w:tcW w:w="1902" w:type="dxa"/>
            <w:shd w:val="clear" w:color="auto" w:fill="E7E6E6" w:themeFill="background2"/>
            <w:vAlign w:val="center"/>
          </w:tcPr>
          <w:p w14:paraId="3D260E1C"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77F82B4D"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06A20EBB"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47888279" w14:textId="77777777" w:rsidTr="00CF367D">
        <w:trPr>
          <w:trHeight w:val="4440"/>
        </w:trPr>
        <w:tc>
          <w:tcPr>
            <w:tcW w:w="1083" w:type="dxa"/>
            <w:vAlign w:val="center"/>
          </w:tcPr>
          <w:p w14:paraId="4E0DD68B"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3EC6DB0" w14:textId="77777777" w:rsidR="00BD4BD0" w:rsidRPr="00B273C2" w:rsidRDefault="00BD4BD0" w:rsidP="00CF367D">
            <w:pPr>
              <w:spacing w:afterLines="60" w:after="144"/>
              <w:rPr>
                <w:b/>
                <w:bCs/>
                <w:color w:val="000000"/>
                <w:lang w:val="sk-SK"/>
              </w:rPr>
            </w:pPr>
            <w:r w:rsidRPr="00B273C2">
              <w:rPr>
                <w:lang w:val="sk-SK" w:eastAsia="sk-SK"/>
              </w:rPr>
              <w:t>je definovaný, zavedený a kontrolovaný systém riadenia identít a prístupov organizácie správcu, ktorý obsahuje:</w:t>
            </w:r>
            <w:r w:rsidRPr="00B273C2">
              <w:rPr>
                <w:lang w:val="sk-SK"/>
              </w:rPr>
              <w:br/>
            </w:r>
            <w:r w:rsidRPr="00B273C2">
              <w:rPr>
                <w:lang w:val="sk-SK" w:eastAsia="sk-SK"/>
              </w:rPr>
              <w:t>- zoznam systémov a spôsob riadenia lokálnych identít a centrálne riadených identít používateľom a tretím stranám,</w:t>
            </w:r>
            <w:r w:rsidRPr="00B273C2">
              <w:rPr>
                <w:lang w:val="sk-SK"/>
              </w:rPr>
              <w:br/>
            </w:r>
            <w:r w:rsidRPr="00B273C2">
              <w:rPr>
                <w:lang w:val="sk-SK" w:eastAsia="sk-SK"/>
              </w:rPr>
              <w:t>- zoznam a jednotlivé typy identít a používateľov, technických účtov a administrátormi naprieč systémami,</w:t>
            </w:r>
            <w:r w:rsidRPr="00B273C2">
              <w:rPr>
                <w:lang w:val="sk-SK"/>
              </w:rPr>
              <w:br/>
            </w:r>
            <w:r w:rsidRPr="00B273C2">
              <w:rPr>
                <w:lang w:val="sk-SK" w:eastAsia="sk-SK"/>
              </w:rPr>
              <w:t>- spôsoby identifikácie a autentifikácie používateľov v jednotlivých systémoch,</w:t>
            </w:r>
            <w:r w:rsidRPr="00B273C2">
              <w:rPr>
                <w:lang w:val="sk-SK"/>
              </w:rPr>
              <w:br/>
            </w:r>
            <w:r w:rsidRPr="00B273C2">
              <w:rPr>
                <w:lang w:val="sk-SK" w:eastAsia="sk-SK"/>
              </w:rPr>
              <w:t>- zoznamy autorizácií a konfliktných oprávnení,</w:t>
            </w:r>
            <w:r w:rsidRPr="00B273C2">
              <w:rPr>
                <w:lang w:val="sk-SK"/>
              </w:rPr>
              <w:br/>
            </w:r>
            <w:r w:rsidRPr="00B273C2">
              <w:rPr>
                <w:lang w:val="sk-SK" w:eastAsia="sk-SK"/>
              </w:rPr>
              <w:t>pre všetky ISVS a ITVS v súlade s bezpečnostnými cieľmi organizácie správcu, najmä:</w:t>
            </w:r>
          </w:p>
          <w:p w14:paraId="2038AE97" w14:textId="77777777" w:rsidR="00BD4BD0" w:rsidRPr="00B273C2" w:rsidRDefault="00BD4BD0" w:rsidP="00CF367D">
            <w:pPr>
              <w:spacing w:afterLines="60" w:after="144"/>
              <w:jc w:val="both"/>
              <w:rPr>
                <w:lang w:val="sk-SK" w:eastAsia="sk-SK"/>
              </w:rPr>
            </w:pPr>
            <w:r w:rsidRPr="00B273C2">
              <w:rPr>
                <w:lang w:val="sk-SK" w:eastAsia="sk-SK"/>
              </w:rPr>
              <w:t>a) sú určené, uplatnené a kontrolované pravidlá jedinečných a personalizovaných identifikátorov</w:t>
            </w:r>
          </w:p>
          <w:p w14:paraId="398E8C6E" w14:textId="77777777" w:rsidR="00BD4BD0" w:rsidRPr="00B273C2" w:rsidRDefault="00BD4BD0" w:rsidP="00CF367D">
            <w:pPr>
              <w:spacing w:afterLines="60" w:after="144"/>
              <w:jc w:val="both"/>
              <w:rPr>
                <w:lang w:val="sk-SK" w:eastAsia="sk-SK"/>
              </w:rPr>
            </w:pPr>
            <w:r w:rsidRPr="00B273C2">
              <w:rPr>
                <w:lang w:val="sk-SK" w:eastAsia="sk-SK"/>
              </w:rPr>
              <w:t>b) sú určené, uplatnené a kontrolované pravidlá autentifikačných mechanizmov</w:t>
            </w:r>
          </w:p>
          <w:p w14:paraId="2CAE2CEE" w14:textId="77777777" w:rsidR="00BD4BD0" w:rsidRPr="00B273C2" w:rsidRDefault="00BD4BD0" w:rsidP="00CF367D">
            <w:pPr>
              <w:spacing w:afterLines="60" w:after="144"/>
              <w:jc w:val="both"/>
              <w:rPr>
                <w:lang w:val="sk-SK" w:eastAsia="sk-SK"/>
              </w:rPr>
            </w:pPr>
            <w:r w:rsidRPr="00B273C2">
              <w:rPr>
                <w:lang w:val="sk-SK" w:eastAsia="sk-SK"/>
              </w:rPr>
              <w:t>c) sú určené, uplatnené a kontrolované pravidlá prideľovania autorizácií a oprávnení</w:t>
            </w:r>
          </w:p>
        </w:tc>
        <w:tc>
          <w:tcPr>
            <w:tcW w:w="1902" w:type="dxa"/>
            <w:vAlign w:val="center"/>
          </w:tcPr>
          <w:p w14:paraId="30FE7F8D" w14:textId="77777777" w:rsidR="00BD4BD0" w:rsidRPr="00B273C2" w:rsidRDefault="00BD4BD0" w:rsidP="00CF367D">
            <w:pPr>
              <w:spacing w:afterLines="60" w:after="144"/>
              <w:jc w:val="center"/>
              <w:rPr>
                <w:lang w:val="sk-SK"/>
              </w:rPr>
            </w:pPr>
            <w:r w:rsidRPr="00B273C2">
              <w:rPr>
                <w:lang w:val="sk-SK"/>
              </w:rPr>
              <w:t>ÁNO</w:t>
            </w:r>
          </w:p>
        </w:tc>
        <w:tc>
          <w:tcPr>
            <w:tcW w:w="1347" w:type="dxa"/>
            <w:vAlign w:val="center"/>
          </w:tcPr>
          <w:p w14:paraId="2E701CF0" w14:textId="77777777" w:rsidR="00BD4BD0" w:rsidRPr="00B273C2" w:rsidRDefault="00BD4BD0" w:rsidP="00CF367D">
            <w:pPr>
              <w:spacing w:afterLines="60" w:after="144"/>
              <w:jc w:val="center"/>
              <w:rPr>
                <w:lang w:val="sk-SK"/>
              </w:rPr>
            </w:pPr>
          </w:p>
          <w:p w14:paraId="1E12FF6D" w14:textId="77777777" w:rsidR="00BD4BD0" w:rsidRPr="00B273C2" w:rsidRDefault="00BD4BD0" w:rsidP="00CF367D">
            <w:pPr>
              <w:spacing w:afterLines="60" w:after="144"/>
              <w:jc w:val="center"/>
              <w:rPr>
                <w:b/>
                <w:bCs/>
                <w:color w:val="000000"/>
                <w:lang w:val="sk-SK"/>
              </w:rPr>
            </w:pPr>
            <w:r w:rsidRPr="00B273C2">
              <w:rPr>
                <w:lang w:val="sk-SK"/>
              </w:rPr>
              <w:t>ÁNO</w:t>
            </w:r>
          </w:p>
          <w:p w14:paraId="59DDC313" w14:textId="77777777" w:rsidR="00BD4BD0" w:rsidRPr="00B273C2" w:rsidRDefault="00BD4BD0" w:rsidP="00CF367D">
            <w:pPr>
              <w:spacing w:afterLines="60" w:after="144"/>
              <w:jc w:val="center"/>
              <w:rPr>
                <w:lang w:val="sk-SK"/>
              </w:rPr>
            </w:pPr>
          </w:p>
        </w:tc>
        <w:tc>
          <w:tcPr>
            <w:tcW w:w="1276" w:type="dxa"/>
            <w:vAlign w:val="center"/>
          </w:tcPr>
          <w:p w14:paraId="2B919EDF" w14:textId="77777777" w:rsidR="00BD4BD0" w:rsidRPr="00B273C2" w:rsidRDefault="00BD4BD0" w:rsidP="00CF367D">
            <w:pPr>
              <w:spacing w:afterLines="60" w:after="144"/>
              <w:jc w:val="center"/>
              <w:rPr>
                <w:lang w:val="sk-SK"/>
              </w:rPr>
            </w:pPr>
          </w:p>
          <w:p w14:paraId="0C88AB3B" w14:textId="77777777" w:rsidR="00BD4BD0" w:rsidRPr="00B273C2" w:rsidRDefault="00BD4BD0" w:rsidP="00CF367D">
            <w:pPr>
              <w:spacing w:afterLines="60" w:after="144"/>
              <w:jc w:val="center"/>
              <w:rPr>
                <w:lang w:val="sk-SK"/>
              </w:rPr>
            </w:pPr>
          </w:p>
          <w:p w14:paraId="721D9E38" w14:textId="77777777" w:rsidR="00BD4BD0" w:rsidRPr="00B273C2" w:rsidRDefault="00BD4BD0" w:rsidP="00CF367D">
            <w:pPr>
              <w:spacing w:afterLines="60" w:after="144"/>
              <w:jc w:val="center"/>
              <w:rPr>
                <w:lang w:val="sk-SK"/>
              </w:rPr>
            </w:pPr>
          </w:p>
          <w:p w14:paraId="754BB57D" w14:textId="77777777" w:rsidR="00BD4BD0" w:rsidRPr="00B273C2" w:rsidRDefault="00BD4BD0" w:rsidP="00CF367D">
            <w:pPr>
              <w:spacing w:afterLines="60" w:after="144"/>
              <w:jc w:val="center"/>
              <w:rPr>
                <w:b/>
                <w:bCs/>
                <w:color w:val="000000"/>
                <w:lang w:val="sk-SK"/>
              </w:rPr>
            </w:pPr>
            <w:r w:rsidRPr="00B273C2">
              <w:rPr>
                <w:lang w:val="sk-SK"/>
              </w:rPr>
              <w:t>ÁNO</w:t>
            </w:r>
          </w:p>
          <w:p w14:paraId="747E7305" w14:textId="77777777" w:rsidR="00BD4BD0" w:rsidRPr="00B273C2" w:rsidRDefault="00BD4BD0" w:rsidP="00CF367D">
            <w:pPr>
              <w:spacing w:afterLines="60" w:after="144"/>
              <w:jc w:val="center"/>
              <w:rPr>
                <w:b/>
                <w:bCs/>
                <w:color w:val="000000"/>
                <w:lang w:val="sk-SK"/>
              </w:rPr>
            </w:pPr>
          </w:p>
          <w:p w14:paraId="320F7556" w14:textId="77777777" w:rsidR="00BD4BD0" w:rsidRPr="00B273C2" w:rsidRDefault="00BD4BD0" w:rsidP="00CF367D">
            <w:pPr>
              <w:spacing w:afterLines="60" w:after="144"/>
              <w:jc w:val="center"/>
              <w:rPr>
                <w:b/>
                <w:bCs/>
                <w:color w:val="000000"/>
                <w:lang w:val="sk-SK"/>
              </w:rPr>
            </w:pPr>
          </w:p>
          <w:p w14:paraId="16153B16" w14:textId="77777777" w:rsidR="00BD4BD0" w:rsidRPr="00B273C2" w:rsidRDefault="00BD4BD0" w:rsidP="00CF367D">
            <w:pPr>
              <w:spacing w:afterLines="60" w:after="144"/>
              <w:jc w:val="center"/>
              <w:rPr>
                <w:b/>
                <w:bCs/>
                <w:color w:val="000000"/>
                <w:lang w:val="sk-SK"/>
              </w:rPr>
            </w:pPr>
          </w:p>
        </w:tc>
      </w:tr>
      <w:tr w:rsidR="00BD4BD0" w:rsidRPr="00B273C2" w14:paraId="669E6749" w14:textId="77777777" w:rsidTr="00CF367D">
        <w:trPr>
          <w:trHeight w:val="300"/>
        </w:trPr>
        <w:tc>
          <w:tcPr>
            <w:tcW w:w="1083" w:type="dxa"/>
            <w:vAlign w:val="center"/>
          </w:tcPr>
          <w:p w14:paraId="5B0240B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07A51E7" w14:textId="77777777" w:rsidR="00BD4BD0" w:rsidRPr="00B273C2" w:rsidRDefault="00BD4BD0" w:rsidP="00CF367D">
            <w:pPr>
              <w:spacing w:afterLines="60" w:after="144"/>
              <w:jc w:val="both"/>
              <w:rPr>
                <w:color w:val="000000" w:themeColor="text1"/>
                <w:lang w:val="sk-SK" w:eastAsia="sk-SK"/>
              </w:rPr>
            </w:pPr>
            <w:r w:rsidRPr="00B273C2">
              <w:rPr>
                <w:color w:val="000000" w:themeColor="text1"/>
                <w:lang w:val="sk-SK" w:eastAsia="sk-SK"/>
              </w:rPr>
              <w:t>organizácia správcu vedie zoznam všetkých používateľov, ich identifikátorov a autorizácií v rámci správy ISVS a ITVS</w:t>
            </w:r>
          </w:p>
        </w:tc>
        <w:tc>
          <w:tcPr>
            <w:tcW w:w="1902" w:type="dxa"/>
            <w:vAlign w:val="center"/>
          </w:tcPr>
          <w:p w14:paraId="6FA4CA1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1FE9663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8022DA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B10E450" w14:textId="77777777" w:rsidTr="00CF367D">
        <w:trPr>
          <w:trHeight w:val="300"/>
        </w:trPr>
        <w:tc>
          <w:tcPr>
            <w:tcW w:w="1083" w:type="dxa"/>
            <w:vAlign w:val="center"/>
          </w:tcPr>
          <w:p w14:paraId="65ED52E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C916923" w14:textId="77777777" w:rsidR="00BD4BD0" w:rsidRPr="00B273C2" w:rsidRDefault="00BD4BD0" w:rsidP="00CF367D">
            <w:pPr>
              <w:spacing w:afterLines="60" w:after="144"/>
              <w:jc w:val="both"/>
              <w:rPr>
                <w:lang w:val="sk-SK" w:eastAsia="sk-SK"/>
              </w:rPr>
            </w:pPr>
            <w:r w:rsidRPr="00B273C2">
              <w:rPr>
                <w:lang w:val="sk-SK" w:eastAsia="sk-SK"/>
              </w:rPr>
              <w:t>organizácia správcu určí, zavedie a používa mechanizmy a nástroje na riadenie identít a prístupov pre všetky ISVS a ITVS</w:t>
            </w:r>
          </w:p>
        </w:tc>
        <w:tc>
          <w:tcPr>
            <w:tcW w:w="1902" w:type="dxa"/>
            <w:vAlign w:val="center"/>
          </w:tcPr>
          <w:p w14:paraId="517B570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3C6964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4805A3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7FE1C05" w14:textId="77777777" w:rsidTr="00CF367D">
        <w:trPr>
          <w:trHeight w:val="300"/>
        </w:trPr>
        <w:tc>
          <w:tcPr>
            <w:tcW w:w="1083" w:type="dxa"/>
            <w:vAlign w:val="center"/>
          </w:tcPr>
          <w:p w14:paraId="5213BB1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9FD15BB" w14:textId="6B1A985D" w:rsidR="00BD4BD0" w:rsidRPr="00B273C2" w:rsidRDefault="00BD4BD0" w:rsidP="00CF367D">
            <w:pPr>
              <w:spacing w:afterLines="60" w:after="144"/>
              <w:jc w:val="both"/>
              <w:rPr>
                <w:b/>
                <w:bCs/>
                <w:color w:val="000000"/>
                <w:lang w:val="sk-SK"/>
              </w:rPr>
            </w:pPr>
            <w:r w:rsidRPr="00B273C2">
              <w:rPr>
                <w:color w:val="000000" w:themeColor="text1"/>
                <w:lang w:val="sk-SK"/>
              </w:rPr>
              <w:t>pri riadení prístupov k ITVS a ISVS sú využívané technológie na správu a overovanie identity používateľa pred začiatkom jeho aktivity v rámci siete a informačného systému a technológie na riadenie prístupových oprávnení, prostredníctvom ktorých je riadený prístup k jednotlivým aplikáciám a údajom, prístup na čítanie a zápis údajov a na zmeny oprávnení,</w:t>
            </w:r>
            <w:r w:rsidR="00CA52A3" w:rsidRPr="00B273C2">
              <w:rPr>
                <w:color w:val="000000" w:themeColor="text1"/>
                <w:lang w:val="sk-SK"/>
              </w:rPr>
              <w:t xml:space="preserve"> </w:t>
            </w:r>
            <w:r w:rsidRPr="00B273C2">
              <w:rPr>
                <w:color w:val="000000" w:themeColor="text1"/>
                <w:lang w:val="sk-SK"/>
              </w:rPr>
              <w:t xml:space="preserve">prostredníctvom ktorých sa zaznamenáva použitie prístupových oprávnení </w:t>
            </w:r>
          </w:p>
        </w:tc>
        <w:tc>
          <w:tcPr>
            <w:tcW w:w="1902" w:type="dxa"/>
            <w:vAlign w:val="center"/>
          </w:tcPr>
          <w:p w14:paraId="5D377F7F" w14:textId="77777777" w:rsidR="00BD4BD0" w:rsidRPr="00B273C2" w:rsidRDefault="00BD4BD0" w:rsidP="00CF367D">
            <w:pPr>
              <w:spacing w:afterLines="60" w:after="144"/>
              <w:jc w:val="center"/>
              <w:rPr>
                <w:b/>
                <w:bCs/>
                <w:color w:val="000000"/>
                <w:lang w:val="sk-SK"/>
              </w:rPr>
            </w:pPr>
          </w:p>
        </w:tc>
        <w:tc>
          <w:tcPr>
            <w:tcW w:w="1347" w:type="dxa"/>
            <w:vAlign w:val="center"/>
          </w:tcPr>
          <w:p w14:paraId="35231FC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F87CE3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8173145" w14:textId="77777777" w:rsidTr="00CF367D">
        <w:trPr>
          <w:trHeight w:val="300"/>
        </w:trPr>
        <w:tc>
          <w:tcPr>
            <w:tcW w:w="1083" w:type="dxa"/>
            <w:vAlign w:val="center"/>
          </w:tcPr>
          <w:p w14:paraId="2A85CD1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A1922E6" w14:textId="77777777" w:rsidR="00BD4BD0" w:rsidRPr="00B273C2" w:rsidRDefault="00BD4BD0" w:rsidP="00CF367D">
            <w:pPr>
              <w:spacing w:afterLines="60" w:after="144"/>
              <w:jc w:val="both"/>
              <w:rPr>
                <w:b/>
                <w:bCs/>
                <w:color w:val="000000"/>
                <w:lang w:val="sk-SK"/>
              </w:rPr>
            </w:pPr>
            <w:r w:rsidRPr="00B273C2">
              <w:rPr>
                <w:color w:val="000000"/>
                <w:lang w:val="sk-SK"/>
              </w:rPr>
              <w:t>je zaručené riadenie jednoznačných identifikátorov používateľov a systémov vrátane prístupových práv a oprávnení používateľských účtov a systémových účtov, počas celého životného cyklu identít</w:t>
            </w:r>
          </w:p>
        </w:tc>
        <w:tc>
          <w:tcPr>
            <w:tcW w:w="1902" w:type="dxa"/>
            <w:vAlign w:val="center"/>
          </w:tcPr>
          <w:p w14:paraId="615CB8F4" w14:textId="77777777" w:rsidR="00BD4BD0" w:rsidRPr="00B273C2" w:rsidRDefault="00BD4BD0" w:rsidP="00CF367D">
            <w:pPr>
              <w:spacing w:afterLines="60" w:after="144"/>
              <w:jc w:val="center"/>
              <w:rPr>
                <w:b/>
                <w:bCs/>
                <w:color w:val="000000"/>
                <w:lang w:val="sk-SK"/>
              </w:rPr>
            </w:pPr>
          </w:p>
        </w:tc>
        <w:tc>
          <w:tcPr>
            <w:tcW w:w="1347" w:type="dxa"/>
            <w:vAlign w:val="center"/>
          </w:tcPr>
          <w:p w14:paraId="3D305BF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3448E6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823ACB0" w14:textId="77777777" w:rsidTr="00CF367D">
        <w:trPr>
          <w:trHeight w:val="300"/>
        </w:trPr>
        <w:tc>
          <w:tcPr>
            <w:tcW w:w="1083" w:type="dxa"/>
            <w:vAlign w:val="center"/>
          </w:tcPr>
          <w:p w14:paraId="2CCA24F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1F832A7" w14:textId="77777777" w:rsidR="00BD4BD0" w:rsidRPr="00B273C2" w:rsidRDefault="00BD4BD0" w:rsidP="00CF367D">
            <w:pPr>
              <w:spacing w:afterLines="60" w:after="144"/>
              <w:jc w:val="both"/>
              <w:rPr>
                <w:color w:val="000000"/>
                <w:lang w:val="sk-SK"/>
              </w:rPr>
            </w:pPr>
            <w:r w:rsidRPr="00B273C2">
              <w:rPr>
                <w:color w:val="000000" w:themeColor="text1"/>
                <w:lang w:val="sk-SK"/>
              </w:rPr>
              <w:t>každému používateľovi a systémovému účtu je pridelený jednoznačný identifikátor na autentizáciu na prístup do siete a ISVS</w:t>
            </w:r>
          </w:p>
        </w:tc>
        <w:tc>
          <w:tcPr>
            <w:tcW w:w="1902" w:type="dxa"/>
            <w:vAlign w:val="center"/>
          </w:tcPr>
          <w:p w14:paraId="09BC093D" w14:textId="77777777" w:rsidR="00BD4BD0" w:rsidRPr="00B273C2" w:rsidRDefault="00BD4BD0" w:rsidP="00CF367D">
            <w:pPr>
              <w:spacing w:afterLines="60" w:after="144"/>
              <w:jc w:val="center"/>
              <w:rPr>
                <w:b/>
                <w:bCs/>
                <w:color w:val="000000"/>
                <w:lang w:val="sk-SK"/>
              </w:rPr>
            </w:pPr>
          </w:p>
        </w:tc>
        <w:tc>
          <w:tcPr>
            <w:tcW w:w="1347" w:type="dxa"/>
            <w:vAlign w:val="center"/>
          </w:tcPr>
          <w:p w14:paraId="0DBB111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C8BBECD"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7EBC0D0" w14:textId="77777777" w:rsidTr="00CF367D">
        <w:trPr>
          <w:trHeight w:val="300"/>
        </w:trPr>
        <w:tc>
          <w:tcPr>
            <w:tcW w:w="1083" w:type="dxa"/>
            <w:vAlign w:val="center"/>
          </w:tcPr>
          <w:p w14:paraId="0BA4E39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FBAB619" w14:textId="77777777" w:rsidR="00BD4BD0" w:rsidRPr="00B273C2" w:rsidRDefault="00BD4BD0" w:rsidP="00CF367D">
            <w:pPr>
              <w:spacing w:afterLines="60" w:after="144"/>
              <w:jc w:val="both"/>
              <w:rPr>
                <w:b/>
                <w:bCs/>
                <w:color w:val="000000"/>
                <w:lang w:val="sk-SK"/>
              </w:rPr>
            </w:pPr>
            <w:r w:rsidRPr="00B273C2">
              <w:rPr>
                <w:color w:val="000000" w:themeColor="text1"/>
                <w:lang w:val="sk-SK"/>
              </w:rPr>
              <w:t xml:space="preserve">v pravidelných intervaloch, najmenej raz ročne je vykonávaná kontrola prístupových účtov a prístupových oprávnení na overenie súladu schválených oprávnení so skutočným stavom vykonávania oprávnení, vrátane detekcie a následného zneplatnenia nepoužívaných prístupových účtov; vyhotovuje sa o tom záznam, ktorý sa uchováva najmenej na obdobie od ukončenia posledného auditu do ukončenia nasledujúceho auditu alebo samohodnotenia </w:t>
            </w:r>
          </w:p>
        </w:tc>
        <w:tc>
          <w:tcPr>
            <w:tcW w:w="1902" w:type="dxa"/>
            <w:vAlign w:val="center"/>
          </w:tcPr>
          <w:p w14:paraId="48E8AC0E" w14:textId="77777777" w:rsidR="00BD4BD0" w:rsidRPr="00B273C2" w:rsidRDefault="00BD4BD0" w:rsidP="00CF367D">
            <w:pPr>
              <w:spacing w:afterLines="60" w:after="144"/>
              <w:jc w:val="center"/>
              <w:rPr>
                <w:b/>
                <w:bCs/>
                <w:color w:val="000000"/>
                <w:lang w:val="sk-SK"/>
              </w:rPr>
            </w:pPr>
          </w:p>
        </w:tc>
        <w:tc>
          <w:tcPr>
            <w:tcW w:w="1347" w:type="dxa"/>
            <w:vAlign w:val="center"/>
          </w:tcPr>
          <w:p w14:paraId="211D802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3CA6E0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3051164" w14:textId="77777777" w:rsidTr="00CF367D">
        <w:trPr>
          <w:trHeight w:val="300"/>
        </w:trPr>
        <w:tc>
          <w:tcPr>
            <w:tcW w:w="1083" w:type="dxa"/>
            <w:vAlign w:val="center"/>
          </w:tcPr>
          <w:p w14:paraId="7A509CD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19EB80F" w14:textId="77777777" w:rsidR="00BD4BD0" w:rsidRPr="00B273C2" w:rsidRDefault="00BD4BD0" w:rsidP="00CF367D">
            <w:pPr>
              <w:spacing w:afterLines="60" w:after="144"/>
              <w:jc w:val="both"/>
              <w:rPr>
                <w:b/>
                <w:bCs/>
                <w:color w:val="000000"/>
                <w:lang w:val="sk-SK"/>
              </w:rPr>
            </w:pPr>
            <w:r w:rsidRPr="00B273C2">
              <w:rPr>
                <w:color w:val="000000"/>
                <w:lang w:val="sk-SK"/>
              </w:rPr>
              <w:t>je zavedené riadenie prístupov na základe rolí a zásady najnižších oprávnení pre používateľov</w:t>
            </w:r>
          </w:p>
        </w:tc>
        <w:tc>
          <w:tcPr>
            <w:tcW w:w="1902" w:type="dxa"/>
            <w:vAlign w:val="center"/>
          </w:tcPr>
          <w:p w14:paraId="4107CEF9" w14:textId="77777777" w:rsidR="00BD4BD0" w:rsidRPr="00B273C2" w:rsidRDefault="00BD4BD0" w:rsidP="00CF367D">
            <w:pPr>
              <w:spacing w:afterLines="60" w:after="144"/>
              <w:jc w:val="center"/>
              <w:rPr>
                <w:b/>
                <w:bCs/>
                <w:color w:val="000000"/>
                <w:lang w:val="sk-SK"/>
              </w:rPr>
            </w:pPr>
          </w:p>
        </w:tc>
        <w:tc>
          <w:tcPr>
            <w:tcW w:w="1347" w:type="dxa"/>
            <w:vAlign w:val="center"/>
          </w:tcPr>
          <w:p w14:paraId="639BF0C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0713B8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379E036" w14:textId="77777777" w:rsidTr="00CF367D">
        <w:trPr>
          <w:trHeight w:val="300"/>
        </w:trPr>
        <w:tc>
          <w:tcPr>
            <w:tcW w:w="1083" w:type="dxa"/>
            <w:vAlign w:val="center"/>
          </w:tcPr>
          <w:p w14:paraId="34790C7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2DFCA42" w14:textId="77777777" w:rsidR="00BD4BD0" w:rsidRPr="00B273C2" w:rsidRDefault="00BD4BD0" w:rsidP="00CF367D">
            <w:pPr>
              <w:spacing w:afterLines="60" w:after="144"/>
              <w:jc w:val="both"/>
              <w:rPr>
                <w:b/>
                <w:bCs/>
                <w:color w:val="000000"/>
                <w:lang w:val="sk-SK"/>
              </w:rPr>
            </w:pPr>
            <w:r w:rsidRPr="00B273C2">
              <w:rPr>
                <w:color w:val="000000"/>
                <w:lang w:val="sk-SK" w:eastAsia="sk-SK"/>
              </w:rPr>
              <w:t xml:space="preserve">privilegované prístupové práva sú poskytované len oprávneným používateľom, </w:t>
            </w:r>
            <w:r w:rsidRPr="00B273C2">
              <w:rPr>
                <w:color w:val="000000"/>
                <w:lang w:val="sk-SK"/>
              </w:rPr>
              <w:t>komponentmi ITVS a ISVS</w:t>
            </w:r>
            <w:r w:rsidRPr="00B273C2" w:rsidDel="008B1C05">
              <w:rPr>
                <w:color w:val="000000"/>
                <w:lang w:val="sk-SK"/>
              </w:rPr>
              <w:t xml:space="preserve"> </w:t>
            </w:r>
            <w:r w:rsidRPr="00B273C2">
              <w:rPr>
                <w:color w:val="000000"/>
                <w:lang w:val="sk-SK" w:eastAsia="sk-SK"/>
              </w:rPr>
              <w:t>a službám podľa príslušnej politiky riadenia prístupov a práv</w:t>
            </w:r>
          </w:p>
        </w:tc>
        <w:tc>
          <w:tcPr>
            <w:tcW w:w="1902" w:type="dxa"/>
            <w:vAlign w:val="center"/>
          </w:tcPr>
          <w:p w14:paraId="7E5F1313" w14:textId="77777777" w:rsidR="00BD4BD0" w:rsidRPr="00B273C2" w:rsidRDefault="00BD4BD0" w:rsidP="00CF367D">
            <w:pPr>
              <w:spacing w:afterLines="60" w:after="144"/>
              <w:jc w:val="center"/>
              <w:rPr>
                <w:b/>
                <w:bCs/>
                <w:color w:val="000000"/>
                <w:lang w:val="sk-SK"/>
              </w:rPr>
            </w:pPr>
          </w:p>
        </w:tc>
        <w:tc>
          <w:tcPr>
            <w:tcW w:w="1347" w:type="dxa"/>
            <w:vAlign w:val="center"/>
          </w:tcPr>
          <w:p w14:paraId="206BBC9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02E838F"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7DB0446" w14:textId="77777777" w:rsidTr="00CF367D">
        <w:trPr>
          <w:trHeight w:val="300"/>
        </w:trPr>
        <w:tc>
          <w:tcPr>
            <w:tcW w:w="1083" w:type="dxa"/>
            <w:vAlign w:val="center"/>
          </w:tcPr>
          <w:p w14:paraId="259B5A9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3EF7779" w14:textId="77777777" w:rsidR="00BD4BD0" w:rsidRPr="00B273C2" w:rsidRDefault="00BD4BD0" w:rsidP="00CF367D">
            <w:pPr>
              <w:spacing w:afterLines="60" w:after="144"/>
              <w:jc w:val="both"/>
              <w:rPr>
                <w:b/>
                <w:bCs/>
                <w:color w:val="000000"/>
                <w:lang w:val="sk-SK"/>
              </w:rPr>
            </w:pPr>
            <w:r w:rsidRPr="00B273C2">
              <w:rPr>
                <w:color w:val="000000" w:themeColor="text1"/>
                <w:lang w:val="sk-SK"/>
              </w:rPr>
              <w:t>prístup k aktívam je obmedzený v súlade s určenou a definovanou politikou riadenia prístupov</w:t>
            </w:r>
          </w:p>
        </w:tc>
        <w:tc>
          <w:tcPr>
            <w:tcW w:w="1902" w:type="dxa"/>
            <w:vAlign w:val="center"/>
          </w:tcPr>
          <w:p w14:paraId="24C73945" w14:textId="77777777" w:rsidR="00BD4BD0" w:rsidRPr="00B273C2" w:rsidRDefault="00BD4BD0" w:rsidP="00CF367D">
            <w:pPr>
              <w:spacing w:afterLines="60" w:after="144"/>
              <w:jc w:val="center"/>
              <w:rPr>
                <w:b/>
                <w:bCs/>
                <w:color w:val="000000"/>
                <w:lang w:val="sk-SK"/>
              </w:rPr>
            </w:pPr>
          </w:p>
        </w:tc>
        <w:tc>
          <w:tcPr>
            <w:tcW w:w="1347" w:type="dxa"/>
            <w:vAlign w:val="center"/>
          </w:tcPr>
          <w:p w14:paraId="09ECDD8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EFAD57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B0691F9" w14:textId="77777777" w:rsidTr="00CF367D">
        <w:trPr>
          <w:trHeight w:val="300"/>
        </w:trPr>
        <w:tc>
          <w:tcPr>
            <w:tcW w:w="1083" w:type="dxa"/>
            <w:vAlign w:val="center"/>
          </w:tcPr>
          <w:p w14:paraId="083FE26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5DE1FC8" w14:textId="77777777" w:rsidR="00BD4BD0" w:rsidRPr="00B273C2" w:rsidRDefault="00BD4BD0" w:rsidP="00CF367D">
            <w:pPr>
              <w:spacing w:afterLines="60" w:after="144"/>
              <w:jc w:val="both"/>
              <w:rPr>
                <w:b/>
                <w:bCs/>
                <w:color w:val="000000"/>
                <w:lang w:val="sk-SK"/>
              </w:rPr>
            </w:pPr>
            <w:r w:rsidRPr="00B273C2">
              <w:rPr>
                <w:color w:val="000000"/>
                <w:lang w:val="sk-SK"/>
              </w:rPr>
              <w:t>technológie a postupy bezpečnej autentizácie sú zavedené na základe požiadaviek na obmedzenie prístupu k informáciám podľa príslušnej politiky riadenia prístupov a práv</w:t>
            </w:r>
          </w:p>
        </w:tc>
        <w:tc>
          <w:tcPr>
            <w:tcW w:w="1902" w:type="dxa"/>
            <w:vAlign w:val="center"/>
          </w:tcPr>
          <w:p w14:paraId="0575E745" w14:textId="77777777" w:rsidR="00BD4BD0" w:rsidRPr="00B273C2" w:rsidRDefault="00BD4BD0" w:rsidP="00CF367D">
            <w:pPr>
              <w:spacing w:afterLines="60" w:after="144"/>
              <w:jc w:val="center"/>
              <w:rPr>
                <w:b/>
                <w:bCs/>
                <w:color w:val="000000"/>
                <w:lang w:val="sk-SK"/>
              </w:rPr>
            </w:pPr>
          </w:p>
        </w:tc>
        <w:tc>
          <w:tcPr>
            <w:tcW w:w="1347" w:type="dxa"/>
            <w:vAlign w:val="center"/>
          </w:tcPr>
          <w:p w14:paraId="1735EA9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A75FA0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E355078" w14:textId="77777777" w:rsidTr="00CF367D">
        <w:trPr>
          <w:trHeight w:val="300"/>
        </w:trPr>
        <w:tc>
          <w:tcPr>
            <w:tcW w:w="1083" w:type="dxa"/>
            <w:vAlign w:val="center"/>
          </w:tcPr>
          <w:p w14:paraId="761AE1B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051DE76" w14:textId="77777777" w:rsidR="00BD4BD0" w:rsidRPr="00B273C2" w:rsidRDefault="00BD4BD0" w:rsidP="00CF367D">
            <w:pPr>
              <w:spacing w:afterLines="60" w:after="144"/>
              <w:jc w:val="both"/>
              <w:rPr>
                <w:b/>
                <w:bCs/>
                <w:color w:val="000000"/>
                <w:lang w:val="sk-SK"/>
              </w:rPr>
            </w:pPr>
            <w:r w:rsidRPr="00B273C2">
              <w:rPr>
                <w:color w:val="000000"/>
                <w:lang w:val="sk-SK"/>
              </w:rPr>
              <w:t>používatelia majú prijaté primerané opatrenia na ochranu a udržiavanie pridelených autentifikačných prostriedkov, vrátane nezdieľania autentifikačných prostriedkov s inými osobami</w:t>
            </w:r>
          </w:p>
        </w:tc>
        <w:tc>
          <w:tcPr>
            <w:tcW w:w="1902" w:type="dxa"/>
            <w:vAlign w:val="center"/>
          </w:tcPr>
          <w:p w14:paraId="5FCFF22A" w14:textId="77777777" w:rsidR="00BD4BD0" w:rsidRPr="00B273C2" w:rsidRDefault="00BD4BD0" w:rsidP="00CF367D">
            <w:pPr>
              <w:spacing w:afterLines="60" w:after="144"/>
              <w:jc w:val="center"/>
              <w:rPr>
                <w:b/>
                <w:bCs/>
                <w:color w:val="000000"/>
                <w:lang w:val="sk-SK"/>
              </w:rPr>
            </w:pPr>
          </w:p>
        </w:tc>
        <w:tc>
          <w:tcPr>
            <w:tcW w:w="1347" w:type="dxa"/>
            <w:vAlign w:val="center"/>
          </w:tcPr>
          <w:p w14:paraId="478A0FE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691B0B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DACC388" w14:textId="77777777" w:rsidTr="00CF367D">
        <w:trPr>
          <w:trHeight w:val="300"/>
        </w:trPr>
        <w:tc>
          <w:tcPr>
            <w:tcW w:w="1083" w:type="dxa"/>
            <w:vAlign w:val="center"/>
          </w:tcPr>
          <w:p w14:paraId="0E5CEC5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DE3192D" w14:textId="77777777" w:rsidR="00BD4BD0" w:rsidRPr="00B273C2" w:rsidRDefault="00BD4BD0" w:rsidP="00CF367D">
            <w:pPr>
              <w:spacing w:afterLines="60" w:after="144"/>
              <w:jc w:val="both"/>
              <w:rPr>
                <w:b/>
                <w:bCs/>
                <w:color w:val="000000"/>
                <w:lang w:val="sk-SK"/>
              </w:rPr>
            </w:pPr>
            <w:r w:rsidRPr="00B273C2">
              <w:rPr>
                <w:color w:val="000000"/>
                <w:lang w:val="sk-SK" w:eastAsia="sk-SK"/>
              </w:rPr>
              <w:t>všetky prístupy do ITVS a ISVS z nedôveryhodných zdrojov sú riadené a monitorované</w:t>
            </w:r>
          </w:p>
        </w:tc>
        <w:tc>
          <w:tcPr>
            <w:tcW w:w="1902" w:type="dxa"/>
            <w:vAlign w:val="center"/>
          </w:tcPr>
          <w:p w14:paraId="2C4991D7" w14:textId="77777777" w:rsidR="00BD4BD0" w:rsidRPr="00B273C2" w:rsidRDefault="00BD4BD0" w:rsidP="00CF367D">
            <w:pPr>
              <w:spacing w:afterLines="60" w:after="144"/>
              <w:jc w:val="center"/>
              <w:rPr>
                <w:b/>
                <w:bCs/>
                <w:color w:val="000000"/>
                <w:lang w:val="sk-SK"/>
              </w:rPr>
            </w:pPr>
          </w:p>
        </w:tc>
        <w:tc>
          <w:tcPr>
            <w:tcW w:w="1347" w:type="dxa"/>
            <w:vAlign w:val="center"/>
          </w:tcPr>
          <w:p w14:paraId="1D6CAB5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CF4FD7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A001E92" w14:textId="77777777" w:rsidTr="00CF367D">
        <w:trPr>
          <w:trHeight w:val="300"/>
        </w:trPr>
        <w:tc>
          <w:tcPr>
            <w:tcW w:w="1083" w:type="dxa"/>
            <w:shd w:val="clear" w:color="auto" w:fill="E7E6E6" w:themeFill="background2"/>
            <w:vAlign w:val="center"/>
          </w:tcPr>
          <w:p w14:paraId="37D5F147"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25960577"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bezpečnosť pri prevádzke sietí a informačných systémov verejnej správy prijíma správca tak, že:</w:t>
            </w:r>
          </w:p>
        </w:tc>
        <w:tc>
          <w:tcPr>
            <w:tcW w:w="1902" w:type="dxa"/>
            <w:shd w:val="clear" w:color="auto" w:fill="E7E6E6" w:themeFill="background2"/>
            <w:vAlign w:val="center"/>
          </w:tcPr>
          <w:p w14:paraId="075C6373"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7E5FF59C"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425E62C6"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6A1DA8AA" w14:textId="77777777" w:rsidTr="00CF367D">
        <w:trPr>
          <w:trHeight w:val="300"/>
        </w:trPr>
        <w:tc>
          <w:tcPr>
            <w:tcW w:w="1083" w:type="dxa"/>
            <w:vAlign w:val="center"/>
          </w:tcPr>
          <w:p w14:paraId="31A19C4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FF6514D" w14:textId="77777777" w:rsidR="00BD4BD0" w:rsidRPr="00B273C2" w:rsidRDefault="00BD4BD0" w:rsidP="00CF367D">
            <w:pPr>
              <w:spacing w:afterLines="60" w:after="144"/>
              <w:jc w:val="both"/>
              <w:rPr>
                <w:b/>
                <w:bCs/>
                <w:color w:val="000000"/>
                <w:lang w:val="sk-SK"/>
              </w:rPr>
            </w:pPr>
            <w:r w:rsidRPr="00B273C2">
              <w:rPr>
                <w:lang w:val="sk-SK" w:eastAsia="sk-SK"/>
              </w:rPr>
              <w:t>sú určené, uplatnené a kontrolované pravidlá bezpečnej prevádzky pre všetky ISVS a ITVS v súlade s bezpečnostnými cieľmi organizácie, najmä</w:t>
            </w:r>
          </w:p>
          <w:p w14:paraId="4799BF34" w14:textId="77777777" w:rsidR="00BD4BD0" w:rsidRPr="00B273C2" w:rsidRDefault="00BD4BD0" w:rsidP="00CF367D">
            <w:pPr>
              <w:spacing w:afterLines="60" w:after="144"/>
              <w:jc w:val="both"/>
              <w:rPr>
                <w:color w:val="000000"/>
                <w:lang w:val="sk-SK"/>
              </w:rPr>
            </w:pPr>
            <w:r w:rsidRPr="00B273C2">
              <w:rPr>
                <w:lang w:val="sk-SK" w:eastAsia="sk-SK"/>
              </w:rPr>
              <w:lastRenderedPageBreak/>
              <w:t>a) je určená osoba v pozícií IT administrátora systému, ktorá zodpovedá za prevádzku samotného systému pre každý  ISVS a ITVS. IT administrátor má znalosti a schopnosti udržiavať systémy s prípadnými príslušnými informáciami uvedenými v ITVS prevádzkovej dokumentácií, príručkách alebo manuáloch,</w:t>
            </w:r>
          </w:p>
          <w:p w14:paraId="70490BA0" w14:textId="77777777" w:rsidR="00BD4BD0" w:rsidRPr="00B273C2" w:rsidRDefault="00BD4BD0" w:rsidP="00CF367D">
            <w:pPr>
              <w:spacing w:afterLines="60" w:after="144"/>
              <w:jc w:val="both"/>
              <w:rPr>
                <w:color w:val="000000"/>
                <w:lang w:val="sk-SK"/>
              </w:rPr>
            </w:pPr>
            <w:r w:rsidRPr="00B273C2">
              <w:rPr>
                <w:color w:val="000000" w:themeColor="text1"/>
                <w:lang w:val="sk-SK" w:eastAsia="sk-SK"/>
              </w:rPr>
              <w:t>b) je zabezpečené prepojenie procesov vedenia aktív, riadenia rizík a zmenového konania počas prevádzky ISVS a ITVS,</w:t>
            </w:r>
          </w:p>
          <w:p w14:paraId="3D4FDBE2"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c) je zabezpečené pravidelné sledovanie a vyhodnocovanie aktivít tretej strany pri prevádzke ISVS a ITVS, ak je IT administrátorom pre systém dodávateľ alebo tretia strana</w:t>
            </w:r>
          </w:p>
        </w:tc>
        <w:tc>
          <w:tcPr>
            <w:tcW w:w="1902" w:type="dxa"/>
            <w:vAlign w:val="center"/>
          </w:tcPr>
          <w:p w14:paraId="3BB3302A" w14:textId="77777777" w:rsidR="00BD4BD0" w:rsidRPr="00B273C2" w:rsidRDefault="00BD4BD0" w:rsidP="00CF367D">
            <w:pPr>
              <w:spacing w:afterLines="60" w:after="144"/>
              <w:jc w:val="center"/>
              <w:rPr>
                <w:b/>
                <w:bCs/>
                <w:color w:val="000000"/>
                <w:lang w:val="sk-SK"/>
              </w:rPr>
            </w:pPr>
            <w:r w:rsidRPr="00B273C2">
              <w:rPr>
                <w:lang w:val="sk-SK"/>
              </w:rPr>
              <w:lastRenderedPageBreak/>
              <w:t>ÁNO</w:t>
            </w:r>
          </w:p>
        </w:tc>
        <w:tc>
          <w:tcPr>
            <w:tcW w:w="1347" w:type="dxa"/>
            <w:vAlign w:val="center"/>
          </w:tcPr>
          <w:p w14:paraId="644B848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0286E5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BDF3FD5" w14:textId="77777777" w:rsidTr="00CF367D">
        <w:trPr>
          <w:trHeight w:val="300"/>
        </w:trPr>
        <w:tc>
          <w:tcPr>
            <w:tcW w:w="1083" w:type="dxa"/>
            <w:vAlign w:val="center"/>
          </w:tcPr>
          <w:p w14:paraId="0EDC704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9CC2A90" w14:textId="77777777" w:rsidR="00BD4BD0" w:rsidRPr="00B273C2" w:rsidRDefault="00BD4BD0" w:rsidP="00CF367D">
            <w:pPr>
              <w:spacing w:afterLines="60" w:after="144"/>
              <w:jc w:val="both"/>
              <w:rPr>
                <w:b/>
                <w:bCs/>
                <w:color w:val="000000"/>
                <w:lang w:val="sk-SK"/>
              </w:rPr>
            </w:pPr>
            <w:r w:rsidRPr="00B273C2">
              <w:rPr>
                <w:color w:val="000000" w:themeColor="text1"/>
                <w:lang w:val="sk-SK"/>
              </w:rPr>
              <w:t>prevádzkové postupy pre zariadenia na spracovanie informácií, siete a informačné systémy sú zdokumentované a sprístupnené zamestnancom podľa ich potreby</w:t>
            </w:r>
          </w:p>
        </w:tc>
        <w:tc>
          <w:tcPr>
            <w:tcW w:w="1902" w:type="dxa"/>
            <w:vAlign w:val="center"/>
          </w:tcPr>
          <w:p w14:paraId="688996D3" w14:textId="77777777" w:rsidR="00BD4BD0" w:rsidRPr="00B273C2" w:rsidRDefault="00BD4BD0" w:rsidP="00CF367D">
            <w:pPr>
              <w:spacing w:afterLines="60" w:after="144"/>
              <w:jc w:val="center"/>
              <w:rPr>
                <w:b/>
                <w:bCs/>
                <w:color w:val="000000"/>
                <w:lang w:val="sk-SK"/>
              </w:rPr>
            </w:pPr>
          </w:p>
        </w:tc>
        <w:tc>
          <w:tcPr>
            <w:tcW w:w="1347" w:type="dxa"/>
            <w:vAlign w:val="center"/>
          </w:tcPr>
          <w:p w14:paraId="016C058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81DD77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7575CF1" w14:textId="77777777" w:rsidTr="00CF367D">
        <w:trPr>
          <w:trHeight w:val="300"/>
        </w:trPr>
        <w:tc>
          <w:tcPr>
            <w:tcW w:w="1083" w:type="dxa"/>
            <w:vAlign w:val="center"/>
          </w:tcPr>
          <w:p w14:paraId="5EA0805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E6792E2" w14:textId="77777777" w:rsidR="00BD4BD0" w:rsidRPr="00B273C2" w:rsidRDefault="00BD4BD0" w:rsidP="00CF367D">
            <w:pPr>
              <w:spacing w:afterLines="60" w:after="144"/>
              <w:jc w:val="both"/>
              <w:rPr>
                <w:b/>
                <w:bCs/>
                <w:color w:val="000000"/>
                <w:lang w:val="sk-SK"/>
              </w:rPr>
            </w:pPr>
            <w:r w:rsidRPr="00B273C2">
              <w:rPr>
                <w:color w:val="000000"/>
                <w:lang w:val="sk-SK" w:eastAsia="sk-SK"/>
              </w:rPr>
              <w:t xml:space="preserve">sa zabraňuje </w:t>
            </w:r>
            <w:r w:rsidRPr="00B273C2">
              <w:rPr>
                <w:color w:val="000000"/>
                <w:lang w:val="sk-SK"/>
              </w:rPr>
              <w:t>strate, poškodeniu alebo ohrozeniu aktív alebo prerušeniu prevádzky v dôsledku zlyhania a narušenia podporných služieb, vrátane dodávky elektrickej energie a funkčných dátových liniek</w:t>
            </w:r>
          </w:p>
        </w:tc>
        <w:tc>
          <w:tcPr>
            <w:tcW w:w="1902" w:type="dxa"/>
            <w:vAlign w:val="center"/>
          </w:tcPr>
          <w:p w14:paraId="767AB606" w14:textId="77777777" w:rsidR="00BD4BD0" w:rsidRPr="00B273C2" w:rsidRDefault="00BD4BD0" w:rsidP="00CF367D">
            <w:pPr>
              <w:spacing w:afterLines="60" w:after="144"/>
              <w:jc w:val="center"/>
              <w:rPr>
                <w:b/>
                <w:bCs/>
                <w:color w:val="000000"/>
                <w:lang w:val="sk-SK"/>
              </w:rPr>
            </w:pPr>
          </w:p>
        </w:tc>
        <w:tc>
          <w:tcPr>
            <w:tcW w:w="1347" w:type="dxa"/>
            <w:vAlign w:val="center"/>
          </w:tcPr>
          <w:p w14:paraId="5CA600C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778FB8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3DCCCAF" w14:textId="77777777" w:rsidTr="00CF367D">
        <w:trPr>
          <w:trHeight w:val="300"/>
        </w:trPr>
        <w:tc>
          <w:tcPr>
            <w:tcW w:w="1083" w:type="dxa"/>
            <w:vAlign w:val="center"/>
          </w:tcPr>
          <w:p w14:paraId="5D9541A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2053F32" w14:textId="77777777" w:rsidR="00BD4BD0" w:rsidRPr="00B273C2" w:rsidRDefault="00BD4BD0" w:rsidP="00CF367D">
            <w:pPr>
              <w:spacing w:afterLines="60" w:after="144"/>
              <w:jc w:val="both"/>
              <w:rPr>
                <w:b/>
                <w:bCs/>
                <w:color w:val="000000"/>
                <w:lang w:val="sk-SK"/>
              </w:rPr>
            </w:pPr>
            <w:r w:rsidRPr="00B273C2">
              <w:rPr>
                <w:color w:val="000000"/>
                <w:lang w:val="sk-SK"/>
              </w:rPr>
              <w:t>sa zabraňuje úniku informácií zo zariadení, ktoré sa majú zlikvidovať alebo opätovne použiť; všetky prvky zariadení obsahujúce pamäťové médiá sa kontrolujú, čím sa zabezpečí, že informácie a licencovaný softvér sú bezpečne zmazané alebo prepísané ešte pred vyradením alebo opätovným použitím zariadení</w:t>
            </w:r>
          </w:p>
        </w:tc>
        <w:tc>
          <w:tcPr>
            <w:tcW w:w="1902" w:type="dxa"/>
            <w:vAlign w:val="center"/>
          </w:tcPr>
          <w:p w14:paraId="5E564797" w14:textId="77777777" w:rsidR="00BD4BD0" w:rsidRPr="00B273C2" w:rsidRDefault="00BD4BD0" w:rsidP="00CF367D">
            <w:pPr>
              <w:spacing w:afterLines="60" w:after="144"/>
              <w:jc w:val="center"/>
              <w:rPr>
                <w:b/>
                <w:bCs/>
                <w:color w:val="000000"/>
                <w:lang w:val="sk-SK"/>
              </w:rPr>
            </w:pPr>
          </w:p>
        </w:tc>
        <w:tc>
          <w:tcPr>
            <w:tcW w:w="1347" w:type="dxa"/>
            <w:vAlign w:val="center"/>
          </w:tcPr>
          <w:p w14:paraId="2F05514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A0D1B4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C4AEC08" w14:textId="77777777" w:rsidTr="00CF367D">
        <w:trPr>
          <w:trHeight w:val="300"/>
        </w:trPr>
        <w:tc>
          <w:tcPr>
            <w:tcW w:w="1083" w:type="dxa"/>
            <w:vAlign w:val="center"/>
          </w:tcPr>
          <w:p w14:paraId="28A5378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54F3936" w14:textId="77777777" w:rsidR="00BD4BD0" w:rsidRPr="00B273C2" w:rsidRDefault="00BD4BD0" w:rsidP="00CF367D">
            <w:pPr>
              <w:spacing w:afterLines="60" w:after="144"/>
              <w:jc w:val="both"/>
              <w:rPr>
                <w:b/>
                <w:bCs/>
                <w:color w:val="000000"/>
                <w:lang w:val="sk-SK"/>
              </w:rPr>
            </w:pPr>
            <w:r w:rsidRPr="00B273C2">
              <w:rPr>
                <w:color w:val="000000"/>
                <w:lang w:val="sk-SK"/>
              </w:rPr>
              <w:t>je dostupná dostatočná kapacita podporných aktív, ktorá je priebežne monitorovaná spôsobom v závislosti od typu aktíva</w:t>
            </w:r>
          </w:p>
        </w:tc>
        <w:tc>
          <w:tcPr>
            <w:tcW w:w="1902" w:type="dxa"/>
            <w:vAlign w:val="center"/>
          </w:tcPr>
          <w:p w14:paraId="2B52B54B" w14:textId="77777777" w:rsidR="00BD4BD0" w:rsidRPr="00B273C2" w:rsidRDefault="00BD4BD0" w:rsidP="00CF367D">
            <w:pPr>
              <w:spacing w:afterLines="60" w:after="144"/>
              <w:jc w:val="center"/>
              <w:rPr>
                <w:b/>
                <w:bCs/>
                <w:color w:val="000000"/>
                <w:lang w:val="sk-SK"/>
              </w:rPr>
            </w:pPr>
          </w:p>
        </w:tc>
        <w:tc>
          <w:tcPr>
            <w:tcW w:w="1347" w:type="dxa"/>
            <w:vAlign w:val="center"/>
          </w:tcPr>
          <w:p w14:paraId="1F01CE9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35E861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A29899A" w14:textId="77777777" w:rsidTr="00CF367D">
        <w:trPr>
          <w:trHeight w:val="300"/>
        </w:trPr>
        <w:tc>
          <w:tcPr>
            <w:tcW w:w="1083" w:type="dxa"/>
            <w:vAlign w:val="center"/>
          </w:tcPr>
          <w:p w14:paraId="614DDA4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2BBBAE0" w14:textId="77777777" w:rsidR="00BD4BD0" w:rsidRPr="00B273C2" w:rsidRDefault="00BD4BD0" w:rsidP="00CF367D">
            <w:pPr>
              <w:spacing w:afterLines="60" w:after="144"/>
              <w:jc w:val="both"/>
              <w:rPr>
                <w:b/>
                <w:bCs/>
                <w:color w:val="000000"/>
                <w:lang w:val="sk-SK"/>
              </w:rPr>
            </w:pPr>
            <w:r w:rsidRPr="00B273C2">
              <w:rPr>
                <w:color w:val="000000"/>
                <w:lang w:val="sk-SK"/>
              </w:rPr>
              <w:t>systémový čas príslušných podporných aktív, ktoré spracúvajú informácie alebo podporujú ich spracovanie je synchronizovaný so schválenými zdrojmi času, zohľadňujúcimi časové zóny</w:t>
            </w:r>
          </w:p>
        </w:tc>
        <w:tc>
          <w:tcPr>
            <w:tcW w:w="1902" w:type="dxa"/>
            <w:vAlign w:val="center"/>
          </w:tcPr>
          <w:p w14:paraId="76FCD81F" w14:textId="77777777" w:rsidR="00BD4BD0" w:rsidRPr="00B273C2" w:rsidRDefault="00BD4BD0" w:rsidP="00CF367D">
            <w:pPr>
              <w:spacing w:afterLines="60" w:after="144"/>
              <w:jc w:val="center"/>
              <w:rPr>
                <w:b/>
                <w:bCs/>
                <w:color w:val="000000"/>
                <w:lang w:val="sk-SK"/>
              </w:rPr>
            </w:pPr>
          </w:p>
        </w:tc>
        <w:tc>
          <w:tcPr>
            <w:tcW w:w="1347" w:type="dxa"/>
            <w:vAlign w:val="center"/>
          </w:tcPr>
          <w:p w14:paraId="5CFC18A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E4B4F2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567A099" w14:textId="77777777" w:rsidTr="00CF367D">
        <w:trPr>
          <w:trHeight w:val="300"/>
        </w:trPr>
        <w:tc>
          <w:tcPr>
            <w:tcW w:w="1083" w:type="dxa"/>
            <w:vAlign w:val="center"/>
          </w:tcPr>
          <w:p w14:paraId="6690B66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8B1947C" w14:textId="77777777" w:rsidR="00BD4BD0" w:rsidRPr="00B273C2" w:rsidRDefault="00BD4BD0" w:rsidP="00CF367D">
            <w:pPr>
              <w:spacing w:afterLines="60" w:after="144"/>
              <w:jc w:val="both"/>
              <w:rPr>
                <w:b/>
                <w:bCs/>
                <w:color w:val="000000"/>
                <w:lang w:val="sk-SK"/>
              </w:rPr>
            </w:pPr>
            <w:r w:rsidRPr="00B273C2">
              <w:rPr>
                <w:color w:val="000000" w:themeColor="text1"/>
                <w:lang w:val="sk-SK" w:eastAsia="sk-SK"/>
              </w:rPr>
              <w:t xml:space="preserve">používanie systémových </w:t>
            </w:r>
            <w:r w:rsidRPr="00B273C2">
              <w:rPr>
                <w:color w:val="000000" w:themeColor="text1"/>
                <w:lang w:val="sk-SK"/>
              </w:rPr>
              <w:t>programových prostriedkov</w:t>
            </w:r>
            <w:r w:rsidRPr="00B273C2">
              <w:rPr>
                <w:color w:val="000000" w:themeColor="text1"/>
                <w:lang w:val="sk-SK" w:eastAsia="sk-SK"/>
              </w:rPr>
              <w:t>, ktoré môžu byť schopné obísť systémové a aplikačné opatrenia je obmedzené a kontrolované</w:t>
            </w:r>
          </w:p>
        </w:tc>
        <w:tc>
          <w:tcPr>
            <w:tcW w:w="1902" w:type="dxa"/>
            <w:vAlign w:val="center"/>
          </w:tcPr>
          <w:p w14:paraId="2F9A2C72" w14:textId="77777777" w:rsidR="00BD4BD0" w:rsidRPr="00B273C2" w:rsidRDefault="00BD4BD0" w:rsidP="00CF367D">
            <w:pPr>
              <w:spacing w:afterLines="60" w:after="144"/>
              <w:jc w:val="center"/>
              <w:rPr>
                <w:b/>
                <w:bCs/>
                <w:color w:val="000000"/>
                <w:lang w:val="sk-SK"/>
              </w:rPr>
            </w:pPr>
          </w:p>
        </w:tc>
        <w:tc>
          <w:tcPr>
            <w:tcW w:w="1347" w:type="dxa"/>
            <w:vAlign w:val="center"/>
          </w:tcPr>
          <w:p w14:paraId="48A7CB4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82D8581"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3CA44B4" w14:textId="77777777" w:rsidTr="00CF367D">
        <w:trPr>
          <w:trHeight w:val="300"/>
        </w:trPr>
        <w:tc>
          <w:tcPr>
            <w:tcW w:w="1083" w:type="dxa"/>
            <w:vAlign w:val="center"/>
          </w:tcPr>
          <w:p w14:paraId="6388D54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36B4B35" w14:textId="77777777" w:rsidR="00BD4BD0" w:rsidRPr="00B273C2" w:rsidRDefault="00BD4BD0" w:rsidP="00CF367D">
            <w:pPr>
              <w:spacing w:afterLines="60" w:after="144"/>
              <w:jc w:val="both"/>
              <w:rPr>
                <w:b/>
                <w:bCs/>
                <w:color w:val="000000"/>
                <w:lang w:val="sk-SK"/>
              </w:rPr>
            </w:pPr>
            <w:r w:rsidRPr="00B273C2">
              <w:rPr>
                <w:color w:val="000000"/>
                <w:lang w:val="sk-SK"/>
              </w:rPr>
              <w:t>sú zavedené postupy a opatrenia na bezpečné riadenie inštalácie programových prostriedkov a informačných systémov do produkčnej prevádzky</w:t>
            </w:r>
          </w:p>
        </w:tc>
        <w:tc>
          <w:tcPr>
            <w:tcW w:w="1902" w:type="dxa"/>
            <w:vAlign w:val="center"/>
          </w:tcPr>
          <w:p w14:paraId="1630E322" w14:textId="77777777" w:rsidR="00BD4BD0" w:rsidRPr="00B273C2" w:rsidRDefault="00BD4BD0" w:rsidP="00CF367D">
            <w:pPr>
              <w:spacing w:afterLines="60" w:after="144"/>
              <w:jc w:val="center"/>
              <w:rPr>
                <w:b/>
                <w:bCs/>
                <w:color w:val="000000"/>
                <w:lang w:val="sk-SK"/>
              </w:rPr>
            </w:pPr>
          </w:p>
        </w:tc>
        <w:tc>
          <w:tcPr>
            <w:tcW w:w="1347" w:type="dxa"/>
            <w:vAlign w:val="center"/>
          </w:tcPr>
          <w:p w14:paraId="6C864FA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7AA1A9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81FEDFB" w14:textId="77777777" w:rsidTr="00CF367D">
        <w:trPr>
          <w:trHeight w:val="300"/>
        </w:trPr>
        <w:tc>
          <w:tcPr>
            <w:tcW w:w="1083" w:type="dxa"/>
            <w:vAlign w:val="center"/>
          </w:tcPr>
          <w:p w14:paraId="11BA9C5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F0D4FA3" w14:textId="77777777" w:rsidR="00BD4BD0" w:rsidRPr="00B273C2" w:rsidRDefault="00BD4BD0" w:rsidP="00CF367D">
            <w:pPr>
              <w:spacing w:afterLines="60" w:after="144"/>
              <w:jc w:val="both"/>
              <w:rPr>
                <w:b/>
                <w:bCs/>
                <w:color w:val="000000"/>
                <w:lang w:val="sk-SK"/>
              </w:rPr>
            </w:pPr>
            <w:r w:rsidRPr="00B273C2">
              <w:rPr>
                <w:color w:val="000000"/>
                <w:lang w:val="sk-SK"/>
              </w:rPr>
              <w:t>zmeny procesov a systémov podliehajú schválenému procesu riadenia zmien</w:t>
            </w:r>
          </w:p>
        </w:tc>
        <w:tc>
          <w:tcPr>
            <w:tcW w:w="1902" w:type="dxa"/>
            <w:vAlign w:val="center"/>
          </w:tcPr>
          <w:p w14:paraId="7CB4EE5D" w14:textId="77777777" w:rsidR="00BD4BD0" w:rsidRPr="00B273C2" w:rsidRDefault="00BD4BD0" w:rsidP="00CF367D">
            <w:pPr>
              <w:spacing w:afterLines="60" w:after="144"/>
              <w:jc w:val="center"/>
              <w:rPr>
                <w:b/>
                <w:bCs/>
                <w:color w:val="000000"/>
                <w:lang w:val="sk-SK"/>
              </w:rPr>
            </w:pPr>
          </w:p>
        </w:tc>
        <w:tc>
          <w:tcPr>
            <w:tcW w:w="1347" w:type="dxa"/>
            <w:vAlign w:val="center"/>
          </w:tcPr>
          <w:p w14:paraId="442950E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012B11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0969A6D" w14:textId="77777777" w:rsidTr="00CF367D">
        <w:trPr>
          <w:trHeight w:val="300"/>
        </w:trPr>
        <w:tc>
          <w:tcPr>
            <w:tcW w:w="1083" w:type="dxa"/>
            <w:vAlign w:val="center"/>
          </w:tcPr>
          <w:p w14:paraId="2BF9AC5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455A49B" w14:textId="77777777" w:rsidR="00BD4BD0" w:rsidRPr="00B273C2" w:rsidRDefault="00BD4BD0" w:rsidP="00CF367D">
            <w:pPr>
              <w:spacing w:afterLines="60" w:after="144"/>
              <w:jc w:val="both"/>
              <w:rPr>
                <w:color w:val="FF0000"/>
                <w:lang w:val="sk-SK" w:eastAsia="sk-SK"/>
              </w:rPr>
            </w:pPr>
            <w:r w:rsidRPr="00B273C2">
              <w:rPr>
                <w:lang w:val="sk-SK" w:eastAsia="sk-SK"/>
              </w:rPr>
              <w:t xml:space="preserve">aktualizuje príslušný bezpečnostný projekt pre ISVS pri všetkých významných zmenách implementovaných na úrovni systému. </w:t>
            </w:r>
          </w:p>
        </w:tc>
        <w:tc>
          <w:tcPr>
            <w:tcW w:w="1902" w:type="dxa"/>
            <w:vAlign w:val="center"/>
          </w:tcPr>
          <w:p w14:paraId="049892B9" w14:textId="77777777" w:rsidR="00BD4BD0" w:rsidRPr="00B273C2" w:rsidRDefault="00BD4BD0" w:rsidP="00CF367D">
            <w:pPr>
              <w:spacing w:afterLines="60" w:after="144"/>
              <w:jc w:val="center"/>
              <w:rPr>
                <w:b/>
                <w:bCs/>
                <w:color w:val="000000"/>
                <w:lang w:val="sk-SK"/>
              </w:rPr>
            </w:pPr>
          </w:p>
        </w:tc>
        <w:tc>
          <w:tcPr>
            <w:tcW w:w="1347" w:type="dxa"/>
            <w:vAlign w:val="center"/>
          </w:tcPr>
          <w:p w14:paraId="6C417076"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258453FB"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48274F6B" w14:textId="77777777" w:rsidTr="00CF367D">
        <w:trPr>
          <w:trHeight w:val="300"/>
        </w:trPr>
        <w:tc>
          <w:tcPr>
            <w:tcW w:w="1083" w:type="dxa"/>
            <w:vAlign w:val="center"/>
          </w:tcPr>
          <w:p w14:paraId="0CAF241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60732D5" w14:textId="77777777" w:rsidR="00BD4BD0" w:rsidRPr="00B273C2" w:rsidRDefault="00BD4BD0" w:rsidP="00CF367D">
            <w:pPr>
              <w:spacing w:afterLines="60" w:after="144"/>
              <w:jc w:val="both"/>
              <w:rPr>
                <w:color w:val="000000"/>
                <w:lang w:val="sk-SK"/>
              </w:rPr>
            </w:pPr>
            <w:r w:rsidRPr="00B273C2">
              <w:rPr>
                <w:color w:val="000000" w:themeColor="text1"/>
                <w:lang w:val="sk-SK"/>
              </w:rPr>
              <w:t>každý nový prvok ITVS alebo ISVS projekt, nový alebo aktualizovaný ISVS, budú evidované v evidencii aktív a premietnuté do príslušnej bezpečnostnej dokumentácie vedenej podľa tejto vyhlášky</w:t>
            </w:r>
          </w:p>
        </w:tc>
        <w:tc>
          <w:tcPr>
            <w:tcW w:w="1902" w:type="dxa"/>
            <w:vAlign w:val="center"/>
          </w:tcPr>
          <w:p w14:paraId="4D35F7FC" w14:textId="77777777" w:rsidR="00BD4BD0" w:rsidRPr="00B273C2" w:rsidRDefault="00BD4BD0" w:rsidP="00CF367D">
            <w:pPr>
              <w:spacing w:afterLines="60" w:after="144"/>
              <w:jc w:val="center"/>
              <w:rPr>
                <w:b/>
                <w:bCs/>
                <w:color w:val="000000"/>
                <w:lang w:val="sk-SK"/>
              </w:rPr>
            </w:pPr>
          </w:p>
        </w:tc>
        <w:tc>
          <w:tcPr>
            <w:tcW w:w="1347" w:type="dxa"/>
            <w:vAlign w:val="center"/>
          </w:tcPr>
          <w:p w14:paraId="2A7759E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FC01D0D"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459D6A4" w14:textId="77777777" w:rsidTr="00CF367D">
        <w:trPr>
          <w:trHeight w:val="300"/>
        </w:trPr>
        <w:tc>
          <w:tcPr>
            <w:tcW w:w="1083" w:type="dxa"/>
            <w:vAlign w:val="center"/>
          </w:tcPr>
          <w:p w14:paraId="271E919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AC41FE7" w14:textId="77777777" w:rsidR="00BD4BD0" w:rsidRPr="00B273C2" w:rsidRDefault="00BD4BD0" w:rsidP="00CF367D">
            <w:pPr>
              <w:spacing w:afterLines="60" w:after="144"/>
              <w:jc w:val="both"/>
              <w:rPr>
                <w:b/>
                <w:bCs/>
                <w:color w:val="000000"/>
                <w:lang w:val="sk-SK"/>
              </w:rPr>
            </w:pPr>
            <w:r w:rsidRPr="00B273C2">
              <w:rPr>
                <w:color w:val="000000" w:themeColor="text1"/>
                <w:lang w:val="sk-SK"/>
              </w:rPr>
              <w:t>sú špecifikované a zdokumentované minimálne bezpečnostné požiadavky pre používanie nástrojov umelej inteligencie a riadená kybernetická bezpečnosť pri používaní umelej inteligencie</w:t>
            </w:r>
          </w:p>
        </w:tc>
        <w:tc>
          <w:tcPr>
            <w:tcW w:w="1902" w:type="dxa"/>
            <w:vAlign w:val="center"/>
          </w:tcPr>
          <w:p w14:paraId="3108B6C9" w14:textId="77777777" w:rsidR="00BD4BD0" w:rsidRPr="00B273C2" w:rsidRDefault="00BD4BD0" w:rsidP="00CF367D">
            <w:pPr>
              <w:spacing w:afterLines="60" w:after="144"/>
              <w:jc w:val="center"/>
              <w:rPr>
                <w:b/>
                <w:bCs/>
                <w:color w:val="000000"/>
                <w:lang w:val="sk-SK"/>
              </w:rPr>
            </w:pPr>
          </w:p>
        </w:tc>
        <w:tc>
          <w:tcPr>
            <w:tcW w:w="1347" w:type="dxa"/>
            <w:vAlign w:val="center"/>
          </w:tcPr>
          <w:p w14:paraId="36591D0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3BA7CF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8DB0EF2" w14:textId="77777777" w:rsidTr="00CF367D">
        <w:trPr>
          <w:trHeight w:val="300"/>
        </w:trPr>
        <w:tc>
          <w:tcPr>
            <w:tcW w:w="1083" w:type="dxa"/>
            <w:vAlign w:val="center"/>
          </w:tcPr>
          <w:p w14:paraId="358C3E86"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04778B7" w14:textId="77777777" w:rsidR="00BD4BD0" w:rsidRPr="00B273C2" w:rsidRDefault="00BD4BD0" w:rsidP="00CF367D">
            <w:pPr>
              <w:spacing w:afterLines="60" w:after="144"/>
              <w:jc w:val="both"/>
              <w:rPr>
                <w:b/>
                <w:bCs/>
                <w:color w:val="000000"/>
                <w:lang w:val="sk-SK"/>
              </w:rPr>
            </w:pPr>
            <w:r w:rsidRPr="00B273C2">
              <w:rPr>
                <w:color w:val="000000"/>
                <w:lang w:val="sk-SK"/>
              </w:rPr>
              <w:t>je definovaný a zavedený proces riadenia výnimiek zo schválených bezpečnostných opatrení</w:t>
            </w:r>
          </w:p>
        </w:tc>
        <w:tc>
          <w:tcPr>
            <w:tcW w:w="1902" w:type="dxa"/>
            <w:vAlign w:val="center"/>
          </w:tcPr>
          <w:p w14:paraId="30EEDCBF" w14:textId="77777777" w:rsidR="00BD4BD0" w:rsidRPr="00B273C2" w:rsidRDefault="00BD4BD0" w:rsidP="00CF367D">
            <w:pPr>
              <w:spacing w:afterLines="60" w:after="144"/>
              <w:jc w:val="center"/>
              <w:rPr>
                <w:b/>
                <w:bCs/>
                <w:color w:val="000000"/>
                <w:lang w:val="sk-SK"/>
              </w:rPr>
            </w:pPr>
          </w:p>
        </w:tc>
        <w:tc>
          <w:tcPr>
            <w:tcW w:w="1347" w:type="dxa"/>
            <w:vAlign w:val="center"/>
          </w:tcPr>
          <w:p w14:paraId="5697642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8EAF58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2BFCCBC" w14:textId="77777777" w:rsidTr="00CF367D">
        <w:trPr>
          <w:trHeight w:val="300"/>
        </w:trPr>
        <w:tc>
          <w:tcPr>
            <w:tcW w:w="1083" w:type="dxa"/>
            <w:tcBorders>
              <w:bottom w:val="single" w:sz="4" w:space="0" w:color="000000" w:themeColor="text1"/>
            </w:tcBorders>
            <w:vAlign w:val="center"/>
          </w:tcPr>
          <w:p w14:paraId="46D922E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tcBorders>
              <w:bottom w:val="single" w:sz="4" w:space="0" w:color="000000" w:themeColor="text1"/>
            </w:tcBorders>
            <w:vAlign w:val="center"/>
          </w:tcPr>
          <w:p w14:paraId="131C81E3"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vedie zoznam všetkých zmenových konaní a podpornej dokumentácie v rámci správy ISVS a ITVS</w:t>
            </w:r>
          </w:p>
        </w:tc>
        <w:tc>
          <w:tcPr>
            <w:tcW w:w="1902" w:type="dxa"/>
            <w:tcBorders>
              <w:bottom w:val="single" w:sz="4" w:space="0" w:color="000000" w:themeColor="text1"/>
            </w:tcBorders>
            <w:vAlign w:val="center"/>
          </w:tcPr>
          <w:p w14:paraId="47AF9B0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tcBorders>
              <w:bottom w:val="single" w:sz="4" w:space="0" w:color="000000" w:themeColor="text1"/>
            </w:tcBorders>
            <w:vAlign w:val="center"/>
          </w:tcPr>
          <w:p w14:paraId="36DA88C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tcBorders>
              <w:bottom w:val="single" w:sz="4" w:space="0" w:color="000000" w:themeColor="text1"/>
            </w:tcBorders>
            <w:vAlign w:val="center"/>
          </w:tcPr>
          <w:p w14:paraId="78BCEC3D"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A938620" w14:textId="77777777" w:rsidTr="00CF367D">
        <w:trPr>
          <w:trHeight w:val="300"/>
        </w:trPr>
        <w:tc>
          <w:tcPr>
            <w:tcW w:w="1083" w:type="dxa"/>
            <w:shd w:val="clear" w:color="auto" w:fill="E7E6E6" w:themeFill="background2"/>
            <w:vAlign w:val="center"/>
          </w:tcPr>
          <w:p w14:paraId="131E036B"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0175DF6B"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ochranu proti škodlivému kódu a nežiaducemu obsahu  prijíma správca tak, že:</w:t>
            </w:r>
          </w:p>
        </w:tc>
        <w:tc>
          <w:tcPr>
            <w:tcW w:w="1902" w:type="dxa"/>
            <w:shd w:val="clear" w:color="auto" w:fill="E7E6E6" w:themeFill="background2"/>
            <w:vAlign w:val="center"/>
          </w:tcPr>
          <w:p w14:paraId="2208B130"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42824373"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1A625CEC"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191BED33" w14:textId="77777777" w:rsidTr="00CF367D">
        <w:trPr>
          <w:trHeight w:val="300"/>
        </w:trPr>
        <w:tc>
          <w:tcPr>
            <w:tcW w:w="1083" w:type="dxa"/>
            <w:vAlign w:val="center"/>
          </w:tcPr>
          <w:p w14:paraId="188D62E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317F344" w14:textId="77777777" w:rsidR="00BD4BD0" w:rsidRPr="00B273C2" w:rsidRDefault="00BD4BD0" w:rsidP="00CF367D">
            <w:pPr>
              <w:spacing w:afterLines="60" w:after="144"/>
              <w:jc w:val="both"/>
              <w:rPr>
                <w:lang w:val="sk-SK" w:eastAsia="sk-SK"/>
              </w:rPr>
            </w:pPr>
            <w:r w:rsidRPr="00B273C2">
              <w:rPr>
                <w:lang w:val="sk-SK" w:eastAsia="sk-SK"/>
              </w:rPr>
              <w:t>sú definované a zavedené procesno-organizačné a technické bezpečnostné opatrenia pre aktíva organizácie (servery, koncové zariadenia, mobilné zariadenia) s aktívnym prístupom používateľov alebo publikované do internetu, ktoré pristupujú ku všetkým  ISVS a ITVS</w:t>
            </w:r>
          </w:p>
        </w:tc>
        <w:tc>
          <w:tcPr>
            <w:tcW w:w="1902" w:type="dxa"/>
            <w:vAlign w:val="center"/>
          </w:tcPr>
          <w:p w14:paraId="48DC25C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40A25EB2"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3017B8DE"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64B79773" w14:textId="77777777" w:rsidTr="00CF367D">
        <w:trPr>
          <w:trHeight w:val="300"/>
        </w:trPr>
        <w:tc>
          <w:tcPr>
            <w:tcW w:w="1083" w:type="dxa"/>
            <w:vAlign w:val="center"/>
          </w:tcPr>
          <w:p w14:paraId="5F677B1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FEB1394" w14:textId="77777777" w:rsidR="00BD4BD0" w:rsidRPr="00B273C2" w:rsidRDefault="00BD4BD0" w:rsidP="00CF367D">
            <w:pPr>
              <w:spacing w:afterLines="60" w:after="144"/>
              <w:jc w:val="both"/>
              <w:rPr>
                <w:b/>
                <w:bCs/>
                <w:color w:val="000000"/>
                <w:lang w:val="sk-SK"/>
              </w:rPr>
            </w:pPr>
            <w:r w:rsidRPr="00B273C2">
              <w:rPr>
                <w:color w:val="000000"/>
                <w:lang w:val="sk-SK" w:eastAsia="sk-SK"/>
              </w:rPr>
              <w:t>je zavedená ochrana proti škodlivému kódu, ktorá je podporovaná primeraným budovaním povedomia používateľov</w:t>
            </w:r>
          </w:p>
        </w:tc>
        <w:tc>
          <w:tcPr>
            <w:tcW w:w="1902" w:type="dxa"/>
            <w:vAlign w:val="center"/>
          </w:tcPr>
          <w:p w14:paraId="185ADAE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08C83F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9B08A54"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AC09DE9" w14:textId="77777777" w:rsidTr="00CF367D">
        <w:trPr>
          <w:trHeight w:val="300"/>
        </w:trPr>
        <w:tc>
          <w:tcPr>
            <w:tcW w:w="1083" w:type="dxa"/>
            <w:vAlign w:val="center"/>
          </w:tcPr>
          <w:p w14:paraId="7239F5E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49CC5E4" w14:textId="77777777" w:rsidR="00BD4BD0" w:rsidRPr="00B273C2" w:rsidRDefault="00BD4BD0" w:rsidP="00CF367D">
            <w:pPr>
              <w:spacing w:afterLines="60" w:after="144"/>
              <w:jc w:val="both"/>
              <w:rPr>
                <w:b/>
                <w:bCs/>
                <w:color w:val="000000"/>
                <w:lang w:val="sk-SK"/>
              </w:rPr>
            </w:pPr>
            <w:r w:rsidRPr="00B273C2">
              <w:rPr>
                <w:color w:val="000000" w:themeColor="text1"/>
                <w:lang w:val="sk-SK"/>
              </w:rPr>
              <w:t>je zavedená pravidelná aktualizácia ITVS a ISVS s cieľom zabezpečiť minimálne narušenie bežnej prevádzky</w:t>
            </w:r>
          </w:p>
        </w:tc>
        <w:tc>
          <w:tcPr>
            <w:tcW w:w="1902" w:type="dxa"/>
            <w:vAlign w:val="center"/>
          </w:tcPr>
          <w:p w14:paraId="7D607D3D" w14:textId="77777777" w:rsidR="00BD4BD0" w:rsidRPr="00B273C2" w:rsidRDefault="00BD4BD0" w:rsidP="00CF367D">
            <w:pPr>
              <w:spacing w:afterLines="60" w:after="144"/>
              <w:jc w:val="center"/>
              <w:rPr>
                <w:b/>
                <w:bCs/>
                <w:color w:val="000000"/>
                <w:lang w:val="sk-SK"/>
              </w:rPr>
            </w:pPr>
          </w:p>
        </w:tc>
        <w:tc>
          <w:tcPr>
            <w:tcW w:w="1347" w:type="dxa"/>
            <w:vAlign w:val="center"/>
          </w:tcPr>
          <w:p w14:paraId="79B17CF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91376C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5389E8B" w14:textId="77777777" w:rsidTr="00CF367D">
        <w:trPr>
          <w:trHeight w:val="300"/>
        </w:trPr>
        <w:tc>
          <w:tcPr>
            <w:tcW w:w="1083" w:type="dxa"/>
            <w:vAlign w:val="center"/>
          </w:tcPr>
          <w:p w14:paraId="7A76E9E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EF74EB4" w14:textId="77777777" w:rsidR="00BD4BD0" w:rsidRPr="00B273C2" w:rsidRDefault="00BD4BD0" w:rsidP="00CF367D">
            <w:pPr>
              <w:spacing w:afterLines="60" w:after="144"/>
              <w:jc w:val="both"/>
              <w:rPr>
                <w:b/>
                <w:bCs/>
                <w:color w:val="000000"/>
                <w:lang w:val="sk-SK"/>
              </w:rPr>
            </w:pPr>
            <w:r w:rsidRPr="00B273C2">
              <w:rPr>
                <w:color w:val="000000"/>
                <w:lang w:val="sk-SK"/>
              </w:rPr>
              <w:t>prístup k externým internetovým zdrojom je riadený s cieľom znížiť vystavenie prvkov ISVS a ITVS škodlivému obsahu</w:t>
            </w:r>
          </w:p>
        </w:tc>
        <w:tc>
          <w:tcPr>
            <w:tcW w:w="1902" w:type="dxa"/>
            <w:vAlign w:val="center"/>
          </w:tcPr>
          <w:p w14:paraId="309333DF" w14:textId="77777777" w:rsidR="00BD4BD0" w:rsidRPr="00B273C2" w:rsidRDefault="00BD4BD0" w:rsidP="00CF367D">
            <w:pPr>
              <w:spacing w:afterLines="60" w:after="144"/>
              <w:jc w:val="center"/>
              <w:rPr>
                <w:b/>
                <w:bCs/>
                <w:color w:val="000000"/>
                <w:lang w:val="sk-SK"/>
              </w:rPr>
            </w:pPr>
          </w:p>
        </w:tc>
        <w:tc>
          <w:tcPr>
            <w:tcW w:w="1347" w:type="dxa"/>
            <w:vAlign w:val="center"/>
          </w:tcPr>
          <w:p w14:paraId="1A39BBB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3E437A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F28EA10" w14:textId="77777777" w:rsidTr="00CF367D">
        <w:trPr>
          <w:trHeight w:val="300"/>
        </w:trPr>
        <w:tc>
          <w:tcPr>
            <w:tcW w:w="1083" w:type="dxa"/>
            <w:shd w:val="clear" w:color="auto" w:fill="E7E6E6" w:themeFill="background2"/>
            <w:vAlign w:val="center"/>
          </w:tcPr>
          <w:p w14:paraId="78272B43" w14:textId="77777777" w:rsidR="00BD4BD0" w:rsidRPr="00B273C2" w:rsidRDefault="00BD4BD0" w:rsidP="00CF367D">
            <w:pPr>
              <w:spacing w:afterLines="60" w:after="144"/>
              <w:rPr>
                <w:b/>
                <w:bCs/>
                <w:color w:val="000000"/>
                <w:lang w:val="sk-SK"/>
              </w:rPr>
            </w:pPr>
            <w:r w:rsidRPr="00B273C2">
              <w:rPr>
                <w:b/>
                <w:bCs/>
                <w:color w:val="000000"/>
                <w:lang w:val="sk-SK"/>
              </w:rPr>
              <w:lastRenderedPageBreak/>
              <w:t>Položka</w:t>
            </w:r>
          </w:p>
        </w:tc>
        <w:tc>
          <w:tcPr>
            <w:tcW w:w="8221" w:type="dxa"/>
            <w:shd w:val="clear" w:color="auto" w:fill="E7E6E6" w:themeFill="background2"/>
            <w:vAlign w:val="center"/>
          </w:tcPr>
          <w:p w14:paraId="11B39158"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systémovú bezpečnosť, sieťovú bezpečnosť a komunikačnú bezpečnosť prijíma správca tak, že:</w:t>
            </w:r>
          </w:p>
        </w:tc>
        <w:tc>
          <w:tcPr>
            <w:tcW w:w="1902" w:type="dxa"/>
            <w:shd w:val="clear" w:color="auto" w:fill="E7E6E6" w:themeFill="background2"/>
            <w:vAlign w:val="center"/>
          </w:tcPr>
          <w:p w14:paraId="30DB94F1"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72EDAF53"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236BF1D3"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36163905" w14:textId="77777777" w:rsidTr="00CF367D">
        <w:trPr>
          <w:trHeight w:val="300"/>
        </w:trPr>
        <w:tc>
          <w:tcPr>
            <w:tcW w:w="1083" w:type="dxa"/>
            <w:vAlign w:val="center"/>
          </w:tcPr>
          <w:p w14:paraId="5FA873C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C6E7ED2" w14:textId="77777777" w:rsidR="00BD4BD0" w:rsidRPr="00B273C2" w:rsidRDefault="00BD4BD0" w:rsidP="00CF367D">
            <w:pPr>
              <w:spacing w:afterLines="60" w:after="144"/>
              <w:jc w:val="both"/>
              <w:rPr>
                <w:lang w:val="sk-SK" w:eastAsia="sk-SK"/>
              </w:rPr>
            </w:pPr>
            <w:r w:rsidRPr="00B273C2">
              <w:rPr>
                <w:lang w:val="sk-SK" w:eastAsia="sk-SK"/>
              </w:rPr>
              <w:t>je definovaná a zavedená fyzická alebo logická segmentácia a rozdelenie siete organizácie v rámci správy ISVS a ITVS s rovnakým účelom a bezpečnostnými opatreniami</w:t>
            </w:r>
          </w:p>
        </w:tc>
        <w:tc>
          <w:tcPr>
            <w:tcW w:w="1902" w:type="dxa"/>
            <w:vAlign w:val="center"/>
          </w:tcPr>
          <w:p w14:paraId="16041CD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36D3938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DCEEAE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31A49A5" w14:textId="77777777" w:rsidTr="00CF367D">
        <w:trPr>
          <w:trHeight w:val="300"/>
        </w:trPr>
        <w:tc>
          <w:tcPr>
            <w:tcW w:w="1083" w:type="dxa"/>
            <w:vAlign w:val="center"/>
          </w:tcPr>
          <w:p w14:paraId="0D9648F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979DE88" w14:textId="77777777" w:rsidR="00BD4BD0" w:rsidRPr="00B273C2" w:rsidRDefault="00BD4BD0" w:rsidP="00CF367D">
            <w:pPr>
              <w:spacing w:afterLines="60" w:after="144"/>
              <w:jc w:val="both"/>
              <w:rPr>
                <w:lang w:val="sk-SK" w:eastAsia="sk-SK"/>
              </w:rPr>
            </w:pPr>
            <w:r w:rsidRPr="00B273C2">
              <w:rPr>
                <w:lang w:val="sk-SK" w:eastAsia="sk-SK"/>
              </w:rPr>
              <w:t>sú definované a zavedené procesno-organizačné a technické bezpečnostné opatrenia na ochranu sieťového perimetra organizácie vo všetkých logických lokalitách, v ktorých sú umiestnené všetky  ISVS a ITVS</w:t>
            </w:r>
          </w:p>
        </w:tc>
        <w:tc>
          <w:tcPr>
            <w:tcW w:w="1902" w:type="dxa"/>
            <w:vAlign w:val="center"/>
          </w:tcPr>
          <w:p w14:paraId="335AE71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4160357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2F02DD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EC9DCE3" w14:textId="77777777" w:rsidTr="00CF367D">
        <w:trPr>
          <w:trHeight w:val="300"/>
        </w:trPr>
        <w:tc>
          <w:tcPr>
            <w:tcW w:w="1083" w:type="dxa"/>
            <w:vAlign w:val="center"/>
          </w:tcPr>
          <w:p w14:paraId="52882AE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CE3231B" w14:textId="77777777" w:rsidR="00BD4BD0" w:rsidRPr="00B273C2" w:rsidRDefault="00BD4BD0" w:rsidP="00CF367D">
            <w:pPr>
              <w:spacing w:afterLines="60" w:after="144"/>
              <w:jc w:val="both"/>
              <w:rPr>
                <w:b/>
                <w:bCs/>
                <w:color w:val="000000"/>
                <w:lang w:val="sk-SK"/>
              </w:rPr>
            </w:pPr>
            <w:r w:rsidRPr="00B273C2">
              <w:rPr>
                <w:color w:val="000000" w:themeColor="text1"/>
                <w:lang w:val="sk-SK"/>
              </w:rPr>
              <w:t xml:space="preserve">sú vypracované a zavedené postupy na prenos informácií v rámci organizácie, ako aj s tretími stranami pre všetky typy technických prostriedkov a médií </w:t>
            </w:r>
          </w:p>
        </w:tc>
        <w:tc>
          <w:tcPr>
            <w:tcW w:w="1902" w:type="dxa"/>
            <w:vAlign w:val="center"/>
          </w:tcPr>
          <w:p w14:paraId="40C6A351" w14:textId="77777777" w:rsidR="00BD4BD0" w:rsidRPr="00B273C2" w:rsidRDefault="00BD4BD0" w:rsidP="00CF367D">
            <w:pPr>
              <w:spacing w:afterLines="60" w:after="144"/>
              <w:jc w:val="center"/>
              <w:rPr>
                <w:b/>
                <w:bCs/>
                <w:color w:val="000000"/>
                <w:lang w:val="sk-SK"/>
              </w:rPr>
            </w:pPr>
          </w:p>
        </w:tc>
        <w:tc>
          <w:tcPr>
            <w:tcW w:w="1347" w:type="dxa"/>
            <w:vAlign w:val="center"/>
          </w:tcPr>
          <w:p w14:paraId="1F74327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7C0E97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DB44BF9" w14:textId="77777777" w:rsidTr="00CF367D">
        <w:trPr>
          <w:trHeight w:val="300"/>
        </w:trPr>
        <w:tc>
          <w:tcPr>
            <w:tcW w:w="1083" w:type="dxa"/>
            <w:vAlign w:val="center"/>
          </w:tcPr>
          <w:p w14:paraId="312BDC10"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AA6255B" w14:textId="77777777" w:rsidR="00BD4BD0" w:rsidRPr="00B273C2" w:rsidRDefault="00BD4BD0" w:rsidP="00CF367D">
            <w:pPr>
              <w:spacing w:afterLines="60" w:after="144"/>
              <w:jc w:val="both"/>
              <w:rPr>
                <w:b/>
                <w:bCs/>
                <w:color w:val="000000"/>
                <w:lang w:val="sk-SK"/>
              </w:rPr>
            </w:pPr>
            <w:r w:rsidRPr="00B273C2">
              <w:rPr>
                <w:color w:val="000000" w:themeColor="text1"/>
                <w:lang w:val="sk-SK"/>
              </w:rPr>
              <w:t xml:space="preserve">na ITVS a ISVS, ktoré spracúvajú, uchovávajú alebo prenášajú chránené informácie podľa klasifikácie informácií, sa aplikujú opatrenia na prevenciu úniku informácií, vrátane zohľadnenia proprietárnych protokolov a dátových tokov; </w:t>
            </w:r>
            <w:r w:rsidRPr="00B273C2">
              <w:rPr>
                <w:color w:val="000000" w:themeColor="text1"/>
                <w:lang w:val="sk-SK" w:eastAsia="sk-SK"/>
              </w:rPr>
              <w:t xml:space="preserve">identifikácia vybraných informácií prebieha pomocou klasifikácie informácií   </w:t>
            </w:r>
          </w:p>
        </w:tc>
        <w:tc>
          <w:tcPr>
            <w:tcW w:w="1902" w:type="dxa"/>
            <w:vAlign w:val="center"/>
          </w:tcPr>
          <w:p w14:paraId="52F40234" w14:textId="77777777" w:rsidR="00BD4BD0" w:rsidRPr="00B273C2" w:rsidRDefault="00BD4BD0" w:rsidP="00CF367D">
            <w:pPr>
              <w:spacing w:afterLines="60" w:after="144"/>
              <w:jc w:val="center"/>
              <w:rPr>
                <w:b/>
                <w:bCs/>
                <w:color w:val="000000"/>
                <w:lang w:val="sk-SK"/>
              </w:rPr>
            </w:pPr>
          </w:p>
        </w:tc>
        <w:tc>
          <w:tcPr>
            <w:tcW w:w="1347" w:type="dxa"/>
            <w:vAlign w:val="center"/>
          </w:tcPr>
          <w:p w14:paraId="76055F5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726FC9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C6CCEB8" w14:textId="77777777" w:rsidTr="00CF367D">
        <w:trPr>
          <w:trHeight w:val="300"/>
        </w:trPr>
        <w:tc>
          <w:tcPr>
            <w:tcW w:w="1083" w:type="dxa"/>
            <w:vAlign w:val="center"/>
          </w:tcPr>
          <w:p w14:paraId="48D36E9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2477119" w14:textId="77777777" w:rsidR="00BD4BD0" w:rsidRPr="00B273C2" w:rsidRDefault="00BD4BD0" w:rsidP="00CF367D">
            <w:pPr>
              <w:spacing w:afterLines="60" w:after="144"/>
              <w:jc w:val="both"/>
              <w:rPr>
                <w:b/>
                <w:bCs/>
                <w:color w:val="000000"/>
                <w:lang w:val="sk-SK"/>
              </w:rPr>
            </w:pPr>
            <w:r w:rsidRPr="00B273C2">
              <w:rPr>
                <w:color w:val="000000"/>
                <w:lang w:val="sk-SK"/>
              </w:rPr>
              <w:t>sú určené, zavedené a monitorované bezpečnostné funkcie, úrovne služieb a požiadavky týkajúce sa sieťových služieb</w:t>
            </w:r>
          </w:p>
        </w:tc>
        <w:tc>
          <w:tcPr>
            <w:tcW w:w="1902" w:type="dxa"/>
            <w:vAlign w:val="center"/>
          </w:tcPr>
          <w:p w14:paraId="39CAB3C9" w14:textId="77777777" w:rsidR="00BD4BD0" w:rsidRPr="00B273C2" w:rsidRDefault="00BD4BD0" w:rsidP="00CF367D">
            <w:pPr>
              <w:spacing w:afterLines="60" w:after="144"/>
              <w:jc w:val="center"/>
              <w:rPr>
                <w:b/>
                <w:bCs/>
                <w:color w:val="000000"/>
                <w:lang w:val="sk-SK"/>
              </w:rPr>
            </w:pPr>
          </w:p>
        </w:tc>
        <w:tc>
          <w:tcPr>
            <w:tcW w:w="1347" w:type="dxa"/>
            <w:vAlign w:val="center"/>
          </w:tcPr>
          <w:p w14:paraId="305FE87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A6694F1"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3DC8D10" w14:textId="77777777" w:rsidTr="00CF367D">
        <w:trPr>
          <w:trHeight w:val="300"/>
        </w:trPr>
        <w:tc>
          <w:tcPr>
            <w:tcW w:w="1083" w:type="dxa"/>
            <w:vAlign w:val="center"/>
          </w:tcPr>
          <w:p w14:paraId="75435BA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41F3A2E" w14:textId="77777777" w:rsidR="00BD4BD0" w:rsidRPr="00B273C2" w:rsidRDefault="00BD4BD0" w:rsidP="00CF367D">
            <w:pPr>
              <w:spacing w:afterLines="60" w:after="144"/>
              <w:jc w:val="both"/>
              <w:rPr>
                <w:b/>
                <w:bCs/>
                <w:color w:val="000000"/>
                <w:lang w:val="sk-SK"/>
              </w:rPr>
            </w:pPr>
            <w:r w:rsidRPr="00B273C2">
              <w:rPr>
                <w:color w:val="000000"/>
                <w:lang w:val="sk-SK"/>
              </w:rPr>
              <w:t>je definovaná a zavedená segmentácia sietí, pričom informačné systémy so službami priamo prístupnými z externých sietí sa nachádzajú v samostatných sieťových segmentoch a v rovnakom segmente sú len informačné systémy s podobným účelom</w:t>
            </w:r>
          </w:p>
        </w:tc>
        <w:tc>
          <w:tcPr>
            <w:tcW w:w="1902" w:type="dxa"/>
            <w:vAlign w:val="center"/>
          </w:tcPr>
          <w:p w14:paraId="2D07D8F2" w14:textId="77777777" w:rsidR="00BD4BD0" w:rsidRPr="00B273C2" w:rsidRDefault="00BD4BD0" w:rsidP="00CF367D">
            <w:pPr>
              <w:spacing w:afterLines="60" w:after="144"/>
              <w:jc w:val="center"/>
              <w:rPr>
                <w:b/>
                <w:bCs/>
                <w:color w:val="000000"/>
                <w:lang w:val="sk-SK"/>
              </w:rPr>
            </w:pPr>
          </w:p>
        </w:tc>
        <w:tc>
          <w:tcPr>
            <w:tcW w:w="1347" w:type="dxa"/>
            <w:vAlign w:val="center"/>
          </w:tcPr>
          <w:p w14:paraId="211A746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EF0B85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A59B6EB" w14:textId="77777777" w:rsidTr="00CF367D">
        <w:trPr>
          <w:trHeight w:val="300"/>
        </w:trPr>
        <w:tc>
          <w:tcPr>
            <w:tcW w:w="1083" w:type="dxa"/>
            <w:vAlign w:val="center"/>
          </w:tcPr>
          <w:p w14:paraId="7F1C862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452D911" w14:textId="77777777" w:rsidR="00BD4BD0" w:rsidRPr="00B273C2" w:rsidRDefault="00BD4BD0" w:rsidP="00CF367D">
            <w:pPr>
              <w:spacing w:afterLines="60" w:after="144"/>
              <w:jc w:val="both"/>
              <w:rPr>
                <w:b/>
                <w:bCs/>
                <w:color w:val="000000"/>
                <w:lang w:val="sk-SK"/>
              </w:rPr>
            </w:pPr>
            <w:r w:rsidRPr="00B273C2">
              <w:rPr>
                <w:color w:val="000000"/>
                <w:lang w:val="sk-SK"/>
              </w:rPr>
              <w:t>sú prijaté a udržiavané mechanizmy na smerovanie a filtráciu sieťovej prevádzky do a z externých sietí cez sieťový firewall</w:t>
            </w:r>
          </w:p>
        </w:tc>
        <w:tc>
          <w:tcPr>
            <w:tcW w:w="1902" w:type="dxa"/>
            <w:vAlign w:val="center"/>
          </w:tcPr>
          <w:p w14:paraId="795E0776" w14:textId="77777777" w:rsidR="00BD4BD0" w:rsidRPr="00B273C2" w:rsidRDefault="00BD4BD0" w:rsidP="00CF367D">
            <w:pPr>
              <w:spacing w:afterLines="60" w:after="144"/>
              <w:jc w:val="center"/>
              <w:rPr>
                <w:b/>
                <w:bCs/>
                <w:color w:val="000000"/>
                <w:lang w:val="sk-SK"/>
              </w:rPr>
            </w:pPr>
          </w:p>
        </w:tc>
        <w:tc>
          <w:tcPr>
            <w:tcW w:w="1347" w:type="dxa"/>
            <w:vAlign w:val="center"/>
          </w:tcPr>
          <w:p w14:paraId="2751331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122426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4DFBACC" w14:textId="77777777" w:rsidTr="00CF367D">
        <w:trPr>
          <w:trHeight w:val="300"/>
        </w:trPr>
        <w:tc>
          <w:tcPr>
            <w:tcW w:w="1083" w:type="dxa"/>
            <w:shd w:val="clear" w:color="auto" w:fill="E7E6E6" w:themeFill="background2"/>
            <w:vAlign w:val="center"/>
          </w:tcPr>
          <w:p w14:paraId="6ECB1F06"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0172183A" w14:textId="77777777" w:rsidR="00BD4BD0" w:rsidRPr="00B273C2" w:rsidRDefault="00BD4BD0" w:rsidP="00CF367D">
            <w:pPr>
              <w:spacing w:afterLines="60" w:after="144"/>
              <w:jc w:val="both"/>
              <w:rPr>
                <w:b/>
                <w:bCs/>
                <w:color w:val="000000"/>
                <w:lang w:val="sk-SK"/>
              </w:rPr>
            </w:pPr>
            <w:r w:rsidRPr="00B273C2">
              <w:rPr>
                <w:b/>
                <w:bCs/>
                <w:color w:val="000000" w:themeColor="text1"/>
                <w:lang w:val="sk-SK"/>
              </w:rPr>
              <w:t>Bezpečnostné opatrenia pre monitorovanie, zaznamenávanie a hlásenie udalostí prijíma správca tak, že:</w:t>
            </w:r>
          </w:p>
        </w:tc>
        <w:tc>
          <w:tcPr>
            <w:tcW w:w="1902" w:type="dxa"/>
            <w:shd w:val="clear" w:color="auto" w:fill="E7E6E6" w:themeFill="background2"/>
            <w:vAlign w:val="center"/>
          </w:tcPr>
          <w:p w14:paraId="1118240B"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662B6B99"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2ACBBB5D"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2EC074C2" w14:textId="77777777" w:rsidTr="00CF367D">
        <w:trPr>
          <w:trHeight w:val="300"/>
        </w:trPr>
        <w:tc>
          <w:tcPr>
            <w:tcW w:w="1083" w:type="dxa"/>
            <w:vAlign w:val="center"/>
          </w:tcPr>
          <w:p w14:paraId="760E000B"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224A155" w14:textId="77777777" w:rsidR="00BD4BD0" w:rsidRPr="00B273C2" w:rsidRDefault="00BD4BD0" w:rsidP="00CF367D">
            <w:pPr>
              <w:spacing w:afterLines="60" w:after="144"/>
              <w:rPr>
                <w:lang w:val="sk-SK" w:eastAsia="sk-SK"/>
              </w:rPr>
            </w:pPr>
            <w:r w:rsidRPr="00B273C2">
              <w:rPr>
                <w:lang w:val="sk-SK" w:eastAsia="sk-SK"/>
              </w:rPr>
              <w:t>je definovaný, zavedený a kontrolovaný systém zberu logov a monitorovania kybernetickej a informačnej bezpečnosti organizácie, ktorý obsahuje:</w:t>
            </w:r>
            <w:r w:rsidRPr="00B273C2">
              <w:rPr>
                <w:lang w:val="sk-SK"/>
              </w:rPr>
              <w:br/>
            </w:r>
            <w:r w:rsidRPr="00B273C2">
              <w:rPr>
                <w:lang w:val="sk-SK" w:eastAsia="sk-SK"/>
              </w:rPr>
              <w:t>- zoznam systémov, v ktorých dochádza ku tvorbe a zberu logov,</w:t>
            </w:r>
            <w:r w:rsidRPr="00B273C2">
              <w:rPr>
                <w:lang w:val="sk-SK"/>
              </w:rPr>
              <w:br/>
            </w:r>
            <w:r w:rsidRPr="00B273C2">
              <w:rPr>
                <w:lang w:val="sk-SK" w:eastAsia="sk-SK"/>
              </w:rPr>
              <w:t>- typy a obsah zbieraných logov a informácií zo systémov,</w:t>
            </w:r>
            <w:r w:rsidRPr="00B273C2">
              <w:rPr>
                <w:lang w:val="sk-SK"/>
              </w:rPr>
              <w:br/>
            </w:r>
            <w:r w:rsidRPr="00B273C2">
              <w:rPr>
                <w:lang w:val="sk-SK" w:eastAsia="sk-SK"/>
              </w:rPr>
              <w:lastRenderedPageBreak/>
              <w:t>- postupy na sledovanie a uchovávanie logov</w:t>
            </w:r>
            <w:r w:rsidRPr="00B273C2">
              <w:rPr>
                <w:lang w:val="sk-SK"/>
              </w:rPr>
              <w:br/>
            </w:r>
            <w:r w:rsidRPr="00B273C2">
              <w:rPr>
                <w:lang w:val="sk-SK" w:eastAsia="sk-SK"/>
              </w:rPr>
              <w:t>pri prevádzke všetkých  ISVS a ITVS v súlade s bezpečnostnými cieľmi organizácie</w:t>
            </w:r>
          </w:p>
        </w:tc>
        <w:tc>
          <w:tcPr>
            <w:tcW w:w="1902" w:type="dxa"/>
            <w:vAlign w:val="center"/>
          </w:tcPr>
          <w:p w14:paraId="224DECC2" w14:textId="77777777" w:rsidR="00BD4BD0" w:rsidRPr="00B273C2" w:rsidRDefault="00BD4BD0" w:rsidP="00CF367D">
            <w:pPr>
              <w:spacing w:afterLines="60" w:after="144"/>
              <w:jc w:val="center"/>
              <w:rPr>
                <w:b/>
                <w:bCs/>
                <w:color w:val="000000"/>
                <w:lang w:val="sk-SK"/>
              </w:rPr>
            </w:pPr>
            <w:r w:rsidRPr="00B273C2">
              <w:rPr>
                <w:lang w:val="sk-SK"/>
              </w:rPr>
              <w:lastRenderedPageBreak/>
              <w:t>ÁNO</w:t>
            </w:r>
          </w:p>
        </w:tc>
        <w:tc>
          <w:tcPr>
            <w:tcW w:w="1347" w:type="dxa"/>
            <w:vAlign w:val="center"/>
          </w:tcPr>
          <w:p w14:paraId="22808EC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8F1C93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E63DE4F" w14:textId="77777777" w:rsidTr="00CF367D">
        <w:trPr>
          <w:trHeight w:val="300"/>
        </w:trPr>
        <w:tc>
          <w:tcPr>
            <w:tcW w:w="1083" w:type="dxa"/>
            <w:vAlign w:val="center"/>
          </w:tcPr>
          <w:p w14:paraId="284BF80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5776F01"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 uchováva vybrané logy v rámci správy ISVS a ITVS pre potreby spätného dohľadania udalostí</w:t>
            </w:r>
          </w:p>
        </w:tc>
        <w:tc>
          <w:tcPr>
            <w:tcW w:w="1902" w:type="dxa"/>
            <w:vAlign w:val="center"/>
          </w:tcPr>
          <w:p w14:paraId="51EA24E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1E96537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80DA44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C903743" w14:textId="77777777" w:rsidTr="00CF367D">
        <w:trPr>
          <w:trHeight w:val="300"/>
        </w:trPr>
        <w:tc>
          <w:tcPr>
            <w:tcW w:w="1083" w:type="dxa"/>
            <w:vAlign w:val="center"/>
          </w:tcPr>
          <w:p w14:paraId="28543E1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2DFA7F7" w14:textId="77777777" w:rsidR="00BD4BD0" w:rsidRPr="00B273C2" w:rsidRDefault="00BD4BD0" w:rsidP="00CF367D">
            <w:pPr>
              <w:spacing w:afterLines="60" w:after="144"/>
              <w:jc w:val="both"/>
              <w:rPr>
                <w:lang w:val="sk-SK" w:eastAsia="sk-SK"/>
              </w:rPr>
            </w:pPr>
            <w:r w:rsidRPr="00B273C2">
              <w:rPr>
                <w:lang w:val="sk-SK" w:eastAsia="sk-SK"/>
              </w:rPr>
              <w:t>určí, zavedie a používa mechanizmy a nástroje na zber a uchovávanie logov a monitoring pre všetky ISVS a ITVS</w:t>
            </w:r>
          </w:p>
        </w:tc>
        <w:tc>
          <w:tcPr>
            <w:tcW w:w="1902" w:type="dxa"/>
            <w:vAlign w:val="center"/>
          </w:tcPr>
          <w:p w14:paraId="193B88D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1BFE9A32"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116E3913"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24C24FC2" w14:textId="77777777" w:rsidTr="00CF367D">
        <w:trPr>
          <w:trHeight w:val="300"/>
        </w:trPr>
        <w:tc>
          <w:tcPr>
            <w:tcW w:w="1083" w:type="dxa"/>
            <w:vAlign w:val="center"/>
          </w:tcPr>
          <w:p w14:paraId="53A4E95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899A7CB" w14:textId="77777777" w:rsidR="00BD4BD0" w:rsidRPr="00B273C2" w:rsidRDefault="00BD4BD0" w:rsidP="00CF367D">
            <w:pPr>
              <w:spacing w:afterLines="60" w:after="144"/>
              <w:jc w:val="both"/>
              <w:rPr>
                <w:b/>
                <w:bCs/>
                <w:color w:val="000000"/>
                <w:lang w:val="sk-SK"/>
              </w:rPr>
            </w:pPr>
            <w:r w:rsidRPr="00B273C2">
              <w:rPr>
                <w:color w:val="000000"/>
                <w:lang w:val="sk-SK"/>
              </w:rPr>
              <w:t>sú vytvárané a najmenej 12 mesiacov uchovávané relevantné prevádzkové a bezpečnostné logy, ktoré zachytávajú činnosti, výnimky, poruchy a iné relevantné prevádzkové a bezpečnostné udalosti, pričom bude zabránené zmene ich integrity a neoprávneným prístupom k nim</w:t>
            </w:r>
          </w:p>
        </w:tc>
        <w:tc>
          <w:tcPr>
            <w:tcW w:w="1902" w:type="dxa"/>
            <w:vAlign w:val="center"/>
          </w:tcPr>
          <w:p w14:paraId="39C6FF1F" w14:textId="77777777" w:rsidR="00BD4BD0" w:rsidRPr="00B273C2" w:rsidRDefault="00BD4BD0" w:rsidP="00CF367D">
            <w:pPr>
              <w:spacing w:afterLines="60" w:after="144"/>
              <w:jc w:val="center"/>
              <w:rPr>
                <w:b/>
                <w:bCs/>
                <w:color w:val="000000"/>
                <w:lang w:val="sk-SK"/>
              </w:rPr>
            </w:pPr>
          </w:p>
        </w:tc>
        <w:tc>
          <w:tcPr>
            <w:tcW w:w="1347" w:type="dxa"/>
            <w:vAlign w:val="center"/>
          </w:tcPr>
          <w:p w14:paraId="2236232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1EF4F4F"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74FAB7F1" w14:textId="77777777" w:rsidTr="00CF367D">
        <w:trPr>
          <w:trHeight w:val="300"/>
        </w:trPr>
        <w:tc>
          <w:tcPr>
            <w:tcW w:w="1083" w:type="dxa"/>
            <w:vAlign w:val="center"/>
          </w:tcPr>
          <w:p w14:paraId="4D7A98F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34A6316" w14:textId="77777777" w:rsidR="00BD4BD0" w:rsidRPr="00B273C2" w:rsidRDefault="00BD4BD0" w:rsidP="00CF367D">
            <w:pPr>
              <w:spacing w:afterLines="60" w:after="144"/>
              <w:jc w:val="both"/>
              <w:rPr>
                <w:b/>
                <w:bCs/>
                <w:color w:val="000000"/>
                <w:lang w:val="sk-SK"/>
              </w:rPr>
            </w:pPr>
            <w:r w:rsidRPr="00B273C2">
              <w:rPr>
                <w:color w:val="000000"/>
                <w:lang w:val="sk-SK"/>
              </w:rPr>
              <w:t>záznamy o činnostiach obsahujú informáciu o pôvodcovi vykonanej činnosti</w:t>
            </w:r>
          </w:p>
        </w:tc>
        <w:tc>
          <w:tcPr>
            <w:tcW w:w="1902" w:type="dxa"/>
            <w:vAlign w:val="center"/>
          </w:tcPr>
          <w:p w14:paraId="07C847C5" w14:textId="77777777" w:rsidR="00BD4BD0" w:rsidRPr="00B273C2" w:rsidRDefault="00BD4BD0" w:rsidP="00CF367D">
            <w:pPr>
              <w:spacing w:afterLines="60" w:after="144"/>
              <w:jc w:val="center"/>
              <w:rPr>
                <w:b/>
                <w:bCs/>
                <w:color w:val="000000"/>
                <w:lang w:val="sk-SK"/>
              </w:rPr>
            </w:pPr>
          </w:p>
        </w:tc>
        <w:tc>
          <w:tcPr>
            <w:tcW w:w="1347" w:type="dxa"/>
            <w:vAlign w:val="center"/>
          </w:tcPr>
          <w:p w14:paraId="2975FEF3"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2EC2747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8D28D17" w14:textId="77777777" w:rsidTr="00CF367D">
        <w:trPr>
          <w:trHeight w:val="300"/>
        </w:trPr>
        <w:tc>
          <w:tcPr>
            <w:tcW w:w="1083" w:type="dxa"/>
            <w:vAlign w:val="center"/>
          </w:tcPr>
          <w:p w14:paraId="516F9A0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174D396" w14:textId="77777777" w:rsidR="00BD4BD0" w:rsidRPr="00B273C2" w:rsidRDefault="00BD4BD0" w:rsidP="00CF367D">
            <w:pPr>
              <w:spacing w:afterLines="60" w:after="144"/>
              <w:jc w:val="both"/>
              <w:rPr>
                <w:b/>
                <w:bCs/>
                <w:color w:val="000000"/>
                <w:lang w:val="sk-SK"/>
              </w:rPr>
            </w:pPr>
            <w:r w:rsidRPr="00B273C2">
              <w:rPr>
                <w:color w:val="000000"/>
                <w:lang w:val="sk-SK"/>
              </w:rPr>
              <w:t>siete, informačné systémy, programové prostriedky a aplikácie</w:t>
            </w:r>
            <w:r w:rsidRPr="00B273C2" w:rsidDel="0071293B">
              <w:rPr>
                <w:color w:val="000000"/>
                <w:lang w:val="sk-SK"/>
              </w:rPr>
              <w:t xml:space="preserve"> </w:t>
            </w:r>
            <w:r w:rsidRPr="00B273C2">
              <w:rPr>
                <w:color w:val="000000"/>
                <w:lang w:val="sk-SK"/>
              </w:rPr>
              <w:t>sú monitorované z hľadiska nezvyčajného správania a sú prijaté vhodné opatrenia na vyhodnotenie kybernetických bezpečnostných udalostí</w:t>
            </w:r>
          </w:p>
        </w:tc>
        <w:tc>
          <w:tcPr>
            <w:tcW w:w="1902" w:type="dxa"/>
            <w:vAlign w:val="center"/>
          </w:tcPr>
          <w:p w14:paraId="39E6018D" w14:textId="77777777" w:rsidR="00BD4BD0" w:rsidRPr="00B273C2" w:rsidRDefault="00BD4BD0" w:rsidP="00CF367D">
            <w:pPr>
              <w:spacing w:afterLines="60" w:after="144"/>
              <w:jc w:val="center"/>
              <w:rPr>
                <w:b/>
                <w:bCs/>
                <w:color w:val="000000"/>
                <w:lang w:val="sk-SK"/>
              </w:rPr>
            </w:pPr>
          </w:p>
        </w:tc>
        <w:tc>
          <w:tcPr>
            <w:tcW w:w="1347" w:type="dxa"/>
            <w:vAlign w:val="center"/>
          </w:tcPr>
          <w:p w14:paraId="47D652D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433F88B"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A4ED0A3" w14:textId="77777777" w:rsidTr="00CF367D">
        <w:trPr>
          <w:trHeight w:val="300"/>
        </w:trPr>
        <w:tc>
          <w:tcPr>
            <w:tcW w:w="1083" w:type="dxa"/>
            <w:vAlign w:val="center"/>
          </w:tcPr>
          <w:p w14:paraId="207B85B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DC5BFEE" w14:textId="77777777" w:rsidR="00BD4BD0" w:rsidRPr="00B273C2" w:rsidRDefault="00BD4BD0" w:rsidP="00CF367D">
            <w:pPr>
              <w:spacing w:afterLines="60" w:after="144"/>
              <w:jc w:val="both"/>
              <w:rPr>
                <w:b/>
                <w:bCs/>
                <w:color w:val="000000"/>
                <w:lang w:val="sk-SK"/>
              </w:rPr>
            </w:pPr>
            <w:r w:rsidRPr="00B273C2">
              <w:rPr>
                <w:color w:val="000000" w:themeColor="text1"/>
                <w:lang w:val="sk-SK"/>
              </w:rPr>
              <w:t>siete, ISVS, programové prostriedky a aplikácie sú monitorované z hľadiska nezvyčajného správania a sú prijaté vhodné opatrenia na vyhodnotenie kybernetických bezpečnostných udalostí automatizovaným spôsobom</w:t>
            </w:r>
          </w:p>
        </w:tc>
        <w:tc>
          <w:tcPr>
            <w:tcW w:w="1902" w:type="dxa"/>
            <w:vAlign w:val="center"/>
          </w:tcPr>
          <w:p w14:paraId="6660F05D" w14:textId="77777777" w:rsidR="00BD4BD0" w:rsidRPr="00B273C2" w:rsidRDefault="00BD4BD0" w:rsidP="00CF367D">
            <w:pPr>
              <w:spacing w:afterLines="60" w:after="144"/>
              <w:jc w:val="center"/>
              <w:rPr>
                <w:b/>
                <w:bCs/>
                <w:color w:val="000000"/>
                <w:lang w:val="sk-SK"/>
              </w:rPr>
            </w:pPr>
          </w:p>
        </w:tc>
        <w:tc>
          <w:tcPr>
            <w:tcW w:w="1347" w:type="dxa"/>
            <w:vAlign w:val="center"/>
          </w:tcPr>
          <w:p w14:paraId="2FF216FF" w14:textId="77777777" w:rsidR="00BD4BD0" w:rsidRPr="00B273C2" w:rsidRDefault="00BD4BD0" w:rsidP="00CF367D">
            <w:pPr>
              <w:spacing w:afterLines="60" w:after="144"/>
              <w:jc w:val="center"/>
              <w:rPr>
                <w:lang w:val="sk-SK"/>
              </w:rPr>
            </w:pPr>
          </w:p>
        </w:tc>
        <w:tc>
          <w:tcPr>
            <w:tcW w:w="1276" w:type="dxa"/>
            <w:vAlign w:val="center"/>
          </w:tcPr>
          <w:p w14:paraId="75690E1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F1DE5B3" w14:textId="77777777" w:rsidTr="00CF367D">
        <w:trPr>
          <w:trHeight w:val="300"/>
        </w:trPr>
        <w:tc>
          <w:tcPr>
            <w:tcW w:w="1083" w:type="dxa"/>
            <w:shd w:val="clear" w:color="auto" w:fill="E7E6E6" w:themeFill="background2"/>
            <w:vAlign w:val="center"/>
          </w:tcPr>
          <w:p w14:paraId="1CA6EB49"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4A9D22D7"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fyzickú bezpečnosť, bezpečnosť prostredia a správu koncových zariadení prijíma správca tak, že:</w:t>
            </w:r>
          </w:p>
        </w:tc>
        <w:tc>
          <w:tcPr>
            <w:tcW w:w="1902" w:type="dxa"/>
            <w:shd w:val="clear" w:color="auto" w:fill="E7E6E6" w:themeFill="background2"/>
            <w:vAlign w:val="center"/>
          </w:tcPr>
          <w:p w14:paraId="094E6B59"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2078F59F"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5B73A8C1"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2C292D68" w14:textId="77777777" w:rsidTr="00CF367D">
        <w:trPr>
          <w:trHeight w:val="300"/>
        </w:trPr>
        <w:tc>
          <w:tcPr>
            <w:tcW w:w="1083" w:type="dxa"/>
            <w:vAlign w:val="center"/>
          </w:tcPr>
          <w:p w14:paraId="3902125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F8584DF"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 identifikuje a vedie zoznam všetkých lokalít kde sa prevádzkuje alebo používa akýkoľvek prvok ISVS a ITVS</w:t>
            </w:r>
          </w:p>
        </w:tc>
        <w:tc>
          <w:tcPr>
            <w:tcW w:w="1902" w:type="dxa"/>
            <w:vAlign w:val="center"/>
          </w:tcPr>
          <w:p w14:paraId="6047118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2177B8C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8F7F97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FC23189" w14:textId="77777777" w:rsidTr="00CF367D">
        <w:trPr>
          <w:trHeight w:val="300"/>
        </w:trPr>
        <w:tc>
          <w:tcPr>
            <w:tcW w:w="1083" w:type="dxa"/>
            <w:vAlign w:val="center"/>
          </w:tcPr>
          <w:p w14:paraId="42BFC1F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18078F1"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definované a zavedené procesno-organizačné, fyzické a technické bezpečnostné opatrenia pre lokality, v ktorých sú fyzicky umiestnené centrálne serverové prvky všetkých  ISVS a ITVS</w:t>
            </w:r>
          </w:p>
        </w:tc>
        <w:tc>
          <w:tcPr>
            <w:tcW w:w="1902" w:type="dxa"/>
            <w:vAlign w:val="center"/>
          </w:tcPr>
          <w:p w14:paraId="48ACA47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222D7CA9"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461431AA"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74132A17" w14:textId="77777777" w:rsidTr="00CF367D">
        <w:trPr>
          <w:trHeight w:val="300"/>
        </w:trPr>
        <w:tc>
          <w:tcPr>
            <w:tcW w:w="1083" w:type="dxa"/>
            <w:vAlign w:val="center"/>
          </w:tcPr>
          <w:p w14:paraId="27F3020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0A1954B"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definované a zavedené procesno-organizačné, fyzické a technické bezpečnostné opatrenia pre lokality organizácie, v ktorých používatelia pristupujú logicky ku všetkým  ISVS a ITVS</w:t>
            </w:r>
          </w:p>
        </w:tc>
        <w:tc>
          <w:tcPr>
            <w:tcW w:w="1902" w:type="dxa"/>
            <w:vAlign w:val="center"/>
          </w:tcPr>
          <w:p w14:paraId="41E9346A"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2A8C9C01"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6F498F81"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296BFA83" w14:textId="77777777" w:rsidTr="00CF367D">
        <w:trPr>
          <w:trHeight w:val="300"/>
        </w:trPr>
        <w:tc>
          <w:tcPr>
            <w:tcW w:w="1083" w:type="dxa"/>
            <w:vAlign w:val="center"/>
          </w:tcPr>
          <w:p w14:paraId="1E42B9A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0D91AE8" w14:textId="77777777" w:rsidR="00BD4BD0" w:rsidRPr="00B273C2" w:rsidRDefault="00BD4BD0" w:rsidP="00CF367D">
            <w:pPr>
              <w:spacing w:afterLines="60" w:after="144"/>
              <w:jc w:val="both"/>
              <w:rPr>
                <w:b/>
                <w:bCs/>
                <w:color w:val="000000"/>
                <w:lang w:val="sk-SK"/>
              </w:rPr>
            </w:pPr>
            <w:r w:rsidRPr="00B273C2">
              <w:rPr>
                <w:color w:val="000000" w:themeColor="text1"/>
                <w:lang w:val="sk-SK"/>
              </w:rPr>
              <w:t>sú definované a používané bezpečnostné perimetre na ochranu oblastí, ktoré obsahujú aktíva pre ITVS a ISVS</w:t>
            </w:r>
          </w:p>
        </w:tc>
        <w:tc>
          <w:tcPr>
            <w:tcW w:w="1902" w:type="dxa"/>
            <w:vAlign w:val="center"/>
          </w:tcPr>
          <w:p w14:paraId="23E9E497" w14:textId="77777777" w:rsidR="00BD4BD0" w:rsidRPr="00B273C2" w:rsidRDefault="00BD4BD0" w:rsidP="00CF367D">
            <w:pPr>
              <w:spacing w:afterLines="60" w:after="144"/>
              <w:jc w:val="center"/>
              <w:rPr>
                <w:b/>
                <w:bCs/>
                <w:color w:val="000000"/>
                <w:lang w:val="sk-SK"/>
              </w:rPr>
            </w:pPr>
          </w:p>
        </w:tc>
        <w:tc>
          <w:tcPr>
            <w:tcW w:w="1347" w:type="dxa"/>
            <w:vAlign w:val="center"/>
          </w:tcPr>
          <w:p w14:paraId="5EF33212"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2D4D13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3145B39" w14:textId="77777777" w:rsidTr="00CF367D">
        <w:trPr>
          <w:trHeight w:val="300"/>
        </w:trPr>
        <w:tc>
          <w:tcPr>
            <w:tcW w:w="1083" w:type="dxa"/>
            <w:vAlign w:val="center"/>
          </w:tcPr>
          <w:p w14:paraId="2E7635E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7FEAF3F" w14:textId="77777777" w:rsidR="00BD4BD0" w:rsidRPr="00B273C2" w:rsidRDefault="00BD4BD0" w:rsidP="00CF367D">
            <w:pPr>
              <w:spacing w:afterLines="60" w:after="144"/>
              <w:jc w:val="both"/>
              <w:rPr>
                <w:b/>
                <w:bCs/>
                <w:color w:val="000000"/>
                <w:lang w:val="sk-SK"/>
              </w:rPr>
            </w:pPr>
            <w:r w:rsidRPr="00B273C2">
              <w:rPr>
                <w:color w:val="000000" w:themeColor="text1"/>
                <w:lang w:val="sk-SK"/>
              </w:rPr>
              <w:t>priestory, v ktorých sa nachádzajú riadiace a serverové súčasti ITVS a ISVS majú definované pravidlá fyzickej bezpečnosti</w:t>
            </w:r>
          </w:p>
        </w:tc>
        <w:tc>
          <w:tcPr>
            <w:tcW w:w="1902" w:type="dxa"/>
            <w:vAlign w:val="center"/>
          </w:tcPr>
          <w:p w14:paraId="5095AC92" w14:textId="77777777" w:rsidR="00BD4BD0" w:rsidRPr="00B273C2" w:rsidRDefault="00BD4BD0" w:rsidP="00CF367D">
            <w:pPr>
              <w:spacing w:afterLines="60" w:after="144"/>
              <w:jc w:val="center"/>
              <w:rPr>
                <w:b/>
                <w:bCs/>
                <w:color w:val="000000"/>
                <w:lang w:val="sk-SK"/>
              </w:rPr>
            </w:pPr>
          </w:p>
        </w:tc>
        <w:tc>
          <w:tcPr>
            <w:tcW w:w="1347" w:type="dxa"/>
            <w:vAlign w:val="center"/>
          </w:tcPr>
          <w:p w14:paraId="190A4F1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B889DA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0B83EE0" w14:textId="77777777" w:rsidTr="00CF367D">
        <w:trPr>
          <w:trHeight w:val="300"/>
        </w:trPr>
        <w:tc>
          <w:tcPr>
            <w:tcW w:w="1083" w:type="dxa"/>
            <w:vAlign w:val="center"/>
          </w:tcPr>
          <w:p w14:paraId="3EFC477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F4F5F93" w14:textId="77777777" w:rsidR="00BD4BD0" w:rsidRPr="00B273C2" w:rsidRDefault="00BD4BD0" w:rsidP="00CF367D">
            <w:pPr>
              <w:spacing w:afterLines="60" w:after="144"/>
              <w:jc w:val="both"/>
              <w:rPr>
                <w:b/>
                <w:bCs/>
                <w:color w:val="000000"/>
                <w:lang w:val="sk-SK"/>
              </w:rPr>
            </w:pPr>
            <w:r w:rsidRPr="00B273C2">
              <w:rPr>
                <w:color w:val="000000" w:themeColor="text1"/>
                <w:lang w:val="sk-SK"/>
              </w:rPr>
              <w:t>fyzický prístup k určeným aktívam správcu, ktoré sú významné z hľadiska bezpečnosti a prevádzky ISVS je povolený výhradne autorizovaným osobám</w:t>
            </w:r>
          </w:p>
        </w:tc>
        <w:tc>
          <w:tcPr>
            <w:tcW w:w="1902" w:type="dxa"/>
            <w:vAlign w:val="center"/>
          </w:tcPr>
          <w:p w14:paraId="53128117" w14:textId="77777777" w:rsidR="00BD4BD0" w:rsidRPr="00B273C2" w:rsidRDefault="00BD4BD0" w:rsidP="00CF367D">
            <w:pPr>
              <w:spacing w:afterLines="60" w:after="144"/>
              <w:jc w:val="center"/>
              <w:rPr>
                <w:b/>
                <w:bCs/>
                <w:color w:val="000000"/>
                <w:lang w:val="sk-SK"/>
              </w:rPr>
            </w:pPr>
          </w:p>
        </w:tc>
        <w:tc>
          <w:tcPr>
            <w:tcW w:w="1347" w:type="dxa"/>
            <w:vAlign w:val="center"/>
          </w:tcPr>
          <w:p w14:paraId="07EF1E6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B6E4775"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ABCDCE4" w14:textId="77777777" w:rsidTr="00CF367D">
        <w:trPr>
          <w:trHeight w:val="300"/>
        </w:trPr>
        <w:tc>
          <w:tcPr>
            <w:tcW w:w="1083" w:type="dxa"/>
            <w:vAlign w:val="center"/>
          </w:tcPr>
          <w:p w14:paraId="4750FC74"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8F1C942" w14:textId="77777777" w:rsidR="00BD4BD0" w:rsidRPr="00B273C2" w:rsidRDefault="00BD4BD0" w:rsidP="00CF367D">
            <w:pPr>
              <w:spacing w:afterLines="60" w:after="144"/>
              <w:jc w:val="both"/>
              <w:rPr>
                <w:b/>
                <w:bCs/>
                <w:color w:val="000000"/>
                <w:lang w:val="sk-SK"/>
              </w:rPr>
            </w:pPr>
            <w:r w:rsidRPr="00B273C2">
              <w:rPr>
                <w:color w:val="000000"/>
                <w:lang w:val="sk-SK"/>
              </w:rPr>
              <w:t>je navrhnutá a zavedená fyzická bezpečnosť kancelárií, miestností a zariadení</w:t>
            </w:r>
          </w:p>
        </w:tc>
        <w:tc>
          <w:tcPr>
            <w:tcW w:w="1902" w:type="dxa"/>
            <w:vAlign w:val="center"/>
          </w:tcPr>
          <w:p w14:paraId="3EC297A8" w14:textId="77777777" w:rsidR="00BD4BD0" w:rsidRPr="00B273C2" w:rsidRDefault="00BD4BD0" w:rsidP="00CF367D">
            <w:pPr>
              <w:spacing w:afterLines="60" w:after="144"/>
              <w:jc w:val="center"/>
              <w:rPr>
                <w:b/>
                <w:bCs/>
                <w:color w:val="000000"/>
                <w:lang w:val="sk-SK"/>
              </w:rPr>
            </w:pPr>
          </w:p>
        </w:tc>
        <w:tc>
          <w:tcPr>
            <w:tcW w:w="1347" w:type="dxa"/>
            <w:vAlign w:val="center"/>
          </w:tcPr>
          <w:p w14:paraId="4A40E817"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7148EF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D127AE4" w14:textId="77777777" w:rsidTr="00CF367D">
        <w:trPr>
          <w:trHeight w:val="300"/>
        </w:trPr>
        <w:tc>
          <w:tcPr>
            <w:tcW w:w="1083" w:type="dxa"/>
            <w:vAlign w:val="center"/>
          </w:tcPr>
          <w:p w14:paraId="2A72DDC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3B34263" w14:textId="77777777" w:rsidR="00BD4BD0" w:rsidRPr="00B273C2" w:rsidRDefault="00BD4BD0" w:rsidP="00CF367D">
            <w:pPr>
              <w:spacing w:afterLines="60" w:after="144"/>
              <w:jc w:val="both"/>
              <w:rPr>
                <w:b/>
                <w:bCs/>
                <w:color w:val="000000"/>
                <w:lang w:val="sk-SK"/>
              </w:rPr>
            </w:pPr>
            <w:r w:rsidRPr="00B273C2">
              <w:rPr>
                <w:color w:val="000000"/>
                <w:lang w:val="sk-SK"/>
              </w:rPr>
              <w:t>zabezpečené priestory sú nepretržite monitorované z hľadiska neoprávneného fyzického prístupu</w:t>
            </w:r>
          </w:p>
        </w:tc>
        <w:tc>
          <w:tcPr>
            <w:tcW w:w="1902" w:type="dxa"/>
            <w:vAlign w:val="center"/>
          </w:tcPr>
          <w:p w14:paraId="5F0685B0" w14:textId="77777777" w:rsidR="00BD4BD0" w:rsidRPr="00B273C2" w:rsidRDefault="00BD4BD0" w:rsidP="00CF367D">
            <w:pPr>
              <w:spacing w:afterLines="60" w:after="144"/>
              <w:jc w:val="center"/>
              <w:rPr>
                <w:b/>
                <w:bCs/>
                <w:color w:val="000000"/>
                <w:lang w:val="sk-SK"/>
              </w:rPr>
            </w:pPr>
          </w:p>
        </w:tc>
        <w:tc>
          <w:tcPr>
            <w:tcW w:w="1347" w:type="dxa"/>
            <w:vAlign w:val="center"/>
          </w:tcPr>
          <w:p w14:paraId="184393D8"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38B965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A8116EE" w14:textId="77777777" w:rsidTr="00CF367D">
        <w:trPr>
          <w:trHeight w:val="300"/>
        </w:trPr>
        <w:tc>
          <w:tcPr>
            <w:tcW w:w="1083" w:type="dxa"/>
            <w:vAlign w:val="center"/>
          </w:tcPr>
          <w:p w14:paraId="5901522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2BA378E" w14:textId="77777777" w:rsidR="00BD4BD0" w:rsidRPr="00B273C2" w:rsidRDefault="00BD4BD0" w:rsidP="00CF367D">
            <w:pPr>
              <w:spacing w:afterLines="60" w:after="144"/>
              <w:jc w:val="both"/>
              <w:rPr>
                <w:b/>
                <w:bCs/>
                <w:color w:val="000000"/>
                <w:lang w:val="sk-SK"/>
              </w:rPr>
            </w:pPr>
            <w:r w:rsidRPr="00B273C2">
              <w:rPr>
                <w:color w:val="000000"/>
                <w:lang w:val="sk-SK"/>
              </w:rPr>
              <w:t>sú monitorované všetky prístupy do zabezpečených priestorov a je zabezpečená dohľadateľnosť pohybu</w:t>
            </w:r>
          </w:p>
        </w:tc>
        <w:tc>
          <w:tcPr>
            <w:tcW w:w="1902" w:type="dxa"/>
            <w:vAlign w:val="center"/>
          </w:tcPr>
          <w:p w14:paraId="5CF206B2" w14:textId="77777777" w:rsidR="00BD4BD0" w:rsidRPr="00B273C2" w:rsidRDefault="00BD4BD0" w:rsidP="00CF367D">
            <w:pPr>
              <w:spacing w:afterLines="60" w:after="144"/>
              <w:jc w:val="center"/>
              <w:rPr>
                <w:b/>
                <w:bCs/>
                <w:color w:val="000000"/>
                <w:lang w:val="sk-SK"/>
              </w:rPr>
            </w:pPr>
          </w:p>
        </w:tc>
        <w:tc>
          <w:tcPr>
            <w:tcW w:w="1347" w:type="dxa"/>
            <w:vAlign w:val="center"/>
          </w:tcPr>
          <w:p w14:paraId="4BF7B8C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978632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274D1D8" w14:textId="77777777" w:rsidTr="00CF367D">
        <w:trPr>
          <w:trHeight w:val="300"/>
        </w:trPr>
        <w:tc>
          <w:tcPr>
            <w:tcW w:w="1083" w:type="dxa"/>
            <w:vAlign w:val="center"/>
          </w:tcPr>
          <w:p w14:paraId="655965D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1A446CA" w14:textId="77777777" w:rsidR="00BD4BD0" w:rsidRPr="00B273C2" w:rsidRDefault="00BD4BD0" w:rsidP="00CF367D">
            <w:pPr>
              <w:spacing w:afterLines="60" w:after="144"/>
              <w:jc w:val="both"/>
              <w:rPr>
                <w:b/>
                <w:bCs/>
                <w:color w:val="000000"/>
                <w:lang w:val="sk-SK"/>
              </w:rPr>
            </w:pPr>
            <w:r w:rsidRPr="00B273C2">
              <w:rPr>
                <w:color w:val="000000"/>
                <w:lang w:val="sk-SK"/>
              </w:rPr>
              <w:t>sú monitorované a vizuálne zaznamenávané všetky prístupy do zabezpečených priestorov a je zabezpečená dohľadateľnosť pohybu</w:t>
            </w:r>
          </w:p>
        </w:tc>
        <w:tc>
          <w:tcPr>
            <w:tcW w:w="1902" w:type="dxa"/>
            <w:vAlign w:val="center"/>
          </w:tcPr>
          <w:p w14:paraId="063C85E2" w14:textId="77777777" w:rsidR="00BD4BD0" w:rsidRPr="00B273C2" w:rsidRDefault="00BD4BD0" w:rsidP="00CF367D">
            <w:pPr>
              <w:spacing w:afterLines="60" w:after="144"/>
              <w:jc w:val="center"/>
              <w:rPr>
                <w:b/>
                <w:bCs/>
                <w:color w:val="000000"/>
                <w:lang w:val="sk-SK"/>
              </w:rPr>
            </w:pPr>
          </w:p>
        </w:tc>
        <w:tc>
          <w:tcPr>
            <w:tcW w:w="1347" w:type="dxa"/>
            <w:vAlign w:val="center"/>
          </w:tcPr>
          <w:p w14:paraId="5AE8E20D" w14:textId="77777777" w:rsidR="00BD4BD0" w:rsidRPr="00B273C2" w:rsidRDefault="00BD4BD0" w:rsidP="00CF367D">
            <w:pPr>
              <w:spacing w:afterLines="60" w:after="144"/>
              <w:jc w:val="center"/>
              <w:rPr>
                <w:b/>
                <w:bCs/>
                <w:color w:val="000000"/>
                <w:lang w:val="sk-SK"/>
              </w:rPr>
            </w:pPr>
          </w:p>
        </w:tc>
        <w:tc>
          <w:tcPr>
            <w:tcW w:w="1276" w:type="dxa"/>
            <w:vAlign w:val="center"/>
          </w:tcPr>
          <w:p w14:paraId="3334FA5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097DAEB" w14:textId="77777777" w:rsidTr="00CF367D">
        <w:trPr>
          <w:trHeight w:val="300"/>
        </w:trPr>
        <w:tc>
          <w:tcPr>
            <w:tcW w:w="1083" w:type="dxa"/>
            <w:vAlign w:val="center"/>
          </w:tcPr>
          <w:p w14:paraId="26A3171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9B8F1F1" w14:textId="77777777" w:rsidR="00BD4BD0" w:rsidRPr="00B273C2" w:rsidRDefault="00BD4BD0" w:rsidP="00CF367D">
            <w:pPr>
              <w:spacing w:afterLines="60" w:after="144"/>
              <w:jc w:val="both"/>
              <w:rPr>
                <w:b/>
                <w:bCs/>
                <w:color w:val="000000"/>
                <w:lang w:val="sk-SK"/>
              </w:rPr>
            </w:pPr>
            <w:r w:rsidRPr="00B273C2">
              <w:rPr>
                <w:color w:val="000000" w:themeColor="text1"/>
                <w:lang w:val="sk-SK"/>
              </w:rPr>
              <w:t>je navrhnutá a zavedená ochrana pred fyzickými hrozbami a environmentálnymi hrozbami ako sú prírodné katastrofy a iné úmyselné alebo neúmyselné ohrozenia ITVS a ISVS</w:t>
            </w:r>
          </w:p>
        </w:tc>
        <w:tc>
          <w:tcPr>
            <w:tcW w:w="1902" w:type="dxa"/>
            <w:vAlign w:val="center"/>
          </w:tcPr>
          <w:p w14:paraId="272693AD" w14:textId="77777777" w:rsidR="00BD4BD0" w:rsidRPr="00B273C2" w:rsidRDefault="00BD4BD0" w:rsidP="00CF367D">
            <w:pPr>
              <w:spacing w:afterLines="60" w:after="144"/>
              <w:jc w:val="center"/>
              <w:rPr>
                <w:b/>
                <w:bCs/>
                <w:color w:val="000000"/>
                <w:lang w:val="sk-SK"/>
              </w:rPr>
            </w:pPr>
          </w:p>
        </w:tc>
        <w:tc>
          <w:tcPr>
            <w:tcW w:w="1347" w:type="dxa"/>
            <w:vAlign w:val="center"/>
          </w:tcPr>
          <w:p w14:paraId="0DFC279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D88B51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1DA54EE" w14:textId="77777777" w:rsidTr="00CF367D">
        <w:trPr>
          <w:trHeight w:val="300"/>
        </w:trPr>
        <w:tc>
          <w:tcPr>
            <w:tcW w:w="1083" w:type="dxa"/>
            <w:vAlign w:val="center"/>
          </w:tcPr>
          <w:p w14:paraId="7CB63F9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6B3467E"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vypracované a pravidelne aktualizované zásady bezpečného správania sa pri používaní ISVS a ITVS, ktoré obsahujú súhrn povinností a oprávnení v oblasti kybernetickej a informačnej bezpečnosti pre koncových používateľov</w:t>
            </w:r>
          </w:p>
        </w:tc>
        <w:tc>
          <w:tcPr>
            <w:tcW w:w="1902" w:type="dxa"/>
            <w:vAlign w:val="center"/>
          </w:tcPr>
          <w:p w14:paraId="56A455AB"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97771BC"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765339B9"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006EDA32" w14:textId="77777777" w:rsidTr="00CF367D">
        <w:trPr>
          <w:trHeight w:val="300"/>
        </w:trPr>
        <w:tc>
          <w:tcPr>
            <w:tcW w:w="1083" w:type="dxa"/>
            <w:vAlign w:val="center"/>
          </w:tcPr>
          <w:p w14:paraId="5FF92FD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5ADFF6F" w14:textId="77777777" w:rsidR="00BD4BD0" w:rsidRPr="00B273C2" w:rsidRDefault="00BD4BD0" w:rsidP="00CF367D">
            <w:pPr>
              <w:spacing w:afterLines="60" w:after="144"/>
              <w:jc w:val="both"/>
              <w:rPr>
                <w:b/>
                <w:bCs/>
                <w:color w:val="000000"/>
                <w:lang w:val="sk-SK"/>
              </w:rPr>
            </w:pPr>
            <w:r w:rsidRPr="00B273C2">
              <w:rPr>
                <w:color w:val="000000" w:themeColor="text1"/>
                <w:lang w:val="sk-SK" w:eastAsia="sk-SK"/>
              </w:rPr>
              <w:t>aktíva v zabezpečených priestoroch sú chránené pred poškodením a neoprávneným zásahom zo strany zamestnancov pracujúcich v týchto priestoroch a zo strany nepovolaných osôb</w:t>
            </w:r>
          </w:p>
        </w:tc>
        <w:tc>
          <w:tcPr>
            <w:tcW w:w="1902" w:type="dxa"/>
            <w:vAlign w:val="center"/>
          </w:tcPr>
          <w:p w14:paraId="2F2D3079" w14:textId="77777777" w:rsidR="00BD4BD0" w:rsidRPr="00B273C2" w:rsidRDefault="00BD4BD0" w:rsidP="00CF367D">
            <w:pPr>
              <w:spacing w:afterLines="60" w:after="144"/>
              <w:jc w:val="center"/>
              <w:rPr>
                <w:b/>
                <w:bCs/>
                <w:color w:val="000000"/>
                <w:lang w:val="sk-SK"/>
              </w:rPr>
            </w:pPr>
          </w:p>
        </w:tc>
        <w:tc>
          <w:tcPr>
            <w:tcW w:w="1347" w:type="dxa"/>
            <w:vAlign w:val="center"/>
          </w:tcPr>
          <w:p w14:paraId="73A9623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429535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CCA38EF" w14:textId="77777777" w:rsidTr="00CF367D">
        <w:trPr>
          <w:trHeight w:val="300"/>
        </w:trPr>
        <w:tc>
          <w:tcPr>
            <w:tcW w:w="1083" w:type="dxa"/>
            <w:vAlign w:val="center"/>
          </w:tcPr>
          <w:p w14:paraId="37B55C5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3A588CC" w14:textId="77777777" w:rsidR="00BD4BD0" w:rsidRPr="00B273C2" w:rsidRDefault="00BD4BD0" w:rsidP="00CF367D">
            <w:pPr>
              <w:spacing w:afterLines="60" w:after="144"/>
              <w:jc w:val="both"/>
              <w:rPr>
                <w:b/>
                <w:bCs/>
                <w:color w:val="000000"/>
                <w:lang w:val="sk-SK"/>
              </w:rPr>
            </w:pPr>
            <w:r w:rsidRPr="00B273C2">
              <w:rPr>
                <w:color w:val="000000"/>
                <w:lang w:val="sk-SK"/>
              </w:rPr>
              <w:t>sú definované a primerane presadzované pravidlá čistého stola pre listinné dokumenty a prenosné pamäťové médiá a pravidlá pre čisté obrazovky zariadení na spracovanie informácií</w:t>
            </w:r>
          </w:p>
        </w:tc>
        <w:tc>
          <w:tcPr>
            <w:tcW w:w="1902" w:type="dxa"/>
            <w:vAlign w:val="center"/>
          </w:tcPr>
          <w:p w14:paraId="407DC8B6" w14:textId="77777777" w:rsidR="00BD4BD0" w:rsidRPr="00B273C2" w:rsidRDefault="00BD4BD0" w:rsidP="00CF367D">
            <w:pPr>
              <w:spacing w:afterLines="60" w:after="144"/>
              <w:jc w:val="center"/>
              <w:rPr>
                <w:b/>
                <w:bCs/>
                <w:color w:val="000000"/>
                <w:lang w:val="sk-SK"/>
              </w:rPr>
            </w:pPr>
          </w:p>
        </w:tc>
        <w:tc>
          <w:tcPr>
            <w:tcW w:w="1347" w:type="dxa"/>
            <w:vAlign w:val="center"/>
          </w:tcPr>
          <w:p w14:paraId="3489B65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225521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B4E4B05" w14:textId="77777777" w:rsidTr="00CF367D">
        <w:trPr>
          <w:trHeight w:val="300"/>
        </w:trPr>
        <w:tc>
          <w:tcPr>
            <w:tcW w:w="1083" w:type="dxa"/>
            <w:vAlign w:val="center"/>
          </w:tcPr>
          <w:p w14:paraId="44F6EBBC"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FBE6D01" w14:textId="77777777" w:rsidR="00BD4BD0" w:rsidRPr="00B273C2" w:rsidRDefault="00BD4BD0" w:rsidP="00CF367D">
            <w:pPr>
              <w:spacing w:afterLines="60" w:after="144"/>
              <w:jc w:val="both"/>
              <w:rPr>
                <w:b/>
                <w:bCs/>
                <w:color w:val="000000"/>
                <w:lang w:val="sk-SK"/>
              </w:rPr>
            </w:pPr>
            <w:r w:rsidRPr="00B273C2">
              <w:rPr>
                <w:color w:val="000000"/>
                <w:lang w:val="sk-SK"/>
              </w:rPr>
              <w:t>sú riadené riziká vyplývajúce z hrozieb fyzického prostredia a z neoprávneného fyzického prístupu k aktívam</w:t>
            </w:r>
          </w:p>
        </w:tc>
        <w:tc>
          <w:tcPr>
            <w:tcW w:w="1902" w:type="dxa"/>
            <w:vAlign w:val="center"/>
          </w:tcPr>
          <w:p w14:paraId="576893CE" w14:textId="77777777" w:rsidR="00BD4BD0" w:rsidRPr="00B273C2" w:rsidRDefault="00BD4BD0" w:rsidP="00CF367D">
            <w:pPr>
              <w:spacing w:afterLines="60" w:after="144"/>
              <w:jc w:val="center"/>
              <w:rPr>
                <w:b/>
                <w:bCs/>
                <w:color w:val="000000"/>
                <w:lang w:val="sk-SK"/>
              </w:rPr>
            </w:pPr>
          </w:p>
        </w:tc>
        <w:tc>
          <w:tcPr>
            <w:tcW w:w="1347" w:type="dxa"/>
            <w:vAlign w:val="center"/>
          </w:tcPr>
          <w:p w14:paraId="61FB3AD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E0E7292"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19280D6" w14:textId="77777777" w:rsidTr="00CF367D">
        <w:trPr>
          <w:trHeight w:val="300"/>
        </w:trPr>
        <w:tc>
          <w:tcPr>
            <w:tcW w:w="1083" w:type="dxa"/>
            <w:vAlign w:val="center"/>
          </w:tcPr>
          <w:p w14:paraId="55A0BB9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24928E2" w14:textId="77777777" w:rsidR="00BD4BD0" w:rsidRPr="00B273C2" w:rsidRDefault="00BD4BD0" w:rsidP="00CF367D">
            <w:pPr>
              <w:spacing w:afterLines="60" w:after="144"/>
              <w:jc w:val="both"/>
              <w:rPr>
                <w:b/>
                <w:bCs/>
                <w:color w:val="000000"/>
                <w:lang w:val="sk-SK"/>
              </w:rPr>
            </w:pPr>
            <w:r w:rsidRPr="00B273C2">
              <w:rPr>
                <w:color w:val="000000" w:themeColor="text1"/>
                <w:lang w:val="sk-SK"/>
              </w:rPr>
              <w:t>sa prijímajú opatrenia na zabránenie straty, poškodenia, krádeže alebo kompromitácii zariadení používaných, prenášaných a uchovávaných mimo pracoviska a sú definované postupy ak k takejto udalosti dôjde</w:t>
            </w:r>
          </w:p>
        </w:tc>
        <w:tc>
          <w:tcPr>
            <w:tcW w:w="1902" w:type="dxa"/>
            <w:vAlign w:val="center"/>
          </w:tcPr>
          <w:p w14:paraId="1BB23335" w14:textId="77777777" w:rsidR="00BD4BD0" w:rsidRPr="00B273C2" w:rsidRDefault="00BD4BD0" w:rsidP="00CF367D">
            <w:pPr>
              <w:spacing w:afterLines="60" w:after="144"/>
              <w:jc w:val="center"/>
              <w:rPr>
                <w:b/>
                <w:bCs/>
                <w:color w:val="000000"/>
                <w:lang w:val="sk-SK"/>
              </w:rPr>
            </w:pPr>
          </w:p>
        </w:tc>
        <w:tc>
          <w:tcPr>
            <w:tcW w:w="1347" w:type="dxa"/>
            <w:vAlign w:val="center"/>
          </w:tcPr>
          <w:p w14:paraId="1E632836"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5D0A5CAF"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DE4B3E7" w14:textId="77777777" w:rsidTr="00CF367D">
        <w:trPr>
          <w:trHeight w:val="300"/>
        </w:trPr>
        <w:tc>
          <w:tcPr>
            <w:tcW w:w="1083" w:type="dxa"/>
            <w:vAlign w:val="center"/>
          </w:tcPr>
          <w:p w14:paraId="1C6574B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B3BB518" w14:textId="77777777" w:rsidR="00BD4BD0" w:rsidRPr="00B273C2" w:rsidRDefault="00BD4BD0" w:rsidP="00CF367D">
            <w:pPr>
              <w:spacing w:afterLines="60" w:after="144"/>
              <w:jc w:val="both"/>
              <w:rPr>
                <w:b/>
                <w:bCs/>
                <w:color w:val="000000"/>
                <w:lang w:val="sk-SK"/>
              </w:rPr>
            </w:pPr>
            <w:r w:rsidRPr="00B273C2">
              <w:rPr>
                <w:color w:val="000000" w:themeColor="text1"/>
                <w:lang w:val="sk-SK"/>
              </w:rPr>
              <w:t>pamäťové médiá a údaje na nich sú zabezpečené počas ich životného cyklu, t. j. počas ich získavania, používania, prepravy a likvidácie v súlade s klasifikačnou schémou a požiadavkami na manipuláciu s nimi</w:t>
            </w:r>
          </w:p>
        </w:tc>
        <w:tc>
          <w:tcPr>
            <w:tcW w:w="1902" w:type="dxa"/>
            <w:vAlign w:val="center"/>
          </w:tcPr>
          <w:p w14:paraId="3C9F5C65" w14:textId="77777777" w:rsidR="00BD4BD0" w:rsidRPr="00B273C2" w:rsidRDefault="00BD4BD0" w:rsidP="00CF367D">
            <w:pPr>
              <w:spacing w:afterLines="60" w:after="144"/>
              <w:jc w:val="center"/>
              <w:rPr>
                <w:b/>
                <w:bCs/>
                <w:color w:val="000000"/>
                <w:lang w:val="sk-SK"/>
              </w:rPr>
            </w:pPr>
          </w:p>
        </w:tc>
        <w:tc>
          <w:tcPr>
            <w:tcW w:w="1347" w:type="dxa"/>
            <w:vAlign w:val="center"/>
          </w:tcPr>
          <w:p w14:paraId="48A8602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E7D098F"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730FB95" w14:textId="77777777" w:rsidTr="00CF367D">
        <w:trPr>
          <w:trHeight w:val="300"/>
        </w:trPr>
        <w:tc>
          <w:tcPr>
            <w:tcW w:w="1083" w:type="dxa"/>
            <w:vAlign w:val="center"/>
          </w:tcPr>
          <w:p w14:paraId="69D66F9F"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2850445" w14:textId="77777777" w:rsidR="00BD4BD0" w:rsidRPr="00B273C2" w:rsidRDefault="00BD4BD0" w:rsidP="00CF367D">
            <w:pPr>
              <w:spacing w:afterLines="60" w:after="144"/>
              <w:jc w:val="both"/>
              <w:rPr>
                <w:b/>
                <w:bCs/>
                <w:color w:val="000000"/>
                <w:lang w:val="sk-SK"/>
              </w:rPr>
            </w:pPr>
            <w:r w:rsidRPr="00B273C2">
              <w:rPr>
                <w:color w:val="000000" w:themeColor="text1"/>
                <w:lang w:val="sk-SK" w:eastAsia="sk-SK"/>
              </w:rPr>
              <w:t>dáta uložené v koncových zariadeniach používateľov spracúvané týmito zariadeniami alebo prístupné prostredníctvom nich sú chránené</w:t>
            </w:r>
          </w:p>
        </w:tc>
        <w:tc>
          <w:tcPr>
            <w:tcW w:w="1902" w:type="dxa"/>
            <w:vAlign w:val="center"/>
          </w:tcPr>
          <w:p w14:paraId="2401BF48" w14:textId="77777777" w:rsidR="00BD4BD0" w:rsidRPr="00B273C2" w:rsidRDefault="00BD4BD0" w:rsidP="00CF367D">
            <w:pPr>
              <w:spacing w:afterLines="60" w:after="144"/>
              <w:jc w:val="center"/>
              <w:rPr>
                <w:b/>
                <w:bCs/>
                <w:color w:val="000000"/>
                <w:lang w:val="sk-SK"/>
              </w:rPr>
            </w:pPr>
          </w:p>
        </w:tc>
        <w:tc>
          <w:tcPr>
            <w:tcW w:w="1347" w:type="dxa"/>
            <w:vAlign w:val="center"/>
          </w:tcPr>
          <w:p w14:paraId="7213FC6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3C7E88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21B8174" w14:textId="77777777" w:rsidTr="00CF367D">
        <w:trPr>
          <w:trHeight w:val="300"/>
        </w:trPr>
        <w:tc>
          <w:tcPr>
            <w:tcW w:w="1083" w:type="dxa"/>
            <w:vAlign w:val="center"/>
          </w:tcPr>
          <w:p w14:paraId="1D3049D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08E68BE" w14:textId="77777777" w:rsidR="00BD4BD0" w:rsidRPr="00B273C2" w:rsidRDefault="00BD4BD0" w:rsidP="00CF367D">
            <w:pPr>
              <w:spacing w:afterLines="60" w:after="144"/>
              <w:jc w:val="both"/>
              <w:rPr>
                <w:b/>
                <w:bCs/>
                <w:color w:val="000000"/>
                <w:lang w:val="sk-SK"/>
              </w:rPr>
            </w:pPr>
            <w:r w:rsidRPr="00B273C2">
              <w:rPr>
                <w:color w:val="000000"/>
                <w:lang w:val="sk-SK"/>
              </w:rPr>
              <w:t>informácie uložené v ITVS a ISVS sú vymazané, ak už nie sú potrebné</w:t>
            </w:r>
          </w:p>
        </w:tc>
        <w:tc>
          <w:tcPr>
            <w:tcW w:w="1902" w:type="dxa"/>
            <w:vAlign w:val="center"/>
          </w:tcPr>
          <w:p w14:paraId="52552979" w14:textId="77777777" w:rsidR="00BD4BD0" w:rsidRPr="00B273C2" w:rsidRDefault="00BD4BD0" w:rsidP="00CF367D">
            <w:pPr>
              <w:spacing w:afterLines="60" w:after="144"/>
              <w:jc w:val="center"/>
              <w:rPr>
                <w:b/>
                <w:bCs/>
                <w:color w:val="000000"/>
                <w:lang w:val="sk-SK"/>
              </w:rPr>
            </w:pPr>
          </w:p>
        </w:tc>
        <w:tc>
          <w:tcPr>
            <w:tcW w:w="1347" w:type="dxa"/>
            <w:vAlign w:val="center"/>
          </w:tcPr>
          <w:p w14:paraId="2824E8B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2B017613"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98D1A07" w14:textId="77777777" w:rsidTr="00CF367D">
        <w:trPr>
          <w:trHeight w:val="300"/>
        </w:trPr>
        <w:tc>
          <w:tcPr>
            <w:tcW w:w="1083" w:type="dxa"/>
            <w:shd w:val="clear" w:color="auto" w:fill="E7E6E6" w:themeFill="background2"/>
            <w:vAlign w:val="center"/>
          </w:tcPr>
          <w:p w14:paraId="24423514"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1AFB1683"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ochranu záznamov, súkromia a označovanie informácií prijíma správca tak, že:</w:t>
            </w:r>
          </w:p>
        </w:tc>
        <w:tc>
          <w:tcPr>
            <w:tcW w:w="1902" w:type="dxa"/>
            <w:shd w:val="clear" w:color="auto" w:fill="E7E6E6" w:themeFill="background2"/>
            <w:vAlign w:val="center"/>
          </w:tcPr>
          <w:p w14:paraId="2D9B55B1"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3B332052"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336BCC65"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3ACFF09E" w14:textId="77777777" w:rsidTr="00CF367D">
        <w:trPr>
          <w:trHeight w:val="300"/>
        </w:trPr>
        <w:tc>
          <w:tcPr>
            <w:tcW w:w="1083" w:type="dxa"/>
            <w:vAlign w:val="center"/>
          </w:tcPr>
          <w:p w14:paraId="452C687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3B17D78"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je definovaná a zavedená klasifikácia informácií v organizácií a príslušné klasifikačná stupnica. Organizácia správcu klasifikuje informácie spracúvané v ISVS a ITVS na úrovni systémov</w:t>
            </w:r>
          </w:p>
        </w:tc>
        <w:tc>
          <w:tcPr>
            <w:tcW w:w="1902" w:type="dxa"/>
            <w:vAlign w:val="center"/>
          </w:tcPr>
          <w:p w14:paraId="5B273A4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AF4E11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F6CC50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A8C0DA2" w14:textId="77777777" w:rsidTr="00CF367D">
        <w:trPr>
          <w:trHeight w:val="300"/>
        </w:trPr>
        <w:tc>
          <w:tcPr>
            <w:tcW w:w="1083" w:type="dxa"/>
            <w:vAlign w:val="center"/>
          </w:tcPr>
          <w:p w14:paraId="564EAB1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306C5C9" w14:textId="77777777" w:rsidR="00BD4BD0" w:rsidRPr="00B273C2" w:rsidRDefault="00BD4BD0" w:rsidP="00CF367D">
            <w:pPr>
              <w:spacing w:afterLines="60" w:after="144"/>
              <w:jc w:val="both"/>
              <w:rPr>
                <w:b/>
                <w:bCs/>
                <w:color w:val="000000"/>
                <w:lang w:val="sk-SK"/>
              </w:rPr>
            </w:pPr>
            <w:r w:rsidRPr="00B273C2">
              <w:rPr>
                <w:color w:val="000000"/>
                <w:lang w:val="sk-SK"/>
              </w:rPr>
              <w:t>informácie sú klasifikované na základe potrieb správcu a na základe požiadaviek na dôvernosť, integritu, dostupnosť a špecifických požiadaviek zainteresovaných strán</w:t>
            </w:r>
          </w:p>
        </w:tc>
        <w:tc>
          <w:tcPr>
            <w:tcW w:w="1902" w:type="dxa"/>
            <w:vAlign w:val="center"/>
          </w:tcPr>
          <w:p w14:paraId="55DE727B" w14:textId="77777777" w:rsidR="00BD4BD0" w:rsidRPr="00B273C2" w:rsidRDefault="00BD4BD0" w:rsidP="00CF367D">
            <w:pPr>
              <w:spacing w:afterLines="60" w:after="144"/>
              <w:jc w:val="center"/>
              <w:rPr>
                <w:b/>
                <w:bCs/>
                <w:color w:val="000000"/>
                <w:lang w:val="sk-SK"/>
              </w:rPr>
            </w:pPr>
          </w:p>
        </w:tc>
        <w:tc>
          <w:tcPr>
            <w:tcW w:w="1347" w:type="dxa"/>
            <w:vAlign w:val="center"/>
          </w:tcPr>
          <w:p w14:paraId="51DAB6F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EA928B9"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5DCDB12C" w14:textId="77777777" w:rsidTr="00CF367D">
        <w:trPr>
          <w:trHeight w:val="300"/>
        </w:trPr>
        <w:tc>
          <w:tcPr>
            <w:tcW w:w="1083" w:type="dxa"/>
            <w:vAlign w:val="center"/>
          </w:tcPr>
          <w:p w14:paraId="79F3E42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C859ADF" w14:textId="206E2C52"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preskúma a reviduje klasifikačné stupne informácií organizácie spracúvaných v ISVS a ITVS najmenej raz ročne a v závislosti od výsledkov vykoná preskúmanie </w:t>
            </w:r>
            <w:r w:rsidR="00E673CE" w:rsidRPr="00B273C2">
              <w:rPr>
                <w:color w:val="000000" w:themeColor="text1"/>
                <w:lang w:val="sk-SK" w:eastAsia="sk-SK"/>
              </w:rPr>
              <w:t xml:space="preserve">súvisiacich </w:t>
            </w:r>
            <w:r w:rsidRPr="00B273C2">
              <w:rPr>
                <w:color w:val="000000" w:themeColor="text1"/>
                <w:lang w:val="sk-SK" w:eastAsia="sk-SK"/>
              </w:rPr>
              <w:t xml:space="preserve">rizík aj revíziu prijatých bezpečnostných opatrení </w:t>
            </w:r>
          </w:p>
        </w:tc>
        <w:tc>
          <w:tcPr>
            <w:tcW w:w="1902" w:type="dxa"/>
            <w:vAlign w:val="center"/>
          </w:tcPr>
          <w:p w14:paraId="4C930EB0"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40A76030"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7021DAA4"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6F3B6E4C" w14:textId="77777777" w:rsidTr="00CF367D">
        <w:trPr>
          <w:trHeight w:val="300"/>
        </w:trPr>
        <w:tc>
          <w:tcPr>
            <w:tcW w:w="1083" w:type="dxa"/>
            <w:vAlign w:val="center"/>
          </w:tcPr>
          <w:p w14:paraId="3712DEE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69FDBEF8"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preukázateľne zabezpečené primerané bezpečnostné opatrenia na ochranu informácií v organizácií pre všetky ISVS a ITVS na základne klasifikácie informácií v celom životnom cykle spracúvania informácie</w:t>
            </w:r>
          </w:p>
        </w:tc>
        <w:tc>
          <w:tcPr>
            <w:tcW w:w="1902" w:type="dxa"/>
            <w:vAlign w:val="center"/>
          </w:tcPr>
          <w:p w14:paraId="469430B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3E1EE481"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42310FE4"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3732B779" w14:textId="77777777" w:rsidTr="00CF367D">
        <w:trPr>
          <w:trHeight w:val="300"/>
        </w:trPr>
        <w:tc>
          <w:tcPr>
            <w:tcW w:w="1083" w:type="dxa"/>
            <w:vAlign w:val="center"/>
          </w:tcPr>
          <w:p w14:paraId="56035CF5"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A120CE0" w14:textId="77777777" w:rsidR="00BD4BD0" w:rsidRPr="00B273C2" w:rsidRDefault="00BD4BD0" w:rsidP="00CF367D">
            <w:pPr>
              <w:spacing w:afterLines="60" w:after="144"/>
              <w:jc w:val="both"/>
              <w:rPr>
                <w:b/>
                <w:bCs/>
                <w:color w:val="000000"/>
                <w:lang w:val="sk-SK"/>
              </w:rPr>
            </w:pPr>
            <w:r w:rsidRPr="00B273C2">
              <w:rPr>
                <w:color w:val="000000"/>
                <w:lang w:val="sk-SK"/>
              </w:rPr>
              <w:t>sú vypracované a zavedené postupy na označovanie informácií v súlade s prijatou klasifikačnou schémou</w:t>
            </w:r>
          </w:p>
        </w:tc>
        <w:tc>
          <w:tcPr>
            <w:tcW w:w="1902" w:type="dxa"/>
            <w:vAlign w:val="center"/>
          </w:tcPr>
          <w:p w14:paraId="0184E078" w14:textId="77777777" w:rsidR="00BD4BD0" w:rsidRPr="00B273C2" w:rsidRDefault="00BD4BD0" w:rsidP="00CF367D">
            <w:pPr>
              <w:spacing w:afterLines="60" w:after="144"/>
              <w:jc w:val="center"/>
              <w:rPr>
                <w:b/>
                <w:bCs/>
                <w:color w:val="000000"/>
                <w:lang w:val="sk-SK"/>
              </w:rPr>
            </w:pPr>
          </w:p>
        </w:tc>
        <w:tc>
          <w:tcPr>
            <w:tcW w:w="1347" w:type="dxa"/>
            <w:vAlign w:val="center"/>
          </w:tcPr>
          <w:p w14:paraId="61A40F1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6DE2F73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4E64CC30" w14:textId="77777777" w:rsidTr="00CF367D">
        <w:trPr>
          <w:trHeight w:val="300"/>
        </w:trPr>
        <w:tc>
          <w:tcPr>
            <w:tcW w:w="1083" w:type="dxa"/>
            <w:vAlign w:val="center"/>
          </w:tcPr>
          <w:p w14:paraId="2FB5635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CAFE368" w14:textId="77777777" w:rsidR="00BD4BD0" w:rsidRPr="00B273C2" w:rsidRDefault="00BD4BD0" w:rsidP="00CF367D">
            <w:pPr>
              <w:spacing w:afterLines="60" w:after="144"/>
              <w:jc w:val="both"/>
              <w:rPr>
                <w:b/>
                <w:bCs/>
                <w:color w:val="000000"/>
                <w:lang w:val="sk-SK"/>
              </w:rPr>
            </w:pPr>
            <w:r w:rsidRPr="00B273C2">
              <w:rPr>
                <w:color w:val="000000"/>
                <w:lang w:val="sk-SK"/>
              </w:rPr>
              <w:t>je zabezpečený súlad so všeobecne záväznými právnymi predpismi a zmluvnými požiadavkami týkajúcimi sa práv duševného vlastníctva a používania patentovaných produktov</w:t>
            </w:r>
          </w:p>
        </w:tc>
        <w:tc>
          <w:tcPr>
            <w:tcW w:w="1902" w:type="dxa"/>
            <w:vAlign w:val="center"/>
          </w:tcPr>
          <w:p w14:paraId="62B3E379" w14:textId="77777777" w:rsidR="00BD4BD0" w:rsidRPr="00B273C2" w:rsidRDefault="00BD4BD0" w:rsidP="00CF367D">
            <w:pPr>
              <w:spacing w:afterLines="60" w:after="144"/>
              <w:jc w:val="center"/>
              <w:rPr>
                <w:b/>
                <w:bCs/>
                <w:color w:val="000000"/>
                <w:lang w:val="sk-SK"/>
              </w:rPr>
            </w:pPr>
          </w:p>
        </w:tc>
        <w:tc>
          <w:tcPr>
            <w:tcW w:w="1347" w:type="dxa"/>
            <w:vAlign w:val="center"/>
          </w:tcPr>
          <w:p w14:paraId="2A2A78DE"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A6BA34E"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5E9CC6C" w14:textId="77777777" w:rsidTr="00CF367D">
        <w:trPr>
          <w:trHeight w:val="300"/>
        </w:trPr>
        <w:tc>
          <w:tcPr>
            <w:tcW w:w="1083" w:type="dxa"/>
            <w:vAlign w:val="center"/>
          </w:tcPr>
          <w:p w14:paraId="0BFA3A03"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9904023" w14:textId="77777777" w:rsidR="00BD4BD0" w:rsidRPr="00B273C2" w:rsidRDefault="00BD4BD0" w:rsidP="00CF367D">
            <w:pPr>
              <w:spacing w:afterLines="60" w:after="144"/>
              <w:jc w:val="both"/>
              <w:rPr>
                <w:b/>
                <w:bCs/>
                <w:color w:val="000000"/>
                <w:lang w:val="sk-SK"/>
              </w:rPr>
            </w:pPr>
            <w:r w:rsidRPr="00B273C2">
              <w:rPr>
                <w:color w:val="000000"/>
                <w:lang w:val="sk-SK"/>
              </w:rPr>
              <w:t>záznamy sú chránené pred stratou, zničením, falšovaním, neoprávneným prístupom a neoprávneným zverejnením</w:t>
            </w:r>
          </w:p>
        </w:tc>
        <w:tc>
          <w:tcPr>
            <w:tcW w:w="1902" w:type="dxa"/>
            <w:vAlign w:val="center"/>
          </w:tcPr>
          <w:p w14:paraId="4DF93749" w14:textId="77777777" w:rsidR="00BD4BD0" w:rsidRPr="00B273C2" w:rsidRDefault="00BD4BD0" w:rsidP="00CF367D">
            <w:pPr>
              <w:spacing w:afterLines="60" w:after="144"/>
              <w:jc w:val="center"/>
              <w:rPr>
                <w:b/>
                <w:bCs/>
                <w:color w:val="000000"/>
                <w:lang w:val="sk-SK"/>
              </w:rPr>
            </w:pPr>
          </w:p>
        </w:tc>
        <w:tc>
          <w:tcPr>
            <w:tcW w:w="1347" w:type="dxa"/>
            <w:vAlign w:val="center"/>
          </w:tcPr>
          <w:p w14:paraId="6CCACAA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3ACE42E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6DEAFF15" w14:textId="77777777" w:rsidTr="00CF367D">
        <w:trPr>
          <w:trHeight w:val="300"/>
        </w:trPr>
        <w:tc>
          <w:tcPr>
            <w:tcW w:w="1083" w:type="dxa"/>
            <w:vAlign w:val="center"/>
          </w:tcPr>
          <w:p w14:paraId="455414A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5A997E6"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sú preukázateľne zabezpečené primerané technické a organizačné opatrenia na ochranu osobných údajov v organizácií pre všetky ISVS a ITVS, ktoré spracúvajú osobné údaje</w:t>
            </w:r>
          </w:p>
        </w:tc>
        <w:tc>
          <w:tcPr>
            <w:tcW w:w="1902" w:type="dxa"/>
            <w:vAlign w:val="center"/>
          </w:tcPr>
          <w:p w14:paraId="163519B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E293092"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5D38FA66"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794C168D" w14:textId="77777777" w:rsidTr="00CF367D">
        <w:trPr>
          <w:trHeight w:val="300"/>
        </w:trPr>
        <w:tc>
          <w:tcPr>
            <w:tcW w:w="1083" w:type="dxa"/>
            <w:shd w:val="clear" w:color="auto" w:fill="E7E6E6" w:themeFill="background2"/>
            <w:vAlign w:val="center"/>
          </w:tcPr>
          <w:p w14:paraId="6B48B546" w14:textId="77777777" w:rsidR="00BD4BD0" w:rsidRPr="00B273C2" w:rsidRDefault="00BD4BD0" w:rsidP="00CF367D">
            <w:pPr>
              <w:spacing w:afterLines="60" w:after="144"/>
              <w:rPr>
                <w:b/>
                <w:bCs/>
                <w:color w:val="000000"/>
                <w:lang w:val="sk-SK"/>
              </w:rPr>
            </w:pPr>
            <w:r w:rsidRPr="00B273C2">
              <w:rPr>
                <w:b/>
                <w:bCs/>
                <w:color w:val="000000"/>
                <w:lang w:val="sk-SK"/>
              </w:rPr>
              <w:t>Položka</w:t>
            </w:r>
          </w:p>
        </w:tc>
        <w:tc>
          <w:tcPr>
            <w:tcW w:w="8221" w:type="dxa"/>
            <w:shd w:val="clear" w:color="auto" w:fill="E7E6E6" w:themeFill="background2"/>
            <w:vAlign w:val="center"/>
          </w:tcPr>
          <w:p w14:paraId="5F5F26F4" w14:textId="77777777" w:rsidR="00BD4BD0" w:rsidRPr="00B273C2" w:rsidRDefault="00BD4BD0" w:rsidP="00CF367D">
            <w:pPr>
              <w:spacing w:afterLines="60" w:after="144"/>
              <w:jc w:val="both"/>
              <w:rPr>
                <w:b/>
                <w:bCs/>
                <w:color w:val="000000"/>
                <w:lang w:val="sk-SK"/>
              </w:rPr>
            </w:pPr>
            <w:r w:rsidRPr="00B273C2">
              <w:rPr>
                <w:b/>
                <w:bCs/>
                <w:color w:val="000000"/>
                <w:lang w:val="sk-SK"/>
              </w:rPr>
              <w:t>Bezpečnostné opatrenia pre dodávateľský reťazec prijíma správca tak, že:</w:t>
            </w:r>
          </w:p>
        </w:tc>
        <w:tc>
          <w:tcPr>
            <w:tcW w:w="1902" w:type="dxa"/>
            <w:shd w:val="clear" w:color="auto" w:fill="E7E6E6" w:themeFill="background2"/>
            <w:vAlign w:val="center"/>
          </w:tcPr>
          <w:p w14:paraId="60664777" w14:textId="77777777" w:rsidR="00BD4BD0" w:rsidRPr="00B273C2" w:rsidRDefault="00BD4BD0" w:rsidP="00CF367D">
            <w:pPr>
              <w:spacing w:afterLines="60" w:after="144"/>
              <w:jc w:val="center"/>
              <w:rPr>
                <w:b/>
                <w:bCs/>
                <w:color w:val="000000"/>
                <w:lang w:val="sk-SK"/>
              </w:rPr>
            </w:pPr>
            <w:r w:rsidRPr="00B273C2">
              <w:rPr>
                <w:b/>
                <w:bCs/>
                <w:color w:val="000000"/>
                <w:lang w:val="sk-SK"/>
              </w:rPr>
              <w:t>Kat. I</w:t>
            </w:r>
          </w:p>
        </w:tc>
        <w:tc>
          <w:tcPr>
            <w:tcW w:w="1347" w:type="dxa"/>
            <w:shd w:val="clear" w:color="auto" w:fill="E7E6E6" w:themeFill="background2"/>
            <w:vAlign w:val="center"/>
          </w:tcPr>
          <w:p w14:paraId="4ED07E7D"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w:t>
            </w:r>
          </w:p>
        </w:tc>
        <w:tc>
          <w:tcPr>
            <w:tcW w:w="1276" w:type="dxa"/>
            <w:shd w:val="clear" w:color="auto" w:fill="E7E6E6" w:themeFill="background2"/>
            <w:vAlign w:val="center"/>
          </w:tcPr>
          <w:p w14:paraId="2F916E95" w14:textId="77777777" w:rsidR="00BD4BD0" w:rsidRPr="00B273C2" w:rsidRDefault="00BD4BD0" w:rsidP="00CF367D">
            <w:pPr>
              <w:spacing w:afterLines="60" w:after="144"/>
              <w:jc w:val="center"/>
              <w:rPr>
                <w:b/>
                <w:bCs/>
                <w:color w:val="000000"/>
                <w:lang w:val="sk-SK"/>
              </w:rPr>
            </w:pPr>
            <w:r w:rsidRPr="00B273C2">
              <w:rPr>
                <w:b/>
                <w:bCs/>
                <w:color w:val="000000" w:themeColor="text1"/>
                <w:lang w:val="sk-SK"/>
              </w:rPr>
              <w:t>Kat. III</w:t>
            </w:r>
          </w:p>
        </w:tc>
      </w:tr>
      <w:tr w:rsidR="00BD4BD0" w:rsidRPr="00B273C2" w14:paraId="2BBED764" w14:textId="77777777" w:rsidTr="00CF367D">
        <w:trPr>
          <w:trHeight w:val="300"/>
        </w:trPr>
        <w:tc>
          <w:tcPr>
            <w:tcW w:w="1083" w:type="dxa"/>
            <w:vAlign w:val="center"/>
          </w:tcPr>
          <w:p w14:paraId="770A29E9"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BF6D83D" w14:textId="77777777"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 identifikuje a vedie zoznam všetkých dodávateľov a tretích strán, ktorí podporujú organizáciu pri vývoji, nákupe, údržbe, prevádzke a riadení  kybernetickej a informačnej bezpečnosti pre všetky ISVS a ITVS</w:t>
            </w:r>
          </w:p>
        </w:tc>
        <w:tc>
          <w:tcPr>
            <w:tcW w:w="1902" w:type="dxa"/>
            <w:vAlign w:val="center"/>
          </w:tcPr>
          <w:p w14:paraId="27D27B1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50C926E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FE55370"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2E544302" w14:textId="77777777" w:rsidTr="00CF367D">
        <w:trPr>
          <w:trHeight w:val="300"/>
        </w:trPr>
        <w:tc>
          <w:tcPr>
            <w:tcW w:w="1083" w:type="dxa"/>
            <w:vAlign w:val="center"/>
          </w:tcPr>
          <w:p w14:paraId="5359D9CA"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904F8A5" w14:textId="77777777" w:rsidR="00BD4BD0" w:rsidRPr="00B273C2" w:rsidRDefault="00BD4BD0" w:rsidP="00CF367D">
            <w:pPr>
              <w:spacing w:afterLines="60" w:after="144"/>
              <w:jc w:val="both"/>
              <w:rPr>
                <w:lang w:val="sk-SK" w:eastAsia="sk-SK"/>
              </w:rPr>
            </w:pPr>
            <w:r w:rsidRPr="00B273C2">
              <w:rPr>
                <w:lang w:val="sk-SK" w:eastAsia="sk-SK"/>
              </w:rPr>
              <w:t xml:space="preserve"> počas procesu obstarávania nového dodávateľa alebo tretej strany preskúma identifikované riziká tretej strany vo vzťahu k nákupu, vývoju alebo prevádzke všetkých ISVS a ITVS a uvedie tieto riziká ako súčasť analýzy rizík</w:t>
            </w:r>
          </w:p>
        </w:tc>
        <w:tc>
          <w:tcPr>
            <w:tcW w:w="1902" w:type="dxa"/>
            <w:vAlign w:val="center"/>
          </w:tcPr>
          <w:p w14:paraId="0EC398C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00C7CA2E"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0BA404AE"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5668C4B5" w14:textId="77777777" w:rsidTr="00CF367D">
        <w:trPr>
          <w:trHeight w:val="300"/>
        </w:trPr>
        <w:tc>
          <w:tcPr>
            <w:tcW w:w="1083" w:type="dxa"/>
            <w:vAlign w:val="center"/>
          </w:tcPr>
          <w:p w14:paraId="719B60C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0DBB712" w14:textId="77777777" w:rsidR="00BD4BD0" w:rsidRPr="00B273C2" w:rsidRDefault="00BD4BD0" w:rsidP="00CF367D">
            <w:pPr>
              <w:spacing w:afterLines="60" w:after="144"/>
              <w:rPr>
                <w:lang w:val="sk-SK" w:eastAsia="sk-SK"/>
              </w:rPr>
            </w:pPr>
            <w:r w:rsidRPr="00B273C2">
              <w:rPr>
                <w:lang w:val="sk-SK" w:eastAsia="sk-SK"/>
              </w:rPr>
              <w:t>je definovaný a zavedený systém určenia kritickosti dodávateľa a tretej strany organizácie správcu, ktorý obsahuje:</w:t>
            </w:r>
            <w:r w:rsidRPr="00B273C2">
              <w:rPr>
                <w:lang w:val="sk-SK"/>
              </w:rPr>
              <w:br/>
            </w:r>
            <w:r w:rsidRPr="00B273C2">
              <w:rPr>
                <w:lang w:val="sk-SK" w:eastAsia="sk-SK"/>
              </w:rPr>
              <w:t>- metodiku pre určenie kritického dodávateľa a tretej strany podľa tejto vyhlášky,</w:t>
            </w:r>
            <w:r w:rsidRPr="00B273C2">
              <w:rPr>
                <w:lang w:val="sk-SK"/>
              </w:rPr>
              <w:br/>
            </w:r>
            <w:r w:rsidRPr="00B273C2">
              <w:rPr>
                <w:lang w:val="sk-SK" w:eastAsia="sk-SK"/>
              </w:rPr>
              <w:t>- samotné určenie kritickosti dodávateľa a tretej strany podporujúcej ISVS a ITVS</w:t>
            </w:r>
          </w:p>
        </w:tc>
        <w:tc>
          <w:tcPr>
            <w:tcW w:w="1902" w:type="dxa"/>
            <w:vAlign w:val="center"/>
          </w:tcPr>
          <w:p w14:paraId="380B25CD"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1EB5F17B"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44FDC484"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01C0B5DC" w14:textId="77777777" w:rsidTr="00CF367D">
        <w:trPr>
          <w:trHeight w:val="300"/>
        </w:trPr>
        <w:tc>
          <w:tcPr>
            <w:tcW w:w="1083" w:type="dxa"/>
            <w:vAlign w:val="center"/>
          </w:tcPr>
          <w:p w14:paraId="0C4F3BE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56B9F930" w14:textId="49ACD7C3" w:rsidR="00BD4BD0" w:rsidRPr="00B273C2" w:rsidRDefault="00BD4BD0" w:rsidP="00CF367D">
            <w:pPr>
              <w:spacing w:afterLines="60" w:after="144"/>
              <w:jc w:val="both"/>
              <w:rPr>
                <w:lang w:val="sk-SK" w:eastAsia="sk-SK"/>
              </w:rPr>
            </w:pPr>
            <w:r w:rsidRPr="00B273C2">
              <w:rPr>
                <w:lang w:val="sk-SK" w:eastAsia="sk-SK"/>
              </w:rPr>
              <w:t xml:space="preserve">na základe výsledkov preskúmania rizík dodávateľa prijme primerané procesno-organizačné, fyzické a technické bezpečnostné opatrenia pre celý subdodávateľský </w:t>
            </w:r>
            <w:r w:rsidRPr="00B273C2">
              <w:rPr>
                <w:lang w:val="sk-SK" w:eastAsia="sk-SK"/>
              </w:rPr>
              <w:lastRenderedPageBreak/>
              <w:t xml:space="preserve">reťazec. Pre zavedenie povinnosti dodržiavať vybrané bezpečnostné opatrenia treťou stranou sa uzavrie zmluva s </w:t>
            </w:r>
            <w:r w:rsidR="00DD6F5D" w:rsidRPr="00B273C2">
              <w:rPr>
                <w:lang w:val="sk-SK" w:eastAsia="sk-SK"/>
              </w:rPr>
              <w:t xml:space="preserve">dodávateľom (treťou stranou) </w:t>
            </w:r>
          </w:p>
        </w:tc>
        <w:tc>
          <w:tcPr>
            <w:tcW w:w="1902" w:type="dxa"/>
            <w:vAlign w:val="center"/>
          </w:tcPr>
          <w:p w14:paraId="37999256" w14:textId="77777777" w:rsidR="00BD4BD0" w:rsidRPr="00B273C2" w:rsidRDefault="00BD4BD0" w:rsidP="00CF367D">
            <w:pPr>
              <w:spacing w:afterLines="60" w:after="144"/>
              <w:jc w:val="center"/>
              <w:rPr>
                <w:b/>
                <w:bCs/>
                <w:color w:val="000000"/>
                <w:lang w:val="sk-SK"/>
              </w:rPr>
            </w:pPr>
            <w:r w:rsidRPr="00B273C2">
              <w:rPr>
                <w:lang w:val="sk-SK"/>
              </w:rPr>
              <w:lastRenderedPageBreak/>
              <w:t>ÁNO</w:t>
            </w:r>
          </w:p>
        </w:tc>
        <w:tc>
          <w:tcPr>
            <w:tcW w:w="1347" w:type="dxa"/>
            <w:vAlign w:val="center"/>
          </w:tcPr>
          <w:p w14:paraId="198FB64D"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39515F45"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243F360F" w14:textId="77777777" w:rsidTr="00CF367D">
        <w:trPr>
          <w:trHeight w:val="300"/>
        </w:trPr>
        <w:tc>
          <w:tcPr>
            <w:tcW w:w="1083" w:type="dxa"/>
            <w:vAlign w:val="center"/>
          </w:tcPr>
          <w:p w14:paraId="590D599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032D730" w14:textId="77777777" w:rsidR="00BD4BD0" w:rsidRPr="00B273C2" w:rsidRDefault="00BD4BD0" w:rsidP="00CF367D">
            <w:pPr>
              <w:spacing w:afterLines="60" w:after="144"/>
              <w:jc w:val="both"/>
              <w:rPr>
                <w:b/>
                <w:bCs/>
                <w:color w:val="000000"/>
                <w:lang w:val="sk-SK"/>
              </w:rPr>
            </w:pPr>
            <w:r w:rsidRPr="00B273C2">
              <w:rPr>
                <w:color w:val="000000" w:themeColor="text1"/>
                <w:lang w:val="sk-SK"/>
              </w:rPr>
              <w:t>sú definované a zavedené procesy a postupy na riadenie kybernetických rizík spojených s používaním produktov, procesov alebo služieb tretích strán</w:t>
            </w:r>
          </w:p>
        </w:tc>
        <w:tc>
          <w:tcPr>
            <w:tcW w:w="1902" w:type="dxa"/>
            <w:vAlign w:val="center"/>
          </w:tcPr>
          <w:p w14:paraId="69763B67" w14:textId="77777777" w:rsidR="00BD4BD0" w:rsidRPr="00B273C2" w:rsidRDefault="00BD4BD0" w:rsidP="00CF367D">
            <w:pPr>
              <w:spacing w:afterLines="60" w:after="144"/>
              <w:jc w:val="center"/>
              <w:rPr>
                <w:b/>
                <w:bCs/>
                <w:color w:val="000000"/>
                <w:lang w:val="sk-SK"/>
              </w:rPr>
            </w:pPr>
          </w:p>
        </w:tc>
        <w:tc>
          <w:tcPr>
            <w:tcW w:w="1347" w:type="dxa"/>
            <w:vAlign w:val="center"/>
          </w:tcPr>
          <w:p w14:paraId="77D1DF11"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9678AA8"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5525136" w14:textId="77777777" w:rsidTr="00CF367D">
        <w:trPr>
          <w:trHeight w:val="300"/>
        </w:trPr>
        <w:tc>
          <w:tcPr>
            <w:tcW w:w="1083" w:type="dxa"/>
            <w:vAlign w:val="center"/>
          </w:tcPr>
          <w:p w14:paraId="2809ADED"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166213B9" w14:textId="77777777" w:rsidR="00BD4BD0" w:rsidRPr="00B273C2" w:rsidRDefault="00BD4BD0" w:rsidP="00CF367D">
            <w:pPr>
              <w:spacing w:afterLines="60" w:after="144"/>
              <w:jc w:val="both"/>
              <w:rPr>
                <w:color w:val="000000"/>
                <w:lang w:val="sk-SK"/>
              </w:rPr>
            </w:pPr>
            <w:r w:rsidRPr="00B273C2">
              <w:rPr>
                <w:color w:val="000000" w:themeColor="text1"/>
                <w:lang w:val="sk-SK"/>
              </w:rPr>
              <w:t xml:space="preserve">na riadenie kybernetickej a informačnej bezpečnosti vo vzťahoch s tretími stranami je s každou treťou stranou s významným vplyvom uzatvorená zmluva </w:t>
            </w:r>
          </w:p>
        </w:tc>
        <w:tc>
          <w:tcPr>
            <w:tcW w:w="1902" w:type="dxa"/>
            <w:vAlign w:val="center"/>
          </w:tcPr>
          <w:p w14:paraId="4B9B63A4" w14:textId="77777777" w:rsidR="00BD4BD0" w:rsidRPr="00B273C2" w:rsidRDefault="00BD4BD0" w:rsidP="00CF367D">
            <w:pPr>
              <w:spacing w:afterLines="60" w:after="144"/>
              <w:jc w:val="center"/>
              <w:rPr>
                <w:b/>
                <w:bCs/>
                <w:color w:val="000000"/>
                <w:lang w:val="sk-SK"/>
              </w:rPr>
            </w:pPr>
          </w:p>
        </w:tc>
        <w:tc>
          <w:tcPr>
            <w:tcW w:w="1347" w:type="dxa"/>
            <w:vAlign w:val="center"/>
          </w:tcPr>
          <w:p w14:paraId="234A76B4"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AB88EFC"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31F8E730" w14:textId="77777777" w:rsidTr="00CF367D">
        <w:trPr>
          <w:trHeight w:val="300"/>
        </w:trPr>
        <w:tc>
          <w:tcPr>
            <w:tcW w:w="1083" w:type="dxa"/>
            <w:vAlign w:val="center"/>
          </w:tcPr>
          <w:p w14:paraId="12023B3E"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7AA77CF5" w14:textId="77777777" w:rsidR="00BD4BD0" w:rsidRPr="00B273C2" w:rsidRDefault="00BD4BD0" w:rsidP="00CF367D">
            <w:pPr>
              <w:spacing w:afterLines="60" w:after="144"/>
              <w:jc w:val="both"/>
              <w:rPr>
                <w:b/>
                <w:bCs/>
                <w:color w:val="000000"/>
                <w:lang w:val="sk-SK"/>
              </w:rPr>
            </w:pPr>
            <w:r w:rsidRPr="00B273C2">
              <w:rPr>
                <w:color w:val="000000"/>
                <w:lang w:val="sk-SK"/>
              </w:rPr>
              <w:t xml:space="preserve">bezpečnostné opatrenia sú uplatnené v dodávateľskom reťazci produktov a služieb, ktorý priamo súvisí s dostupnosťou, dôvernosťou a integritou prevádzky ITVS a ISVS správcu </w:t>
            </w:r>
          </w:p>
        </w:tc>
        <w:tc>
          <w:tcPr>
            <w:tcW w:w="1902" w:type="dxa"/>
            <w:vAlign w:val="center"/>
          </w:tcPr>
          <w:p w14:paraId="0671AF21" w14:textId="77777777" w:rsidR="00BD4BD0" w:rsidRPr="00B273C2" w:rsidRDefault="00BD4BD0" w:rsidP="00CF367D">
            <w:pPr>
              <w:spacing w:afterLines="60" w:after="144"/>
              <w:jc w:val="center"/>
              <w:rPr>
                <w:b/>
                <w:bCs/>
                <w:color w:val="000000"/>
                <w:lang w:val="sk-SK"/>
              </w:rPr>
            </w:pPr>
          </w:p>
        </w:tc>
        <w:tc>
          <w:tcPr>
            <w:tcW w:w="1347" w:type="dxa"/>
            <w:vAlign w:val="center"/>
          </w:tcPr>
          <w:p w14:paraId="52583CA9"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1E1BF7AA"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05DBF3F2" w14:textId="77777777" w:rsidTr="00CF367D">
        <w:trPr>
          <w:trHeight w:val="300"/>
        </w:trPr>
        <w:tc>
          <w:tcPr>
            <w:tcW w:w="1083" w:type="dxa"/>
            <w:vAlign w:val="center"/>
          </w:tcPr>
          <w:p w14:paraId="34C9D948"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3EA16584" w14:textId="31EC36CC" w:rsidR="00BD4BD0" w:rsidRPr="00B273C2" w:rsidRDefault="00BD4BD0" w:rsidP="00CF367D">
            <w:pPr>
              <w:spacing w:afterLines="60" w:after="144"/>
              <w:jc w:val="both"/>
              <w:rPr>
                <w:color w:val="000000"/>
                <w:lang w:val="sk-SK" w:eastAsia="sk-SK"/>
              </w:rPr>
            </w:pPr>
            <w:r w:rsidRPr="00B273C2">
              <w:rPr>
                <w:color w:val="000000" w:themeColor="text1"/>
                <w:lang w:val="sk-SK" w:eastAsia="sk-SK"/>
              </w:rPr>
              <w:t xml:space="preserve">vykoná raz ročne posúdenie rizík </w:t>
            </w:r>
            <w:r w:rsidR="00F333AF" w:rsidRPr="00B273C2">
              <w:rPr>
                <w:color w:val="000000" w:themeColor="text1"/>
                <w:lang w:val="sk-SK" w:eastAsia="sk-SK"/>
              </w:rPr>
              <w:t>dodávateľov s významným vplyvom</w:t>
            </w:r>
            <w:r w:rsidRPr="00B273C2">
              <w:rPr>
                <w:color w:val="000000" w:themeColor="text1"/>
                <w:lang w:val="sk-SK" w:eastAsia="sk-SK"/>
              </w:rPr>
              <w:t xml:space="preserve"> a účinnosti príslušných bezpečnostných opatrení definovaných v zmluv</w:t>
            </w:r>
            <w:r w:rsidR="00C450CC" w:rsidRPr="00B273C2">
              <w:rPr>
                <w:color w:val="000000" w:themeColor="text1"/>
                <w:lang w:val="sk-SK" w:eastAsia="sk-SK"/>
              </w:rPr>
              <w:t>ách</w:t>
            </w:r>
            <w:r w:rsidR="005E20F6" w:rsidRPr="00B273C2">
              <w:rPr>
                <w:color w:val="000000" w:themeColor="text1"/>
                <w:lang w:val="sk-SK" w:eastAsia="sk-SK"/>
              </w:rPr>
              <w:t xml:space="preserve"> </w:t>
            </w:r>
            <w:r w:rsidR="00C450CC" w:rsidRPr="00B273C2">
              <w:rPr>
                <w:color w:val="000000" w:themeColor="text1"/>
                <w:lang w:val="sk-SK" w:eastAsia="sk-SK"/>
              </w:rPr>
              <w:t>s</w:t>
            </w:r>
            <w:r w:rsidRPr="00B273C2">
              <w:rPr>
                <w:color w:val="000000" w:themeColor="text1"/>
                <w:lang w:val="sk-SK" w:eastAsia="sk-SK"/>
              </w:rPr>
              <w:t xml:space="preserve"> dodávateľ</w:t>
            </w:r>
            <w:r w:rsidR="005E20F6" w:rsidRPr="00B273C2">
              <w:rPr>
                <w:color w:val="000000" w:themeColor="text1"/>
                <w:lang w:val="sk-SK" w:eastAsia="sk-SK"/>
              </w:rPr>
              <w:t>mi</w:t>
            </w:r>
            <w:r w:rsidRPr="00B273C2">
              <w:rPr>
                <w:color w:val="000000" w:themeColor="text1"/>
                <w:lang w:val="sk-SK" w:eastAsia="sk-SK"/>
              </w:rPr>
              <w:t>. V závislosti od výsledkov vykoná organizácia aj aktualizáciu určenia kritickosti dodávateľ</w:t>
            </w:r>
            <w:r w:rsidR="005E20F6" w:rsidRPr="00B273C2">
              <w:rPr>
                <w:color w:val="000000" w:themeColor="text1"/>
                <w:lang w:val="sk-SK" w:eastAsia="sk-SK"/>
              </w:rPr>
              <w:t>ov</w:t>
            </w:r>
            <w:r w:rsidRPr="00B273C2">
              <w:rPr>
                <w:color w:val="000000" w:themeColor="text1"/>
                <w:lang w:val="sk-SK" w:eastAsia="sk-SK"/>
              </w:rPr>
              <w:t xml:space="preserve"> a revíziu prijatých bezpečnostných opatrení definovaných v zmluv</w:t>
            </w:r>
            <w:r w:rsidR="005E20F6" w:rsidRPr="00B273C2">
              <w:rPr>
                <w:color w:val="000000" w:themeColor="text1"/>
                <w:lang w:val="sk-SK" w:eastAsia="sk-SK"/>
              </w:rPr>
              <w:t>ách</w:t>
            </w:r>
          </w:p>
        </w:tc>
        <w:tc>
          <w:tcPr>
            <w:tcW w:w="1902" w:type="dxa"/>
            <w:vAlign w:val="center"/>
          </w:tcPr>
          <w:p w14:paraId="50C041EF" w14:textId="77777777" w:rsidR="00BD4BD0" w:rsidRPr="00B273C2" w:rsidRDefault="00BD4BD0" w:rsidP="00CF367D">
            <w:pPr>
              <w:spacing w:afterLines="60" w:after="144"/>
              <w:jc w:val="center"/>
              <w:rPr>
                <w:b/>
                <w:bCs/>
                <w:color w:val="000000"/>
                <w:lang w:val="sk-SK"/>
              </w:rPr>
            </w:pPr>
            <w:r w:rsidRPr="00B273C2">
              <w:rPr>
                <w:lang w:val="sk-SK"/>
              </w:rPr>
              <w:t>ÁNO</w:t>
            </w:r>
          </w:p>
        </w:tc>
        <w:tc>
          <w:tcPr>
            <w:tcW w:w="1347" w:type="dxa"/>
            <w:vAlign w:val="center"/>
          </w:tcPr>
          <w:p w14:paraId="7AAE4483" w14:textId="77777777" w:rsidR="00BD4BD0" w:rsidRPr="00B273C2" w:rsidRDefault="00BD4BD0" w:rsidP="00CF367D">
            <w:pPr>
              <w:spacing w:afterLines="60" w:after="144"/>
              <w:jc w:val="center"/>
              <w:rPr>
                <w:lang w:val="sk-SK"/>
              </w:rPr>
            </w:pPr>
            <w:r w:rsidRPr="00B273C2">
              <w:rPr>
                <w:lang w:val="sk-SK"/>
              </w:rPr>
              <w:t>ÁNO</w:t>
            </w:r>
          </w:p>
        </w:tc>
        <w:tc>
          <w:tcPr>
            <w:tcW w:w="1276" w:type="dxa"/>
            <w:vAlign w:val="center"/>
          </w:tcPr>
          <w:p w14:paraId="0A875BDD" w14:textId="77777777" w:rsidR="00BD4BD0" w:rsidRPr="00B273C2" w:rsidRDefault="00BD4BD0" w:rsidP="00CF367D">
            <w:pPr>
              <w:spacing w:afterLines="60" w:after="144"/>
              <w:jc w:val="center"/>
              <w:rPr>
                <w:lang w:val="sk-SK"/>
              </w:rPr>
            </w:pPr>
            <w:r w:rsidRPr="00B273C2">
              <w:rPr>
                <w:lang w:val="sk-SK"/>
              </w:rPr>
              <w:t>ÁNO</w:t>
            </w:r>
          </w:p>
        </w:tc>
      </w:tr>
      <w:tr w:rsidR="00BD4BD0" w:rsidRPr="00B273C2" w14:paraId="22FC72B4" w14:textId="77777777" w:rsidTr="00CF367D">
        <w:trPr>
          <w:trHeight w:val="300"/>
        </w:trPr>
        <w:tc>
          <w:tcPr>
            <w:tcW w:w="1083" w:type="dxa"/>
            <w:vAlign w:val="center"/>
          </w:tcPr>
          <w:p w14:paraId="622A4967"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0B4EE0FE" w14:textId="77777777" w:rsidR="00BD4BD0" w:rsidRPr="00B273C2" w:rsidRDefault="00BD4BD0" w:rsidP="00CF367D">
            <w:pPr>
              <w:spacing w:afterLines="60" w:after="144"/>
              <w:jc w:val="both"/>
              <w:rPr>
                <w:b/>
                <w:bCs/>
                <w:color w:val="000000"/>
                <w:lang w:val="sk-SK"/>
              </w:rPr>
            </w:pPr>
            <w:r w:rsidRPr="00B273C2">
              <w:rPr>
                <w:color w:val="000000"/>
                <w:lang w:val="sk-SK"/>
              </w:rPr>
              <w:t>sú pravidelne, najmenej raz za dva roky monitorované, preskúmavané, vyhodnocované a riadené zmeny v postupoch a v poskytovaní služieb alebo iných činností tretích strán, ktoré priamo súvisia s dostupnosťou, dôvernosťou a integritou prevádzky ITVS a ISVS správcu</w:t>
            </w:r>
          </w:p>
        </w:tc>
        <w:tc>
          <w:tcPr>
            <w:tcW w:w="1902" w:type="dxa"/>
            <w:vAlign w:val="center"/>
          </w:tcPr>
          <w:p w14:paraId="6C1A2B51" w14:textId="77777777" w:rsidR="00BD4BD0" w:rsidRPr="00B273C2" w:rsidRDefault="00BD4BD0" w:rsidP="00CF367D">
            <w:pPr>
              <w:spacing w:afterLines="60" w:after="144"/>
              <w:jc w:val="center"/>
              <w:rPr>
                <w:b/>
                <w:bCs/>
                <w:color w:val="000000"/>
                <w:lang w:val="sk-SK"/>
              </w:rPr>
            </w:pPr>
          </w:p>
        </w:tc>
        <w:tc>
          <w:tcPr>
            <w:tcW w:w="1347" w:type="dxa"/>
            <w:vAlign w:val="center"/>
          </w:tcPr>
          <w:p w14:paraId="42FCA15C"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70C725A7"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16EFA82E" w14:textId="77777777" w:rsidTr="00CF367D">
        <w:trPr>
          <w:trHeight w:val="300"/>
        </w:trPr>
        <w:tc>
          <w:tcPr>
            <w:tcW w:w="1083" w:type="dxa"/>
            <w:vAlign w:val="center"/>
          </w:tcPr>
          <w:p w14:paraId="49C920C2"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43FA8340" w14:textId="77777777" w:rsidR="00BD4BD0" w:rsidRPr="00B273C2" w:rsidRDefault="00BD4BD0" w:rsidP="00CF367D">
            <w:pPr>
              <w:spacing w:afterLines="60" w:after="144"/>
              <w:jc w:val="both"/>
              <w:rPr>
                <w:color w:val="000000"/>
                <w:lang w:val="sk-SK"/>
              </w:rPr>
            </w:pPr>
            <w:r w:rsidRPr="00B273C2">
              <w:rPr>
                <w:color w:val="000000" w:themeColor="text1"/>
                <w:lang w:val="sk-SK"/>
              </w:rPr>
              <w:t>sú vypracované, aktualizované a účinné ITVS a ISVS prevádzkové zmluvy (tzv. SLA) s príslušnými bezpečnostnými opatreniami vzťahujúcimi sa na dodávateľov a tretie strany</w:t>
            </w:r>
          </w:p>
        </w:tc>
        <w:tc>
          <w:tcPr>
            <w:tcW w:w="1902" w:type="dxa"/>
            <w:vAlign w:val="center"/>
          </w:tcPr>
          <w:p w14:paraId="7C8A00BE" w14:textId="77777777" w:rsidR="00BD4BD0" w:rsidRPr="00B273C2" w:rsidRDefault="00BD4BD0" w:rsidP="00CF367D">
            <w:pPr>
              <w:spacing w:afterLines="60" w:after="144"/>
              <w:jc w:val="center"/>
              <w:rPr>
                <w:b/>
                <w:bCs/>
                <w:color w:val="000000"/>
                <w:lang w:val="sk-SK"/>
              </w:rPr>
            </w:pPr>
          </w:p>
        </w:tc>
        <w:tc>
          <w:tcPr>
            <w:tcW w:w="1347" w:type="dxa"/>
            <w:vAlign w:val="center"/>
          </w:tcPr>
          <w:p w14:paraId="554B78B3"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4B6258A6" w14:textId="77777777" w:rsidR="00BD4BD0" w:rsidRPr="00B273C2" w:rsidRDefault="00BD4BD0" w:rsidP="00CF367D">
            <w:pPr>
              <w:spacing w:afterLines="60" w:after="144"/>
              <w:jc w:val="center"/>
              <w:rPr>
                <w:b/>
                <w:bCs/>
                <w:color w:val="000000"/>
                <w:lang w:val="sk-SK"/>
              </w:rPr>
            </w:pPr>
            <w:r w:rsidRPr="00B273C2">
              <w:rPr>
                <w:lang w:val="sk-SK"/>
              </w:rPr>
              <w:t>ÁNO</w:t>
            </w:r>
          </w:p>
        </w:tc>
      </w:tr>
      <w:tr w:rsidR="00BD4BD0" w:rsidRPr="00B273C2" w14:paraId="7FDBA5BF" w14:textId="77777777" w:rsidTr="00CF367D">
        <w:trPr>
          <w:trHeight w:val="300"/>
        </w:trPr>
        <w:tc>
          <w:tcPr>
            <w:tcW w:w="1083" w:type="dxa"/>
            <w:vAlign w:val="center"/>
          </w:tcPr>
          <w:p w14:paraId="0313B851" w14:textId="77777777" w:rsidR="00BD4BD0" w:rsidRPr="00B273C2" w:rsidRDefault="00BD4BD0" w:rsidP="004E7085">
            <w:pPr>
              <w:pStyle w:val="Odsekzoznamu"/>
              <w:numPr>
                <w:ilvl w:val="0"/>
                <w:numId w:val="14"/>
              </w:numPr>
              <w:spacing w:afterLines="60" w:after="144"/>
              <w:rPr>
                <w:b/>
                <w:bCs/>
                <w:color w:val="000000"/>
                <w:lang w:val="sk-SK"/>
              </w:rPr>
            </w:pPr>
          </w:p>
        </w:tc>
        <w:tc>
          <w:tcPr>
            <w:tcW w:w="8221" w:type="dxa"/>
            <w:vAlign w:val="center"/>
          </w:tcPr>
          <w:p w14:paraId="2692B978" w14:textId="77777777" w:rsidR="00BD4BD0" w:rsidRPr="00B273C2" w:rsidRDefault="00BD4BD0" w:rsidP="00CF367D">
            <w:pPr>
              <w:spacing w:afterLines="60" w:after="144"/>
              <w:jc w:val="both"/>
              <w:rPr>
                <w:b/>
                <w:bCs/>
                <w:color w:val="000000"/>
                <w:lang w:val="sk-SK"/>
              </w:rPr>
            </w:pPr>
            <w:r w:rsidRPr="00B273C2">
              <w:rPr>
                <w:color w:val="000000" w:themeColor="text1"/>
                <w:lang w:val="sk-SK"/>
              </w:rPr>
              <w:t>sú špecifikované a zdokumentované minimálne bezpečnostné požiadavky pre používanie cloudových služieb a riadená kybernetická a informačná bezpečnosť pri používaní cloudových služieb</w:t>
            </w:r>
            <w:r w:rsidRPr="00B273C2">
              <w:rPr>
                <w:color w:val="000000" w:themeColor="text1"/>
                <w:lang w:val="sk-SK" w:eastAsia="sk-SK"/>
              </w:rPr>
              <w:t xml:space="preserve"> </w:t>
            </w:r>
          </w:p>
        </w:tc>
        <w:tc>
          <w:tcPr>
            <w:tcW w:w="1902" w:type="dxa"/>
            <w:vAlign w:val="center"/>
          </w:tcPr>
          <w:p w14:paraId="65E1F35B" w14:textId="77777777" w:rsidR="00BD4BD0" w:rsidRPr="00B273C2" w:rsidRDefault="00BD4BD0" w:rsidP="00CF367D">
            <w:pPr>
              <w:spacing w:afterLines="60" w:after="144"/>
              <w:jc w:val="center"/>
              <w:rPr>
                <w:b/>
                <w:bCs/>
                <w:color w:val="000000"/>
                <w:lang w:val="sk-SK"/>
              </w:rPr>
            </w:pPr>
          </w:p>
        </w:tc>
        <w:tc>
          <w:tcPr>
            <w:tcW w:w="1347" w:type="dxa"/>
            <w:vAlign w:val="center"/>
          </w:tcPr>
          <w:p w14:paraId="2841D4D5" w14:textId="77777777" w:rsidR="00BD4BD0" w:rsidRPr="00B273C2" w:rsidRDefault="00BD4BD0" w:rsidP="00CF367D">
            <w:pPr>
              <w:spacing w:afterLines="60" w:after="144"/>
              <w:jc w:val="center"/>
              <w:rPr>
                <w:b/>
                <w:bCs/>
                <w:color w:val="000000"/>
                <w:lang w:val="sk-SK"/>
              </w:rPr>
            </w:pPr>
            <w:r w:rsidRPr="00B273C2">
              <w:rPr>
                <w:lang w:val="sk-SK"/>
              </w:rPr>
              <w:t>ÁNO</w:t>
            </w:r>
          </w:p>
        </w:tc>
        <w:tc>
          <w:tcPr>
            <w:tcW w:w="1276" w:type="dxa"/>
            <w:vAlign w:val="center"/>
          </w:tcPr>
          <w:p w14:paraId="008EC301" w14:textId="77777777" w:rsidR="00BD4BD0" w:rsidRPr="00B273C2" w:rsidRDefault="00BD4BD0" w:rsidP="00CF367D">
            <w:pPr>
              <w:spacing w:afterLines="60" w:after="144"/>
              <w:jc w:val="center"/>
              <w:rPr>
                <w:b/>
                <w:bCs/>
                <w:color w:val="000000"/>
                <w:lang w:val="sk-SK"/>
              </w:rPr>
            </w:pPr>
            <w:r w:rsidRPr="00B273C2">
              <w:rPr>
                <w:lang w:val="sk-SK"/>
              </w:rPr>
              <w:t>ÁNO</w:t>
            </w:r>
          </w:p>
        </w:tc>
      </w:tr>
    </w:tbl>
    <w:p w14:paraId="28728CEC" w14:textId="77777777" w:rsidR="00BD4BD0" w:rsidRPr="00B273C2" w:rsidRDefault="00BD4BD0" w:rsidP="00BD4BD0">
      <w:pPr>
        <w:spacing w:line="278" w:lineRule="auto"/>
        <w:jc w:val="both"/>
        <w:rPr>
          <w:b/>
        </w:rPr>
      </w:pPr>
      <w:r w:rsidRPr="00B273C2">
        <w:rPr>
          <w:b/>
        </w:rPr>
        <w:t>Vysvetlivky:</w:t>
      </w:r>
    </w:p>
    <w:p w14:paraId="16955FC7" w14:textId="2F07DDD8" w:rsidR="00BD4BD0" w:rsidRPr="00B273C2" w:rsidRDefault="00BD4BD0" w:rsidP="00BD4BD0">
      <w:pPr>
        <w:pStyle w:val="Normlnywebov"/>
        <w:jc w:val="both"/>
        <w:rPr>
          <w:color w:val="000000"/>
        </w:rPr>
      </w:pPr>
      <w:r w:rsidRPr="00B273C2">
        <w:rPr>
          <w:color w:val="000000" w:themeColor="text1"/>
        </w:rPr>
        <w:t xml:space="preserve">ITVS - informačnou technológiou verejnej správy </w:t>
      </w:r>
    </w:p>
    <w:p w14:paraId="7B88211E" w14:textId="0039016B" w:rsidR="000A07EB" w:rsidRPr="00B273C2" w:rsidRDefault="00BD4BD0" w:rsidP="00BD4BD0">
      <w:pPr>
        <w:pStyle w:val="Normlnywebov"/>
        <w:jc w:val="both"/>
        <w:rPr>
          <w:color w:val="000000" w:themeColor="text1"/>
        </w:rPr>
      </w:pPr>
      <w:r w:rsidRPr="00B273C2">
        <w:rPr>
          <w:color w:val="000000" w:themeColor="text1"/>
        </w:rPr>
        <w:t>ISVS - je informačný systém verejnej správy</w:t>
      </w:r>
    </w:p>
    <w:p w14:paraId="22F61CF4" w14:textId="77777777" w:rsidR="000A07EB" w:rsidRPr="00B273C2" w:rsidRDefault="00BD4BD0" w:rsidP="000C542F">
      <w:pPr>
        <w:tabs>
          <w:tab w:val="left" w:pos="6379"/>
        </w:tabs>
        <w:rPr>
          <w:b/>
          <w:bCs/>
          <w:color w:val="000000"/>
        </w:rPr>
        <w:sectPr w:rsidR="000A07EB" w:rsidRPr="00B273C2" w:rsidSect="000A07EB">
          <w:pgSz w:w="16839" w:h="11907" w:orient="landscape" w:code="9"/>
          <w:pgMar w:top="1440" w:right="1440" w:bottom="1440" w:left="1440" w:header="720" w:footer="720" w:gutter="0"/>
          <w:cols w:space="720"/>
          <w:docGrid w:linePitch="326"/>
        </w:sectPr>
      </w:pPr>
      <w:r w:rsidRPr="00B273C2">
        <w:rPr>
          <w:b/>
          <w:bCs/>
          <w:color w:val="000000"/>
        </w:rPr>
        <w:tab/>
      </w:r>
    </w:p>
    <w:p w14:paraId="01828F59" w14:textId="612C5DE6" w:rsidR="00BD4BD0" w:rsidRPr="00B273C2" w:rsidRDefault="000A07EB" w:rsidP="00BD4BD0">
      <w:pPr>
        <w:tabs>
          <w:tab w:val="left" w:pos="6379"/>
        </w:tabs>
        <w:ind w:left="120"/>
        <w:rPr>
          <w:color w:val="000000"/>
        </w:rPr>
      </w:pPr>
      <w:r w:rsidRPr="00B273C2">
        <w:rPr>
          <w:color w:val="000000"/>
        </w:rPr>
        <w:lastRenderedPageBreak/>
        <w:tab/>
      </w:r>
      <w:r w:rsidR="00BD4BD0" w:rsidRPr="00B273C2">
        <w:rPr>
          <w:color w:val="000000"/>
        </w:rPr>
        <w:t xml:space="preserve">Príloha č. 3 </w:t>
      </w:r>
    </w:p>
    <w:p w14:paraId="08C2002F" w14:textId="77777777" w:rsidR="00BD4BD0" w:rsidRPr="00B273C2" w:rsidRDefault="00BD4BD0" w:rsidP="00BD4BD0">
      <w:pPr>
        <w:tabs>
          <w:tab w:val="left" w:pos="6379"/>
        </w:tabs>
        <w:spacing w:afterLines="60" w:after="144"/>
        <w:ind w:left="120"/>
        <w:rPr>
          <w:color w:val="000000"/>
        </w:rPr>
      </w:pPr>
      <w:r w:rsidRPr="00B273C2">
        <w:rPr>
          <w:color w:val="000000"/>
        </w:rPr>
        <w:tab/>
        <w:t>k vyhláške č. .../2026 Z. z.</w:t>
      </w:r>
    </w:p>
    <w:p w14:paraId="158DBD0E" w14:textId="77777777" w:rsidR="00BD4BD0" w:rsidRPr="00B273C2" w:rsidRDefault="00BD4BD0" w:rsidP="00BD4BD0">
      <w:pPr>
        <w:tabs>
          <w:tab w:val="left" w:pos="6379"/>
        </w:tabs>
        <w:spacing w:afterLines="60" w:after="144"/>
        <w:ind w:left="120"/>
        <w:rPr>
          <w:b/>
          <w:bCs/>
          <w:color w:val="000000"/>
        </w:rPr>
      </w:pPr>
    </w:p>
    <w:p w14:paraId="799A86FB" w14:textId="77777777" w:rsidR="00BD4BD0" w:rsidRPr="00B273C2" w:rsidRDefault="00BD4BD0" w:rsidP="00BD4BD0">
      <w:pPr>
        <w:spacing w:afterLines="60" w:after="144"/>
        <w:ind w:left="120"/>
        <w:jc w:val="center"/>
        <w:rPr>
          <w:b/>
          <w:bCs/>
          <w:color w:val="000000"/>
        </w:rPr>
      </w:pPr>
      <w:r w:rsidRPr="00B273C2">
        <w:rPr>
          <w:b/>
          <w:bCs/>
          <w:color w:val="000000"/>
        </w:rPr>
        <w:t>OBSAH A ŠTRUKTÚRA BEZPEČNOSTNÉHO PROJEKTU INFORMAČNÉHO SYSTÉMU VEREJNEJ SPRÁVY</w:t>
      </w:r>
    </w:p>
    <w:p w14:paraId="383938EB"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Pri spracovaní bezpečnostného projektu informačného systému verejnej správy sa prihliada najmä na zložitosť informačného systému verejnej správy, komplexnosť agendy pokrytej informačným systémom verejnej správy a stanovené bezpečnostné požiadavky na informačný systém verejnej správy. Zohľadniť sa musia taktiež bezpečnostné požiadavky na informačný systém verejnej správy vyplývajúce z tejto vyhlášky.</w:t>
      </w:r>
    </w:p>
    <w:p w14:paraId="064956A2"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Bezpečnostný projekt informačného systému verejnej správy pozostáva z dvoch hlavných výstupov: bezpečnostného zámeru a analýzy bezpečnosti. Jednotlivé výstupy sa vypracúvajú v určenom poradí a sú priebežne spracúvane počas celého projektu informačného systému verejnej správy  realizovaného v súlade so zákonom.</w:t>
      </w:r>
    </w:p>
    <w:p w14:paraId="468D2E5D"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Ako prvý výstup bezpečnostného projektu informačného systému verejnej správy sa vypracuje dokument bezpečnostný zámer. Bezpečnostný zámer určuje najmä kontext a zameranie bezpečnostného projektu, preto obsahuje najmenej</w:t>
      </w:r>
    </w:p>
    <w:p w14:paraId="31387164"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formuláciu základných bezpečnostných cieľov vyplývajúcich z relevantných právnych východísk vrátane interných predpisov správcu, technických noriem a štandardov dobrej praxe,</w:t>
      </w:r>
    </w:p>
    <w:p w14:paraId="5D62C75E"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zoznam právnych predpisov, ako aj interných riadiacich aktov správcu, aplikovaných v bezpečnostnom projekte,</w:t>
      </w:r>
    </w:p>
    <w:p w14:paraId="31874A46"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rámcový opis metodického prístupu ku kvalitatívnej analýze rizík, ktorá bude v bezpečnostnom projekte vykonaná,</w:t>
      </w:r>
    </w:p>
    <w:p w14:paraId="2E393333"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rámcovú špecifikáciu technických opatrení, organizačných opatrení a personálnych opatrení na zabezpečenie ochrany informačného systému verejnej správy, jeho služieb a údajov v ňom spracúvaných s ohľadom na kategóriu správcu,</w:t>
      </w:r>
    </w:p>
    <w:p w14:paraId="636E0836"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vymedzenie okolia informačného systému verejnej správy a jeho vzťah k možnému narušeniu bezpečnosti informačného systému verejnej správy vrátane zoznamu integrácií informačného systému verejnej správy,</w:t>
      </w:r>
    </w:p>
    <w:p w14:paraId="0F3DF3E9"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vymedzenie kritérií na akceptáciu rizika a identifikovaných prijateľných úrovní rizika,</w:t>
      </w:r>
    </w:p>
    <w:p w14:paraId="56C2E186"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ohraničenia bezpečnostného projektu (explicitné vysvetlenie oblastí, ktoré bezpečnostný projekt nezahŕňa alebo kladie požiadavky na ich riešenie mimo bezpečnostného projektu informačného systému verejnej správy),</w:t>
      </w:r>
    </w:p>
    <w:p w14:paraId="0D52AE25"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postupy revízie alebo aktualizácie bezpečnostného zámeru.</w:t>
      </w:r>
    </w:p>
    <w:p w14:paraId="37EF7A76"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 xml:space="preserve">Ako hlavný výstup bezpečnostného projektu informačného systému verejnej správy sa vypracuje dokument analýza bezpečnosti, ktorého súčasťou je kvalitatívna analýza rizík. Rizikom sa v bezpečnostnom projekte chápe miera kybernetického ohrozenia vyjadrená pravdepodobnosťou vzniku nežiaduceho javu a jeho dôsledkami. Analýza rizík je zameraná na získanie aktuálnych a vierohodných poznatkov o pravdepodobných rizikách týkajúcich sa aktív informačného systému verejnej správy a jeho okolia. Analýza rizík sa vykonáva pre informačný systém verejnej správy priebežne počas celého projektu v súlade so </w:t>
      </w:r>
      <w:r w:rsidRPr="00B273C2">
        <w:rPr>
          <w:color w:val="000000"/>
        </w:rPr>
        <w:lastRenderedPageBreak/>
        <w:t>zákonom a priamo nadväzuje na dokument bezpečnostný zámer. Analýza rizík pozostáva z výkonu týchto činností:</w:t>
      </w:r>
    </w:p>
    <w:p w14:paraId="7939E378"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 xml:space="preserve">vytvorenie podkladových katalógov určených na identifikáciu aktív, identifikáciu hrozieb a zraniteľností a identifikáciu následkov, </w:t>
      </w:r>
    </w:p>
    <w:p w14:paraId="3CD8744C" w14:textId="4ABB1CC1"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identifikácia realizovaných existujúcich bezpečnostných opatrení v štruktúre podľa oblastí bezpečnosti ustanovených osobitným predpisom,</w:t>
      </w:r>
      <w:r w:rsidRPr="00B273C2">
        <w:rPr>
          <w:rStyle w:val="Odkaznapoznmkupodiarou"/>
          <w:color w:val="000000"/>
        </w:rPr>
        <w:footnoteReference w:id="6"/>
      </w:r>
      <w:r w:rsidR="002963C7" w:rsidRPr="00B273C2">
        <w:rPr>
          <w:color w:val="000000"/>
        </w:rPr>
        <w:t>)</w:t>
      </w:r>
    </w:p>
    <w:p w14:paraId="56F24B45" w14:textId="690EC756"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identifikácia rizík a opis analyzovaných scenárov rizík v štruktúre podľa oblastí bezpečnosti ustanovených osobitným predpisom,</w:t>
      </w:r>
      <w:r w:rsidRPr="00B273C2">
        <w:rPr>
          <w:rStyle w:val="Odkaznapoznmkupodiarou"/>
          <w:color w:val="000000"/>
        </w:rPr>
        <w:footnoteReference w:id="7"/>
      </w:r>
      <w:r w:rsidR="002963C7" w:rsidRPr="00B273C2">
        <w:rPr>
          <w:color w:val="000000"/>
        </w:rPr>
        <w:t>)</w:t>
      </w:r>
      <w:r w:rsidRPr="00B273C2">
        <w:rPr>
          <w:color w:val="000000"/>
        </w:rPr>
        <w:t xml:space="preserve"> </w:t>
      </w:r>
    </w:p>
    <w:p w14:paraId="283E70BB"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priradenie aktív, hrozieb, zraniteľností a následkov ku každému z identifikovaných scenárov rizík,</w:t>
      </w:r>
    </w:p>
    <w:p w14:paraId="7E778787"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vyhodnotenie rizík kombináciou pravdepodobnosti realizácie scenáru rizika a závažnosti následkov,</w:t>
      </w:r>
    </w:p>
    <w:p w14:paraId="4A973ED4"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opis navrhovaných bezpečnostných opatrení pre každé identifikované riziko, ktoré nie je akceptovateľné.</w:t>
      </w:r>
    </w:p>
    <w:p w14:paraId="27521D5D"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 xml:space="preserve">Pri každom scenári rizika sa zohľadňuje pravdepodobnosť situácie, pri ktorej hrozby využijú existujúce zraniteľnosti a spôsobia negatívny následok na aktíva ISVS a správcu. Odhad pravdepodobnosti realizácie scenára rizika je vykonaný kvalitatívnou formou. Pri hodnotení závažnosti výsledného následku sa zohľadňuje celková závažnosť následkov, ktoré môžu byť spôsobené realizáciou rizika. Vyhodnotenie závažnosti následkov pri realizácii scenára rizika je vyjadrené kvalitatívnou formou tak, aby bolo možné následne stanoviť výslednú hodnotu rizika. Úroveň následkov sa určuje osobitne pre každé analyzované riziko a zahŕňa všetky aktíva dotknuté príslušným scenárom rizika. Analyzované riziko môže mať na aktíva správcu viaceré následky, ktoré je potrebné sumárne vyhodnotiť. Výsledná hodnota rizika musí zohľadňovať aj všetky realizované bezpečnostné opatrenia. </w:t>
      </w:r>
    </w:p>
    <w:p w14:paraId="143D442B" w14:textId="77022AB2"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 xml:space="preserve">Postup výkonu analýzy rizík musí byť v súlade s technickou normou STN ISO/IEC 27005 </w:t>
      </w:r>
      <w:r w:rsidRPr="00B273C2">
        <w:t xml:space="preserve">a </w:t>
      </w:r>
      <w:r w:rsidR="002963C7" w:rsidRPr="00B273C2">
        <w:t>metodikou</w:t>
      </w:r>
      <w:r w:rsidRPr="00B273C2">
        <w:t xml:space="preserve"> ministerstva investícií</w:t>
      </w:r>
      <w:r w:rsidRPr="00B273C2">
        <w:rPr>
          <w:color w:val="000000"/>
        </w:rPr>
        <w:t>. Výsledné vyhodnotenie rizík podľa použitej metodiky musí byť možné premietnuť do stupnice metodiky podľa § 5 ods. 1 písm. c).</w:t>
      </w:r>
    </w:p>
    <w:p w14:paraId="0D6CCEC3"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Cieľom návrhu bezpečnostných opatrení je vytvorenie takého okruhu bezpečnostných opatrení, že po ich implementácii a následnom prehodnotení rizík sú všetky zvyškové riziká akceptovateľné. Pri niektorých typoch opatrení je prípustné sa odkazovať aj na dokumentáciu k informačnému systému verejnej správy v súlade so zákonom. Opis navrhovaných bezpečnostných opatrení zohľadňuje</w:t>
      </w:r>
    </w:p>
    <w:p w14:paraId="2244B79A"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opatrenia a požiadavky ustanovené touto vyhláškou alebo osobitným predpisom,</w:t>
      </w:r>
    </w:p>
    <w:p w14:paraId="41446197"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spôsob uplatňovania bezpečnostných opatrení v konkrétnych podmienkach správcu a analyzovaného informačného systému verejnej správy,</w:t>
      </w:r>
    </w:p>
    <w:p w14:paraId="7760C51B"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dostupné možnosti prístupu k riadeniu rizika.</w:t>
      </w:r>
    </w:p>
    <w:p w14:paraId="5676822F" w14:textId="77777777"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Výstupný dokument analýzy bezpečnosti s výsledkami analýzy rizík obsahuje najmä</w:t>
      </w:r>
    </w:p>
    <w:p w14:paraId="1B6D3C23"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ciele a priority analýzy rizík,</w:t>
      </w:r>
    </w:p>
    <w:p w14:paraId="48A8D63E"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lastRenderedPageBreak/>
        <w:t>stručný opis použitej metodiky analýzy rizík,</w:t>
      </w:r>
    </w:p>
    <w:p w14:paraId="102FE5F6"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opis scenárov rizík založený na identifikácii aktív, identifikácii hrozieb pre tieto aktíva, identifikácii zraniteľností a na identifikácii následkov zohľadňujúcich stratu dôvernosti, integrity a dostupnosti aktív správcu,</w:t>
      </w:r>
    </w:p>
    <w:p w14:paraId="1895D541"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vyhodnotenie rizík podľa použitej metodiky,</w:t>
      </w:r>
    </w:p>
    <w:p w14:paraId="4722CBA5"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opis navrhovaných bezpečnostných opatrení pre identifikované riziká v závislosti od ich závažnosti,</w:t>
      </w:r>
    </w:p>
    <w:p w14:paraId="1CEB5927"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 xml:space="preserve">celkové zhrnutie výsledkov analýzy rizík usporiadaných podľa závažnosti, </w:t>
      </w:r>
    </w:p>
    <w:p w14:paraId="0BC7E957" w14:textId="77777777" w:rsidR="00BD4BD0" w:rsidRPr="00B273C2" w:rsidRDefault="00BD4BD0" w:rsidP="004E7085">
      <w:pPr>
        <w:pStyle w:val="Odsekzoznamu"/>
        <w:numPr>
          <w:ilvl w:val="1"/>
          <w:numId w:val="19"/>
        </w:numPr>
        <w:spacing w:afterLines="60" w:after="144"/>
        <w:contextualSpacing w:val="0"/>
        <w:jc w:val="both"/>
        <w:rPr>
          <w:color w:val="000000"/>
        </w:rPr>
      </w:pPr>
      <w:r w:rsidRPr="00B273C2">
        <w:rPr>
          <w:color w:val="000000"/>
        </w:rPr>
        <w:t>postupy revízie alebo aktualizácie analýzy bezpečnosti.</w:t>
      </w:r>
    </w:p>
    <w:p w14:paraId="0F4F5C9D" w14:textId="3B41CD74" w:rsidR="00BD4BD0" w:rsidRPr="00B273C2" w:rsidRDefault="00BD4BD0" w:rsidP="004E7085">
      <w:pPr>
        <w:pStyle w:val="Odsekzoznamu"/>
        <w:numPr>
          <w:ilvl w:val="0"/>
          <w:numId w:val="19"/>
        </w:numPr>
        <w:spacing w:afterLines="60" w:after="144"/>
        <w:ind w:left="357" w:hanging="357"/>
        <w:contextualSpacing w:val="0"/>
        <w:jc w:val="both"/>
        <w:rPr>
          <w:color w:val="000000"/>
        </w:rPr>
      </w:pPr>
      <w:r w:rsidRPr="00B273C2">
        <w:rPr>
          <w:color w:val="000000"/>
        </w:rPr>
        <w:t>Štruktúra výstupu analýzy bezpečnosti musí pokryť minimálne oblasti bezpečnosti ustanovené osobitným predpisom.</w:t>
      </w:r>
      <w:r w:rsidRPr="00B273C2">
        <w:rPr>
          <w:rStyle w:val="Odkaznapoznmkupodiarou"/>
          <w:color w:val="000000"/>
        </w:rPr>
        <w:footnoteReference w:id="8"/>
      </w:r>
      <w:r w:rsidR="002963C7" w:rsidRPr="00B273C2">
        <w:rPr>
          <w:color w:val="000000"/>
        </w:rPr>
        <w:t>)</w:t>
      </w:r>
      <w:r w:rsidRPr="00B273C2">
        <w:rPr>
          <w:color w:val="000000"/>
        </w:rPr>
        <w:t xml:space="preserve"> Finalizácia dokumentácie bezpečnostného projektu informačného systému verejnej správy je realizovaná v etape IMPLEMENTÁCIA A TESTOVANIE v súlade so zákonom.</w:t>
      </w:r>
    </w:p>
    <w:p w14:paraId="72A0BABD" w14:textId="77777777" w:rsidR="00BD4BD0" w:rsidRPr="00B273C2" w:rsidRDefault="00BD4BD0" w:rsidP="00BD4BD0">
      <w:pPr>
        <w:spacing w:after="160" w:line="278" w:lineRule="auto"/>
        <w:jc w:val="both"/>
        <w:rPr>
          <w:color w:val="000000"/>
        </w:rPr>
      </w:pPr>
      <w:r w:rsidRPr="00B273C2">
        <w:rPr>
          <w:color w:val="000000"/>
        </w:rPr>
        <w:br w:type="page"/>
      </w:r>
    </w:p>
    <w:p w14:paraId="1B28DE59" w14:textId="77777777" w:rsidR="00BD4BD0" w:rsidRPr="00B273C2" w:rsidRDefault="00BD4BD0" w:rsidP="00BD4BD0">
      <w:pPr>
        <w:tabs>
          <w:tab w:val="left" w:pos="6379"/>
        </w:tabs>
        <w:ind w:left="120"/>
        <w:rPr>
          <w:color w:val="000000"/>
        </w:rPr>
      </w:pPr>
      <w:r w:rsidRPr="00B273C2">
        <w:rPr>
          <w:b/>
          <w:bCs/>
          <w:color w:val="000000"/>
        </w:rPr>
        <w:lastRenderedPageBreak/>
        <w:tab/>
      </w:r>
      <w:r w:rsidRPr="00B273C2">
        <w:rPr>
          <w:color w:val="000000"/>
        </w:rPr>
        <w:t>Príloha č. 4</w:t>
      </w:r>
    </w:p>
    <w:p w14:paraId="09E6AF36" w14:textId="77777777" w:rsidR="00BD4BD0" w:rsidRPr="00B273C2" w:rsidRDefault="00BD4BD0" w:rsidP="00BD4BD0">
      <w:pPr>
        <w:tabs>
          <w:tab w:val="left" w:pos="6379"/>
        </w:tabs>
        <w:ind w:left="120"/>
        <w:rPr>
          <w:color w:val="000000"/>
        </w:rPr>
      </w:pPr>
      <w:r w:rsidRPr="00B273C2">
        <w:rPr>
          <w:color w:val="000000"/>
        </w:rPr>
        <w:tab/>
        <w:t>k vyhláške č. .../2026 Z. z.</w:t>
      </w:r>
    </w:p>
    <w:p w14:paraId="71DC6AE7" w14:textId="77777777" w:rsidR="00BD4BD0" w:rsidRPr="00B273C2" w:rsidRDefault="00BD4BD0" w:rsidP="00BD4BD0">
      <w:pPr>
        <w:tabs>
          <w:tab w:val="left" w:pos="6379"/>
        </w:tabs>
        <w:spacing w:afterLines="60" w:after="144"/>
        <w:ind w:left="120"/>
        <w:rPr>
          <w:b/>
          <w:bCs/>
          <w:color w:val="000000"/>
        </w:rPr>
      </w:pPr>
    </w:p>
    <w:p w14:paraId="2FFE1A47" w14:textId="77777777" w:rsidR="00BD4BD0" w:rsidRPr="00B273C2" w:rsidRDefault="00BD4BD0" w:rsidP="00BD4BD0">
      <w:pPr>
        <w:spacing w:afterLines="60" w:after="144"/>
        <w:jc w:val="center"/>
        <w:rPr>
          <w:b/>
          <w:bCs/>
          <w:color w:val="000000"/>
        </w:rPr>
      </w:pPr>
      <w:r w:rsidRPr="00B273C2">
        <w:rPr>
          <w:b/>
          <w:bCs/>
          <w:color w:val="000000"/>
        </w:rPr>
        <w:t>SYSTÉMOVÉ INFORMÁCIE Z INFORMAČNÝCH TECHNOLÓGIÍ VEREJNEJ SPRÁVY ZASIELANÉ ORGÁNU VEDENIA PRE ÚČELY RIADENIA KYBERNETICKEJ A INFORMAČNEJ BEZPEČNOSTI</w:t>
      </w:r>
    </w:p>
    <w:p w14:paraId="4242E119" w14:textId="77777777" w:rsidR="00BD4BD0" w:rsidRPr="00B273C2" w:rsidRDefault="00BD4BD0" w:rsidP="00BD4BD0">
      <w:pPr>
        <w:pStyle w:val="Odsekbezslaodsaden"/>
        <w:numPr>
          <w:ilvl w:val="0"/>
          <w:numId w:val="0"/>
        </w:numPr>
        <w:ind w:left="360"/>
      </w:pPr>
      <w:r w:rsidRPr="00B273C2">
        <w:t>Kategória I</w:t>
      </w:r>
    </w:p>
    <w:p w14:paraId="1AC2449D" w14:textId="77777777" w:rsidR="00BD4BD0" w:rsidRPr="00B273C2" w:rsidRDefault="00BD4BD0" w:rsidP="004E7085">
      <w:pPr>
        <w:pStyle w:val="Odsekbezslaodsaden"/>
        <w:numPr>
          <w:ilvl w:val="0"/>
          <w:numId w:val="1"/>
        </w:numPr>
      </w:pPr>
      <w:r w:rsidRPr="00B273C2">
        <w:t>Základné údaje o správcovi</w:t>
      </w:r>
    </w:p>
    <w:p w14:paraId="29CF0E48" w14:textId="77777777" w:rsidR="00BD4BD0" w:rsidRPr="00B273C2" w:rsidRDefault="00BD4BD0" w:rsidP="004E7085">
      <w:pPr>
        <w:pStyle w:val="Odsekbezslaodsaden"/>
        <w:numPr>
          <w:ilvl w:val="0"/>
          <w:numId w:val="2"/>
        </w:numPr>
      </w:pPr>
      <w:r w:rsidRPr="00B273C2">
        <w:t>názov organizácie,</w:t>
      </w:r>
    </w:p>
    <w:p w14:paraId="0763B26E" w14:textId="77777777" w:rsidR="00BD4BD0" w:rsidRPr="00B273C2" w:rsidRDefault="00BD4BD0" w:rsidP="004E7085">
      <w:pPr>
        <w:pStyle w:val="Odsekbezslaodsaden"/>
        <w:numPr>
          <w:ilvl w:val="0"/>
          <w:numId w:val="2"/>
        </w:numPr>
      </w:pPr>
      <w:r w:rsidRPr="00B273C2">
        <w:t>meno a priezvisko správcu,</w:t>
      </w:r>
    </w:p>
    <w:p w14:paraId="16C0EA60" w14:textId="77777777" w:rsidR="00BD4BD0" w:rsidRPr="00B273C2" w:rsidRDefault="00BD4BD0" w:rsidP="004E7085">
      <w:pPr>
        <w:pStyle w:val="Odsekbezslaodsaden"/>
        <w:numPr>
          <w:ilvl w:val="0"/>
          <w:numId w:val="2"/>
        </w:numPr>
      </w:pPr>
      <w:r w:rsidRPr="00B273C2">
        <w:t>adresa správcu,</w:t>
      </w:r>
    </w:p>
    <w:p w14:paraId="01EC1223" w14:textId="77777777" w:rsidR="00BD4BD0" w:rsidRPr="00B273C2" w:rsidRDefault="00BD4BD0" w:rsidP="004E7085">
      <w:pPr>
        <w:pStyle w:val="Odsekbezslaodsaden"/>
        <w:numPr>
          <w:ilvl w:val="0"/>
          <w:numId w:val="2"/>
        </w:numPr>
      </w:pPr>
      <w:r w:rsidRPr="00B273C2">
        <w:t>kontaktné údaje správcu,</w:t>
      </w:r>
    </w:p>
    <w:p w14:paraId="5880711A" w14:textId="77777777" w:rsidR="00BD4BD0" w:rsidRPr="00B273C2" w:rsidRDefault="00BD4BD0" w:rsidP="004E7085">
      <w:pPr>
        <w:pStyle w:val="Odsekbezslaodsaden"/>
        <w:numPr>
          <w:ilvl w:val="0"/>
          <w:numId w:val="2"/>
        </w:numPr>
      </w:pPr>
      <w:r w:rsidRPr="00B273C2">
        <w:t>typ správcu.</w:t>
      </w:r>
    </w:p>
    <w:p w14:paraId="527FC89D" w14:textId="77777777" w:rsidR="00BD4BD0" w:rsidRPr="00B273C2" w:rsidRDefault="00BD4BD0" w:rsidP="00BD4BD0">
      <w:pPr>
        <w:pStyle w:val="Odsekbezslaodsaden"/>
        <w:numPr>
          <w:ilvl w:val="0"/>
          <w:numId w:val="0"/>
        </w:numPr>
        <w:ind w:left="360"/>
      </w:pPr>
    </w:p>
    <w:p w14:paraId="0B401B89" w14:textId="77777777" w:rsidR="00BD4BD0" w:rsidRPr="00B273C2" w:rsidRDefault="00BD4BD0" w:rsidP="004E7085">
      <w:pPr>
        <w:pStyle w:val="Odsekbezslaodsaden"/>
        <w:numPr>
          <w:ilvl w:val="0"/>
          <w:numId w:val="1"/>
        </w:numPr>
      </w:pPr>
      <w:r w:rsidRPr="00B273C2">
        <w:t>Kontaktné údaje pre roly</w:t>
      </w:r>
    </w:p>
    <w:p w14:paraId="356D0AD8" w14:textId="77777777" w:rsidR="00BD4BD0" w:rsidRPr="00B273C2" w:rsidRDefault="00BD4BD0" w:rsidP="004E7085">
      <w:pPr>
        <w:pStyle w:val="Odsekbezslaodsaden"/>
        <w:numPr>
          <w:ilvl w:val="0"/>
          <w:numId w:val="3"/>
        </w:numPr>
      </w:pPr>
      <w:r w:rsidRPr="00B273C2">
        <w:t>meno a priezvisko kontaktnej osoby,</w:t>
      </w:r>
    </w:p>
    <w:p w14:paraId="3345E386" w14:textId="77777777" w:rsidR="00BD4BD0" w:rsidRPr="00B273C2" w:rsidRDefault="00BD4BD0" w:rsidP="004E7085">
      <w:pPr>
        <w:pStyle w:val="Odsekbezslaodsaden"/>
        <w:numPr>
          <w:ilvl w:val="0"/>
          <w:numId w:val="3"/>
        </w:numPr>
      </w:pPr>
      <w:r w:rsidRPr="00B273C2">
        <w:t>e-mailový kontakt,</w:t>
      </w:r>
    </w:p>
    <w:p w14:paraId="1B366A77" w14:textId="77777777" w:rsidR="00BD4BD0" w:rsidRPr="00B273C2" w:rsidRDefault="00BD4BD0" w:rsidP="004E7085">
      <w:pPr>
        <w:pStyle w:val="Odsekbezslaodsaden"/>
        <w:numPr>
          <w:ilvl w:val="0"/>
          <w:numId w:val="3"/>
        </w:numPr>
      </w:pPr>
      <w:r w:rsidRPr="00B273C2">
        <w:t>telefónny kontakt,</w:t>
      </w:r>
    </w:p>
    <w:p w14:paraId="119F2875" w14:textId="77777777" w:rsidR="00BD4BD0" w:rsidRPr="00B273C2" w:rsidRDefault="00BD4BD0" w:rsidP="004E7085">
      <w:pPr>
        <w:pStyle w:val="Odsekbezslaodsaden"/>
        <w:numPr>
          <w:ilvl w:val="0"/>
          <w:numId w:val="3"/>
        </w:numPr>
      </w:pPr>
      <w:r w:rsidRPr="00B273C2">
        <w:t>priradenie roly osoby (manažér kybernetickej bezpečnosti, príjemca hlásení z CSIRT-u, vedúci IT, pracovník IT, štatutár organizácie, iné),</w:t>
      </w:r>
    </w:p>
    <w:p w14:paraId="21DFC016" w14:textId="77777777" w:rsidR="00BD4BD0" w:rsidRPr="00B273C2" w:rsidRDefault="00BD4BD0" w:rsidP="004E7085">
      <w:pPr>
        <w:pStyle w:val="Odsekbezslaodsaden"/>
        <w:numPr>
          <w:ilvl w:val="0"/>
          <w:numId w:val="3"/>
        </w:numPr>
      </w:pPr>
      <w:r w:rsidRPr="00B273C2">
        <w:t>dostupnosť kontaktu (napríklad 8x5, 24x7).</w:t>
      </w:r>
    </w:p>
    <w:p w14:paraId="1FD8CC95" w14:textId="77777777" w:rsidR="00BD4BD0" w:rsidRPr="00B273C2" w:rsidRDefault="00BD4BD0" w:rsidP="00BD4BD0">
      <w:pPr>
        <w:pStyle w:val="Odsekbezslaodsaden"/>
        <w:numPr>
          <w:ilvl w:val="0"/>
          <w:numId w:val="0"/>
        </w:numPr>
        <w:ind w:left="360"/>
      </w:pPr>
    </w:p>
    <w:p w14:paraId="5B2D39A2" w14:textId="77777777" w:rsidR="00BD4BD0" w:rsidRPr="00B273C2" w:rsidRDefault="00BD4BD0" w:rsidP="004E7085">
      <w:pPr>
        <w:pStyle w:val="Odsekbezslaodsaden"/>
        <w:numPr>
          <w:ilvl w:val="0"/>
          <w:numId w:val="1"/>
        </w:numPr>
      </w:pPr>
      <w:r w:rsidRPr="00B273C2">
        <w:t>IPv4 adresy</w:t>
      </w:r>
    </w:p>
    <w:p w14:paraId="7108DCF5" w14:textId="77777777" w:rsidR="00BD4BD0" w:rsidRPr="00B273C2" w:rsidRDefault="00BD4BD0" w:rsidP="004E7085">
      <w:pPr>
        <w:pStyle w:val="Odsekbezslaodsaden"/>
        <w:numPr>
          <w:ilvl w:val="0"/>
          <w:numId w:val="4"/>
        </w:numPr>
      </w:pPr>
      <w:r w:rsidRPr="00B273C2">
        <w:t>IPv4 adresa alebo rozsah IPv4 adries (adresa siete alebo dĺžka masky),</w:t>
      </w:r>
    </w:p>
    <w:p w14:paraId="7C118C6D" w14:textId="77777777" w:rsidR="00BD4BD0" w:rsidRPr="00B273C2" w:rsidRDefault="00BD4BD0" w:rsidP="004E7085">
      <w:pPr>
        <w:pStyle w:val="Odsekbezslaodsaden"/>
        <w:numPr>
          <w:ilvl w:val="0"/>
          <w:numId w:val="4"/>
        </w:numPr>
      </w:pPr>
      <w:r w:rsidRPr="00B273C2">
        <w:t>účel použitia danej adresy (adries).</w:t>
      </w:r>
    </w:p>
    <w:p w14:paraId="48452151" w14:textId="77777777" w:rsidR="00BD4BD0" w:rsidRPr="00B273C2" w:rsidRDefault="00BD4BD0" w:rsidP="00BD4BD0">
      <w:pPr>
        <w:pStyle w:val="Odsekbezslaodsaden"/>
        <w:numPr>
          <w:ilvl w:val="0"/>
          <w:numId w:val="0"/>
        </w:numPr>
        <w:ind w:left="360"/>
      </w:pPr>
    </w:p>
    <w:p w14:paraId="1F1BF3AC" w14:textId="77777777" w:rsidR="00BD4BD0" w:rsidRPr="00B273C2" w:rsidRDefault="00BD4BD0" w:rsidP="004E7085">
      <w:pPr>
        <w:pStyle w:val="Odsekbezslaodsaden"/>
        <w:numPr>
          <w:ilvl w:val="0"/>
          <w:numId w:val="1"/>
        </w:numPr>
      </w:pPr>
      <w:r w:rsidRPr="00B273C2">
        <w:t>IPv6 adresy</w:t>
      </w:r>
    </w:p>
    <w:p w14:paraId="0E5FDFC2" w14:textId="77777777" w:rsidR="00BD4BD0" w:rsidRPr="00B273C2" w:rsidRDefault="00BD4BD0" w:rsidP="004E7085">
      <w:pPr>
        <w:pStyle w:val="Odsekbezslaodsaden"/>
        <w:numPr>
          <w:ilvl w:val="0"/>
          <w:numId w:val="5"/>
        </w:numPr>
      </w:pPr>
      <w:r w:rsidRPr="00B273C2">
        <w:t>IPv6 adresa alebo rozsah IPv6 adries (prefix alebo dĺžka),</w:t>
      </w:r>
    </w:p>
    <w:p w14:paraId="0F17D9E4" w14:textId="77777777" w:rsidR="00BD4BD0" w:rsidRPr="00B273C2" w:rsidRDefault="00BD4BD0" w:rsidP="004E7085">
      <w:pPr>
        <w:pStyle w:val="Odsekbezslaodsaden"/>
        <w:numPr>
          <w:ilvl w:val="0"/>
          <w:numId w:val="5"/>
        </w:numPr>
      </w:pPr>
      <w:r w:rsidRPr="00B273C2">
        <w:t>účel použitia danej adresy (adries).</w:t>
      </w:r>
    </w:p>
    <w:p w14:paraId="210EAD16" w14:textId="77777777" w:rsidR="00BD4BD0" w:rsidRPr="00B273C2" w:rsidRDefault="00BD4BD0" w:rsidP="00BD4BD0">
      <w:pPr>
        <w:pStyle w:val="Odsekbezslaodsaden"/>
        <w:numPr>
          <w:ilvl w:val="0"/>
          <w:numId w:val="0"/>
        </w:numPr>
        <w:ind w:left="360"/>
      </w:pPr>
    </w:p>
    <w:p w14:paraId="4B12F3BE" w14:textId="77777777" w:rsidR="00BD4BD0" w:rsidRPr="00B273C2" w:rsidRDefault="00BD4BD0" w:rsidP="004E7085">
      <w:pPr>
        <w:pStyle w:val="Odsekbezslaodsaden"/>
        <w:numPr>
          <w:ilvl w:val="0"/>
          <w:numId w:val="1"/>
        </w:numPr>
      </w:pPr>
      <w:r w:rsidRPr="00B273C2">
        <w:t>Doménové mená</w:t>
      </w:r>
    </w:p>
    <w:p w14:paraId="311D9631" w14:textId="77777777" w:rsidR="00BD4BD0" w:rsidRPr="00B273C2" w:rsidRDefault="00BD4BD0" w:rsidP="004E7085">
      <w:pPr>
        <w:pStyle w:val="Odsekbezslaodsaden"/>
        <w:numPr>
          <w:ilvl w:val="0"/>
          <w:numId w:val="6"/>
        </w:numPr>
      </w:pPr>
      <w:r w:rsidRPr="00B273C2">
        <w:t>doménové meno,</w:t>
      </w:r>
    </w:p>
    <w:p w14:paraId="5717AB4B" w14:textId="77777777" w:rsidR="00BD4BD0" w:rsidRPr="00B273C2" w:rsidRDefault="00BD4BD0" w:rsidP="004E7085">
      <w:pPr>
        <w:pStyle w:val="Odsekbezslaodsaden"/>
        <w:numPr>
          <w:ilvl w:val="0"/>
          <w:numId w:val="6"/>
        </w:numPr>
      </w:pPr>
      <w:r w:rsidRPr="00B273C2">
        <w:t>priradená IPv4 adresa,</w:t>
      </w:r>
    </w:p>
    <w:p w14:paraId="42133FC0" w14:textId="77777777" w:rsidR="00BD4BD0" w:rsidRPr="00B273C2" w:rsidRDefault="00BD4BD0" w:rsidP="004E7085">
      <w:pPr>
        <w:pStyle w:val="Odsekbezslaodsaden"/>
        <w:numPr>
          <w:ilvl w:val="0"/>
          <w:numId w:val="6"/>
        </w:numPr>
      </w:pPr>
      <w:r w:rsidRPr="00B273C2">
        <w:t>priradená IPv6 adresa,</w:t>
      </w:r>
    </w:p>
    <w:p w14:paraId="77818AFA" w14:textId="77777777" w:rsidR="00BD4BD0" w:rsidRPr="00B273C2" w:rsidRDefault="00BD4BD0" w:rsidP="004E7085">
      <w:pPr>
        <w:pStyle w:val="Odsekbezslaodsaden"/>
        <w:numPr>
          <w:ilvl w:val="0"/>
          <w:numId w:val="6"/>
        </w:numPr>
      </w:pPr>
      <w:r w:rsidRPr="00B273C2">
        <w:lastRenderedPageBreak/>
        <w:t>účel použitia doménového mena.</w:t>
      </w:r>
    </w:p>
    <w:p w14:paraId="3FBD9E0B" w14:textId="77777777" w:rsidR="00BD4BD0" w:rsidRPr="00B273C2" w:rsidRDefault="00BD4BD0" w:rsidP="00BD4BD0">
      <w:pPr>
        <w:pStyle w:val="Odsekbezslaodsaden"/>
        <w:numPr>
          <w:ilvl w:val="0"/>
          <w:numId w:val="0"/>
        </w:numPr>
        <w:ind w:left="360"/>
      </w:pPr>
    </w:p>
    <w:p w14:paraId="6864E456" w14:textId="77777777" w:rsidR="00BD4BD0" w:rsidRPr="00B273C2" w:rsidRDefault="00BD4BD0" w:rsidP="00BD4BD0">
      <w:pPr>
        <w:pStyle w:val="Odsekbezslaodsaden"/>
        <w:numPr>
          <w:ilvl w:val="0"/>
          <w:numId w:val="0"/>
        </w:numPr>
        <w:ind w:left="360" w:hanging="360"/>
      </w:pPr>
      <w:r w:rsidRPr="00B273C2">
        <w:t>Kategória II a Kategória III</w:t>
      </w:r>
    </w:p>
    <w:p w14:paraId="01989701" w14:textId="77777777" w:rsidR="00BD4BD0" w:rsidRPr="00B273C2" w:rsidRDefault="00BD4BD0" w:rsidP="004E7085">
      <w:pPr>
        <w:pStyle w:val="Odsekbezslaodsaden"/>
        <w:numPr>
          <w:ilvl w:val="0"/>
          <w:numId w:val="1"/>
        </w:numPr>
      </w:pPr>
      <w:r w:rsidRPr="00B273C2">
        <w:t>Sieťové služby</w:t>
      </w:r>
    </w:p>
    <w:p w14:paraId="55E5BA15" w14:textId="77777777" w:rsidR="00BD4BD0" w:rsidRPr="00B273C2" w:rsidRDefault="00BD4BD0" w:rsidP="004E7085">
      <w:pPr>
        <w:pStyle w:val="Odsekbezslaodsaden"/>
        <w:numPr>
          <w:ilvl w:val="0"/>
          <w:numId w:val="7"/>
        </w:numPr>
      </w:pPr>
      <w:r w:rsidRPr="00B273C2">
        <w:t>názov služby,</w:t>
      </w:r>
    </w:p>
    <w:p w14:paraId="6920A4B9" w14:textId="77777777" w:rsidR="00BD4BD0" w:rsidRPr="00B273C2" w:rsidRDefault="00BD4BD0" w:rsidP="004E7085">
      <w:pPr>
        <w:pStyle w:val="Odsekbezslaodsaden"/>
        <w:numPr>
          <w:ilvl w:val="0"/>
          <w:numId w:val="7"/>
        </w:numPr>
      </w:pPr>
      <w:r w:rsidRPr="00B273C2">
        <w:t>doménové meno služby,</w:t>
      </w:r>
    </w:p>
    <w:p w14:paraId="245C447F" w14:textId="77777777" w:rsidR="00BD4BD0" w:rsidRPr="00B273C2" w:rsidRDefault="00BD4BD0" w:rsidP="004E7085">
      <w:pPr>
        <w:pStyle w:val="Odsekbezslaodsaden"/>
        <w:numPr>
          <w:ilvl w:val="0"/>
          <w:numId w:val="7"/>
        </w:numPr>
      </w:pPr>
      <w:r w:rsidRPr="00B273C2">
        <w:t>IPv4 a IPv6 (ak sa používa) adresa služby,</w:t>
      </w:r>
    </w:p>
    <w:p w14:paraId="02BC7636" w14:textId="77777777" w:rsidR="00BD4BD0" w:rsidRPr="00B273C2" w:rsidRDefault="00BD4BD0" w:rsidP="004E7085">
      <w:pPr>
        <w:pStyle w:val="Odsekbezslaodsaden"/>
        <w:numPr>
          <w:ilvl w:val="0"/>
          <w:numId w:val="7"/>
        </w:numPr>
      </w:pPr>
      <w:r w:rsidRPr="00B273C2">
        <w:t>URL služby (pre služby na báze HTTP(S)),</w:t>
      </w:r>
    </w:p>
    <w:p w14:paraId="130FA054" w14:textId="77777777" w:rsidR="00BD4BD0" w:rsidRPr="00B273C2" w:rsidRDefault="00BD4BD0" w:rsidP="004E7085">
      <w:pPr>
        <w:pStyle w:val="Odsekbezslaodsaden"/>
        <w:numPr>
          <w:ilvl w:val="0"/>
          <w:numId w:val="7"/>
        </w:numPr>
      </w:pPr>
      <w:r w:rsidRPr="00B273C2">
        <w:t>čísla portov a transportné protokoly,</w:t>
      </w:r>
    </w:p>
    <w:p w14:paraId="59867E86" w14:textId="77777777" w:rsidR="00BD4BD0" w:rsidRPr="00B273C2" w:rsidRDefault="00BD4BD0" w:rsidP="004E7085">
      <w:pPr>
        <w:pStyle w:val="Odsekbezslaodsaden"/>
        <w:numPr>
          <w:ilvl w:val="0"/>
          <w:numId w:val="7"/>
        </w:numPr>
      </w:pPr>
      <w:r w:rsidRPr="00B273C2">
        <w:t>siete, z ktorých je služba prístupná (napríklad internet, GOVNET),</w:t>
      </w:r>
    </w:p>
    <w:p w14:paraId="17B0BA84" w14:textId="77777777" w:rsidR="00BD4BD0" w:rsidRPr="00B273C2" w:rsidRDefault="00BD4BD0" w:rsidP="004E7085">
      <w:pPr>
        <w:pStyle w:val="Odsekbezslaodsaden"/>
        <w:numPr>
          <w:ilvl w:val="0"/>
          <w:numId w:val="7"/>
        </w:numPr>
      </w:pPr>
      <w:r w:rsidRPr="00B273C2">
        <w:t>popis služby,</w:t>
      </w:r>
    </w:p>
    <w:p w14:paraId="71F019A4" w14:textId="77777777" w:rsidR="00BD4BD0" w:rsidRPr="00B273C2" w:rsidRDefault="00BD4BD0" w:rsidP="004E7085">
      <w:pPr>
        <w:pStyle w:val="Odsekbezslaodsaden"/>
        <w:numPr>
          <w:ilvl w:val="0"/>
          <w:numId w:val="7"/>
        </w:numPr>
      </w:pPr>
      <w:r w:rsidRPr="00B273C2">
        <w:t>ID služby alebo príslušného informačného systému v MetaIS,</w:t>
      </w:r>
    </w:p>
    <w:p w14:paraId="2314918E" w14:textId="77777777" w:rsidR="00BD4BD0" w:rsidRPr="00B273C2" w:rsidRDefault="00BD4BD0" w:rsidP="004E7085">
      <w:pPr>
        <w:pStyle w:val="Odsekbezslaodsaden"/>
        <w:numPr>
          <w:ilvl w:val="0"/>
          <w:numId w:val="7"/>
        </w:numPr>
      </w:pPr>
      <w:r w:rsidRPr="00B273C2">
        <w:t>klasifikácia služby podľa dôvernosti, integrity, dostupnosti (číselníkové položky),</w:t>
      </w:r>
    </w:p>
    <w:p w14:paraId="6720BA7E" w14:textId="77777777" w:rsidR="00BD4BD0" w:rsidRPr="00B273C2" w:rsidRDefault="00BD4BD0" w:rsidP="00BD4BD0">
      <w:pPr>
        <w:pStyle w:val="Odsekbezslaodsaden"/>
        <w:numPr>
          <w:ilvl w:val="0"/>
          <w:numId w:val="0"/>
        </w:numPr>
        <w:ind w:left="360"/>
      </w:pPr>
    </w:p>
    <w:p w14:paraId="6D9F5FAB" w14:textId="77777777" w:rsidR="00BD4BD0" w:rsidRPr="00B273C2" w:rsidRDefault="00BD4BD0" w:rsidP="004E7085">
      <w:pPr>
        <w:pStyle w:val="Odsekbezslaodsaden"/>
        <w:numPr>
          <w:ilvl w:val="0"/>
          <w:numId w:val="1"/>
        </w:numPr>
      </w:pPr>
      <w:r w:rsidRPr="00B273C2">
        <w:t>Informácie o softvérovom vybavení správcu</w:t>
      </w:r>
    </w:p>
    <w:p w14:paraId="1626128B" w14:textId="77777777" w:rsidR="00BD4BD0" w:rsidRPr="00B273C2" w:rsidRDefault="00BD4BD0" w:rsidP="004E7085">
      <w:pPr>
        <w:pStyle w:val="Odsekbezslaodsaden"/>
        <w:numPr>
          <w:ilvl w:val="0"/>
          <w:numId w:val="8"/>
        </w:numPr>
      </w:pPr>
      <w:r w:rsidRPr="00B273C2">
        <w:t>typ softvéru (operačný systém, aplikačný softvér, firmvér hardvéru, systémy umelej inteligencie (AI), modely AI na všeobecné účely,</w:t>
      </w:r>
      <w:r w:rsidRPr="00B273C2">
        <w:rPr>
          <w:rStyle w:val="Odkaznapoznmkupodiarou"/>
        </w:rPr>
        <w:footnoteReference w:id="9"/>
      </w:r>
      <w:r w:rsidRPr="00B273C2">
        <w:t>) iné – číselníková položka),</w:t>
      </w:r>
    </w:p>
    <w:p w14:paraId="4DA215DE" w14:textId="77777777" w:rsidR="00BD4BD0" w:rsidRPr="00B273C2" w:rsidRDefault="00BD4BD0" w:rsidP="004E7085">
      <w:pPr>
        <w:pStyle w:val="Odsekbezslaodsaden"/>
        <w:numPr>
          <w:ilvl w:val="0"/>
          <w:numId w:val="8"/>
        </w:numPr>
      </w:pPr>
      <w:r w:rsidRPr="00B273C2">
        <w:t>názov softvéru vrátane systému AI, modelu AI na všeobecné účely,</w:t>
      </w:r>
    </w:p>
    <w:p w14:paraId="5E2DC867" w14:textId="77777777" w:rsidR="00BD4BD0" w:rsidRPr="00B273C2" w:rsidRDefault="00BD4BD0" w:rsidP="004E7085">
      <w:pPr>
        <w:pStyle w:val="Odsekbezslaodsaden"/>
        <w:numPr>
          <w:ilvl w:val="0"/>
          <w:numId w:val="8"/>
        </w:numPr>
      </w:pPr>
      <w:r w:rsidRPr="00B273C2">
        <w:t>verzia softvéru vrátane systému AI, modelu AI na všeobecné účely (vrátane posledného trénovania alebo verzie, ak je dostupná),</w:t>
      </w:r>
    </w:p>
    <w:p w14:paraId="1D6E00B2" w14:textId="77777777" w:rsidR="00BD4BD0" w:rsidRPr="00B273C2" w:rsidRDefault="00BD4BD0" w:rsidP="004E7085">
      <w:pPr>
        <w:pStyle w:val="Odsekbezslaodsaden"/>
        <w:numPr>
          <w:ilvl w:val="0"/>
          <w:numId w:val="8"/>
        </w:numPr>
      </w:pPr>
      <w:r w:rsidRPr="00B273C2">
        <w:t>ID softvéru (podľa číselníka softvéru),</w:t>
      </w:r>
    </w:p>
    <w:p w14:paraId="201D6802" w14:textId="77777777" w:rsidR="00BD4BD0" w:rsidRPr="00B273C2" w:rsidRDefault="00BD4BD0" w:rsidP="004E7085">
      <w:pPr>
        <w:pStyle w:val="Odsekbezslaodsaden"/>
        <w:numPr>
          <w:ilvl w:val="0"/>
          <w:numId w:val="8"/>
        </w:numPr>
      </w:pPr>
      <w:r w:rsidRPr="00B273C2">
        <w:t>počet inštancií softvéru vrátane systému AI, modelu AI na všeobecné účely,</w:t>
      </w:r>
    </w:p>
    <w:p w14:paraId="232BE92C" w14:textId="77777777" w:rsidR="00BD4BD0" w:rsidRPr="00B273C2" w:rsidRDefault="00BD4BD0" w:rsidP="004E7085">
      <w:pPr>
        <w:pStyle w:val="Odsekbezslaodsaden"/>
        <w:numPr>
          <w:ilvl w:val="0"/>
          <w:numId w:val="8"/>
        </w:numPr>
      </w:pPr>
      <w:r w:rsidRPr="00B273C2">
        <w:t>informácia, či je daný softvér vrátane systému AI, modelu AI na všeobecné účely použitý aj na systémoch prístupných z externých sietí,</w:t>
      </w:r>
    </w:p>
    <w:p w14:paraId="669D0BA8" w14:textId="77777777" w:rsidR="00BD4BD0" w:rsidRPr="00B273C2" w:rsidRDefault="00BD4BD0" w:rsidP="004E7085">
      <w:pPr>
        <w:pStyle w:val="Odsekbezslaodsaden"/>
        <w:numPr>
          <w:ilvl w:val="0"/>
          <w:numId w:val="8"/>
        </w:numPr>
      </w:pPr>
      <w:r w:rsidRPr="00B273C2">
        <w:rPr>
          <w:rFonts w:hint="eastAsia"/>
          <w:color w:val="000000"/>
        </w:rPr>
        <w:t>úč</w:t>
      </w:r>
      <w:r w:rsidRPr="00B273C2">
        <w:rPr>
          <w:color w:val="000000"/>
        </w:rPr>
        <w:t>el a rozsah pou</w:t>
      </w:r>
      <w:r w:rsidRPr="00B273C2">
        <w:rPr>
          <w:rFonts w:hint="eastAsia"/>
          <w:color w:val="000000"/>
        </w:rPr>
        <w:t>ž</w:t>
      </w:r>
      <w:r w:rsidRPr="00B273C2">
        <w:rPr>
          <w:color w:val="000000"/>
        </w:rPr>
        <w:t xml:space="preserve">itia </w:t>
      </w:r>
      <w:r w:rsidRPr="00B273C2">
        <w:t xml:space="preserve">systému AI a modelu AI na všeobecné účely </w:t>
      </w:r>
      <w:r w:rsidRPr="00B273C2">
        <w:rPr>
          <w:color w:val="000000"/>
        </w:rPr>
        <w:t>(napr</w:t>
      </w:r>
      <w:r w:rsidRPr="00B273C2">
        <w:rPr>
          <w:rFonts w:hint="eastAsia"/>
          <w:color w:val="000000"/>
        </w:rPr>
        <w:t>í</w:t>
      </w:r>
      <w:r w:rsidRPr="00B273C2">
        <w:rPr>
          <w:color w:val="000000"/>
        </w:rPr>
        <w:t xml:space="preserve">klad spracovanie </w:t>
      </w:r>
      <w:r w:rsidRPr="00B273C2">
        <w:rPr>
          <w:rFonts w:hint="eastAsia"/>
          <w:color w:val="000000"/>
        </w:rPr>
        <w:t>ú</w:t>
      </w:r>
      <w:r w:rsidRPr="00B273C2">
        <w:rPr>
          <w:color w:val="000000"/>
        </w:rPr>
        <w:t>dajov, rozhodovacia podpora, kybernetick</w:t>
      </w:r>
      <w:r w:rsidRPr="00B273C2">
        <w:rPr>
          <w:rFonts w:hint="eastAsia"/>
          <w:color w:val="000000"/>
        </w:rPr>
        <w:t>á</w:t>
      </w:r>
      <w:r w:rsidRPr="00B273C2">
        <w:rPr>
          <w:color w:val="000000"/>
        </w:rPr>
        <w:t xml:space="preserve"> bezpe</w:t>
      </w:r>
      <w:r w:rsidRPr="00B273C2">
        <w:rPr>
          <w:rFonts w:hint="eastAsia"/>
          <w:color w:val="000000"/>
        </w:rPr>
        <w:t>č</w:t>
      </w:r>
      <w:r w:rsidRPr="00B273C2">
        <w:rPr>
          <w:color w:val="000000"/>
        </w:rPr>
        <w:t>nos</w:t>
      </w:r>
      <w:r w:rsidRPr="00B273C2">
        <w:rPr>
          <w:rFonts w:hint="eastAsia"/>
          <w:color w:val="000000"/>
        </w:rPr>
        <w:t>ť</w:t>
      </w:r>
      <w:r w:rsidRPr="00B273C2">
        <w:rPr>
          <w:color w:val="000000"/>
        </w:rPr>
        <w:t>, automatiz</w:t>
      </w:r>
      <w:r w:rsidRPr="00B273C2">
        <w:rPr>
          <w:rFonts w:hint="eastAsia"/>
          <w:color w:val="000000"/>
        </w:rPr>
        <w:t>á</w:t>
      </w:r>
      <w:r w:rsidRPr="00B273C2">
        <w:rPr>
          <w:color w:val="000000"/>
        </w:rPr>
        <w:t>cia procesov).</w:t>
      </w:r>
    </w:p>
    <w:p w14:paraId="31D52198" w14:textId="77777777" w:rsidR="00BD4BD0" w:rsidRPr="00B273C2" w:rsidRDefault="00BD4BD0" w:rsidP="00BD4BD0">
      <w:pPr>
        <w:pStyle w:val="Odsekbezslaodsaden"/>
        <w:numPr>
          <w:ilvl w:val="0"/>
          <w:numId w:val="0"/>
        </w:numPr>
        <w:ind w:left="360"/>
      </w:pPr>
    </w:p>
    <w:p w14:paraId="58769DD5" w14:textId="77777777" w:rsidR="00BD4BD0" w:rsidRPr="00B273C2" w:rsidRDefault="00BD4BD0" w:rsidP="004E7085">
      <w:pPr>
        <w:pStyle w:val="Odsekbezslaodsaden"/>
        <w:numPr>
          <w:ilvl w:val="0"/>
          <w:numId w:val="1"/>
        </w:numPr>
      </w:pPr>
      <w:r w:rsidRPr="00B273C2">
        <w:t>Informácie o aktívach správcu</w:t>
      </w:r>
    </w:p>
    <w:p w14:paraId="5991D782" w14:textId="77777777" w:rsidR="00BD4BD0" w:rsidRPr="00B273C2" w:rsidRDefault="00BD4BD0" w:rsidP="004E7085">
      <w:pPr>
        <w:pStyle w:val="Odsekbezslaodsaden"/>
        <w:numPr>
          <w:ilvl w:val="0"/>
          <w:numId w:val="9"/>
        </w:numPr>
      </w:pPr>
      <w:r w:rsidRPr="00B273C2">
        <w:t>ID aktíva,</w:t>
      </w:r>
    </w:p>
    <w:p w14:paraId="4B057BFB" w14:textId="77777777" w:rsidR="00BD4BD0" w:rsidRPr="00B273C2" w:rsidRDefault="00BD4BD0" w:rsidP="004E7085">
      <w:pPr>
        <w:pStyle w:val="Odsekbezslaodsaden"/>
        <w:numPr>
          <w:ilvl w:val="0"/>
          <w:numId w:val="9"/>
        </w:numPr>
      </w:pPr>
      <w:r w:rsidRPr="00B273C2">
        <w:lastRenderedPageBreak/>
        <w:t>názov aktíva,</w:t>
      </w:r>
    </w:p>
    <w:p w14:paraId="2C721949" w14:textId="77777777" w:rsidR="00BD4BD0" w:rsidRPr="00B273C2" w:rsidRDefault="00BD4BD0" w:rsidP="004E7085">
      <w:pPr>
        <w:pStyle w:val="Odsekbezslaodsaden"/>
        <w:numPr>
          <w:ilvl w:val="0"/>
          <w:numId w:val="9"/>
        </w:numPr>
      </w:pPr>
      <w:r w:rsidRPr="00B273C2">
        <w:t>typ aktíva,</w:t>
      </w:r>
    </w:p>
    <w:p w14:paraId="3040DBD7" w14:textId="77777777" w:rsidR="00BD4BD0" w:rsidRPr="00B273C2" w:rsidRDefault="00BD4BD0" w:rsidP="004E7085">
      <w:pPr>
        <w:pStyle w:val="Odsekbezslaodsaden"/>
        <w:numPr>
          <w:ilvl w:val="0"/>
          <w:numId w:val="9"/>
        </w:numPr>
      </w:pPr>
      <w:r w:rsidRPr="00B273C2">
        <w:t>popis aktíva,</w:t>
      </w:r>
    </w:p>
    <w:p w14:paraId="433E842C" w14:textId="77777777" w:rsidR="00BD4BD0" w:rsidRPr="00B273C2" w:rsidRDefault="00BD4BD0" w:rsidP="004E7085">
      <w:pPr>
        <w:pStyle w:val="Odsekbezslaodsaden"/>
        <w:numPr>
          <w:ilvl w:val="0"/>
          <w:numId w:val="9"/>
        </w:numPr>
      </w:pPr>
      <w:r w:rsidRPr="00B273C2">
        <w:t>IP adresa,</w:t>
      </w:r>
    </w:p>
    <w:p w14:paraId="5061673F" w14:textId="77777777" w:rsidR="00BD4BD0" w:rsidRPr="00B273C2" w:rsidRDefault="00BD4BD0" w:rsidP="004E7085">
      <w:pPr>
        <w:pStyle w:val="Odsekbezslaodsaden"/>
        <w:numPr>
          <w:ilvl w:val="0"/>
          <w:numId w:val="9"/>
        </w:numPr>
      </w:pPr>
      <w:r w:rsidRPr="00B273C2">
        <w:t>MAC adresa (voliteľné),</w:t>
      </w:r>
    </w:p>
    <w:p w14:paraId="43C2BEDE" w14:textId="77777777" w:rsidR="00BD4BD0" w:rsidRPr="00B273C2" w:rsidRDefault="00BD4BD0" w:rsidP="004E7085">
      <w:pPr>
        <w:pStyle w:val="Odsekbezslaodsaden"/>
        <w:numPr>
          <w:ilvl w:val="0"/>
          <w:numId w:val="9"/>
        </w:numPr>
      </w:pPr>
      <w:r w:rsidRPr="00B273C2">
        <w:t>správca,</w:t>
      </w:r>
    </w:p>
    <w:p w14:paraId="21212277" w14:textId="77777777" w:rsidR="00BD4BD0" w:rsidRPr="00B273C2" w:rsidRDefault="00BD4BD0" w:rsidP="004E7085">
      <w:pPr>
        <w:pStyle w:val="Odsekbezslaodsaden"/>
        <w:numPr>
          <w:ilvl w:val="0"/>
          <w:numId w:val="9"/>
        </w:numPr>
      </w:pPr>
      <w:r w:rsidRPr="00B273C2">
        <w:t>prevádzkovateľ.</w:t>
      </w:r>
    </w:p>
    <w:p w14:paraId="0F340494" w14:textId="77777777" w:rsidR="00BD4BD0" w:rsidRPr="00B273C2" w:rsidRDefault="00BD4BD0" w:rsidP="00BD4BD0">
      <w:pPr>
        <w:pStyle w:val="Odsekbezslaodsaden"/>
        <w:numPr>
          <w:ilvl w:val="0"/>
          <w:numId w:val="0"/>
        </w:numPr>
      </w:pPr>
    </w:p>
    <w:p w14:paraId="59A050F8" w14:textId="77777777" w:rsidR="00BD4BD0" w:rsidRPr="00B273C2" w:rsidRDefault="00BD4BD0" w:rsidP="004E7085">
      <w:pPr>
        <w:pStyle w:val="Odsekbezslaodsaden"/>
        <w:numPr>
          <w:ilvl w:val="0"/>
          <w:numId w:val="1"/>
        </w:numPr>
      </w:pPr>
      <w:r w:rsidRPr="00B273C2">
        <w:t>Parametre a výsledky realizácie</w:t>
      </w:r>
    </w:p>
    <w:p w14:paraId="764F2490" w14:textId="77777777" w:rsidR="00BD4BD0" w:rsidRPr="00B273C2" w:rsidRDefault="00BD4BD0" w:rsidP="004E7085">
      <w:pPr>
        <w:pStyle w:val="Odsekbezslaodsaden"/>
        <w:numPr>
          <w:ilvl w:val="0"/>
          <w:numId w:val="10"/>
        </w:numPr>
      </w:pPr>
      <w:r w:rsidRPr="00B273C2">
        <w:t>analýzy vplyvov na prevádzkovanie (business impact assessment).</w:t>
      </w:r>
    </w:p>
    <w:p w14:paraId="553AACC9" w14:textId="77777777" w:rsidR="00BD4BD0" w:rsidRPr="00B273C2" w:rsidRDefault="00BD4BD0" w:rsidP="004E7085">
      <w:pPr>
        <w:pStyle w:val="Odsekbezslaodsaden"/>
        <w:numPr>
          <w:ilvl w:val="0"/>
          <w:numId w:val="10"/>
        </w:numPr>
      </w:pPr>
      <w:r w:rsidRPr="00B273C2">
        <w:rPr>
          <w:color w:val="000000"/>
          <w:shd w:val="clear" w:color="auto" w:fill="FFFFFF"/>
        </w:rPr>
        <w:t>určenie cieľovej doby obnovy a cieľového bodu obnovy</w:t>
      </w:r>
    </w:p>
    <w:p w14:paraId="47037A41" w14:textId="77777777" w:rsidR="00BD4BD0" w:rsidRPr="00B273C2" w:rsidRDefault="00BD4BD0" w:rsidP="00BD4BD0">
      <w:pPr>
        <w:pStyle w:val="Odsekbezslaodsaden"/>
        <w:numPr>
          <w:ilvl w:val="0"/>
          <w:numId w:val="0"/>
        </w:numPr>
        <w:ind w:left="360"/>
      </w:pPr>
    </w:p>
    <w:p w14:paraId="6B75E448" w14:textId="77777777" w:rsidR="00BD4BD0" w:rsidRPr="00B273C2" w:rsidRDefault="00BD4BD0" w:rsidP="004E7085">
      <w:pPr>
        <w:pStyle w:val="Odsekbezslaodsaden"/>
        <w:numPr>
          <w:ilvl w:val="0"/>
          <w:numId w:val="1"/>
        </w:numPr>
      </w:pPr>
      <w:r w:rsidRPr="00B273C2">
        <w:t xml:space="preserve">Evidencia kybernetických bezpečnostných incidentov </w:t>
      </w:r>
    </w:p>
    <w:p w14:paraId="24C381BD" w14:textId="77777777" w:rsidR="00BD4BD0" w:rsidRPr="00B273C2" w:rsidRDefault="00BD4BD0" w:rsidP="004E7085">
      <w:pPr>
        <w:pStyle w:val="Odsekbezslaodsaden"/>
        <w:numPr>
          <w:ilvl w:val="0"/>
          <w:numId w:val="11"/>
        </w:numPr>
      </w:pPr>
      <w:r w:rsidRPr="00B273C2">
        <w:t>dátum zistenia, aspoň predpokladaný dátum vzniku, časové údaje priebehu, dĺžka trvania,</w:t>
      </w:r>
    </w:p>
    <w:p w14:paraId="7B54F291" w14:textId="77777777" w:rsidR="00BD4BD0" w:rsidRPr="00B273C2" w:rsidRDefault="00BD4BD0" w:rsidP="004E7085">
      <w:pPr>
        <w:pStyle w:val="Odsekbezslaodsaden"/>
        <w:numPr>
          <w:ilvl w:val="0"/>
          <w:numId w:val="11"/>
        </w:numPr>
      </w:pPr>
      <w:r w:rsidRPr="00B273C2">
        <w:t>geografické rozšírenie,</w:t>
      </w:r>
    </w:p>
    <w:p w14:paraId="04EAACC0" w14:textId="77777777" w:rsidR="00BD4BD0" w:rsidRPr="00B273C2" w:rsidRDefault="00BD4BD0" w:rsidP="004E7085">
      <w:pPr>
        <w:pStyle w:val="Odsekbezslaodsaden"/>
        <w:numPr>
          <w:ilvl w:val="0"/>
          <w:numId w:val="11"/>
        </w:numPr>
      </w:pPr>
      <w:r w:rsidRPr="00B273C2">
        <w:t>počet zasiahnutých používateľov,</w:t>
      </w:r>
    </w:p>
    <w:p w14:paraId="39F1EFD5" w14:textId="77777777" w:rsidR="00BD4BD0" w:rsidRPr="00B273C2" w:rsidRDefault="00BD4BD0" w:rsidP="004E7085">
      <w:pPr>
        <w:pStyle w:val="Odsekbezslaodsaden"/>
        <w:numPr>
          <w:ilvl w:val="0"/>
          <w:numId w:val="11"/>
        </w:numPr>
      </w:pPr>
      <w:r w:rsidRPr="00B273C2">
        <w:t>detailný opis priebehu,</w:t>
      </w:r>
    </w:p>
    <w:p w14:paraId="118A8D0F" w14:textId="77777777" w:rsidR="00BD4BD0" w:rsidRPr="00B273C2" w:rsidRDefault="00BD4BD0" w:rsidP="004E7085">
      <w:pPr>
        <w:pStyle w:val="Odsekbezslaodsaden"/>
        <w:numPr>
          <w:ilvl w:val="0"/>
          <w:numId w:val="11"/>
        </w:numPr>
      </w:pPr>
      <w:r w:rsidRPr="00B273C2">
        <w:t>rozsah vzniknutých škôd (aspoň odhad),</w:t>
      </w:r>
    </w:p>
    <w:p w14:paraId="0B52214A" w14:textId="77777777" w:rsidR="00BD4BD0" w:rsidRPr="00B273C2" w:rsidRDefault="00BD4BD0" w:rsidP="004E7085">
      <w:pPr>
        <w:pStyle w:val="Odsekbezslaodsaden"/>
        <w:numPr>
          <w:ilvl w:val="0"/>
          <w:numId w:val="11"/>
        </w:numPr>
      </w:pPr>
      <w:r w:rsidRPr="00B273C2">
        <w:t>zasiahnuté služby, informačné systémy a informačné technológie verejnej správy,</w:t>
      </w:r>
    </w:p>
    <w:p w14:paraId="68D3C722" w14:textId="77777777" w:rsidR="00BD4BD0" w:rsidRPr="00B273C2" w:rsidRDefault="00BD4BD0" w:rsidP="004E7085">
      <w:pPr>
        <w:pStyle w:val="Odsekbezslaodsaden"/>
        <w:numPr>
          <w:ilvl w:val="0"/>
          <w:numId w:val="11"/>
        </w:numPr>
      </w:pPr>
      <w:r w:rsidRPr="00B273C2">
        <w:t>konkrétny popis všetkých zasiahnutých aktív,</w:t>
      </w:r>
    </w:p>
    <w:p w14:paraId="1F8B467C" w14:textId="77777777" w:rsidR="00BD4BD0" w:rsidRPr="00B273C2" w:rsidRDefault="00BD4BD0" w:rsidP="004E7085">
      <w:pPr>
        <w:pStyle w:val="Odsekbezslaodsaden"/>
        <w:numPr>
          <w:ilvl w:val="0"/>
          <w:numId w:val="11"/>
        </w:numPr>
      </w:pPr>
      <w:r w:rsidRPr="00B273C2">
        <w:t>popis vplyvu kybernetického bezpečnostného incidentu na stupeň narušenia podľa písmena d) a detailný opis priebehu podľa písmena e),</w:t>
      </w:r>
    </w:p>
    <w:p w14:paraId="3D1BC270" w14:textId="77777777" w:rsidR="00BD4BD0" w:rsidRPr="00B273C2" w:rsidRDefault="00BD4BD0" w:rsidP="004E7085">
      <w:pPr>
        <w:pStyle w:val="Odsekbezslaodsaden"/>
        <w:numPr>
          <w:ilvl w:val="0"/>
          <w:numId w:val="11"/>
        </w:numPr>
      </w:pPr>
      <w:r w:rsidRPr="00B273C2">
        <w:t>stav riešenia,</w:t>
      </w:r>
    </w:p>
    <w:p w14:paraId="6CFF0FC9" w14:textId="77777777" w:rsidR="00BD4BD0" w:rsidRPr="00B273C2" w:rsidRDefault="00BD4BD0" w:rsidP="004E7085">
      <w:pPr>
        <w:pStyle w:val="Odsekbezslaodsaden"/>
        <w:numPr>
          <w:ilvl w:val="0"/>
          <w:numId w:val="11"/>
        </w:numPr>
      </w:pPr>
      <w:r w:rsidRPr="00B273C2">
        <w:t>vykonané nápravné opatrenia,</w:t>
      </w:r>
    </w:p>
    <w:p w14:paraId="100D8EB4" w14:textId="77777777" w:rsidR="00BD4BD0" w:rsidRPr="00B273C2" w:rsidRDefault="00BD4BD0" w:rsidP="004E7085">
      <w:pPr>
        <w:pStyle w:val="Odsekbezslaodsaden"/>
        <w:numPr>
          <w:ilvl w:val="0"/>
          <w:numId w:val="11"/>
        </w:numPr>
      </w:pPr>
      <w:r w:rsidRPr="00B273C2">
        <w:t>opis následkov,</w:t>
      </w:r>
    </w:p>
    <w:p w14:paraId="73284C74" w14:textId="77777777" w:rsidR="00BD4BD0" w:rsidRPr="00B273C2" w:rsidRDefault="00BD4BD0" w:rsidP="004E7085">
      <w:pPr>
        <w:pStyle w:val="Odsekbezslaodsaden"/>
        <w:numPr>
          <w:ilvl w:val="0"/>
          <w:numId w:val="11"/>
        </w:numPr>
      </w:pPr>
      <w:r w:rsidRPr="00B273C2">
        <w:t>správa o riešení incidentu,</w:t>
      </w:r>
    </w:p>
    <w:p w14:paraId="6C09FFC4" w14:textId="77777777" w:rsidR="00BD4BD0" w:rsidRPr="00B273C2" w:rsidRDefault="00BD4BD0" w:rsidP="004E7085">
      <w:pPr>
        <w:pStyle w:val="Odsekbezslaodsaden"/>
        <w:numPr>
          <w:ilvl w:val="0"/>
          <w:numId w:val="11"/>
        </w:numPr>
      </w:pPr>
      <w:r w:rsidRPr="00B273C2">
        <w:t>prijaté bezpečnostné opatrenia kybernetického bezpečnostného incidentu.</w:t>
      </w:r>
    </w:p>
    <w:p w14:paraId="56A5E555" w14:textId="77777777" w:rsidR="00BD4BD0" w:rsidRPr="00B273C2" w:rsidRDefault="00BD4BD0" w:rsidP="00BD4BD0">
      <w:pPr>
        <w:pStyle w:val="Odsekbezslaodsaden"/>
        <w:numPr>
          <w:ilvl w:val="0"/>
          <w:numId w:val="0"/>
        </w:numPr>
        <w:ind w:left="360"/>
      </w:pPr>
    </w:p>
    <w:p w14:paraId="355BD3B5" w14:textId="77777777" w:rsidR="00BD4BD0" w:rsidRPr="00B273C2" w:rsidRDefault="00BD4BD0" w:rsidP="004E7085">
      <w:pPr>
        <w:pStyle w:val="Odsekbezslaodsaden"/>
        <w:numPr>
          <w:ilvl w:val="0"/>
          <w:numId w:val="1"/>
        </w:numPr>
      </w:pPr>
      <w:r w:rsidRPr="00B273C2">
        <w:t>Odpovede na otázky v dotazníkoch</w:t>
      </w:r>
    </w:p>
    <w:p w14:paraId="1ED59AD3" w14:textId="77777777" w:rsidR="00BD4BD0" w:rsidRPr="00B273C2" w:rsidRDefault="00BD4BD0" w:rsidP="004E7085">
      <w:pPr>
        <w:pStyle w:val="Odsekbezslaodsaden"/>
        <w:numPr>
          <w:ilvl w:val="0"/>
          <w:numId w:val="12"/>
        </w:numPr>
      </w:pPr>
      <w:r w:rsidRPr="00B273C2">
        <w:t>identifikácia dotazníka,</w:t>
      </w:r>
    </w:p>
    <w:p w14:paraId="03A162DA" w14:textId="77777777" w:rsidR="00BD4BD0" w:rsidRPr="00B273C2" w:rsidRDefault="00BD4BD0" w:rsidP="004E7085">
      <w:pPr>
        <w:pStyle w:val="Odsekbezslaodsaden"/>
        <w:numPr>
          <w:ilvl w:val="0"/>
          <w:numId w:val="12"/>
        </w:numPr>
      </w:pPr>
      <w:r w:rsidRPr="00B273C2">
        <w:t>identifikácia otázky,</w:t>
      </w:r>
    </w:p>
    <w:p w14:paraId="615A02A3" w14:textId="77777777" w:rsidR="00BD4BD0" w:rsidRPr="00B273C2" w:rsidRDefault="00BD4BD0" w:rsidP="004E7085">
      <w:pPr>
        <w:pStyle w:val="Odsekbezslaodsaden"/>
        <w:numPr>
          <w:ilvl w:val="0"/>
          <w:numId w:val="12"/>
        </w:numPr>
      </w:pPr>
      <w:r w:rsidRPr="00B273C2">
        <w:lastRenderedPageBreak/>
        <w:t>kód odpovede,</w:t>
      </w:r>
    </w:p>
    <w:p w14:paraId="5523FEF4" w14:textId="77777777" w:rsidR="00BD4BD0" w:rsidRPr="00B273C2" w:rsidRDefault="00BD4BD0" w:rsidP="004E7085">
      <w:pPr>
        <w:pStyle w:val="Odsekbezslaodsaden"/>
        <w:numPr>
          <w:ilvl w:val="0"/>
          <w:numId w:val="12"/>
        </w:numPr>
      </w:pPr>
      <w:r w:rsidRPr="00B273C2">
        <w:t>hodnota odpovede.“.</w:t>
      </w:r>
    </w:p>
    <w:p w14:paraId="56C1931B" w14:textId="77777777" w:rsidR="000A07EB" w:rsidRPr="00B273C2" w:rsidRDefault="000A07EB" w:rsidP="00BD4BD0">
      <w:pPr>
        <w:spacing w:after="160" w:line="278" w:lineRule="auto"/>
        <w:rPr>
          <w:b/>
          <w:bCs/>
          <w:color w:val="000000"/>
        </w:rPr>
        <w:sectPr w:rsidR="000A07EB" w:rsidRPr="00B273C2" w:rsidSect="000C542F">
          <w:pgSz w:w="11907" w:h="16839" w:code="9"/>
          <w:pgMar w:top="1440" w:right="1440" w:bottom="1440" w:left="1440" w:header="720" w:footer="720" w:gutter="0"/>
          <w:cols w:space="720"/>
          <w:docGrid w:linePitch="326"/>
        </w:sectPr>
      </w:pPr>
    </w:p>
    <w:p w14:paraId="439F21ED" w14:textId="62826CBB" w:rsidR="00BD4BD0" w:rsidRPr="00B273C2" w:rsidRDefault="00BD4BD0" w:rsidP="00353709">
      <w:pPr>
        <w:spacing w:after="160" w:line="278" w:lineRule="auto"/>
        <w:ind w:left="5664" w:firstLine="708"/>
        <w:rPr>
          <w:color w:val="000000"/>
        </w:rPr>
      </w:pPr>
      <w:r w:rsidRPr="00B273C2">
        <w:rPr>
          <w:color w:val="000000"/>
        </w:rPr>
        <w:lastRenderedPageBreak/>
        <w:t>Príloha č. 5</w:t>
      </w:r>
    </w:p>
    <w:p w14:paraId="4AE56B32" w14:textId="77777777" w:rsidR="00BD4BD0" w:rsidRPr="00B273C2" w:rsidRDefault="00BD4BD0" w:rsidP="00BD4BD0">
      <w:pPr>
        <w:tabs>
          <w:tab w:val="left" w:pos="6379"/>
        </w:tabs>
        <w:ind w:left="120"/>
        <w:rPr>
          <w:color w:val="000000"/>
        </w:rPr>
      </w:pPr>
      <w:r w:rsidRPr="00B273C2">
        <w:rPr>
          <w:color w:val="000000"/>
        </w:rPr>
        <w:tab/>
        <w:t>k vyhláške č. .../2026 Z. z.</w:t>
      </w:r>
    </w:p>
    <w:p w14:paraId="5E4E3ECB" w14:textId="77777777" w:rsidR="00BD4BD0" w:rsidRPr="00B273C2" w:rsidRDefault="00BD4BD0" w:rsidP="00BD4BD0">
      <w:pPr>
        <w:tabs>
          <w:tab w:val="left" w:pos="6379"/>
        </w:tabs>
        <w:ind w:left="120"/>
        <w:rPr>
          <w:b/>
          <w:bCs/>
          <w:color w:val="000000"/>
        </w:rPr>
      </w:pPr>
    </w:p>
    <w:p w14:paraId="7ACBE595" w14:textId="77777777" w:rsidR="00BD4BD0" w:rsidRPr="00B273C2" w:rsidRDefault="00BD4BD0" w:rsidP="00BD4BD0">
      <w:pPr>
        <w:spacing w:after="160" w:line="278" w:lineRule="auto"/>
        <w:jc w:val="center"/>
        <w:rPr>
          <w:color w:val="000000"/>
        </w:rPr>
      </w:pPr>
      <w:r w:rsidRPr="00B273C2">
        <w:rPr>
          <w:b/>
          <w:bCs/>
          <w:color w:val="000000"/>
        </w:rPr>
        <w:t>KLASIFIKAČNÁ SCHÉMA</w:t>
      </w:r>
    </w:p>
    <w:p w14:paraId="7B337E49" w14:textId="77777777" w:rsidR="00BD4BD0" w:rsidRPr="00B273C2" w:rsidRDefault="00BD4BD0" w:rsidP="00BD4BD0">
      <w:pPr>
        <w:spacing w:line="264" w:lineRule="auto"/>
        <w:ind w:left="120"/>
        <w:jc w:val="both"/>
        <w:rPr>
          <w:b/>
          <w:bCs/>
          <w:color w:val="000000"/>
        </w:rPr>
      </w:pPr>
    </w:p>
    <w:p w14:paraId="0180ABC9" w14:textId="77777777" w:rsidR="00BD4BD0" w:rsidRPr="00B273C2" w:rsidRDefault="00BD4BD0" w:rsidP="00BD4BD0">
      <w:pPr>
        <w:spacing w:line="264" w:lineRule="auto"/>
        <w:ind w:left="120"/>
        <w:jc w:val="both"/>
        <w:rPr>
          <w:color w:val="000000"/>
        </w:rPr>
      </w:pPr>
      <w:r w:rsidRPr="00B273C2">
        <w:rPr>
          <w:color w:val="000000"/>
        </w:rPr>
        <w:t>Kritériá klasifikácie informácií</w:t>
      </w:r>
    </w:p>
    <w:p w14:paraId="404AFBD6" w14:textId="77777777" w:rsidR="00BD4BD0" w:rsidRPr="00B273C2" w:rsidRDefault="00BD4BD0" w:rsidP="00BD4BD0">
      <w:pPr>
        <w:spacing w:line="264" w:lineRule="auto"/>
        <w:ind w:left="120"/>
        <w:jc w:val="both"/>
        <w:rPr>
          <w:color w:val="000000"/>
        </w:rPr>
      </w:pPr>
    </w:p>
    <w:p w14:paraId="17AC14F7" w14:textId="77777777" w:rsidR="00BD4BD0" w:rsidRPr="00B273C2" w:rsidRDefault="00BD4BD0" w:rsidP="00BD4BD0">
      <w:pPr>
        <w:spacing w:line="264" w:lineRule="auto"/>
        <w:ind w:left="120"/>
        <w:jc w:val="both"/>
        <w:rPr>
          <w:color w:val="000000"/>
        </w:rPr>
      </w:pPr>
      <w:r w:rsidRPr="00B273C2">
        <w:rPr>
          <w:color w:val="000000"/>
        </w:rPr>
        <w:t>Klasifikačné stupne</w:t>
      </w:r>
    </w:p>
    <w:p w14:paraId="3FAD0CF7" w14:textId="77777777" w:rsidR="00BD4BD0" w:rsidRPr="00B273C2" w:rsidRDefault="00BD4BD0" w:rsidP="00BD4BD0">
      <w:pPr>
        <w:spacing w:line="264" w:lineRule="auto"/>
        <w:ind w:left="120"/>
        <w:jc w:val="both"/>
        <w:rPr>
          <w:color w:val="000000"/>
        </w:rPr>
      </w:pPr>
    </w:p>
    <w:p w14:paraId="6CD73346" w14:textId="77777777" w:rsidR="00BD4BD0" w:rsidRPr="00B273C2" w:rsidRDefault="00BD4BD0" w:rsidP="00BD4BD0">
      <w:pPr>
        <w:spacing w:line="264" w:lineRule="auto"/>
        <w:ind w:left="120"/>
        <w:jc w:val="both"/>
        <w:rPr>
          <w:color w:val="000000"/>
        </w:rPr>
      </w:pPr>
      <w:r w:rsidRPr="00B273C2">
        <w:rPr>
          <w:color w:val="000000"/>
        </w:rPr>
        <w:t>Klasifikačné stupne opisujú citlivosť informácií, údajov alebo ďalších s nimi spojených informačných aktív (ďalej len „informačné aktívum“) z pohľadu narušenia ich dôvernosti, integrity a dostupnosti a vyjadrujú dôležitosť alebo hodnotu týchto aktív pre výkon činností správcu.</w:t>
      </w:r>
    </w:p>
    <w:p w14:paraId="16D6F294" w14:textId="77777777" w:rsidR="00BD4BD0" w:rsidRPr="00B273C2" w:rsidRDefault="00BD4BD0" w:rsidP="00BD4BD0">
      <w:pPr>
        <w:spacing w:line="264" w:lineRule="auto"/>
        <w:ind w:left="120"/>
        <w:jc w:val="both"/>
        <w:rPr>
          <w:color w:val="000000"/>
        </w:rPr>
      </w:pPr>
    </w:p>
    <w:p w14:paraId="4F24CBD7" w14:textId="77777777" w:rsidR="00BD4BD0" w:rsidRPr="00B273C2" w:rsidRDefault="00BD4BD0" w:rsidP="00BD4BD0">
      <w:pPr>
        <w:spacing w:line="264" w:lineRule="auto"/>
        <w:ind w:left="120"/>
        <w:jc w:val="both"/>
        <w:rPr>
          <w:color w:val="000000"/>
        </w:rPr>
      </w:pPr>
      <w:r w:rsidRPr="00B273C2">
        <w:rPr>
          <w:color w:val="000000"/>
        </w:rPr>
        <w:t xml:space="preserve">1. Z hľadiska dôvernosti sú klasifikačné stupne informačných aktív definované ako  </w:t>
      </w:r>
    </w:p>
    <w:p w14:paraId="51ACDA29" w14:textId="77777777" w:rsidR="00BD4BD0" w:rsidRPr="00B273C2" w:rsidRDefault="00BD4BD0" w:rsidP="00BD4BD0">
      <w:pPr>
        <w:spacing w:line="264" w:lineRule="auto"/>
        <w:ind w:left="120"/>
        <w:jc w:val="both"/>
        <w:rPr>
          <w:color w:val="000000"/>
        </w:rPr>
      </w:pPr>
      <w:r w:rsidRPr="00B273C2">
        <w:rPr>
          <w:color w:val="000000"/>
        </w:rPr>
        <w:t>a) verejné informačné aktívum určené pre verejnosť, ktoré je získateľné z verejných zdrojov alebo z informácií, ktoré sú pripravené na tento účel alebo sú preklasifikované z inej úrovne prostredníctvom vlastníka a zahŕňajú napríklad informácie z médií, povinne zverejnené informácie alebo všeobecne dostupné informácie,</w:t>
      </w:r>
    </w:p>
    <w:p w14:paraId="6F3A35AD" w14:textId="77777777" w:rsidR="00BD4BD0" w:rsidRPr="00B273C2" w:rsidRDefault="00BD4BD0" w:rsidP="00BD4BD0">
      <w:pPr>
        <w:spacing w:line="264" w:lineRule="auto"/>
        <w:ind w:left="120"/>
        <w:jc w:val="both"/>
        <w:rPr>
          <w:color w:val="000000"/>
        </w:rPr>
      </w:pPr>
      <w:r w:rsidRPr="00B273C2">
        <w:rPr>
          <w:color w:val="000000"/>
        </w:rPr>
        <w:t>b) interné informačné aktívum, ktoré je používané a prístupné pre všetkých používateľov v rámci organizácie správcu bez ohľadu na ich rolu; na sprístupnenie týchto aktív tretím stranám alebo verejnosti je potrebné schválenie zo strany vlastníka informácie,</w:t>
      </w:r>
    </w:p>
    <w:p w14:paraId="272A256F" w14:textId="77777777" w:rsidR="00BD4BD0" w:rsidRPr="00B273C2" w:rsidRDefault="00BD4BD0" w:rsidP="00BD4BD0">
      <w:pPr>
        <w:spacing w:line="264" w:lineRule="auto"/>
        <w:ind w:left="120"/>
        <w:jc w:val="both"/>
        <w:rPr>
          <w:color w:val="000000"/>
        </w:rPr>
      </w:pPr>
      <w:r w:rsidRPr="00B273C2">
        <w:rPr>
          <w:color w:val="000000"/>
        </w:rPr>
        <w:t>c) chránené informačné aktívum, ktoré je používané a prístupné len určeným skupinám oprávnených osôb a ktorej neautorizované odhalenie, prezradenie alebo zničenie môže mať pre správcu negatívny vplyv na výkon činností; prístup k údajom klasifikovaným ako „Chránené“ je riadený pomocou zásady „potreby vedieť“ a zásady „najnižších privilégií“ a je vymedzený výhradne vopred definovaným a schváleným útvarom alebo iným jasne vymedzeným skupinám osôb; tretie strany majú k týmto údajom prístup len v nevyhnutných a jednoznačne definovaných prípadoch schválených vlastníkom,</w:t>
      </w:r>
    </w:p>
    <w:p w14:paraId="16EAE945" w14:textId="77777777" w:rsidR="00BD4BD0" w:rsidRPr="00B273C2" w:rsidRDefault="00BD4BD0" w:rsidP="00BD4BD0">
      <w:pPr>
        <w:spacing w:line="264" w:lineRule="auto"/>
        <w:ind w:left="120"/>
        <w:jc w:val="both"/>
        <w:rPr>
          <w:color w:val="000000"/>
        </w:rPr>
      </w:pPr>
      <w:r w:rsidRPr="00B273C2">
        <w:rPr>
          <w:color w:val="000000"/>
        </w:rPr>
        <w:t>d) prísne chránené informačné aktívum, ktoré je používané a prístupné len jednotlivým vybraným zamestnancom správcu a ktorého neautorizované odhalenie, prezradenie alebo zničenie môže mať s vysokou pravdepodobnosťou negatívny vplyv na aktíva a procesy správcu; prístup k údajom klasifikovaným ako „Prísne chránené“ je riadený pomocou zásady „potreby vedieť“ a zásady „najnižších privilégií“ a výhradne konkrétnym, vopred definovaným a schváleným osobám; tretia strana má k týmto údajom prístup len vo výnimočných a jednoznačne definovaných prípadoch schválených vlastníkom alebo na základe ustanovení osobitných predpisov.</w:t>
      </w:r>
    </w:p>
    <w:p w14:paraId="4D03BCA7" w14:textId="77777777" w:rsidR="00BD4BD0" w:rsidRPr="00B273C2" w:rsidRDefault="00BD4BD0" w:rsidP="00BD4BD0">
      <w:pPr>
        <w:spacing w:line="264" w:lineRule="auto"/>
        <w:ind w:left="120"/>
        <w:jc w:val="both"/>
        <w:rPr>
          <w:color w:val="000000"/>
        </w:rPr>
      </w:pPr>
      <w:r w:rsidRPr="00B273C2">
        <w:rPr>
          <w:color w:val="000000"/>
        </w:rPr>
        <w:t xml:space="preserve"> </w:t>
      </w:r>
    </w:p>
    <w:p w14:paraId="2369428A" w14:textId="77777777" w:rsidR="00BD4BD0" w:rsidRPr="00B273C2" w:rsidRDefault="00BD4BD0" w:rsidP="00BD4BD0">
      <w:pPr>
        <w:spacing w:line="264" w:lineRule="auto"/>
        <w:ind w:left="120"/>
        <w:jc w:val="both"/>
        <w:rPr>
          <w:color w:val="000000"/>
        </w:rPr>
      </w:pPr>
      <w:r w:rsidRPr="00B273C2">
        <w:rPr>
          <w:color w:val="000000"/>
        </w:rPr>
        <w:t>Ak nie je informačné aktívum explicitne klasifikované, je považované za interné.</w:t>
      </w:r>
    </w:p>
    <w:p w14:paraId="182A62E1" w14:textId="77777777" w:rsidR="00BD4BD0" w:rsidRPr="00B273C2" w:rsidRDefault="00BD4BD0" w:rsidP="00BD4BD0">
      <w:pPr>
        <w:spacing w:line="264" w:lineRule="auto"/>
        <w:ind w:left="120"/>
        <w:jc w:val="both"/>
        <w:rPr>
          <w:color w:val="000000"/>
        </w:rPr>
      </w:pPr>
    </w:p>
    <w:p w14:paraId="2D2014CD" w14:textId="77777777" w:rsidR="00BD4BD0" w:rsidRPr="00B273C2" w:rsidRDefault="00BD4BD0" w:rsidP="00BD4BD0">
      <w:pPr>
        <w:spacing w:line="264" w:lineRule="auto"/>
        <w:ind w:left="120"/>
        <w:jc w:val="both"/>
        <w:rPr>
          <w:color w:val="000000"/>
        </w:rPr>
      </w:pPr>
      <w:r w:rsidRPr="00B273C2">
        <w:rPr>
          <w:color w:val="000000"/>
        </w:rPr>
        <w:t>2. Z hľadiska integrity sú klasifikačné stupne informačných aktív definované ako</w:t>
      </w:r>
    </w:p>
    <w:p w14:paraId="42CAC5C1" w14:textId="77777777" w:rsidR="00BD4BD0" w:rsidRPr="00B273C2" w:rsidRDefault="00BD4BD0" w:rsidP="00BD4BD0">
      <w:pPr>
        <w:spacing w:line="264" w:lineRule="auto"/>
        <w:ind w:left="120"/>
        <w:jc w:val="both"/>
        <w:rPr>
          <w:color w:val="000000"/>
        </w:rPr>
      </w:pPr>
      <w:r w:rsidRPr="00B273C2">
        <w:rPr>
          <w:color w:val="000000"/>
        </w:rPr>
        <w:t>a) nízka zahŕňa informačné aktíva, ktorých chyba alebo nepresnosť výrazne neohrozí výkon činností správcu,</w:t>
      </w:r>
    </w:p>
    <w:p w14:paraId="78114950" w14:textId="77777777" w:rsidR="00BD4BD0" w:rsidRPr="00B273C2" w:rsidRDefault="00BD4BD0" w:rsidP="00BD4BD0">
      <w:pPr>
        <w:spacing w:line="264" w:lineRule="auto"/>
        <w:ind w:left="120"/>
        <w:jc w:val="both"/>
        <w:rPr>
          <w:color w:val="000000"/>
        </w:rPr>
      </w:pPr>
      <w:r w:rsidRPr="00B273C2">
        <w:rPr>
          <w:color w:val="000000"/>
        </w:rPr>
        <w:lastRenderedPageBreak/>
        <w:t>b) stredná zahŕňa informačné aktíva, ktoré sú dôležité pre výkon činností správcu a ktorých chyba alebo nepresnosť môže spôsobiť negatívny vplyv na kontinuitu činností správcu a jeho oblasť pôsobenia,</w:t>
      </w:r>
    </w:p>
    <w:p w14:paraId="4A3677D9" w14:textId="77777777" w:rsidR="00BD4BD0" w:rsidRPr="00B273C2" w:rsidRDefault="00BD4BD0" w:rsidP="00BD4BD0">
      <w:pPr>
        <w:spacing w:line="264" w:lineRule="auto"/>
        <w:ind w:left="120"/>
        <w:jc w:val="both"/>
        <w:rPr>
          <w:color w:val="000000"/>
        </w:rPr>
      </w:pPr>
      <w:r w:rsidRPr="00B273C2">
        <w:rPr>
          <w:color w:val="000000"/>
        </w:rPr>
        <w:t>c) vysoká zahŕňa vybrané kľúčové informačné aktíva, ktoré sú kritické pre výkon činností správcu a ktorých chyba, nepresnosť bezprostredne ohrozuje výkon činností, s ňou spojené aktivity a dobrú povesť správcu.</w:t>
      </w:r>
    </w:p>
    <w:p w14:paraId="26A0AE5A" w14:textId="77777777" w:rsidR="00BD4BD0" w:rsidRPr="00B273C2" w:rsidRDefault="00BD4BD0" w:rsidP="00BD4BD0">
      <w:pPr>
        <w:spacing w:line="264" w:lineRule="auto"/>
        <w:ind w:left="120"/>
        <w:jc w:val="both"/>
        <w:rPr>
          <w:color w:val="000000"/>
        </w:rPr>
      </w:pPr>
    </w:p>
    <w:p w14:paraId="7D4D8975" w14:textId="77777777" w:rsidR="00BD4BD0" w:rsidRPr="00B273C2" w:rsidRDefault="00BD4BD0" w:rsidP="00BD4BD0">
      <w:pPr>
        <w:spacing w:line="264" w:lineRule="auto"/>
        <w:ind w:left="120"/>
        <w:jc w:val="both"/>
        <w:rPr>
          <w:color w:val="000000"/>
        </w:rPr>
      </w:pPr>
      <w:r w:rsidRPr="00B273C2">
        <w:rPr>
          <w:color w:val="000000"/>
        </w:rPr>
        <w:t>3. Z hľadiska dostupnosti sú klasifikačné stupne informačných aktív definované ako</w:t>
      </w:r>
    </w:p>
    <w:p w14:paraId="229F5ABF" w14:textId="77777777" w:rsidR="00BD4BD0" w:rsidRPr="00B273C2" w:rsidRDefault="00BD4BD0" w:rsidP="00BD4BD0">
      <w:pPr>
        <w:spacing w:line="264" w:lineRule="auto"/>
        <w:ind w:left="120"/>
        <w:jc w:val="both"/>
        <w:rPr>
          <w:color w:val="000000"/>
        </w:rPr>
      </w:pPr>
      <w:r w:rsidRPr="00B273C2">
        <w:rPr>
          <w:color w:val="000000"/>
        </w:rPr>
        <w:t xml:space="preserve">a) nízka zahŕňa informačné aktíva správcu, ktorých výpadok výrazne neohrozí výkon činností správcu alebo pre ktoré existujú alternatívne postupy, </w:t>
      </w:r>
    </w:p>
    <w:p w14:paraId="566913FF" w14:textId="77777777" w:rsidR="00BD4BD0" w:rsidRPr="00B273C2" w:rsidRDefault="00BD4BD0" w:rsidP="00BD4BD0">
      <w:pPr>
        <w:spacing w:line="264" w:lineRule="auto"/>
        <w:ind w:left="120"/>
        <w:jc w:val="both"/>
        <w:rPr>
          <w:color w:val="000000"/>
        </w:rPr>
      </w:pPr>
      <w:r w:rsidRPr="00B273C2">
        <w:rPr>
          <w:color w:val="000000"/>
        </w:rPr>
        <w:t xml:space="preserve">b) stredná zahŕňa informačné aktíva, ktoré sú dôležité pre výkon činností správcu a ktorých zlyhanie môže mať vplyv na kontinuitu činností správcu a jeho oblasť pôsobenia, </w:t>
      </w:r>
    </w:p>
    <w:p w14:paraId="183109D6" w14:textId="77777777" w:rsidR="00BD4BD0" w:rsidRPr="00B273C2" w:rsidRDefault="00BD4BD0" w:rsidP="00BD4BD0">
      <w:pPr>
        <w:spacing w:line="264" w:lineRule="auto"/>
        <w:ind w:left="120"/>
        <w:jc w:val="both"/>
        <w:rPr>
          <w:color w:val="000000"/>
        </w:rPr>
      </w:pPr>
      <w:r w:rsidRPr="00B273C2">
        <w:rPr>
          <w:color w:val="000000"/>
        </w:rPr>
        <w:t>c) vysoká zahŕňa vybrané informačné aktíva, ktoré sú kritické pre výkon činností správcu a ktorých zlyhanie bezprostredne ohrozuje výkon činností správcu a jeho dobré meno.</w:t>
      </w:r>
    </w:p>
    <w:p w14:paraId="2C53154F" w14:textId="77777777" w:rsidR="00BD4BD0" w:rsidRPr="00B273C2" w:rsidRDefault="00BD4BD0" w:rsidP="00BD4BD0">
      <w:pPr>
        <w:spacing w:line="264" w:lineRule="auto"/>
        <w:ind w:left="120"/>
        <w:jc w:val="both"/>
        <w:rPr>
          <w:color w:val="000000"/>
        </w:rPr>
      </w:pPr>
    </w:p>
    <w:p w14:paraId="0A6544E1" w14:textId="77777777" w:rsidR="00BD4BD0" w:rsidRPr="00B273C2" w:rsidRDefault="00BD4BD0" w:rsidP="00BD4BD0">
      <w:pPr>
        <w:spacing w:line="264" w:lineRule="auto"/>
        <w:ind w:left="120"/>
        <w:jc w:val="both"/>
        <w:rPr>
          <w:color w:val="000000"/>
        </w:rPr>
      </w:pPr>
      <w:r w:rsidRPr="00B273C2">
        <w:rPr>
          <w:color w:val="000000"/>
        </w:rPr>
        <w:t>Základné pravidlá klasifikácie informácií</w:t>
      </w:r>
    </w:p>
    <w:p w14:paraId="6A1022A9" w14:textId="77777777" w:rsidR="00BD4BD0" w:rsidRPr="00B273C2" w:rsidRDefault="00BD4BD0" w:rsidP="00BD4BD0">
      <w:pPr>
        <w:spacing w:line="264" w:lineRule="auto"/>
        <w:ind w:left="120"/>
        <w:jc w:val="both"/>
        <w:rPr>
          <w:color w:val="000000"/>
        </w:rPr>
      </w:pPr>
      <w:r w:rsidRPr="00B273C2">
        <w:rPr>
          <w:color w:val="000000"/>
        </w:rPr>
        <w:t>a) každá klasifikovaná informácia má pridelený jeden klasifikačný stupeň dôvernosti, jeden klasifikačný stupeň integrity a jeden klasifikačný stupeň dostupnosti,</w:t>
      </w:r>
    </w:p>
    <w:p w14:paraId="080E8CB5" w14:textId="77777777" w:rsidR="00BD4BD0" w:rsidRPr="00B273C2" w:rsidRDefault="00BD4BD0" w:rsidP="00BD4BD0">
      <w:pPr>
        <w:spacing w:line="264" w:lineRule="auto"/>
        <w:ind w:left="120"/>
        <w:jc w:val="both"/>
        <w:rPr>
          <w:color w:val="000000"/>
        </w:rPr>
      </w:pPr>
      <w:r w:rsidRPr="00B273C2">
        <w:rPr>
          <w:color w:val="000000"/>
        </w:rPr>
        <w:t>b) bezpečnostné informácie, nastavenia, postupy, smernice a ostatné úkony ohľadom riadenia informačných aktív sa klasifikujú rovnakým alebo vyšším klasifikačným stupňom, akým sú označené informačné aktíva, ktorých riadenie opisujú,</w:t>
      </w:r>
    </w:p>
    <w:p w14:paraId="254F79D6" w14:textId="322EE1FD" w:rsidR="00353709" w:rsidRPr="00996359" w:rsidRDefault="00BD4BD0" w:rsidP="00996359">
      <w:pPr>
        <w:spacing w:line="264" w:lineRule="auto"/>
        <w:ind w:left="120"/>
        <w:jc w:val="both"/>
        <w:rPr>
          <w:color w:val="000000"/>
        </w:rPr>
        <w:sectPr w:rsidR="00353709" w:rsidRPr="00996359" w:rsidSect="00B273C2">
          <w:pgSz w:w="11907" w:h="16839" w:code="9"/>
          <w:pgMar w:top="1440" w:right="1440" w:bottom="1440" w:left="1440" w:header="720" w:footer="720" w:gutter="0"/>
          <w:cols w:space="720"/>
          <w:docGrid w:linePitch="326"/>
        </w:sectPr>
      </w:pPr>
      <w:r w:rsidRPr="00B273C2">
        <w:rPr>
          <w:color w:val="000000"/>
        </w:rPr>
        <w:t>c) správca môže v rozsahu svojej pôsobnosti jednotlivé informačné aktíva zaradiť do vyššieho stupňa v zmysle definícií stupňo</w:t>
      </w:r>
      <w:r w:rsidR="00353709" w:rsidRPr="00B273C2">
        <w:rPr>
          <w:color w:val="000000"/>
        </w:rPr>
        <w:t>v.</w:t>
      </w:r>
    </w:p>
    <w:p w14:paraId="59D0D9DB" w14:textId="77777777" w:rsidR="000D1DC3" w:rsidRDefault="000D1DC3" w:rsidP="00353709"/>
    <w:sectPr w:rsidR="000D1DC3" w:rsidSect="000C542F">
      <w:pgSz w:w="16839"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0972" w14:textId="77777777" w:rsidR="008A6A41" w:rsidRDefault="008A6A41" w:rsidP="00BD4BD0">
      <w:r>
        <w:separator/>
      </w:r>
    </w:p>
  </w:endnote>
  <w:endnote w:type="continuationSeparator" w:id="0">
    <w:p w14:paraId="5B94F7E2" w14:textId="77777777" w:rsidR="008A6A41" w:rsidRDefault="008A6A41" w:rsidP="00BD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728605"/>
      <w:docPartObj>
        <w:docPartGallery w:val="Page Numbers (Bottom of Page)"/>
        <w:docPartUnique/>
      </w:docPartObj>
    </w:sdtPr>
    <w:sdtEndPr/>
    <w:sdtContent>
      <w:p w14:paraId="67EEA821" w14:textId="77777777" w:rsidR="00BD4BD0" w:rsidRPr="00DA5822" w:rsidRDefault="00BD4BD0">
        <w:pPr>
          <w:pStyle w:val="Pta"/>
          <w:jc w:val="center"/>
        </w:pPr>
        <w:r w:rsidRPr="00DA5822">
          <w:fldChar w:fldCharType="begin"/>
        </w:r>
        <w:r w:rsidRPr="00DA5822">
          <w:instrText>PAGE   \* MERGEFORMAT</w:instrText>
        </w:r>
        <w:r w:rsidRPr="00DA5822">
          <w:fldChar w:fldCharType="separate"/>
        </w:r>
        <w:r w:rsidRPr="00413E9D">
          <w:t>9</w:t>
        </w:r>
        <w:r w:rsidRPr="00DA5822">
          <w:fldChar w:fldCharType="end"/>
        </w:r>
      </w:p>
    </w:sdtContent>
  </w:sdt>
  <w:p w14:paraId="49B4E1C4" w14:textId="77777777" w:rsidR="00BD4BD0" w:rsidRPr="00DA5822" w:rsidRDefault="00BD4B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D4A2" w14:textId="77777777" w:rsidR="008A6A41" w:rsidRDefault="008A6A41" w:rsidP="00BD4BD0">
      <w:r>
        <w:separator/>
      </w:r>
    </w:p>
  </w:footnote>
  <w:footnote w:type="continuationSeparator" w:id="0">
    <w:p w14:paraId="20044681" w14:textId="77777777" w:rsidR="008A6A41" w:rsidRDefault="008A6A41" w:rsidP="00BD4BD0">
      <w:r>
        <w:continuationSeparator/>
      </w:r>
    </w:p>
  </w:footnote>
  <w:footnote w:id="1">
    <w:p w14:paraId="0F539E94" w14:textId="3C5C9248" w:rsidR="00BD4BD0" w:rsidRPr="00D20916" w:rsidRDefault="00BD4BD0" w:rsidP="00BD4BD0">
      <w:pPr>
        <w:pStyle w:val="Textpoznmkypodiarou"/>
      </w:pPr>
      <w:r>
        <w:rPr>
          <w:rStyle w:val="Odkaznapoznmkupodiarou"/>
        </w:rPr>
        <w:footnoteRef/>
      </w:r>
      <w:r w:rsidR="00CA52A3">
        <w:t>)</w:t>
      </w:r>
      <w:r>
        <w:t xml:space="preserve"> Z</w:t>
      </w:r>
      <w:r w:rsidRPr="00DA75D3">
        <w:t>ákon č. 367/2024</w:t>
      </w:r>
      <w:r w:rsidR="005B59FC">
        <w:t xml:space="preserve"> Z. z.</w:t>
      </w:r>
      <w:r w:rsidRPr="00DA75D3">
        <w:t xml:space="preserve"> o kritickej infraštruktúre a o zmene a doplnení niektorých zákonov</w:t>
      </w:r>
      <w:r>
        <w:t>.</w:t>
      </w:r>
    </w:p>
  </w:footnote>
  <w:footnote w:id="2">
    <w:p w14:paraId="15F7449F" w14:textId="410016D9" w:rsidR="00BD4BD0" w:rsidRDefault="00BD4BD0" w:rsidP="00BD4BD0">
      <w:pPr>
        <w:pStyle w:val="Textpoznmkypodiarou"/>
      </w:pPr>
      <w:r>
        <w:rPr>
          <w:rStyle w:val="Odkaznapoznmkupodiarou"/>
        </w:rPr>
        <w:footnoteRef/>
      </w:r>
      <w:r w:rsidR="00CA52A3">
        <w:t>)</w:t>
      </w:r>
      <w:r>
        <w:t xml:space="preserve"> </w:t>
      </w:r>
      <w:r w:rsidRPr="00807A4B">
        <w:t>Zákon Národnej rady Slovenskej republiky č. 221/1996 Z. z. o územnom a správnom usporiadaní Slovenskej republiky v znení neskorších predpisov</w:t>
      </w:r>
      <w:r>
        <w:t>.</w:t>
      </w:r>
    </w:p>
  </w:footnote>
  <w:footnote w:id="3">
    <w:p w14:paraId="4A104BB9" w14:textId="2BB5D7F8" w:rsidR="00BD4BD0" w:rsidRDefault="00BD4BD0" w:rsidP="00BD4BD0">
      <w:pPr>
        <w:pStyle w:val="Textpoznmkypodiarou"/>
      </w:pPr>
      <w:r>
        <w:rPr>
          <w:rStyle w:val="Odkaznapoznmkupodiarou"/>
        </w:rPr>
        <w:footnoteRef/>
      </w:r>
      <w:r w:rsidR="00CA52A3">
        <w:t>)</w:t>
      </w:r>
      <w:r>
        <w:t xml:space="preserve"> Zákon Slovenskej národnej rady č. 369/1990 Zb. o obecnom zriadení v znení neskorších predpisov.</w:t>
      </w:r>
    </w:p>
    <w:p w14:paraId="6E35C861" w14:textId="77777777" w:rsidR="00BD4BD0" w:rsidRDefault="00BD4BD0" w:rsidP="00BD4BD0">
      <w:pPr>
        <w:pStyle w:val="Textpoznmkypodiarou"/>
      </w:pPr>
      <w:r>
        <w:t>Zákon Slovenskej národnej rady č. 377/1990 Zb. o hlavnom meste Slovenskej republiky Bratislave v znení neskorších predpisov.</w:t>
      </w:r>
    </w:p>
    <w:p w14:paraId="205518B7" w14:textId="77777777" w:rsidR="00BD4BD0" w:rsidRDefault="00BD4BD0" w:rsidP="00BD4BD0">
      <w:pPr>
        <w:pStyle w:val="Textpoznmkypodiarou"/>
      </w:pPr>
      <w:r>
        <w:t>Zákon Slovenskej národnej rady č. 401/1990 Zb. o meste Košice v znení neskorších predpisov.</w:t>
      </w:r>
    </w:p>
  </w:footnote>
  <w:footnote w:id="4">
    <w:p w14:paraId="7BA1F879" w14:textId="116D60E0" w:rsidR="00BD4BD0" w:rsidRDefault="00BD4BD0" w:rsidP="00BD4BD0">
      <w:pPr>
        <w:pStyle w:val="Textpoznmkypodiarou"/>
      </w:pPr>
      <w:r>
        <w:rPr>
          <w:rStyle w:val="Odkaznapoznmkupodiarou"/>
        </w:rPr>
        <w:footnoteRef/>
      </w:r>
      <w:r w:rsidR="00CA52A3">
        <w:t>)</w:t>
      </w:r>
      <w:r>
        <w:t xml:space="preserve"> </w:t>
      </w:r>
      <w:r w:rsidRPr="00374FC3">
        <w:t xml:space="preserve">Zákon Národnej rady Slovenskej </w:t>
      </w:r>
      <w:r w:rsidRPr="00413E9D">
        <w:t>republiky č. </w:t>
      </w:r>
      <w:hyperlink r:id="rId1" w:tooltip="Odkaz na predpis alebo ustanovenie" w:history="1">
        <w:r w:rsidRPr="00413E9D">
          <w:rPr>
            <w:rStyle w:val="Hypertextovprepojenie"/>
            <w:color w:val="auto"/>
            <w:u w:val="none"/>
          </w:rPr>
          <w:t>221/1996 Z. z.</w:t>
        </w:r>
      </w:hyperlink>
      <w:r w:rsidRPr="00413E9D">
        <w:t xml:space="preserve"> o územnom </w:t>
      </w:r>
      <w:r w:rsidRPr="00374FC3">
        <w:t>a správnom usporiadaní Slovenskej republiky v znení neskorších predpisov.</w:t>
      </w:r>
    </w:p>
  </w:footnote>
  <w:footnote w:id="5">
    <w:p w14:paraId="0FC62B8D" w14:textId="55FF2DB1" w:rsidR="00BD4BD0" w:rsidRDefault="00BD4BD0" w:rsidP="00BD4BD0">
      <w:pPr>
        <w:pStyle w:val="Textpoznmkypodiarou"/>
      </w:pPr>
      <w:r>
        <w:rPr>
          <w:rStyle w:val="Odkaznapoznmkupodiarou"/>
        </w:rPr>
        <w:footnoteRef/>
      </w:r>
      <w:r w:rsidR="00CA52A3">
        <w:t>)</w:t>
      </w:r>
      <w:r>
        <w:t xml:space="preserve"> </w:t>
      </w:r>
      <w:hyperlink r:id="rId2" w:anchor="paragraf-3" w:tooltip="Odkaz na predpis alebo ustanovenie" w:history="1">
        <w:r w:rsidRPr="00413E9D">
          <w:t>§ 3</w:t>
        </w:r>
      </w:hyperlink>
      <w:r w:rsidRPr="0032223F">
        <w:t> a </w:t>
      </w:r>
      <w:r w:rsidR="005B59FC">
        <w:t xml:space="preserve">§ </w:t>
      </w:r>
      <w:hyperlink r:id="rId3" w:anchor="paragraf-21" w:tooltip="Odkaz na predpis alebo ustanovenie" w:history="1">
        <w:r w:rsidRPr="00413E9D">
          <w:t>21</w:t>
        </w:r>
      </w:hyperlink>
      <w:r w:rsidRPr="0032223F">
        <w:t> zákona č. </w:t>
      </w:r>
      <w:hyperlink r:id="rId4" w:tooltip="Odkaz na predpis alebo ustanovenie" w:history="1">
        <w:r w:rsidRPr="00413E9D">
          <w:t>575/2001 Z. z.</w:t>
        </w:r>
      </w:hyperlink>
      <w:r w:rsidRPr="0032223F">
        <w:t> o organizácii činnosti vlády a organizácii ústrednej štátnej správy v znení neskorších predpisov.</w:t>
      </w:r>
    </w:p>
  </w:footnote>
  <w:footnote w:id="6">
    <w:p w14:paraId="435CD363" w14:textId="32C161C2" w:rsidR="00BD4BD0" w:rsidRDefault="00BD4BD0" w:rsidP="00BD4BD0">
      <w:pPr>
        <w:pStyle w:val="Textpoznmkypodiarou"/>
      </w:pPr>
      <w:r>
        <w:rPr>
          <w:rStyle w:val="Odkaznapoznmkupodiarou"/>
        </w:rPr>
        <w:footnoteRef/>
      </w:r>
      <w:r w:rsidR="00A2530C">
        <w:t xml:space="preserve">) </w:t>
      </w:r>
      <w:r w:rsidRPr="00413E9D">
        <w:t>§ 20 ods. 2 zákon</w:t>
      </w:r>
      <w:r>
        <w:t>a</w:t>
      </w:r>
      <w:r w:rsidRPr="00413E9D">
        <w:t xml:space="preserve"> č. 69/2018 Z. z. o kybernetickej bezpečnosti a o zmene a doplnení niektorých zákonov</w:t>
      </w:r>
      <w:r>
        <w:t>.</w:t>
      </w:r>
      <w:r w:rsidRPr="00413E9D">
        <w:t xml:space="preserve"> </w:t>
      </w:r>
    </w:p>
  </w:footnote>
  <w:footnote w:id="7">
    <w:p w14:paraId="5B264EDC" w14:textId="18B76599" w:rsidR="00BD4BD0" w:rsidRDefault="00BD4BD0" w:rsidP="00BD4BD0">
      <w:pPr>
        <w:pStyle w:val="Textpoznmkypodiarou"/>
      </w:pPr>
      <w:r>
        <w:rPr>
          <w:rStyle w:val="Odkaznapoznmkupodiarou"/>
        </w:rPr>
        <w:footnoteRef/>
      </w:r>
      <w:r w:rsidR="00A2530C">
        <w:t xml:space="preserve">) </w:t>
      </w:r>
      <w:r w:rsidRPr="00D74202">
        <w:t>§ 20 ods. 2</w:t>
      </w:r>
      <w:r>
        <w:t xml:space="preserve"> </w:t>
      </w:r>
      <w:r w:rsidRPr="0029161E">
        <w:t>zákon</w:t>
      </w:r>
      <w:r>
        <w:t>a</w:t>
      </w:r>
      <w:r w:rsidRPr="0029161E">
        <w:t xml:space="preserve"> č. 69/2018 Z. z. o kybernetickej bezpečnosti a o zmene a doplnení niektorých zákonov</w:t>
      </w:r>
      <w:r>
        <w:t>.</w:t>
      </w:r>
    </w:p>
  </w:footnote>
  <w:footnote w:id="8">
    <w:p w14:paraId="67AC3C37" w14:textId="3E6591DD" w:rsidR="00BD4BD0" w:rsidRDefault="00BD4BD0" w:rsidP="00BD4BD0">
      <w:pPr>
        <w:pStyle w:val="Textpoznmkypodiarou"/>
      </w:pPr>
      <w:r>
        <w:rPr>
          <w:rStyle w:val="Odkaznapoznmkupodiarou"/>
        </w:rPr>
        <w:footnoteRef/>
      </w:r>
      <w:r w:rsidR="002963C7">
        <w:t>)</w:t>
      </w:r>
      <w:r>
        <w:t xml:space="preserve"> </w:t>
      </w:r>
      <w:r w:rsidRPr="00D74202">
        <w:t>§ 20 ods. 2</w:t>
      </w:r>
      <w:r>
        <w:t xml:space="preserve"> </w:t>
      </w:r>
      <w:r w:rsidRPr="0029161E">
        <w:t>zákon</w:t>
      </w:r>
      <w:r>
        <w:t>a</w:t>
      </w:r>
      <w:r w:rsidRPr="0029161E">
        <w:t xml:space="preserve"> č. 69/2018 Z. z. o kybernetickej bezpečnosti a o zmene a doplnení niektorých zákonov</w:t>
      </w:r>
    </w:p>
  </w:footnote>
  <w:footnote w:id="9">
    <w:p w14:paraId="558EF234" w14:textId="77777777" w:rsidR="00BD4BD0" w:rsidRPr="00B94FBF" w:rsidRDefault="00BD4BD0" w:rsidP="00BD4BD0">
      <w:pPr>
        <w:pStyle w:val="Textpoznmkypodiarou"/>
        <w:jc w:val="both"/>
        <w:rPr>
          <w:color w:val="333333"/>
          <w:shd w:val="clear" w:color="auto" w:fill="FFFFFF"/>
        </w:rPr>
      </w:pPr>
      <w:r w:rsidRPr="00DA5822">
        <w:rPr>
          <w:rStyle w:val="Odkaznapoznmkupodiarou"/>
        </w:rPr>
        <w:footnoteRef/>
      </w:r>
      <w:r>
        <w:t>)</w:t>
      </w:r>
      <w:r w:rsidRPr="00DA5822">
        <w:t xml:space="preserve"> </w:t>
      </w:r>
      <w:r>
        <w:t>Č</w:t>
      </w:r>
      <w:r w:rsidRPr="00DA5822">
        <w:t xml:space="preserve">l. 3 </w:t>
      </w:r>
      <w:r>
        <w:rPr>
          <w:color w:val="333333"/>
          <w:shd w:val="clear" w:color="auto" w:fill="FFFFFF"/>
        </w:rPr>
        <w:t>n</w:t>
      </w:r>
      <w:r w:rsidRPr="00DA5822">
        <w:rPr>
          <w:color w:val="333333"/>
          <w:shd w:val="clear" w:color="auto" w:fill="FFFFFF"/>
        </w:rPr>
        <w:t>ariadenia 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w:t>
      </w:r>
      <w:r w:rsidRPr="00B94FBF">
        <w:t> (Ú. v. EÚ L, 2024/1689, 12.7.2024)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C29"/>
    <w:multiLevelType w:val="hybridMultilevel"/>
    <w:tmpl w:val="4614DC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0279A3"/>
    <w:multiLevelType w:val="hybridMultilevel"/>
    <w:tmpl w:val="6D76E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290F74"/>
    <w:multiLevelType w:val="hybridMultilevel"/>
    <w:tmpl w:val="158CF1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5A047E"/>
    <w:multiLevelType w:val="hybridMultilevel"/>
    <w:tmpl w:val="E42601B4"/>
    <w:lvl w:ilvl="0" w:tplc="3E7C8EB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EB3A2E"/>
    <w:multiLevelType w:val="hybridMultilevel"/>
    <w:tmpl w:val="F9668450"/>
    <w:lvl w:ilvl="0" w:tplc="8DE2A09C">
      <w:start w:val="1"/>
      <w:numFmt w:val="decimal"/>
      <w:lvlText w:val="(%1)"/>
      <w:lvlJc w:val="left"/>
      <w:pPr>
        <w:ind w:left="360" w:hanging="360"/>
      </w:pPr>
      <w:rPr>
        <w:rFonts w:hint="default"/>
      </w:rPr>
    </w:lvl>
    <w:lvl w:ilvl="1" w:tplc="041B0017">
      <w:start w:val="1"/>
      <w:numFmt w:val="lowerLetter"/>
      <w:lvlText w:val="%2)"/>
      <w:lvlJc w:val="left"/>
      <w:pPr>
        <w:ind w:left="786"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3DB1DBC"/>
    <w:multiLevelType w:val="hybridMultilevel"/>
    <w:tmpl w:val="BF3843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6D53E55"/>
    <w:multiLevelType w:val="hybridMultilevel"/>
    <w:tmpl w:val="4FDC0DE8"/>
    <w:lvl w:ilvl="0" w:tplc="8DE2A09C">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8DE2A09C">
      <w:start w:val="1"/>
      <w:numFmt w:val="decimal"/>
      <w:lvlText w:val="(%3)"/>
      <w:lvlJc w:val="left"/>
      <w:pPr>
        <w:ind w:left="360" w:hanging="360"/>
      </w:pPr>
      <w:rPr>
        <w:rFonts w:hint="default"/>
      </w:r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7" w15:restartNumberingAfterBreak="0">
    <w:nsid w:val="3CD91843"/>
    <w:multiLevelType w:val="hybridMultilevel"/>
    <w:tmpl w:val="0D2E0118"/>
    <w:lvl w:ilvl="0" w:tplc="8DE2A09C">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8DE2A09C">
      <w:start w:val="1"/>
      <w:numFmt w:val="decimal"/>
      <w:lvlText w:val="(%3)"/>
      <w:lvlJc w:val="left"/>
      <w:pPr>
        <w:ind w:left="360" w:hanging="360"/>
      </w:pPr>
      <w:rPr>
        <w:rFonts w:hint="default"/>
      </w:r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3D715357"/>
    <w:multiLevelType w:val="hybridMultilevel"/>
    <w:tmpl w:val="695A0F88"/>
    <w:lvl w:ilvl="0" w:tplc="3E7C8EB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E270EA4"/>
    <w:multiLevelType w:val="hybridMultilevel"/>
    <w:tmpl w:val="9C70E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4632F7"/>
    <w:multiLevelType w:val="hybridMultilevel"/>
    <w:tmpl w:val="F9D887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25E9A"/>
    <w:multiLevelType w:val="hybridMultilevel"/>
    <w:tmpl w:val="FDD20C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286B49"/>
    <w:multiLevelType w:val="hybridMultilevel"/>
    <w:tmpl w:val="125E2740"/>
    <w:lvl w:ilvl="0" w:tplc="041B0017">
      <w:start w:val="1"/>
      <w:numFmt w:val="lowerLetter"/>
      <w:lvlText w:val="%1)"/>
      <w:lvlJc w:val="left"/>
      <w:pPr>
        <w:ind w:left="1128" w:hanging="360"/>
      </w:pPr>
    </w:lvl>
    <w:lvl w:ilvl="1" w:tplc="041B0017">
      <w:start w:val="1"/>
      <w:numFmt w:val="lowerLetter"/>
      <w:lvlText w:val="%2)"/>
      <w:lvlJc w:val="left"/>
      <w:pPr>
        <w:ind w:left="786"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3" w15:restartNumberingAfterBreak="0">
    <w:nsid w:val="4C760A55"/>
    <w:multiLevelType w:val="hybridMultilevel"/>
    <w:tmpl w:val="FA4CE7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F47A07"/>
    <w:multiLevelType w:val="hybridMultilevel"/>
    <w:tmpl w:val="C8F022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2594D"/>
    <w:multiLevelType w:val="hybridMultilevel"/>
    <w:tmpl w:val="6660E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2D5780"/>
    <w:multiLevelType w:val="hybridMultilevel"/>
    <w:tmpl w:val="315AC9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722B6B"/>
    <w:multiLevelType w:val="hybridMultilevel"/>
    <w:tmpl w:val="B6AA3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1E7D6D"/>
    <w:multiLevelType w:val="hybridMultilevel"/>
    <w:tmpl w:val="B96E4FB4"/>
    <w:lvl w:ilvl="0" w:tplc="041B0017">
      <w:start w:val="1"/>
      <w:numFmt w:val="lowerLetter"/>
      <w:lvlText w:val="%1)"/>
      <w:lvlJc w:val="left"/>
      <w:pPr>
        <w:ind w:left="780" w:hanging="360"/>
      </w:pPr>
    </w:lvl>
    <w:lvl w:ilvl="1" w:tplc="041B0017">
      <w:start w:val="1"/>
      <w:numFmt w:val="lowerLetter"/>
      <w:lvlText w:val="%2)"/>
      <w:lvlJc w:val="left"/>
      <w:pPr>
        <w:ind w:left="786" w:hanging="360"/>
      </w:pPr>
    </w:lvl>
    <w:lvl w:ilvl="2" w:tplc="FDC29C74">
      <w:start w:val="1"/>
      <w:numFmt w:val="decimal"/>
      <w:lvlText w:val="(%3)"/>
      <w:lvlJc w:val="left"/>
      <w:pPr>
        <w:ind w:left="2400" w:hanging="360"/>
      </w:pPr>
      <w:rPr>
        <w:rFonts w:hint="default"/>
        <w:color w:val="000000"/>
      </w:r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9" w15:restartNumberingAfterBreak="0">
    <w:nsid w:val="69A35920"/>
    <w:multiLevelType w:val="hybridMultilevel"/>
    <w:tmpl w:val="B1603930"/>
    <w:lvl w:ilvl="0" w:tplc="8DE2A09C">
      <w:start w:val="1"/>
      <w:numFmt w:val="decimal"/>
      <w:lvlText w:val="(%1)"/>
      <w:lvlJc w:val="left"/>
      <w:pPr>
        <w:ind w:left="360" w:hanging="360"/>
      </w:pPr>
      <w:rPr>
        <w:rFonts w:hint="default"/>
      </w:rPr>
    </w:lvl>
    <w:lvl w:ilvl="1" w:tplc="6F0C9CD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BF025D1"/>
    <w:multiLevelType w:val="hybridMultilevel"/>
    <w:tmpl w:val="C8EA306C"/>
    <w:lvl w:ilvl="0" w:tplc="0066AB22">
      <w:start w:val="1"/>
      <w:numFmt w:val="decimal"/>
      <w:pStyle w:val="Odsekbezslaodsaden"/>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14783D"/>
    <w:multiLevelType w:val="hybridMultilevel"/>
    <w:tmpl w:val="FE441216"/>
    <w:lvl w:ilvl="0" w:tplc="FFFFFFFF">
      <w:start w:val="1"/>
      <w:numFmt w:val="decimal"/>
      <w:lvlText w:val="(%1)"/>
      <w:lvlJc w:val="left"/>
      <w:pPr>
        <w:ind w:left="360" w:hanging="360"/>
      </w:pPr>
      <w:rPr>
        <w:rFonts w:hint="default"/>
      </w:rPr>
    </w:lvl>
    <w:lvl w:ilvl="1" w:tplc="041B0017">
      <w:start w:val="1"/>
      <w:numFmt w:val="lowerLetter"/>
      <w:lvlText w:val="%2)"/>
      <w:lvlJc w:val="left"/>
      <w:pPr>
        <w:ind w:left="786"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E583938"/>
    <w:multiLevelType w:val="hybridMultilevel"/>
    <w:tmpl w:val="AA646E12"/>
    <w:lvl w:ilvl="0" w:tplc="8DE2A09C">
      <w:start w:val="1"/>
      <w:numFmt w:val="decimal"/>
      <w:lvlText w:val="(%1)"/>
      <w:lvlJc w:val="left"/>
      <w:pPr>
        <w:ind w:left="360" w:hanging="360"/>
      </w:pPr>
      <w:rPr>
        <w:rFonts w:hint="default"/>
      </w:rPr>
    </w:lvl>
    <w:lvl w:ilvl="1" w:tplc="0BF05A12">
      <w:start w:val="1"/>
      <w:numFmt w:val="lowerLetter"/>
      <w:lvlText w:val="%2)"/>
      <w:lvlJc w:val="left"/>
      <w:pPr>
        <w:ind w:left="1125" w:hanging="405"/>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0286021">
    <w:abstractNumId w:val="8"/>
  </w:num>
  <w:num w:numId="2" w16cid:durableId="445853155">
    <w:abstractNumId w:val="1"/>
  </w:num>
  <w:num w:numId="3" w16cid:durableId="1366637902">
    <w:abstractNumId w:val="17"/>
  </w:num>
  <w:num w:numId="4" w16cid:durableId="1171791733">
    <w:abstractNumId w:val="13"/>
  </w:num>
  <w:num w:numId="5" w16cid:durableId="1420248908">
    <w:abstractNumId w:val="11"/>
  </w:num>
  <w:num w:numId="6" w16cid:durableId="701170212">
    <w:abstractNumId w:val="5"/>
  </w:num>
  <w:num w:numId="7" w16cid:durableId="1367097995">
    <w:abstractNumId w:val="0"/>
  </w:num>
  <w:num w:numId="8" w16cid:durableId="2049135918">
    <w:abstractNumId w:val="9"/>
  </w:num>
  <w:num w:numId="9" w16cid:durableId="43793712">
    <w:abstractNumId w:val="16"/>
  </w:num>
  <w:num w:numId="10" w16cid:durableId="661396907">
    <w:abstractNumId w:val="15"/>
  </w:num>
  <w:num w:numId="11" w16cid:durableId="410278223">
    <w:abstractNumId w:val="2"/>
  </w:num>
  <w:num w:numId="12" w16cid:durableId="1336808459">
    <w:abstractNumId w:val="10"/>
  </w:num>
  <w:num w:numId="13" w16cid:durableId="2029480171">
    <w:abstractNumId w:val="20"/>
  </w:num>
  <w:num w:numId="14" w16cid:durableId="1432814964">
    <w:abstractNumId w:val="14"/>
  </w:num>
  <w:num w:numId="15" w16cid:durableId="1083531409">
    <w:abstractNumId w:val="19"/>
  </w:num>
  <w:num w:numId="16" w16cid:durableId="448285525">
    <w:abstractNumId w:val="12"/>
  </w:num>
  <w:num w:numId="17" w16cid:durableId="1394768157">
    <w:abstractNumId w:val="3"/>
  </w:num>
  <w:num w:numId="18" w16cid:durableId="157163259">
    <w:abstractNumId w:val="21"/>
  </w:num>
  <w:num w:numId="19" w16cid:durableId="705450560">
    <w:abstractNumId w:val="4"/>
  </w:num>
  <w:num w:numId="20" w16cid:durableId="2014721554">
    <w:abstractNumId w:val="22"/>
  </w:num>
  <w:num w:numId="21" w16cid:durableId="1527016594">
    <w:abstractNumId w:val="18"/>
  </w:num>
  <w:num w:numId="22" w16cid:durableId="957762239">
    <w:abstractNumId w:val="6"/>
  </w:num>
  <w:num w:numId="23" w16cid:durableId="54303159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D0"/>
    <w:rsid w:val="00094AD4"/>
    <w:rsid w:val="000A07EB"/>
    <w:rsid w:val="000C542F"/>
    <w:rsid w:val="000D0355"/>
    <w:rsid w:val="000D1DC3"/>
    <w:rsid w:val="001920D6"/>
    <w:rsid w:val="002450AC"/>
    <w:rsid w:val="00266172"/>
    <w:rsid w:val="00280D53"/>
    <w:rsid w:val="002963C7"/>
    <w:rsid w:val="002E7C80"/>
    <w:rsid w:val="00300DE7"/>
    <w:rsid w:val="00331E1D"/>
    <w:rsid w:val="00353709"/>
    <w:rsid w:val="00381A0A"/>
    <w:rsid w:val="003A0843"/>
    <w:rsid w:val="003B6448"/>
    <w:rsid w:val="00430DCA"/>
    <w:rsid w:val="004A3BC9"/>
    <w:rsid w:val="004C6510"/>
    <w:rsid w:val="004E65AA"/>
    <w:rsid w:val="004E7085"/>
    <w:rsid w:val="004F5D81"/>
    <w:rsid w:val="005262C2"/>
    <w:rsid w:val="00535F79"/>
    <w:rsid w:val="00577429"/>
    <w:rsid w:val="005B59FC"/>
    <w:rsid w:val="005E20F6"/>
    <w:rsid w:val="006A6940"/>
    <w:rsid w:val="006C7E5D"/>
    <w:rsid w:val="006F6A9D"/>
    <w:rsid w:val="00703A45"/>
    <w:rsid w:val="0074275C"/>
    <w:rsid w:val="00745FB5"/>
    <w:rsid w:val="007B10A8"/>
    <w:rsid w:val="007E7CCD"/>
    <w:rsid w:val="007F7D13"/>
    <w:rsid w:val="0087181D"/>
    <w:rsid w:val="008A6A41"/>
    <w:rsid w:val="00976F01"/>
    <w:rsid w:val="00996359"/>
    <w:rsid w:val="009D7C2B"/>
    <w:rsid w:val="00A2530C"/>
    <w:rsid w:val="00A2665C"/>
    <w:rsid w:val="00A638A1"/>
    <w:rsid w:val="00AB167D"/>
    <w:rsid w:val="00AC4086"/>
    <w:rsid w:val="00B273C2"/>
    <w:rsid w:val="00B32279"/>
    <w:rsid w:val="00BB3C20"/>
    <w:rsid w:val="00BD4BD0"/>
    <w:rsid w:val="00C450CC"/>
    <w:rsid w:val="00C97FD7"/>
    <w:rsid w:val="00CA52A3"/>
    <w:rsid w:val="00CC2AF2"/>
    <w:rsid w:val="00D0691A"/>
    <w:rsid w:val="00D52D11"/>
    <w:rsid w:val="00D7371F"/>
    <w:rsid w:val="00D849EF"/>
    <w:rsid w:val="00D94515"/>
    <w:rsid w:val="00DD6F5D"/>
    <w:rsid w:val="00DF1B08"/>
    <w:rsid w:val="00E3499A"/>
    <w:rsid w:val="00E673CE"/>
    <w:rsid w:val="00EE2FF5"/>
    <w:rsid w:val="00F333AF"/>
    <w:rsid w:val="00F47F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6D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4BD0"/>
    <w:pPr>
      <w:spacing w:after="0" w:line="240" w:lineRule="auto"/>
    </w:pPr>
    <w:rPr>
      <w:rFonts w:ascii="Times New Roman" w:eastAsia="Times New Roman" w:hAnsi="Times New Roman" w:cs="Times New Roman"/>
      <w:kern w:val="0"/>
      <w:sz w:val="24"/>
      <w:szCs w:val="24"/>
      <w:lang w:eastAsia="en-GB"/>
      <w14:ligatures w14:val="none"/>
    </w:rPr>
  </w:style>
  <w:style w:type="paragraph" w:styleId="Nadpis1">
    <w:name w:val="heading 1"/>
    <w:basedOn w:val="Normlny"/>
    <w:next w:val="Normlny"/>
    <w:link w:val="Nadpis1Char"/>
    <w:uiPriority w:val="9"/>
    <w:qFormat/>
    <w:rsid w:val="00BD4B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BD4B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BD4BD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BD4BD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BD4BD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BD4BD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4BD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4BD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4BD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4BD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BD4BD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BD4BD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BD4BD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BD4BD0"/>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BD4B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4B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4B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4BD0"/>
    <w:rPr>
      <w:rFonts w:eastAsiaTheme="majorEastAsia" w:cstheme="majorBidi"/>
      <w:color w:val="272727" w:themeColor="text1" w:themeTint="D8"/>
    </w:rPr>
  </w:style>
  <w:style w:type="paragraph" w:styleId="Nzov">
    <w:name w:val="Title"/>
    <w:basedOn w:val="Normlny"/>
    <w:next w:val="Normlny"/>
    <w:link w:val="NzovChar"/>
    <w:uiPriority w:val="10"/>
    <w:qFormat/>
    <w:rsid w:val="00BD4BD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4B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4B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4B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4B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4BD0"/>
    <w:rPr>
      <w:i/>
      <w:iCs/>
      <w:color w:val="404040" w:themeColor="text1" w:themeTint="BF"/>
    </w:rPr>
  </w:style>
  <w:style w:type="paragraph" w:styleId="Odsekzoznamu">
    <w:name w:val="List Paragraph"/>
    <w:basedOn w:val="Normlny"/>
    <w:uiPriority w:val="34"/>
    <w:qFormat/>
    <w:rsid w:val="00BD4BD0"/>
    <w:pPr>
      <w:ind w:left="720"/>
      <w:contextualSpacing/>
    </w:pPr>
  </w:style>
  <w:style w:type="character" w:styleId="Intenzvnezvraznenie">
    <w:name w:val="Intense Emphasis"/>
    <w:basedOn w:val="Predvolenpsmoodseku"/>
    <w:uiPriority w:val="21"/>
    <w:qFormat/>
    <w:rsid w:val="00BD4BD0"/>
    <w:rPr>
      <w:i/>
      <w:iCs/>
      <w:color w:val="2E74B5" w:themeColor="accent1" w:themeShade="BF"/>
    </w:rPr>
  </w:style>
  <w:style w:type="paragraph" w:styleId="Zvraznencitcia">
    <w:name w:val="Intense Quote"/>
    <w:basedOn w:val="Normlny"/>
    <w:next w:val="Normlny"/>
    <w:link w:val="ZvraznencitciaChar"/>
    <w:uiPriority w:val="30"/>
    <w:qFormat/>
    <w:rsid w:val="00BD4B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BD4BD0"/>
    <w:rPr>
      <w:i/>
      <w:iCs/>
      <w:color w:val="2E74B5" w:themeColor="accent1" w:themeShade="BF"/>
    </w:rPr>
  </w:style>
  <w:style w:type="character" w:styleId="Zvraznenodkaz">
    <w:name w:val="Intense Reference"/>
    <w:basedOn w:val="Predvolenpsmoodseku"/>
    <w:uiPriority w:val="32"/>
    <w:qFormat/>
    <w:rsid w:val="00BD4BD0"/>
    <w:rPr>
      <w:b/>
      <w:bCs/>
      <w:smallCaps/>
      <w:color w:val="2E74B5" w:themeColor="accent1" w:themeShade="BF"/>
      <w:spacing w:val="5"/>
    </w:rPr>
  </w:style>
  <w:style w:type="table" w:styleId="Mriekatabuky">
    <w:name w:val="Table Grid"/>
    <w:basedOn w:val="Normlnatabuka"/>
    <w:uiPriority w:val="59"/>
    <w:rsid w:val="00BD4BD0"/>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poznmkypodiarou">
    <w:name w:val="footnote text"/>
    <w:basedOn w:val="Normlny"/>
    <w:link w:val="TextpoznmkypodiarouChar"/>
    <w:uiPriority w:val="99"/>
    <w:semiHidden/>
    <w:unhideWhenUsed/>
    <w:rsid w:val="00BD4BD0"/>
    <w:rPr>
      <w:sz w:val="20"/>
      <w:szCs w:val="20"/>
    </w:rPr>
  </w:style>
  <w:style w:type="character" w:customStyle="1" w:styleId="TextpoznmkypodiarouChar">
    <w:name w:val="Text poznámky pod čiarou Char"/>
    <w:basedOn w:val="Predvolenpsmoodseku"/>
    <w:link w:val="Textpoznmkypodiarou"/>
    <w:uiPriority w:val="99"/>
    <w:semiHidden/>
    <w:rsid w:val="00BD4BD0"/>
    <w:rPr>
      <w:rFonts w:ascii="Times New Roman" w:eastAsia="Times New Roman" w:hAnsi="Times New Roman" w:cs="Times New Roman"/>
      <w:kern w:val="0"/>
      <w:sz w:val="20"/>
      <w:szCs w:val="20"/>
      <w:lang w:eastAsia="en-GB"/>
      <w14:ligatures w14:val="none"/>
    </w:rPr>
  </w:style>
  <w:style w:type="character" w:styleId="Odkaznapoznmkupodiarou">
    <w:name w:val="footnote reference"/>
    <w:basedOn w:val="Predvolenpsmoodseku"/>
    <w:uiPriority w:val="99"/>
    <w:semiHidden/>
    <w:unhideWhenUsed/>
    <w:rsid w:val="00BD4BD0"/>
    <w:rPr>
      <w:vertAlign w:val="superscript"/>
    </w:rPr>
  </w:style>
  <w:style w:type="character" w:styleId="Odkaznakomentr">
    <w:name w:val="annotation reference"/>
    <w:basedOn w:val="Predvolenpsmoodseku"/>
    <w:uiPriority w:val="99"/>
    <w:semiHidden/>
    <w:unhideWhenUsed/>
    <w:rsid w:val="00BD4BD0"/>
    <w:rPr>
      <w:sz w:val="16"/>
      <w:szCs w:val="16"/>
    </w:rPr>
  </w:style>
  <w:style w:type="paragraph" w:styleId="Textkomentra">
    <w:name w:val="annotation text"/>
    <w:basedOn w:val="Normlny"/>
    <w:link w:val="TextkomentraChar"/>
    <w:uiPriority w:val="99"/>
    <w:unhideWhenUsed/>
    <w:rsid w:val="00BD4BD0"/>
    <w:rPr>
      <w:sz w:val="20"/>
      <w:szCs w:val="20"/>
    </w:rPr>
  </w:style>
  <w:style w:type="character" w:customStyle="1" w:styleId="TextkomentraChar">
    <w:name w:val="Text komentára Char"/>
    <w:basedOn w:val="Predvolenpsmoodseku"/>
    <w:link w:val="Textkomentra"/>
    <w:uiPriority w:val="99"/>
    <w:rsid w:val="00BD4BD0"/>
    <w:rPr>
      <w:rFonts w:ascii="Times New Roman" w:eastAsia="Times New Roman" w:hAnsi="Times New Roman" w:cs="Times New Roman"/>
      <w:kern w:val="0"/>
      <w:sz w:val="20"/>
      <w:szCs w:val="20"/>
      <w:lang w:eastAsia="en-GB"/>
      <w14:ligatures w14:val="none"/>
    </w:rPr>
  </w:style>
  <w:style w:type="paragraph" w:styleId="Predmetkomentra">
    <w:name w:val="annotation subject"/>
    <w:basedOn w:val="Textkomentra"/>
    <w:next w:val="Textkomentra"/>
    <w:link w:val="PredmetkomentraChar"/>
    <w:uiPriority w:val="99"/>
    <w:semiHidden/>
    <w:unhideWhenUsed/>
    <w:rsid w:val="00BD4BD0"/>
    <w:rPr>
      <w:b/>
      <w:bCs/>
    </w:rPr>
  </w:style>
  <w:style w:type="character" w:customStyle="1" w:styleId="PredmetkomentraChar">
    <w:name w:val="Predmet komentára Char"/>
    <w:basedOn w:val="TextkomentraChar"/>
    <w:link w:val="Predmetkomentra"/>
    <w:uiPriority w:val="99"/>
    <w:semiHidden/>
    <w:rsid w:val="00BD4BD0"/>
    <w:rPr>
      <w:rFonts w:ascii="Times New Roman" w:eastAsia="Times New Roman" w:hAnsi="Times New Roman" w:cs="Times New Roman"/>
      <w:b/>
      <w:bCs/>
      <w:kern w:val="0"/>
      <w:sz w:val="20"/>
      <w:szCs w:val="20"/>
      <w:lang w:eastAsia="en-GB"/>
      <w14:ligatures w14:val="none"/>
    </w:rPr>
  </w:style>
  <w:style w:type="paragraph" w:styleId="Textbubliny">
    <w:name w:val="Balloon Text"/>
    <w:basedOn w:val="Normlny"/>
    <w:link w:val="TextbublinyChar"/>
    <w:uiPriority w:val="99"/>
    <w:semiHidden/>
    <w:unhideWhenUsed/>
    <w:rsid w:val="00BD4B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4BD0"/>
    <w:rPr>
      <w:rFonts w:ascii="Segoe UI" w:eastAsia="Times New Roman" w:hAnsi="Segoe UI" w:cs="Segoe UI"/>
      <w:kern w:val="0"/>
      <w:sz w:val="18"/>
      <w:szCs w:val="18"/>
      <w:lang w:eastAsia="en-GB"/>
      <w14:ligatures w14:val="none"/>
    </w:rPr>
  </w:style>
  <w:style w:type="paragraph" w:styleId="Revzia">
    <w:name w:val="Revision"/>
    <w:hidden/>
    <w:uiPriority w:val="99"/>
    <w:semiHidden/>
    <w:rsid w:val="00BD4BD0"/>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Normlnywebov">
    <w:name w:val="Normal (Web)"/>
    <w:basedOn w:val="Normlny"/>
    <w:uiPriority w:val="99"/>
    <w:semiHidden/>
    <w:unhideWhenUsed/>
    <w:rsid w:val="00BD4BD0"/>
    <w:rPr>
      <w:rFonts w:eastAsiaTheme="minorHAnsi"/>
      <w:lang w:eastAsia="sk-SK"/>
    </w:rPr>
  </w:style>
  <w:style w:type="character" w:styleId="Vrazn">
    <w:name w:val="Strong"/>
    <w:basedOn w:val="Predvolenpsmoodseku"/>
    <w:uiPriority w:val="22"/>
    <w:qFormat/>
    <w:rsid w:val="00BD4BD0"/>
    <w:rPr>
      <w:b/>
      <w:bCs/>
    </w:rPr>
  </w:style>
  <w:style w:type="paragraph" w:customStyle="1" w:styleId="xmsonormal">
    <w:name w:val="x_msonormal"/>
    <w:basedOn w:val="Normlny"/>
    <w:rsid w:val="00BD4BD0"/>
    <w:rPr>
      <w:rFonts w:eastAsiaTheme="minorHAnsi"/>
      <w:lang w:eastAsia="sk-SK"/>
    </w:rPr>
  </w:style>
  <w:style w:type="character" w:styleId="sloriadka">
    <w:name w:val="line number"/>
    <w:basedOn w:val="Predvolenpsmoodseku"/>
    <w:uiPriority w:val="99"/>
    <w:semiHidden/>
    <w:unhideWhenUsed/>
    <w:rsid w:val="00BD4BD0"/>
  </w:style>
  <w:style w:type="paragraph" w:styleId="Popis">
    <w:name w:val="caption"/>
    <w:basedOn w:val="Normlny"/>
    <w:next w:val="Normlny"/>
    <w:uiPriority w:val="35"/>
    <w:unhideWhenUsed/>
    <w:qFormat/>
    <w:rsid w:val="00BD4BD0"/>
    <w:pPr>
      <w:spacing w:after="200"/>
    </w:pPr>
    <w:rPr>
      <w:i/>
      <w:iCs/>
      <w:color w:val="44546A" w:themeColor="text2"/>
      <w:sz w:val="18"/>
      <w:szCs w:val="18"/>
    </w:rPr>
  </w:style>
  <w:style w:type="paragraph" w:styleId="Hlavika">
    <w:name w:val="header"/>
    <w:basedOn w:val="Normlny"/>
    <w:link w:val="HlavikaChar"/>
    <w:uiPriority w:val="99"/>
    <w:unhideWhenUsed/>
    <w:rsid w:val="00BD4BD0"/>
    <w:pPr>
      <w:tabs>
        <w:tab w:val="center" w:pos="4536"/>
        <w:tab w:val="right" w:pos="9072"/>
      </w:tabs>
    </w:pPr>
  </w:style>
  <w:style w:type="character" w:customStyle="1" w:styleId="HlavikaChar">
    <w:name w:val="Hlavička Char"/>
    <w:basedOn w:val="Predvolenpsmoodseku"/>
    <w:link w:val="Hlavika"/>
    <w:uiPriority w:val="99"/>
    <w:rsid w:val="00BD4BD0"/>
    <w:rPr>
      <w:rFonts w:ascii="Times New Roman" w:eastAsia="Times New Roman" w:hAnsi="Times New Roman" w:cs="Times New Roman"/>
      <w:kern w:val="0"/>
      <w:sz w:val="24"/>
      <w:szCs w:val="24"/>
      <w:lang w:eastAsia="en-GB"/>
      <w14:ligatures w14:val="none"/>
    </w:rPr>
  </w:style>
  <w:style w:type="paragraph" w:styleId="Pta">
    <w:name w:val="footer"/>
    <w:basedOn w:val="Normlny"/>
    <w:link w:val="PtaChar"/>
    <w:uiPriority w:val="99"/>
    <w:unhideWhenUsed/>
    <w:rsid w:val="00BD4BD0"/>
    <w:pPr>
      <w:tabs>
        <w:tab w:val="center" w:pos="4536"/>
        <w:tab w:val="right" w:pos="9072"/>
      </w:tabs>
    </w:pPr>
  </w:style>
  <w:style w:type="character" w:customStyle="1" w:styleId="PtaChar">
    <w:name w:val="Päta Char"/>
    <w:basedOn w:val="Predvolenpsmoodseku"/>
    <w:link w:val="Pta"/>
    <w:uiPriority w:val="99"/>
    <w:rsid w:val="00BD4BD0"/>
    <w:rPr>
      <w:rFonts w:ascii="Times New Roman" w:eastAsia="Times New Roman" w:hAnsi="Times New Roman" w:cs="Times New Roman"/>
      <w:kern w:val="0"/>
      <w:sz w:val="24"/>
      <w:szCs w:val="24"/>
      <w:lang w:eastAsia="en-GB"/>
      <w14:ligatures w14:val="none"/>
    </w:rPr>
  </w:style>
  <w:style w:type="character" w:styleId="Hypertextovprepojenie">
    <w:name w:val="Hyperlink"/>
    <w:basedOn w:val="Predvolenpsmoodseku"/>
    <w:uiPriority w:val="99"/>
    <w:unhideWhenUsed/>
    <w:rsid w:val="00BD4BD0"/>
    <w:rPr>
      <w:color w:val="0563C1" w:themeColor="hyperlink"/>
      <w:u w:val="single"/>
    </w:rPr>
  </w:style>
  <w:style w:type="character" w:styleId="Nevyrieenzmienka">
    <w:name w:val="Unresolved Mention"/>
    <w:basedOn w:val="Predvolenpsmoodseku"/>
    <w:uiPriority w:val="99"/>
    <w:semiHidden/>
    <w:unhideWhenUsed/>
    <w:rsid w:val="00BD4BD0"/>
    <w:rPr>
      <w:color w:val="605E5C"/>
      <w:shd w:val="clear" w:color="auto" w:fill="E1DFDD"/>
    </w:rPr>
  </w:style>
  <w:style w:type="character" w:customStyle="1" w:styleId="apple-converted-space">
    <w:name w:val="apple-converted-space"/>
    <w:basedOn w:val="Predvolenpsmoodseku"/>
    <w:rsid w:val="00BD4BD0"/>
  </w:style>
  <w:style w:type="character" w:customStyle="1" w:styleId="eop">
    <w:name w:val="eop"/>
    <w:basedOn w:val="Predvolenpsmoodseku"/>
    <w:rsid w:val="00BD4BD0"/>
  </w:style>
  <w:style w:type="paragraph" w:customStyle="1" w:styleId="Odsekbezslaodsaden">
    <w:name w:val="Odsek bez čísla odsadený"/>
    <w:basedOn w:val="Normlny"/>
    <w:autoRedefine/>
    <w:qFormat/>
    <w:rsid w:val="00BD4BD0"/>
    <w:pPr>
      <w:numPr>
        <w:numId w:val="13"/>
      </w:numPr>
      <w:spacing w:before="120" w:line="276" w:lineRule="auto"/>
      <w:jc w:val="both"/>
    </w:pPr>
    <w:rPr>
      <w:lang w:eastAsia="sk-SK"/>
    </w:rPr>
  </w:style>
  <w:style w:type="character" w:styleId="PouitHypertextovPrepojenie">
    <w:name w:val="FollowedHyperlink"/>
    <w:basedOn w:val="Predvolenpsmoodseku"/>
    <w:uiPriority w:val="99"/>
    <w:semiHidden/>
    <w:unhideWhenUsed/>
    <w:rsid w:val="00BD4B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genda\AppData\Local\Microsoft\Windows\INetCache\Content.Outlook\DY0VEWVE\Na&#769;vrh%20s&#780;truktu&#769;ry%20novej%20vyhla&#769;s&#780;ky%20179.docx" TargetMode="External"/><Relationship Id="rId13" Type="http://schemas.openxmlformats.org/officeDocument/2006/relationships/hyperlink" Target="file:///C:\Users\regenda\AppData\Local\Microsoft\Windows\INetCache\Content.Outlook\DY0VEWVE\Na&#769;vrh%20s&#780;truktu&#769;ry%20novej%20vyhla&#769;s&#780;ky%20179.docx" TargetMode="External"/><Relationship Id="rId3" Type="http://schemas.openxmlformats.org/officeDocument/2006/relationships/settings" Target="settings.xml"/><Relationship Id="rId7" Type="http://schemas.openxmlformats.org/officeDocument/2006/relationships/hyperlink" Target="https://www.slov-lex.sk/pravne-predpisy/SK/ZZ/2019/95/" TargetMode="External"/><Relationship Id="rId12" Type="http://schemas.openxmlformats.org/officeDocument/2006/relationships/hyperlink" Target="https://www.slov-lex.sk/pravne-predpisy/SK/ZZ/2019/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9/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regenda\AppData\Local\Microsoft\Windows\INetCache\Content.Outlook\DY0VEWVE\Na&#769;vrh%20s&#780;truktu&#769;ry%20novej%20vyhla&#769;s&#780;ky%20179.docx" TargetMode="External"/><Relationship Id="rId4" Type="http://schemas.openxmlformats.org/officeDocument/2006/relationships/webSettings" Target="webSettings.xml"/><Relationship Id="rId9" Type="http://schemas.openxmlformats.org/officeDocument/2006/relationships/hyperlink" Target="file:///C:\Users\regenda\AppData\Local\Microsoft\Windows\INetCache\Content.Outlook\DY0VEWVE\Na&#769;vrh%20s&#780;truktu&#769;ry%20novej%20vyhla&#769;s&#780;ky%20179.doc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ezbierky-fe/pravne-predpisy/SK/ZZ/2001/575/" TargetMode="External"/><Relationship Id="rId2" Type="http://schemas.openxmlformats.org/officeDocument/2006/relationships/hyperlink" Target="https://www.slov-lex.sk/ezbierky-fe/pravne-predpisy/SK/ZZ/2001/575/" TargetMode="External"/><Relationship Id="rId1" Type="http://schemas.openxmlformats.org/officeDocument/2006/relationships/hyperlink" Target="https://www.slov-lex.sk/ezbierky-fe/pravne-predpisy/SK/ZZ/1996/221/" TargetMode="External"/><Relationship Id="rId4" Type="http://schemas.openxmlformats.org/officeDocument/2006/relationships/hyperlink" Target="https://www.slov-lex.sk/ezbierky-fe/pravne-predpisy/SK/ZZ/2001/57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10234</Words>
  <Characters>58340</Characters>
  <Application>Microsoft Office Word</Application>
  <DocSecurity>0</DocSecurity>
  <Lines>486</Lines>
  <Paragraphs>136</Paragraphs>
  <ScaleCrop>false</ScaleCrop>
  <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2025-11-03T16:23:00Z</dcterms:created>
  <dcterms:modified xsi:type="dcterms:W3CDTF">2025-11-04T13:15:00Z</dcterms:modified>
</cp:coreProperties>
</file>