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744"/>
        <w:gridCol w:w="567"/>
        <w:gridCol w:w="1251"/>
        <w:gridCol w:w="309"/>
        <w:gridCol w:w="567"/>
        <w:gridCol w:w="4500"/>
        <w:gridCol w:w="461"/>
        <w:gridCol w:w="1134"/>
        <w:gridCol w:w="715"/>
        <w:gridCol w:w="7"/>
        <w:gridCol w:w="1121"/>
      </w:tblGrid>
      <w:tr w:rsidR="00D466F9" w:rsidTr="00B044F3">
        <w:tc>
          <w:tcPr>
            <w:tcW w:w="16275" w:type="dxa"/>
            <w:gridSpan w:val="12"/>
            <w:tcBorders>
              <w:top w:val="single" w:sz="12" w:space="0" w:color="auto"/>
              <w:left w:val="single" w:sz="12" w:space="0" w:color="auto"/>
              <w:bottom w:val="single" w:sz="4" w:space="0" w:color="auto"/>
              <w:right w:val="single" w:sz="12" w:space="0" w:color="auto"/>
            </w:tcBorders>
          </w:tcPr>
          <w:p w:rsidR="00D466F9" w:rsidRDefault="00D466F9" w:rsidP="00311630">
            <w:pPr>
              <w:pStyle w:val="Nadpis1"/>
              <w:rPr>
                <w:sz w:val="20"/>
                <w:szCs w:val="20"/>
              </w:rPr>
            </w:pPr>
            <w:r>
              <w:rPr>
                <w:sz w:val="20"/>
                <w:szCs w:val="20"/>
              </w:rPr>
              <w:t>TABUĽKA  ZHODY</w:t>
            </w:r>
            <w:r w:rsidR="0012407D">
              <w:rPr>
                <w:sz w:val="20"/>
                <w:szCs w:val="20"/>
              </w:rPr>
              <w:t xml:space="preserve"> právneho predpisu s právom Európskej </w:t>
            </w:r>
            <w:r w:rsidR="00CB6D92">
              <w:rPr>
                <w:sz w:val="20"/>
                <w:szCs w:val="20"/>
              </w:rPr>
              <w:t>únie</w:t>
            </w:r>
          </w:p>
          <w:p w:rsidR="00311630" w:rsidRPr="00311630" w:rsidRDefault="00311630" w:rsidP="00311630"/>
        </w:tc>
      </w:tr>
      <w:tr w:rsidR="00D466F9" w:rsidTr="00B044F3">
        <w:trPr>
          <w:cantSplit/>
          <w:trHeight w:val="567"/>
        </w:trPr>
        <w:tc>
          <w:tcPr>
            <w:tcW w:w="7770" w:type="dxa"/>
            <w:gridSpan w:val="5"/>
            <w:tcBorders>
              <w:top w:val="single" w:sz="4" w:space="0" w:color="auto"/>
              <w:left w:val="single" w:sz="12" w:space="0" w:color="auto"/>
              <w:bottom w:val="single" w:sz="4" w:space="0" w:color="auto"/>
              <w:right w:val="single" w:sz="4" w:space="0" w:color="auto"/>
            </w:tcBorders>
          </w:tcPr>
          <w:p w:rsidR="00561B74" w:rsidRDefault="00561B74" w:rsidP="0068643C">
            <w:pPr>
              <w:rPr>
                <w:sz w:val="20"/>
                <w:szCs w:val="20"/>
              </w:rPr>
            </w:pPr>
            <w:r w:rsidRPr="00561B74">
              <w:rPr>
                <w:sz w:val="20"/>
                <w:szCs w:val="20"/>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platnom znení</w:t>
            </w:r>
          </w:p>
          <w:p w:rsidR="0068643C" w:rsidRPr="0068643C" w:rsidRDefault="0068643C" w:rsidP="0068643C">
            <w:pPr>
              <w:rPr>
                <w:sz w:val="20"/>
                <w:szCs w:val="20"/>
              </w:rPr>
            </w:pPr>
          </w:p>
        </w:tc>
        <w:tc>
          <w:tcPr>
            <w:tcW w:w="8505" w:type="dxa"/>
            <w:gridSpan w:val="7"/>
            <w:tcBorders>
              <w:top w:val="single" w:sz="4" w:space="0" w:color="auto"/>
              <w:left w:val="single" w:sz="4" w:space="0" w:color="auto"/>
              <w:bottom w:val="single" w:sz="4" w:space="0" w:color="auto"/>
              <w:right w:val="single" w:sz="12" w:space="0" w:color="auto"/>
            </w:tcBorders>
          </w:tcPr>
          <w:p w:rsidR="00CD0723" w:rsidRPr="00915625" w:rsidRDefault="00CD0723" w:rsidP="00054F19">
            <w:pPr>
              <w:numPr>
                <w:ilvl w:val="0"/>
                <w:numId w:val="20"/>
              </w:numPr>
              <w:jc w:val="both"/>
              <w:rPr>
                <w:color w:val="333333"/>
                <w:sz w:val="20"/>
                <w:szCs w:val="20"/>
                <w:shd w:val="clear" w:color="auto" w:fill="FFFFFF"/>
              </w:rPr>
            </w:pPr>
            <w:r w:rsidRPr="00915625">
              <w:rPr>
                <w:color w:val="333333"/>
                <w:sz w:val="20"/>
                <w:szCs w:val="20"/>
                <w:shd w:val="clear" w:color="auto" w:fill="FFFFFF"/>
              </w:rPr>
              <w:t>Zákon č. 455/1991 Zb. o živnostenskom podnikaní (živnostenský zákon)</w:t>
            </w:r>
          </w:p>
          <w:p w:rsidR="00CD0723" w:rsidRPr="00915625" w:rsidRDefault="00CD0723" w:rsidP="00054F19">
            <w:pPr>
              <w:numPr>
                <w:ilvl w:val="0"/>
                <w:numId w:val="20"/>
              </w:numPr>
              <w:jc w:val="both"/>
              <w:rPr>
                <w:color w:val="333333"/>
                <w:sz w:val="20"/>
                <w:szCs w:val="20"/>
                <w:shd w:val="clear" w:color="auto" w:fill="FFFFFF"/>
              </w:rPr>
            </w:pPr>
            <w:r w:rsidRPr="00915625">
              <w:rPr>
                <w:color w:val="333333"/>
                <w:sz w:val="20"/>
                <w:szCs w:val="20"/>
                <w:shd w:val="clear" w:color="auto" w:fill="FFFFFF"/>
              </w:rPr>
              <w:t>Zákon č. 202/1995 Z. z. devízový zákon a zákon, ktorým sa mení a dopĺňa zákon Slovenskej národnej rady č. </w:t>
            </w:r>
            <w:hyperlink r:id="rId9" w:tooltip="Odkaz na predpis alebo ustanovenie" w:history="1">
              <w:r w:rsidRPr="00CD0723">
                <w:rPr>
                  <w:color w:val="333333"/>
                  <w:sz w:val="20"/>
                  <w:szCs w:val="20"/>
                </w:rPr>
                <w:t>372/1990 Zb.</w:t>
              </w:r>
            </w:hyperlink>
            <w:r w:rsidRPr="00915625">
              <w:rPr>
                <w:color w:val="333333"/>
                <w:sz w:val="20"/>
                <w:szCs w:val="20"/>
                <w:shd w:val="clear" w:color="auto" w:fill="FFFFFF"/>
              </w:rPr>
              <w:t> o priestupkoch v znení neskorších predpisov</w:t>
            </w:r>
          </w:p>
          <w:p w:rsidR="00915625" w:rsidRDefault="00CD0723" w:rsidP="00054F19">
            <w:pPr>
              <w:pStyle w:val="Nadpis4"/>
              <w:numPr>
                <w:ilvl w:val="0"/>
                <w:numId w:val="20"/>
              </w:numPr>
              <w:jc w:val="both"/>
              <w:rPr>
                <w:b w:val="0"/>
                <w:bCs w:val="0"/>
                <w:color w:val="333333"/>
                <w:sz w:val="20"/>
                <w:szCs w:val="20"/>
                <w:shd w:val="clear" w:color="auto" w:fill="FFFFFF"/>
              </w:rPr>
            </w:pPr>
            <w:r w:rsidRPr="00CD0723">
              <w:rPr>
                <w:b w:val="0"/>
                <w:bCs w:val="0"/>
                <w:color w:val="333333"/>
                <w:sz w:val="20"/>
                <w:szCs w:val="20"/>
                <w:shd w:val="clear" w:color="auto" w:fill="FFFFFF"/>
              </w:rPr>
              <w:t>Zákon č. 586/2003 Z. z. o advokácii a o zmene a doplnení zákona č. 455/1991 Zb. o živnostenskom podnikaní (živnostenský zákon) v znení neskorších predpisov</w:t>
            </w:r>
          </w:p>
          <w:p w:rsidR="00CD0723" w:rsidRDefault="00CD0723" w:rsidP="00054F19">
            <w:pPr>
              <w:pStyle w:val="Nadpis4"/>
              <w:numPr>
                <w:ilvl w:val="0"/>
                <w:numId w:val="20"/>
              </w:numPr>
              <w:jc w:val="both"/>
              <w:rPr>
                <w:b w:val="0"/>
                <w:bCs w:val="0"/>
                <w:color w:val="333333"/>
                <w:sz w:val="20"/>
                <w:szCs w:val="20"/>
                <w:shd w:val="clear" w:color="auto" w:fill="FFFFFF"/>
              </w:rPr>
            </w:pPr>
            <w:r w:rsidRPr="0068643C">
              <w:rPr>
                <w:b w:val="0"/>
                <w:bCs w:val="0"/>
                <w:color w:val="333333"/>
                <w:sz w:val="20"/>
                <w:szCs w:val="20"/>
                <w:shd w:val="clear" w:color="auto" w:fill="FFFFFF"/>
              </w:rPr>
              <w:t>Zákon č. 297/2008 Z. z. o ochrane pred legalizáciou príjmov z trestnej činnosti a o ochrane pred financovaním terorizmu a o zmene a doplnení niektorých zákonov v znení neskorších predpisov</w:t>
            </w:r>
          </w:p>
          <w:p w:rsidR="00CD0723" w:rsidRPr="00915625" w:rsidRDefault="00CD0723" w:rsidP="00054F19">
            <w:pPr>
              <w:numPr>
                <w:ilvl w:val="0"/>
                <w:numId w:val="20"/>
              </w:numPr>
              <w:jc w:val="both"/>
              <w:rPr>
                <w:color w:val="333333"/>
                <w:sz w:val="20"/>
                <w:szCs w:val="20"/>
                <w:shd w:val="clear" w:color="auto" w:fill="FFFFFF"/>
              </w:rPr>
            </w:pPr>
            <w:r w:rsidRPr="00915625">
              <w:rPr>
                <w:color w:val="333333"/>
                <w:sz w:val="20"/>
                <w:szCs w:val="20"/>
                <w:shd w:val="clear" w:color="auto" w:fill="FFFFFF"/>
              </w:rPr>
              <w:t>Zákon č. 272/2015 Z. z. o registri právnických osôb, podnikateľov a orgánov verejnej moci</w:t>
            </w:r>
            <w:r w:rsidR="00054F19">
              <w:rPr>
                <w:color w:val="333333"/>
                <w:sz w:val="20"/>
                <w:szCs w:val="20"/>
                <w:shd w:val="clear" w:color="auto" w:fill="FFFFFF"/>
              </w:rPr>
              <w:t xml:space="preserve"> </w:t>
            </w:r>
            <w:r w:rsidR="00054F19" w:rsidRPr="00054F19">
              <w:rPr>
                <w:color w:val="333333"/>
                <w:sz w:val="20"/>
                <w:szCs w:val="20"/>
                <w:shd w:val="clear" w:color="auto" w:fill="FFFFFF"/>
              </w:rPr>
              <w:t>a o zmene a doplnení niektorých zákonov</w:t>
            </w:r>
          </w:p>
          <w:p w:rsidR="00CD0723" w:rsidRPr="00915625" w:rsidRDefault="00CD0723" w:rsidP="00054F19">
            <w:pPr>
              <w:numPr>
                <w:ilvl w:val="0"/>
                <w:numId w:val="20"/>
              </w:numPr>
              <w:jc w:val="both"/>
              <w:rPr>
                <w:color w:val="333333"/>
                <w:sz w:val="20"/>
                <w:szCs w:val="20"/>
                <w:shd w:val="clear" w:color="auto" w:fill="FFFFFF"/>
              </w:rPr>
            </w:pPr>
            <w:r w:rsidRPr="00915625">
              <w:rPr>
                <w:color w:val="333333"/>
                <w:sz w:val="20"/>
                <w:szCs w:val="20"/>
                <w:shd w:val="clear" w:color="auto" w:fill="FFFFFF"/>
              </w:rPr>
              <w:t>Zákon č. 30/2019 Z. z. o hazardných hrách a o zmene a doplnení niektorých zákonov</w:t>
            </w:r>
          </w:p>
          <w:p w:rsidR="00CD0723" w:rsidRPr="00915625" w:rsidRDefault="00CD0723" w:rsidP="00054F19">
            <w:pPr>
              <w:numPr>
                <w:ilvl w:val="0"/>
                <w:numId w:val="20"/>
              </w:numPr>
              <w:jc w:val="both"/>
              <w:rPr>
                <w:color w:val="333333"/>
                <w:sz w:val="20"/>
                <w:szCs w:val="20"/>
                <w:shd w:val="clear" w:color="auto" w:fill="FFFFFF"/>
              </w:rPr>
            </w:pPr>
            <w:r w:rsidRPr="00915625">
              <w:rPr>
                <w:color w:val="333333"/>
                <w:sz w:val="20"/>
                <w:szCs w:val="20"/>
                <w:shd w:val="clear" w:color="auto" w:fill="FFFFFF"/>
              </w:rPr>
              <w:t>Návrh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w:t>
            </w:r>
          </w:p>
          <w:p w:rsidR="00BA7E70" w:rsidRPr="00915625" w:rsidRDefault="00BA7E70" w:rsidP="00CD0723">
            <w:pPr>
              <w:ind w:left="529"/>
              <w:rPr>
                <w:sz w:val="20"/>
                <w:szCs w:val="20"/>
              </w:rPr>
            </w:pPr>
          </w:p>
          <w:p w:rsidR="00BA7E70" w:rsidRPr="00BA7E70" w:rsidRDefault="00BA7E70" w:rsidP="00BA7E70"/>
          <w:p w:rsidR="00D466F9" w:rsidRPr="00F75D11" w:rsidRDefault="00D466F9" w:rsidP="00EA6113">
            <w:pPr>
              <w:pStyle w:val="Nadpis4"/>
              <w:jc w:val="both"/>
              <w:rPr>
                <w:b w:val="0"/>
                <w:bCs w:val="0"/>
                <w:color w:val="333333"/>
                <w:sz w:val="20"/>
                <w:szCs w:val="20"/>
                <w:shd w:val="clear" w:color="auto" w:fill="FFFFFF"/>
              </w:rPr>
            </w:pPr>
          </w:p>
        </w:tc>
      </w:tr>
      <w:tr w:rsidR="00D466F9" w:rsidTr="00B044F3">
        <w:trPr>
          <w:trHeight w:val="567"/>
        </w:trPr>
        <w:tc>
          <w:tcPr>
            <w:tcW w:w="6210" w:type="dxa"/>
            <w:gridSpan w:val="3"/>
            <w:tcBorders>
              <w:top w:val="single" w:sz="4" w:space="0" w:color="auto"/>
              <w:left w:val="single" w:sz="12" w:space="0" w:color="auto"/>
              <w:bottom w:val="single" w:sz="4" w:space="0" w:color="auto"/>
              <w:right w:val="single" w:sz="12" w:space="0" w:color="auto"/>
            </w:tcBorders>
          </w:tcPr>
          <w:p w:rsidR="00D466F9" w:rsidRDefault="00D466F9">
            <w:pPr>
              <w:pStyle w:val="Nadpis4"/>
              <w:spacing w:before="120"/>
              <w:rPr>
                <w:sz w:val="20"/>
                <w:szCs w:val="20"/>
              </w:rPr>
            </w:pPr>
            <w:r>
              <w:rPr>
                <w:sz w:val="20"/>
                <w:szCs w:val="20"/>
              </w:rPr>
              <w:t>Smernica ES/EÚ</w:t>
            </w:r>
          </w:p>
          <w:p w:rsidR="00D466F9" w:rsidRDefault="00D466F9">
            <w:pPr>
              <w:pStyle w:val="Zkladntext3"/>
              <w:spacing w:line="240" w:lineRule="exact"/>
              <w:rPr>
                <w:sz w:val="20"/>
                <w:szCs w:val="20"/>
              </w:rPr>
            </w:pPr>
          </w:p>
        </w:tc>
        <w:tc>
          <w:tcPr>
            <w:tcW w:w="8222" w:type="dxa"/>
            <w:gridSpan w:val="6"/>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r>
              <w:rPr>
                <w:sz w:val="20"/>
                <w:szCs w:val="20"/>
              </w:rPr>
              <w:t>Všeobecne záväzné právne predpisy Slovenskej republiky</w:t>
            </w:r>
          </w:p>
          <w:p w:rsidR="00D466F9" w:rsidRDefault="00D466F9">
            <w:pPr>
              <w:pStyle w:val="Hlavika"/>
              <w:tabs>
                <w:tab w:val="left" w:pos="709"/>
              </w:tabs>
              <w:jc w:val="center"/>
              <w:rPr>
                <w:sz w:val="20"/>
                <w:szCs w:val="20"/>
              </w:rPr>
            </w:pPr>
          </w:p>
        </w:tc>
        <w:tc>
          <w:tcPr>
            <w:tcW w:w="722" w:type="dxa"/>
            <w:gridSpan w:val="2"/>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p>
        </w:tc>
        <w:tc>
          <w:tcPr>
            <w:tcW w:w="1121" w:type="dxa"/>
            <w:tcBorders>
              <w:top w:val="single" w:sz="4" w:space="0" w:color="auto"/>
              <w:left w:val="nil"/>
              <w:bottom w:val="single" w:sz="4" w:space="0" w:color="auto"/>
              <w:right w:val="single" w:sz="12" w:space="0" w:color="auto"/>
            </w:tcBorders>
          </w:tcPr>
          <w:p w:rsidR="00D466F9" w:rsidRDefault="00D466F9">
            <w:pPr>
              <w:pStyle w:val="Nadpis4"/>
              <w:spacing w:before="120"/>
              <w:rPr>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1</w:t>
            </w:r>
          </w:p>
        </w:tc>
        <w:tc>
          <w:tcPr>
            <w:tcW w:w="4744" w:type="dxa"/>
            <w:tcBorders>
              <w:top w:val="single" w:sz="4" w:space="0" w:color="auto"/>
              <w:left w:val="single" w:sz="4"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3</w:t>
            </w:r>
          </w:p>
        </w:tc>
        <w:tc>
          <w:tcPr>
            <w:tcW w:w="1251" w:type="dxa"/>
            <w:tcBorders>
              <w:top w:val="single" w:sz="4" w:space="0" w:color="auto"/>
              <w:left w:val="nil"/>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4</w:t>
            </w:r>
          </w:p>
        </w:tc>
        <w:tc>
          <w:tcPr>
            <w:tcW w:w="876" w:type="dxa"/>
            <w:gridSpan w:val="2"/>
            <w:tcBorders>
              <w:top w:val="single" w:sz="4" w:space="0" w:color="auto"/>
              <w:left w:val="single" w:sz="4" w:space="0" w:color="auto"/>
              <w:bottom w:val="single" w:sz="4" w:space="0" w:color="auto"/>
              <w:right w:val="single" w:sz="4" w:space="0" w:color="auto"/>
            </w:tcBorders>
          </w:tcPr>
          <w:p w:rsidR="00D466F9" w:rsidRDefault="00D466F9">
            <w:pPr>
              <w:pStyle w:val="Zkladntext2"/>
              <w:spacing w:line="240" w:lineRule="exact"/>
            </w:pPr>
            <w:r>
              <w:t>5</w:t>
            </w:r>
          </w:p>
        </w:tc>
        <w:tc>
          <w:tcPr>
            <w:tcW w:w="4500" w:type="dxa"/>
            <w:tcBorders>
              <w:top w:val="single" w:sz="4" w:space="0" w:color="auto"/>
              <w:left w:val="single" w:sz="4" w:space="0" w:color="auto"/>
              <w:bottom w:val="single" w:sz="4" w:space="0" w:color="auto"/>
              <w:right w:val="single" w:sz="4" w:space="0" w:color="auto"/>
            </w:tcBorders>
          </w:tcPr>
          <w:p w:rsidR="00D466F9" w:rsidRDefault="00D466F9">
            <w:pPr>
              <w:pStyle w:val="Zkladntext2"/>
              <w:spacing w:line="240" w:lineRule="exact"/>
            </w:pPr>
            <w:r>
              <w:t>6</w:t>
            </w:r>
          </w:p>
        </w:tc>
        <w:tc>
          <w:tcPr>
            <w:tcW w:w="461" w:type="dxa"/>
            <w:tcBorders>
              <w:top w:val="single" w:sz="4" w:space="0" w:color="auto"/>
              <w:left w:val="single" w:sz="4" w:space="0" w:color="auto"/>
              <w:bottom w:val="single" w:sz="4" w:space="0" w:color="auto"/>
              <w:right w:val="single" w:sz="4" w:space="0" w:color="auto"/>
            </w:tcBorders>
          </w:tcPr>
          <w:p w:rsidR="00D466F9" w:rsidRDefault="00D466F9">
            <w:pPr>
              <w:autoSpaceDE w:val="0"/>
              <w:autoSpaceDN w:val="0"/>
              <w:spacing w:before="0" w:beforeAutospacing="0" w:after="0" w:afterAutospacing="0"/>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8</w:t>
            </w:r>
          </w:p>
        </w:tc>
        <w:tc>
          <w:tcPr>
            <w:tcW w:w="715" w:type="dxa"/>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9</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pPr>
              <w:autoSpaceDE w:val="0"/>
              <w:autoSpaceDN w:val="0"/>
              <w:spacing w:before="0" w:beforeAutospacing="0" w:after="0" w:afterAutospacing="0"/>
              <w:jc w:val="center"/>
              <w:rPr>
                <w:sz w:val="20"/>
                <w:szCs w:val="20"/>
              </w:rPr>
            </w:pPr>
            <w:r>
              <w:rPr>
                <w:sz w:val="20"/>
                <w:szCs w:val="20"/>
              </w:rPr>
              <w:t>10</w:t>
            </w:r>
          </w:p>
        </w:tc>
      </w:tr>
      <w:tr w:rsidR="00D466F9" w:rsidTr="00B044F3">
        <w:trPr>
          <w:trHeight w:val="1112"/>
        </w:trPr>
        <w:tc>
          <w:tcPr>
            <w:tcW w:w="899" w:type="dxa"/>
            <w:tcBorders>
              <w:top w:val="single" w:sz="4" w:space="0" w:color="auto"/>
              <w:left w:val="single" w:sz="12" w:space="0" w:color="auto"/>
              <w:bottom w:val="single" w:sz="4" w:space="0" w:color="auto"/>
              <w:right w:val="single" w:sz="4" w:space="0" w:color="auto"/>
            </w:tcBorders>
          </w:tcPr>
          <w:p w:rsidR="00D466F9" w:rsidRPr="00D466F9" w:rsidRDefault="00D466F9" w:rsidP="00D466F9">
            <w:pPr>
              <w:pStyle w:val="Normlny0"/>
              <w:jc w:val="both"/>
            </w:pPr>
            <w:r w:rsidRPr="00D466F9">
              <w:t>Článok</w:t>
            </w:r>
          </w:p>
          <w:p w:rsidR="00D466F9" w:rsidRPr="00D466F9" w:rsidRDefault="00D466F9" w:rsidP="00D466F9">
            <w:pPr>
              <w:pStyle w:val="Normlny0"/>
              <w:jc w:val="both"/>
            </w:pPr>
            <w:r w:rsidRPr="00D466F9">
              <w:t>(Č, O,</w:t>
            </w:r>
          </w:p>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V, P)</w:t>
            </w:r>
          </w:p>
        </w:tc>
        <w:tc>
          <w:tcPr>
            <w:tcW w:w="4744"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Text</w:t>
            </w:r>
          </w:p>
        </w:tc>
        <w:tc>
          <w:tcPr>
            <w:tcW w:w="567" w:type="dxa"/>
            <w:tcBorders>
              <w:top w:val="single" w:sz="4" w:space="0" w:color="auto"/>
              <w:left w:val="single" w:sz="4" w:space="0" w:color="auto"/>
              <w:bottom w:val="single" w:sz="4" w:space="0" w:color="auto"/>
              <w:right w:val="single" w:sz="12" w:space="0" w:color="auto"/>
            </w:tcBorders>
          </w:tcPr>
          <w:p w:rsidR="00D466F9" w:rsidRPr="00D466F9" w:rsidRDefault="00D466F9" w:rsidP="00D466F9">
            <w:pPr>
              <w:pStyle w:val="Normlny0"/>
              <w:jc w:val="both"/>
            </w:pPr>
            <w:r w:rsidRPr="00D466F9">
              <w:t>Spôsob transp.</w:t>
            </w:r>
          </w:p>
          <w:p w:rsidR="00D466F9" w:rsidRPr="00D466F9" w:rsidRDefault="00D466F9" w:rsidP="00D466F9">
            <w:pPr>
              <w:autoSpaceDE w:val="0"/>
              <w:autoSpaceDN w:val="0"/>
              <w:spacing w:before="0" w:beforeAutospacing="0" w:after="0" w:afterAutospacing="0"/>
              <w:jc w:val="center"/>
              <w:rPr>
                <w:sz w:val="20"/>
                <w:szCs w:val="20"/>
              </w:rPr>
            </w:pPr>
          </w:p>
        </w:tc>
        <w:tc>
          <w:tcPr>
            <w:tcW w:w="1251" w:type="dxa"/>
            <w:tcBorders>
              <w:top w:val="single" w:sz="4" w:space="0" w:color="auto"/>
              <w:left w:val="nil"/>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Číslo</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D466F9" w:rsidRDefault="00D466F9" w:rsidP="00D466F9">
            <w:pPr>
              <w:pStyle w:val="Zkladntext2"/>
              <w:spacing w:line="240" w:lineRule="exact"/>
            </w:pPr>
            <w:r w:rsidRPr="00D466F9">
              <w:t>Článok (Č, §, O, V, P)</w:t>
            </w:r>
          </w:p>
        </w:tc>
        <w:tc>
          <w:tcPr>
            <w:tcW w:w="4500"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pStyle w:val="Zkladntext2"/>
              <w:spacing w:line="240" w:lineRule="exact"/>
            </w:pPr>
            <w:r w:rsidRPr="00D466F9">
              <w:t>Text</w:t>
            </w:r>
          </w:p>
        </w:tc>
        <w:tc>
          <w:tcPr>
            <w:tcW w:w="461" w:type="dxa"/>
            <w:tcBorders>
              <w:top w:val="single" w:sz="4" w:space="0" w:color="auto"/>
              <w:left w:val="single" w:sz="4" w:space="0" w:color="auto"/>
              <w:bottom w:val="single" w:sz="4" w:space="0" w:color="auto"/>
              <w:right w:val="single" w:sz="4"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Zhoda</w:t>
            </w:r>
          </w:p>
        </w:tc>
        <w:tc>
          <w:tcPr>
            <w:tcW w:w="1134" w:type="dxa"/>
            <w:tcBorders>
              <w:top w:val="single" w:sz="4" w:space="0" w:color="auto"/>
              <w:left w:val="single" w:sz="4" w:space="0" w:color="auto"/>
              <w:bottom w:val="single" w:sz="4" w:space="0" w:color="auto"/>
              <w:right w:val="single" w:sz="12" w:space="0" w:color="auto"/>
            </w:tcBorders>
          </w:tcPr>
          <w:p w:rsidR="00D466F9" w:rsidRPr="00D71737" w:rsidRDefault="00D466F9" w:rsidP="00D466F9">
            <w:pPr>
              <w:pStyle w:val="Normlny0"/>
              <w:jc w:val="both"/>
            </w:pPr>
            <w:r w:rsidRPr="00D71737">
              <w:t>Poznámky</w:t>
            </w:r>
          </w:p>
          <w:p w:rsidR="00D466F9" w:rsidRDefault="00D466F9" w:rsidP="00D466F9">
            <w:pPr>
              <w:autoSpaceDE w:val="0"/>
              <w:autoSpaceDN w:val="0"/>
              <w:spacing w:before="0" w:beforeAutospacing="0" w:after="0" w:afterAutospacing="0"/>
              <w:jc w:val="center"/>
              <w:rPr>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Pr="00D71737" w:rsidRDefault="00D466F9" w:rsidP="00D466F9">
            <w:pPr>
              <w:pStyle w:val="Normlny0"/>
              <w:jc w:val="both"/>
            </w:pPr>
            <w:r w:rsidRPr="00D71737">
              <w:rPr>
                <w:rStyle w:val="awspan"/>
                <w:color w:val="000000"/>
              </w:rPr>
              <w:t>Identifikácia goldplatingu</w:t>
            </w:r>
          </w:p>
          <w:p w:rsidR="00D466F9" w:rsidRDefault="00D466F9" w:rsidP="00D466F9">
            <w:pPr>
              <w:autoSpaceDE w:val="0"/>
              <w:autoSpaceDN w:val="0"/>
              <w:spacing w:before="0" w:beforeAutospacing="0" w:after="0" w:afterAutospacing="0"/>
              <w:jc w:val="center"/>
              <w:rPr>
                <w:sz w:val="20"/>
                <w:szCs w:val="20"/>
              </w:rPr>
            </w:pPr>
          </w:p>
        </w:tc>
        <w:tc>
          <w:tcPr>
            <w:tcW w:w="1128" w:type="dxa"/>
            <w:gridSpan w:val="2"/>
            <w:tcBorders>
              <w:top w:val="single" w:sz="4" w:space="0" w:color="auto"/>
              <w:left w:val="single" w:sz="4" w:space="0" w:color="auto"/>
              <w:bottom w:val="single" w:sz="4" w:space="0" w:color="auto"/>
              <w:right w:val="single" w:sz="12" w:space="0" w:color="auto"/>
            </w:tcBorders>
          </w:tcPr>
          <w:p w:rsidR="00D466F9" w:rsidRPr="00D466F9" w:rsidRDefault="00D466F9" w:rsidP="00D466F9">
            <w:pPr>
              <w:autoSpaceDE w:val="0"/>
              <w:autoSpaceDN w:val="0"/>
              <w:spacing w:before="0" w:beforeAutospacing="0" w:after="0" w:afterAutospacing="0"/>
              <w:jc w:val="center"/>
              <w:rPr>
                <w:sz w:val="20"/>
                <w:szCs w:val="20"/>
              </w:rPr>
            </w:pPr>
            <w:r w:rsidRPr="00D466F9">
              <w:rPr>
                <w:rStyle w:val="awspan"/>
                <w:color w:val="000000"/>
                <w:sz w:val="20"/>
                <w:szCs w:val="20"/>
              </w:rPr>
              <w:t>Identifikácia oblasti goldplatingu a vyjadrenie k opodstatnenosti goldplatingu</w:t>
            </w: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Č: 3</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B: 6</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a</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b</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 P: c</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lastRenderedPageBreak/>
              <w:t>6. „konečný užívateľ výhod“ je akákoľvek fyzická(-é) osoba(-y), ktorá(-é) skutočne ovláda(-jú) alebo vykonáva(-jú) kontrolu nad klientom, a/alebo fyzická(-é) osoba(-y), v mene ktorej(-ých) sa transakcia alebo činnosť vykonáva, pričom medzi konečných užívateľov výhod patria aspoň:</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a) v prípade podnikateľských subjektov:</w:t>
            </w:r>
          </w:p>
          <w:p w:rsidR="00D466F9" w:rsidRPr="00AF573D" w:rsidRDefault="00D466F9" w:rsidP="00D466F9">
            <w:pPr>
              <w:shd w:val="clear" w:color="auto" w:fill="FFFFFF"/>
              <w:spacing w:before="0" w:beforeAutospacing="0" w:after="0" w:afterAutospacing="0"/>
              <w:ind w:left="163"/>
              <w:jc w:val="both"/>
              <w:rPr>
                <w:color w:val="333333"/>
                <w:sz w:val="20"/>
                <w:szCs w:val="20"/>
              </w:rPr>
            </w:pPr>
            <w:r w:rsidRPr="00AF573D">
              <w:rPr>
                <w:color w:val="333333"/>
                <w:sz w:val="20"/>
                <w:szCs w:val="20"/>
              </w:rPr>
              <w:t xml:space="preserve">i) fyzické(-á) osoby(-a), ktoré(-á) skutočne ovláda(-jú) </w:t>
            </w:r>
            <w:r w:rsidRPr="00AF573D">
              <w:rPr>
                <w:color w:val="333333"/>
                <w:sz w:val="20"/>
                <w:szCs w:val="20"/>
              </w:rPr>
              <w:lastRenderedPageBreak/>
              <w:t>právny subjekt alebo nad ním vykonáva(-jú) kontrolu, a to prostredníctvom priameho alebo nepriameho vlastníctva dostatočného percentuálneho podielu akcií alebo hlasovacích práv alebo majetkovej účasti v danom subjekte, a to aj prostredníctvom akcií na doručiteľa, alebo prostredníctvom kontroly inými prostriedkami, inom než je spoločnosť kótovaná na regulovanom trhu, ktorá podlieha požiadavkám na uverejňovanie informácií v súlade s právom Únie alebo podlieha rovnocenným medzinárodným normám, ktoré zabezpečujú primeranú transparentnosť informácií o vlastníctve.</w:t>
            </w:r>
          </w:p>
          <w:p w:rsidR="00D466F9" w:rsidRPr="00AF573D" w:rsidRDefault="00D466F9" w:rsidP="00D466F9">
            <w:pPr>
              <w:shd w:val="clear" w:color="auto" w:fill="FFFFFF"/>
              <w:spacing w:before="0" w:beforeAutospacing="0" w:after="0" w:afterAutospacing="0"/>
              <w:ind w:left="163"/>
              <w:jc w:val="both"/>
              <w:rPr>
                <w:color w:val="333333"/>
                <w:sz w:val="20"/>
                <w:szCs w:val="20"/>
              </w:rPr>
            </w:pPr>
            <w:r w:rsidRPr="00AF573D">
              <w:rPr>
                <w:color w:val="333333"/>
                <w:sz w:val="20"/>
                <w:szCs w:val="20"/>
              </w:rPr>
              <w:t>Vlastnícky podiel na akciách v klientovi vo výške 25 % plus jedna akcia alebo majetková účasť na klientovi vo výške viac ako 25 %, ak sú v držbe fyzickej osoby, znamenajú priame vlastníctvo. Vlastnícky podiel na akciách v klientovi vo výške 25 % plus jedna akcia alebo majetková účasť na klientovi vo výške viac ako 25 %, ak sú v držbe podnikateľského subjektu, nad ktorým vykonáva kontrolu fyzická(-é) osoba(-y), alebo v držbe viacerých podnikateľských subjektov, nad ktorými vykonáva kontrolu tá(tie) istá(-é) fyzická(-é) osoba(-y), znamená nepriame vlastníctvo. Platí to bez toho, aby bolo dotknuté právo členských štátov rozhodnúť, že vlastníctvo alebo kontrolu môže znamenať aj nižší percentuálny podiel. Kontrolu prostredníctvom iných prostriedkov možno okrem iného určiť v súlade s kritériami uvedenými v článku 22 ods. 1 až 5 smernice Európskeho parlamentu a Rady 2013/34/EÚ (</w:t>
            </w:r>
            <w:hyperlink r:id="rId10" w:anchor="E0011" w:history="1">
              <w:r w:rsidRPr="00AF573D">
                <w:rPr>
                  <w:color w:val="333333"/>
                  <w:sz w:val="20"/>
                  <w:szCs w:val="20"/>
                  <w:vertAlign w:val="superscript"/>
                </w:rPr>
                <w:t> 11 </w:t>
              </w:r>
            </w:hyperlink>
            <w:r w:rsidRPr="00AF573D">
              <w:rPr>
                <w:color w:val="333333"/>
                <w:sz w:val="20"/>
                <w:szCs w:val="20"/>
              </w:rPr>
              <w:t>);</w:t>
            </w:r>
          </w:p>
          <w:p w:rsidR="00D466F9" w:rsidRPr="00AF573D" w:rsidRDefault="00D466F9" w:rsidP="00D466F9">
            <w:pPr>
              <w:shd w:val="clear" w:color="auto" w:fill="FFFFFF"/>
              <w:spacing w:before="0" w:beforeAutospacing="0" w:after="0" w:afterAutospacing="0"/>
              <w:ind w:left="163"/>
              <w:jc w:val="both"/>
              <w:rPr>
                <w:color w:val="333333"/>
                <w:sz w:val="20"/>
                <w:szCs w:val="20"/>
              </w:rPr>
            </w:pPr>
            <w:r w:rsidRPr="00AF573D">
              <w:rPr>
                <w:color w:val="333333"/>
                <w:sz w:val="20"/>
                <w:szCs w:val="20"/>
              </w:rPr>
              <w:t xml:space="preserve">ii) ak po vyčerpaní všetkých možných prostriedkov a za predpokladu, že neexistujú dôvody na pochybnosti, nie je podľa bodu i) určená žiadna osoba, alebo ak existujú akékoľvek pochybnosti o tom, že určená(-é) osoba(-y) je(sú) konečným(-i) užívateľom(-mi) výhod, fyzická(-é) osoba(-y), ktorá(-é) zastáva(-jú) pozíciu vrcholového riadiaceho pracovníka (pracovníkov); povinné subjekty uchovávajú záznamy o prijatých opatreniach s cieľom identifikovať konečného užívateľa výhod podľa bodu i) a tohto bodu; </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b) v prípade správy zvereného majetku (trust): všetky tieto osoby:</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 xml:space="preserve">  i) zriaďovateľ/zriaďovatelia (settlor);</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lastRenderedPageBreak/>
              <w:t xml:space="preserve">  ii) správca/správcovia (trustee);</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 xml:space="preserve">  iii) protektor/protektori, ak sú určení;</w:t>
            </w:r>
          </w:p>
          <w:p w:rsidR="00D466F9" w:rsidRPr="00AF573D" w:rsidRDefault="00D466F9" w:rsidP="00D466F9">
            <w:pPr>
              <w:shd w:val="clear" w:color="auto" w:fill="FFFFFF"/>
              <w:spacing w:before="0" w:beforeAutospacing="0" w:after="0" w:afterAutospacing="0"/>
              <w:ind w:left="163"/>
              <w:jc w:val="both"/>
              <w:rPr>
                <w:color w:val="333333"/>
                <w:sz w:val="20"/>
                <w:szCs w:val="20"/>
              </w:rPr>
            </w:pPr>
            <w:r w:rsidRPr="00AF573D">
              <w:rPr>
                <w:color w:val="333333"/>
                <w:sz w:val="20"/>
                <w:szCs w:val="20"/>
              </w:rPr>
              <w:t>iv) beneficienti, alebo ak sa ešte len majú určiť jednotlivci, ktorí majú prospech z právnej štruktúry alebo právneho subjektu, skupina osôb, v ktorých hlavnom záujme sa táto právna štruktúra alebo subjekt zakladá alebo funguje;</w:t>
            </w:r>
          </w:p>
          <w:p w:rsidR="00D466F9" w:rsidRPr="00AF573D" w:rsidRDefault="00D466F9" w:rsidP="00D466F9">
            <w:pPr>
              <w:shd w:val="clear" w:color="auto" w:fill="FFFFFF"/>
              <w:spacing w:before="0" w:beforeAutospacing="0" w:after="0" w:afterAutospacing="0"/>
              <w:ind w:left="163"/>
              <w:jc w:val="both"/>
              <w:rPr>
                <w:color w:val="333333"/>
                <w:sz w:val="20"/>
                <w:szCs w:val="20"/>
              </w:rPr>
            </w:pPr>
            <w:r w:rsidRPr="00AF573D">
              <w:rPr>
                <w:color w:val="333333"/>
                <w:sz w:val="20"/>
                <w:szCs w:val="20"/>
              </w:rPr>
              <w:t xml:space="preserve">v) akákoľvek iná fyzická osoba, ktorá vykonáva skutočnú kontrolu nad zvereným majetkom prostredníctvom priameho alebo nepriameho vlastníctva alebo inými prostriedkami; </w:t>
            </w:r>
          </w:p>
          <w:p w:rsidR="00D466F9" w:rsidRPr="00AF573D" w:rsidRDefault="00D466F9" w:rsidP="00D466F9">
            <w:pPr>
              <w:shd w:val="clear" w:color="auto" w:fill="FFFFFF"/>
              <w:spacing w:before="0" w:beforeAutospacing="0" w:after="0" w:afterAutospacing="0"/>
              <w:jc w:val="both"/>
              <w:rPr>
                <w:color w:val="333333"/>
              </w:rPr>
            </w:pPr>
            <w:r w:rsidRPr="00AF573D">
              <w:rPr>
                <w:color w:val="333333"/>
                <w:sz w:val="20"/>
                <w:szCs w:val="20"/>
              </w:rPr>
              <w:t>c) v prípade právnych subjektov, ako sú nadácie, a právnych štruktúr podobných správe zvereného majetku, fyzická(-é) osoba(-y), ktorá(-é) má(majú) rovnocenné alebo podobné postavenie ako osoby uvedené v písmene b);</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N</w:t>
            </w:r>
          </w:p>
        </w:tc>
        <w:tc>
          <w:tcPr>
            <w:tcW w:w="1251" w:type="dxa"/>
            <w:tcBorders>
              <w:top w:val="single" w:sz="4" w:space="0" w:color="auto"/>
              <w:left w:val="nil"/>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Zákon č. </w:t>
            </w:r>
          </w:p>
          <w:p w:rsidR="00D466F9" w:rsidRDefault="00D466F9" w:rsidP="00D466F9">
            <w:pPr>
              <w:autoSpaceDE w:val="0"/>
              <w:autoSpaceDN w:val="0"/>
              <w:spacing w:before="0" w:beforeAutospacing="0" w:after="0" w:afterAutospacing="0"/>
              <w:jc w:val="center"/>
              <w:rPr>
                <w:sz w:val="20"/>
                <w:szCs w:val="20"/>
              </w:rPr>
            </w:pPr>
            <w:r w:rsidRPr="00AF573D">
              <w:rPr>
                <w:sz w:val="20"/>
                <w:szCs w:val="20"/>
              </w:rPr>
              <w:t>297/2008 Z. z.</w:t>
            </w:r>
          </w:p>
          <w:p w:rsidR="00056EAF" w:rsidRDefault="00056EAF" w:rsidP="00D466F9">
            <w:pPr>
              <w:autoSpaceDE w:val="0"/>
              <w:autoSpaceDN w:val="0"/>
              <w:spacing w:before="0" w:beforeAutospacing="0" w:after="0" w:afterAutospacing="0"/>
              <w:jc w:val="center"/>
              <w:rPr>
                <w:sz w:val="20"/>
                <w:szCs w:val="20"/>
              </w:rPr>
            </w:pPr>
            <w:r>
              <w:rPr>
                <w:sz w:val="20"/>
                <w:szCs w:val="20"/>
              </w:rPr>
              <w:t>+</w:t>
            </w:r>
          </w:p>
          <w:p w:rsidR="00056EAF" w:rsidRPr="00056EAF" w:rsidRDefault="00056EAF" w:rsidP="00D466F9">
            <w:pPr>
              <w:autoSpaceDE w:val="0"/>
              <w:autoSpaceDN w:val="0"/>
              <w:spacing w:before="0" w:beforeAutospacing="0" w:after="0" w:afterAutospacing="0"/>
              <w:jc w:val="center"/>
              <w:rPr>
                <w:b/>
                <w:sz w:val="20"/>
                <w:szCs w:val="20"/>
              </w:rPr>
            </w:pPr>
            <w:r w:rsidRPr="00056EAF">
              <w:rPr>
                <w:b/>
                <w:sz w:val="20"/>
                <w:szCs w:val="20"/>
              </w:rPr>
              <w:t>Návrh zákona</w:t>
            </w:r>
            <w:r w:rsidR="00347D69">
              <w:rPr>
                <w:b/>
                <w:sz w:val="20"/>
                <w:szCs w:val="20"/>
              </w:rPr>
              <w:t>(čl. I)</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t>§6a</w:t>
            </w:r>
          </w:p>
          <w:p w:rsidR="00D466F9" w:rsidRPr="00AF573D" w:rsidRDefault="00D466F9" w:rsidP="00D466F9">
            <w:pPr>
              <w:pStyle w:val="Normlny0"/>
              <w:jc w:val="center"/>
            </w:pPr>
            <w:r w:rsidRPr="00AF573D">
              <w:t>O:1</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pPr>
            <w:r w:rsidRPr="00AF573D">
              <w:lastRenderedPageBreak/>
              <w:t xml:space="preserve">        P:a </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P: b</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P: c</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Default="00D466F9" w:rsidP="00D466F9">
            <w:pPr>
              <w:pStyle w:val="Normlny0"/>
            </w:pPr>
          </w:p>
          <w:p w:rsidR="00056EAF" w:rsidRPr="00AF573D" w:rsidRDefault="00056EAF"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P: d</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Default="00D466F9" w:rsidP="00D466F9">
            <w:pPr>
              <w:pStyle w:val="Normlny0"/>
            </w:pPr>
          </w:p>
          <w:p w:rsidR="00056EAF" w:rsidRDefault="00056EAF" w:rsidP="00D466F9">
            <w:pPr>
              <w:pStyle w:val="Normlny0"/>
            </w:pPr>
          </w:p>
          <w:p w:rsidR="00056EAF" w:rsidRPr="00AF573D" w:rsidRDefault="00056EAF"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P: e</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P: f</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O: 2</w:t>
            </w: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p>
          <w:p w:rsidR="00D466F9" w:rsidRPr="00AF573D" w:rsidRDefault="00D466F9" w:rsidP="00D466F9">
            <w:pPr>
              <w:pStyle w:val="Normlny0"/>
            </w:pPr>
            <w:r w:rsidRPr="00AF573D">
              <w:t xml:space="preserve">      O:3</w:t>
            </w: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rPr>
                <w:b/>
                <w:bCs/>
              </w:rPr>
            </w:pPr>
            <w:r w:rsidRPr="00AF573D">
              <w:rPr>
                <w:b/>
                <w:bCs/>
              </w:rPr>
              <w:lastRenderedPageBreak/>
              <w:t>Konečný užívateľ výhod</w:t>
            </w:r>
          </w:p>
          <w:p w:rsidR="00D466F9" w:rsidRPr="00AF573D" w:rsidRDefault="00D466F9" w:rsidP="00D466F9">
            <w:pPr>
              <w:pStyle w:val="Normlny0"/>
              <w:jc w:val="both"/>
            </w:pPr>
            <w:r w:rsidRPr="00AF573D">
              <w:t xml:space="preserve">(1) Konečným užívateľom výhod je každá fyzická osoba, ktorá skutočne ovláda alebo kontroluje právnickú osobu, fyzickú osobu – podnikateľa alebo združenie majetku, a každá fyzická osoba, v prospech ktorej tieto subjekty vykonávajú svoju činnosť alebo obchod; medzi konečných užívateľov výhod patrí najmä, </w:t>
            </w:r>
          </w:p>
          <w:p w:rsidR="00D466F9" w:rsidRPr="00AF573D" w:rsidRDefault="00D466F9" w:rsidP="00D466F9">
            <w:pPr>
              <w:pStyle w:val="Normlny0"/>
              <w:jc w:val="both"/>
            </w:pPr>
            <w:r w:rsidRPr="00AF573D">
              <w:lastRenderedPageBreak/>
              <w:t xml:space="preserve"> a) ak ide o právnickú osobu, ktorá nie je uvedená v písmene e) a nie je združením majetku ani emitentom cenných papierov prijatých na obchodovanie na regulovanom trhu, ktorý podlieha požiadavkám na uverejňovanie informácií podľa osobitného predpisu,37) rovnocenného právneho predpisu členského štátu Európskej únie alebo iného štátu, ktorý je zmluvnou stranou Dohody o Európskom hospodárskom priestore (ďalej len „členský štát“) alebo rovnocenných medzinárodných noriem, fyzická osoba, ktorá </w:t>
            </w:r>
          </w:p>
          <w:p w:rsidR="00D466F9" w:rsidRPr="00AF573D" w:rsidRDefault="00D466F9" w:rsidP="00D466F9">
            <w:pPr>
              <w:pStyle w:val="Normlny0"/>
              <w:jc w:val="both"/>
            </w:pPr>
            <w:r w:rsidRPr="00AF573D">
              <w:t xml:space="preserve"> 1. má priamy alebo nepriamy podiel alebo ich súčet najmenej 25 % na hlasovacích právach v právnickej osobe alebo na jej základnom imaní vrátane akcií na doručiteľa, </w:t>
            </w:r>
          </w:p>
          <w:p w:rsidR="00D466F9" w:rsidRPr="00AF573D" w:rsidRDefault="00D466F9" w:rsidP="00D466F9">
            <w:pPr>
              <w:pStyle w:val="Normlny0"/>
              <w:jc w:val="both"/>
            </w:pPr>
            <w:r w:rsidRPr="00AF573D">
              <w:t xml:space="preserve"> 2. má právo vymenovať, inak ustanoviť alebo odvolať štatutárny orgán, riadiaci orgán, dozorný orgán alebo kontrolný orgán v právnickej osobe alebo akéhokoľvek ich člena, </w:t>
            </w:r>
          </w:p>
          <w:p w:rsidR="00D466F9" w:rsidRPr="00AF573D" w:rsidRDefault="00D466F9" w:rsidP="00D466F9">
            <w:pPr>
              <w:pStyle w:val="Normlny0"/>
              <w:jc w:val="both"/>
            </w:pPr>
            <w:r w:rsidRPr="00AF573D">
              <w:t xml:space="preserve"> 3. ovláda právnickú osobu iným spôsobom, ako je uvedené v prvom a druhom bode, </w:t>
            </w:r>
          </w:p>
          <w:p w:rsidR="00D466F9" w:rsidRPr="00AF573D" w:rsidRDefault="00D466F9" w:rsidP="00D466F9">
            <w:pPr>
              <w:pStyle w:val="Normlny0"/>
              <w:jc w:val="both"/>
            </w:pPr>
            <w:r w:rsidRPr="00AF573D">
              <w:t xml:space="preserve"> 4. má právo na hospodársky prospech najmenej 25 % z podnikania právnickej osoby alebo z inej jej činnosti, </w:t>
            </w:r>
          </w:p>
          <w:p w:rsidR="00D466F9" w:rsidRPr="00AF573D" w:rsidRDefault="00D466F9" w:rsidP="00D466F9">
            <w:pPr>
              <w:pStyle w:val="Normlny0"/>
              <w:jc w:val="both"/>
            </w:pPr>
            <w:r w:rsidRPr="00AF573D">
              <w:t xml:space="preserve"> b) ak ide o fyzickú osobu – podnikateľa, fyzická osoba, ktorá má právo na hospodársky prospech najmenej 25 % z podnikania fyzickej osoby – podnikateľa alebo z inej jej činnosti, </w:t>
            </w:r>
          </w:p>
          <w:p w:rsidR="00D466F9" w:rsidRPr="00AF573D" w:rsidRDefault="00D466F9" w:rsidP="00D466F9">
            <w:pPr>
              <w:pStyle w:val="Normlny0"/>
              <w:jc w:val="both"/>
            </w:pPr>
            <w:r w:rsidRPr="00AF573D">
              <w:t xml:space="preserve"> c) ak ide o združenie majetku, fyzická osoba, ktorá </w:t>
            </w:r>
          </w:p>
          <w:p w:rsidR="00D466F9" w:rsidRPr="00AF573D" w:rsidRDefault="00D466F9" w:rsidP="00D466F9">
            <w:pPr>
              <w:pStyle w:val="Normlny0"/>
              <w:jc w:val="both"/>
            </w:pPr>
            <w:r w:rsidRPr="00AF573D">
              <w:t xml:space="preserve"> 1. je zakladateľom alebo zriaďovateľom združenia majetku; ak je zakladateľom alebo zriaďovateľom právnická osoba, fyzická osoba podľa písmena a), </w:t>
            </w:r>
          </w:p>
          <w:p w:rsidR="00D466F9" w:rsidRPr="00AF573D" w:rsidRDefault="00D466F9" w:rsidP="00D466F9">
            <w:pPr>
              <w:pStyle w:val="Normlny0"/>
              <w:jc w:val="both"/>
            </w:pPr>
            <w:r w:rsidRPr="00AF573D">
              <w:t xml:space="preserve"> 2. 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rsidR="00D466F9" w:rsidRPr="00AF573D" w:rsidRDefault="00D466F9" w:rsidP="00D466F9">
            <w:pPr>
              <w:pStyle w:val="Normlny0"/>
              <w:jc w:val="both"/>
            </w:pPr>
            <w:r w:rsidRPr="00AF573D">
              <w:t xml:space="preserve"> 3. je štatutárnym orgánom, riadiacim orgánom, dozorným orgánom, kontrolným orgánom alebo členom týchto orgánov, </w:t>
            </w:r>
          </w:p>
          <w:p w:rsidR="00D466F9" w:rsidRPr="00AF573D" w:rsidRDefault="00D466F9" w:rsidP="00D466F9">
            <w:pPr>
              <w:pStyle w:val="Normlny0"/>
              <w:jc w:val="both"/>
            </w:pPr>
            <w:r w:rsidRPr="00AF573D">
              <w:t xml:space="preserve"> 4. je príjemcom najmenej 25 % prostriedkov, ktoré poskytuje združenie majetku, ak boli určení budúci príjemcovia týchto prostriedkov; ak sú budúci </w:t>
            </w:r>
            <w:r w:rsidRPr="00AF573D">
              <w:lastRenderedPageBreak/>
              <w:t xml:space="preserve">príjemcovia určení podľa charakteristiky, určuje sa táto charakteristika, pričom konečnými užívateľmi výhod sa stávajú okamihom ich identifikácie alebo určenia a ak neboli určení budúci príjemcovia prostriedkov združenia majetku, za konečného užívateľa výhod sa považuje okruh osôb, ktoré majú  prospech zo založenia alebo pôsobenia združenia majetku, </w:t>
            </w:r>
          </w:p>
          <w:p w:rsidR="00D466F9" w:rsidRPr="00AF573D" w:rsidRDefault="00D466F9" w:rsidP="00D466F9">
            <w:pPr>
              <w:pStyle w:val="Normlny0"/>
              <w:jc w:val="both"/>
            </w:pPr>
            <w:r w:rsidRPr="00AF573D">
              <w:t xml:space="preserve"> 5. je vymenovaná na zastupovanie a ochranu záujmov príjemcov združenia majetku, </w:t>
            </w:r>
          </w:p>
          <w:p w:rsidR="00056EAF" w:rsidRDefault="00347D69" w:rsidP="00D466F9">
            <w:pPr>
              <w:pStyle w:val="Normlny0"/>
              <w:jc w:val="both"/>
              <w:rPr>
                <w:b/>
              </w:rPr>
            </w:pPr>
            <w:r w:rsidRPr="00347D69">
              <w:rPr>
                <w:b/>
              </w:rPr>
              <w:t>6. vykonáva skutočnú kontrolu nad majetkom združenia majetku prostredníctvom priameho alebo nepriameho vlastníctva alebo inými prostriedkami a nie je uvedená v prvom bode až piatom bode,</w:t>
            </w:r>
          </w:p>
          <w:p w:rsidR="00347D69" w:rsidRPr="00AF573D" w:rsidRDefault="00347D69" w:rsidP="00D466F9">
            <w:pPr>
              <w:pStyle w:val="Normlny0"/>
              <w:jc w:val="both"/>
            </w:pPr>
          </w:p>
          <w:p w:rsidR="00D466F9" w:rsidRPr="0024162D" w:rsidRDefault="00D466F9" w:rsidP="00D466F9">
            <w:pPr>
              <w:pStyle w:val="Normlny0"/>
              <w:jc w:val="both"/>
            </w:pPr>
            <w:r w:rsidRPr="0024162D">
              <w:t xml:space="preserve"> d) ak ide o zverenecký fond zriadený podľa práva iného štátu alebo obdobnú právnu štruktúru založenú podľa práva iného štátu (ďalej len „zahraničný zverenecký fond“), fyzická osoba, ktorá </w:t>
            </w:r>
          </w:p>
          <w:p w:rsidR="00D466F9" w:rsidRPr="00AF573D" w:rsidRDefault="00D466F9" w:rsidP="00D466F9">
            <w:pPr>
              <w:pStyle w:val="Normlny0"/>
              <w:jc w:val="both"/>
            </w:pPr>
            <w:r w:rsidRPr="00AF573D">
              <w:t xml:space="preserve"> 1. je zriaďovateľom zahraničného zvereneckého fondu, </w:t>
            </w:r>
          </w:p>
          <w:p w:rsidR="00D466F9" w:rsidRPr="00AF573D" w:rsidRDefault="00D466F9" w:rsidP="00D466F9">
            <w:pPr>
              <w:pStyle w:val="Normlny0"/>
              <w:jc w:val="both"/>
            </w:pPr>
            <w:r w:rsidRPr="00AF573D">
              <w:t xml:space="preserve"> 2. je správcom zahraničného zvereneckého fondu, </w:t>
            </w:r>
          </w:p>
          <w:p w:rsidR="00D466F9" w:rsidRPr="00AF573D" w:rsidRDefault="00D466F9" w:rsidP="00D466F9">
            <w:pPr>
              <w:pStyle w:val="Normlny0"/>
              <w:jc w:val="both"/>
            </w:pPr>
            <w:r w:rsidRPr="00AF573D">
              <w:t xml:space="preserve"> 3. je osobou vykonávajúcou dohľad nad správou zahraničného zvereneckého fondu, ak je určená, </w:t>
            </w:r>
          </w:p>
          <w:p w:rsidR="00D466F9" w:rsidRPr="00AF573D" w:rsidRDefault="00D466F9" w:rsidP="00D466F9">
            <w:pPr>
              <w:pStyle w:val="Normlny0"/>
              <w:jc w:val="both"/>
            </w:pPr>
            <w:r w:rsidRPr="00AF573D">
              <w:t xml:space="preserve"> 4. je príjemcom prostriedkov zo zahraničného zvereneckého fondu; </w:t>
            </w:r>
            <w:r w:rsidR="00347D69" w:rsidRPr="00347D69">
              <w:rPr>
                <w:b/>
              </w:rPr>
              <w:t>ak sú budúci príjemcovia prostriedkov určení podľa charakteristiky, určuje sa táto charakteristika, pričom konečnými užívateľmi výhod sa stávajú okamihom ich identifikácie alebo určenia a ak ešte nie sú určení budúci príjemcovia prostriedkov, za konečného užívateľa výhod sa považuje okruh osôb, ktoré majú prospech zo založenia alebo pôsobenia zahraničného zvereneckého fondu,</w:t>
            </w:r>
            <w:r w:rsidRPr="00AF573D">
              <w:t xml:space="preserve"> </w:t>
            </w:r>
          </w:p>
          <w:p w:rsidR="00D466F9" w:rsidRPr="00AF573D" w:rsidRDefault="00D466F9" w:rsidP="00D466F9">
            <w:pPr>
              <w:pStyle w:val="Normlny0"/>
              <w:jc w:val="both"/>
            </w:pPr>
            <w:r w:rsidRPr="00AF573D">
              <w:t xml:space="preserve"> 5. vykonáva skutočnú kontrolu nad majetkom zvereným zahraničnému zvereneckému fondu prostredníctvom priameho alebo nepriameho vlastníctva alebo inými prostriedkami a nie je uvedená v prvom bode až štvrtom bode, </w:t>
            </w:r>
          </w:p>
          <w:p w:rsidR="00D466F9" w:rsidRPr="00AF573D" w:rsidRDefault="00D466F9" w:rsidP="00D466F9">
            <w:pPr>
              <w:pStyle w:val="Normlny0"/>
              <w:jc w:val="both"/>
            </w:pPr>
            <w:r w:rsidRPr="00AF573D">
              <w:t xml:space="preserve"> e) ak ide o verejnú obchodnú spoločnosť alebo komanditnú spoločnosť, fyzická osoba, ktorá </w:t>
            </w:r>
          </w:p>
          <w:p w:rsidR="00D466F9" w:rsidRPr="00AF573D" w:rsidRDefault="00D466F9" w:rsidP="00D466F9">
            <w:pPr>
              <w:pStyle w:val="Normlny0"/>
              <w:jc w:val="both"/>
            </w:pPr>
            <w:r w:rsidRPr="00AF573D">
              <w:t xml:space="preserve"> 1. je spoločníkom, </w:t>
            </w:r>
          </w:p>
          <w:p w:rsidR="00D466F9" w:rsidRPr="00AF573D" w:rsidRDefault="00D466F9" w:rsidP="00D466F9">
            <w:pPr>
              <w:pStyle w:val="Normlny0"/>
              <w:jc w:val="both"/>
            </w:pPr>
            <w:r w:rsidRPr="00AF573D">
              <w:lastRenderedPageBreak/>
              <w:t xml:space="preserve"> 2. priamo alebo nepriamo prostredníctvom vlastníckeho podielu alebo iným spôsobom ovláda spoločníka, ktorý je právnickou osobou, </w:t>
            </w:r>
          </w:p>
          <w:p w:rsidR="00D466F9" w:rsidRPr="00AF573D" w:rsidRDefault="00D466F9" w:rsidP="00D466F9">
            <w:pPr>
              <w:pStyle w:val="Normlny0"/>
              <w:jc w:val="both"/>
            </w:pPr>
            <w:r w:rsidRPr="00AF573D">
              <w:t xml:space="preserve"> f) ak ide o tichého spoločníka na základe zmluvy o tichom spoločenstve, fyzická osoba, ktorá má právo na hospodársky prospech najmenej 25 % z podnikania právnickej osoby, v ktorej je tichým spoločníkom. </w:t>
            </w:r>
          </w:p>
          <w:p w:rsidR="00D466F9" w:rsidRPr="00AF573D" w:rsidRDefault="00D466F9" w:rsidP="00D466F9">
            <w:pPr>
              <w:pStyle w:val="Normlny0"/>
              <w:jc w:val="both"/>
            </w:pPr>
            <w:r w:rsidRPr="00AF573D">
              <w:t xml:space="preserve"> (2) Ak žiadna fyzická osoba nespĺňa kritériá uvedené v odseku 1 písm. a), za konečných užívateľov výhod u tejto osoby sa považujú členovia jej vrcholového manažmentu; za člena vrcholového manažmentu sa považuje štatutárny orgán alebo členovia štatutárneho orgánu. </w:t>
            </w:r>
          </w:p>
          <w:p w:rsidR="00D466F9" w:rsidRDefault="00D466F9" w:rsidP="00D466F9">
            <w:pPr>
              <w:pStyle w:val="Normlny0"/>
              <w:jc w:val="both"/>
            </w:pPr>
            <w:r w:rsidRPr="00AF573D">
              <w:t xml:space="preserve"> (3) Konečným užívateľom výhod je aj fyzická osoba, ktorá sama nespĺňa kritériá podľa odseku 1 písm. a), b) alebo písm. c) druhého a štvrtého bodu, avšak spoločne s inou osobou konajúcou s ňou v zhode alebo spoločným postupom spĺňa aspoň niektoré z týchto kritérií.</w:t>
            </w:r>
          </w:p>
          <w:p w:rsidR="00046E8A" w:rsidRDefault="00046E8A" w:rsidP="00D466F9">
            <w:pPr>
              <w:pStyle w:val="Normlny0"/>
              <w:jc w:val="both"/>
            </w:pPr>
          </w:p>
          <w:p w:rsidR="00046E8A" w:rsidRPr="00215ED1" w:rsidRDefault="00046E8A" w:rsidP="00D466F9">
            <w:pPr>
              <w:pStyle w:val="Normlny0"/>
              <w:jc w:val="both"/>
              <w:rPr>
                <w:sz w:val="16"/>
                <w:szCs w:val="16"/>
              </w:rPr>
            </w:pPr>
            <w:r w:rsidRPr="00215ED1">
              <w:rPr>
                <w:sz w:val="16"/>
                <w:szCs w:val="16"/>
              </w:rPr>
              <w:t>37) Zákon č. 566/2001 Z. z. v znení neskorších predpisov.</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Č: 13</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O: 1</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a</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b</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c</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d</w:t>
            </w:r>
          </w:p>
          <w:p w:rsidR="00D466F9" w:rsidRPr="00AF573D" w:rsidRDefault="00D466F9"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shd w:val="clear" w:color="auto" w:fill="FFFFFF"/>
              <w:spacing w:before="0" w:beforeAutospacing="0" w:after="0" w:afterAutospacing="0"/>
              <w:jc w:val="both"/>
              <w:rPr>
                <w:b/>
                <w:bCs/>
                <w:color w:val="333333"/>
                <w:sz w:val="20"/>
                <w:szCs w:val="20"/>
              </w:rPr>
            </w:pPr>
            <w:r w:rsidRPr="00AF573D">
              <w:rPr>
                <w:color w:val="333333"/>
                <w:sz w:val="20"/>
                <w:szCs w:val="20"/>
              </w:rPr>
              <w:lastRenderedPageBreak/>
              <w:t>1.   Opatrenia povinnej starostlivosti vo vzťahu ku klientovi zahŕňajú:</w:t>
            </w:r>
            <w:r w:rsidRPr="00AF573D">
              <w:rPr>
                <w:b/>
                <w:bCs/>
                <w:color w:val="333333"/>
                <w:sz w:val="20"/>
                <w:szCs w:val="20"/>
              </w:rPr>
              <w:t xml:space="preserve"> </w:t>
            </w:r>
          </w:p>
          <w:p w:rsidR="00D466F9" w:rsidRPr="00AF573D" w:rsidRDefault="00D466F9" w:rsidP="00D466F9">
            <w:pPr>
              <w:shd w:val="clear" w:color="auto" w:fill="FFFFFF"/>
              <w:spacing w:before="0" w:beforeAutospacing="0" w:after="0" w:afterAutospacing="0"/>
              <w:jc w:val="both"/>
              <w:rPr>
                <w:b/>
                <w:bCs/>
                <w:color w:val="333333"/>
                <w:sz w:val="20"/>
                <w:szCs w:val="20"/>
              </w:rPr>
            </w:pPr>
            <w:r w:rsidRPr="00AF573D">
              <w:rPr>
                <w:color w:val="333333"/>
                <w:sz w:val="20"/>
                <w:szCs w:val="20"/>
              </w:rPr>
              <w:t>a) identifikáciu klienta a overenie jeho totožnosti na základe dokumentov, údajov alebo informácií získaných zo spoľahlivého a nezávislého zdroja vrátane, ak je to možné, prostriedkov elektronickej identifikácie, relevantných dôveryhodných služieb stanovených v nariadení Európskeho parlamentu a Rady (EÚ) č. 910/2014 (</w:t>
            </w:r>
            <w:hyperlink r:id="rId11" w:anchor="E0017" w:history="1">
              <w:r w:rsidRPr="00AF573D">
                <w:rPr>
                  <w:color w:val="337AB7"/>
                  <w:sz w:val="20"/>
                  <w:szCs w:val="20"/>
                  <w:u w:val="single"/>
                </w:rPr>
                <w:t> </w:t>
              </w:r>
              <w:r w:rsidRPr="00AF573D">
                <w:rPr>
                  <w:color w:val="337AB7"/>
                  <w:sz w:val="20"/>
                  <w:szCs w:val="20"/>
                  <w:vertAlign w:val="superscript"/>
                </w:rPr>
                <w:t>17</w:t>
              </w:r>
              <w:r w:rsidRPr="00AF573D">
                <w:rPr>
                  <w:color w:val="337AB7"/>
                  <w:sz w:val="20"/>
                  <w:szCs w:val="20"/>
                  <w:u w:val="single"/>
                </w:rPr>
                <w:t> </w:t>
              </w:r>
            </w:hyperlink>
            <w:r w:rsidRPr="00AF573D">
              <w:rPr>
                <w:color w:val="333333"/>
                <w:sz w:val="20"/>
                <w:szCs w:val="20"/>
              </w:rPr>
              <w:t>) alebo akýchkoľvek iných bezpečných, diaľkových alebo elektronických postupov identifikácie regulovaných, uznaných, schválených alebo akceptovaných príslušnými vnútroštátnymi orgánmi;</w:t>
            </w:r>
            <w:r w:rsidRPr="00AF573D">
              <w:rPr>
                <w:b/>
                <w:bCs/>
                <w:color w:val="333333"/>
                <w:sz w:val="20"/>
                <w:szCs w:val="20"/>
              </w:rPr>
              <w:t xml:space="preserve"> </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 xml:space="preserve">b) identifikáciu konečného užívateľa výhod a prijatie primeraných opatrení na overenie totožnosti tejto osoby tak, aby bol povinný subjekt presvedčený, že vie, kto je konečný užívateľ výhod, vrátane, pokiaľ ide o právnické osoby, správu zvereného majetku, obchodné spoločnosti, nadácie a podobné právne štruktúry, prijatie primeraných opatrení na pochopenie vlastníckej štruktúry klienta a štruktúry kontroly nad klientom.  Ak identifikovaný konečný užívateľ výhod je vrcholovým riadiacim pracovníkom, ako je uvedené v článku 3 ods. 6 písm. a) </w:t>
            </w:r>
            <w:r w:rsidRPr="00AF573D">
              <w:rPr>
                <w:color w:val="333333"/>
                <w:sz w:val="20"/>
                <w:szCs w:val="20"/>
              </w:rPr>
              <w:lastRenderedPageBreak/>
              <w:t>bode ii), povinné subjekty prijmú primerané odôvodnené opatrenia na overenie totožnosti fyzickej osoby, ktorá zastáva pozíciu vrcholového riadiaceho pracovníka, a vedú záznamy o prijatých opatreniach, ako aj o všetkých problémoch, ktoré sa vyskytli počas procesu overovania;</w:t>
            </w:r>
            <w:r w:rsidRPr="00AF573D">
              <w:rPr>
                <w:b/>
                <w:bCs/>
                <w:color w:val="333333"/>
                <w:sz w:val="20"/>
                <w:szCs w:val="20"/>
              </w:rPr>
              <w:t> </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c) posúdenie a v prípade potreby získanie informácií o účele a plánovanej povahe obchodného vzťahu;</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d) vykonávanie priebežného monitorovania obchodného vzťahu vrátane preskúmania transakcií vykonaných v priebehu trvania tohto vzťahu, aby sa zabezpečilo, že vykonávané transakcie sú v súlade s poznatkami povinného subjektu o klientovi, obchodnom a rizikovom profile vrátane, ak je to potrebné, zdroja finančných prostriedkov a zabezpečenia aktualizácie dokumentov, údajov alebo informácií, ktoré majú k dispozícii.</w:t>
            </w:r>
          </w:p>
          <w:p w:rsidR="00D466F9" w:rsidRPr="00AF573D" w:rsidRDefault="00D466F9" w:rsidP="00D466F9">
            <w:pPr>
              <w:shd w:val="clear" w:color="auto" w:fill="FFFFFF"/>
              <w:spacing w:before="0" w:beforeAutospacing="0" w:after="0" w:afterAutospacing="0"/>
              <w:jc w:val="both"/>
              <w:rPr>
                <w:sz w:val="20"/>
                <w:szCs w:val="20"/>
              </w:rPr>
            </w:pPr>
            <w:r w:rsidRPr="00AF573D">
              <w:rPr>
                <w:color w:val="333333"/>
                <w:sz w:val="20"/>
                <w:szCs w:val="20"/>
              </w:rPr>
              <w:t>Povinné subjekty pri vykonávaní opatrení uvedených v písmenách a) a b) v prvom pododseku tiež overia, či každá osoba, ktorá tvrdí, že koná v mene klienta, je na takéto konanie oprávnená, a identifikujú a overia totožnosť takejto osoby.</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N</w:t>
            </w:r>
          </w:p>
        </w:tc>
        <w:tc>
          <w:tcPr>
            <w:tcW w:w="1251" w:type="dxa"/>
            <w:tcBorders>
              <w:top w:val="single" w:sz="4" w:space="0" w:color="auto"/>
              <w:left w:val="nil"/>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Zákon č. </w:t>
            </w:r>
          </w:p>
          <w:p w:rsidR="00F75281" w:rsidRDefault="00D466F9" w:rsidP="00D466F9">
            <w:pPr>
              <w:autoSpaceDE w:val="0"/>
              <w:autoSpaceDN w:val="0"/>
              <w:spacing w:before="0" w:beforeAutospacing="0" w:after="0" w:afterAutospacing="0"/>
              <w:jc w:val="center"/>
              <w:rPr>
                <w:sz w:val="20"/>
                <w:szCs w:val="20"/>
              </w:rPr>
            </w:pPr>
            <w:r w:rsidRPr="00AF573D">
              <w:rPr>
                <w:sz w:val="20"/>
                <w:szCs w:val="20"/>
              </w:rPr>
              <w:t>297/2008 Z. z</w:t>
            </w:r>
          </w:p>
          <w:p w:rsidR="00F75281" w:rsidRDefault="00F75281" w:rsidP="00D466F9">
            <w:pPr>
              <w:autoSpaceDE w:val="0"/>
              <w:autoSpaceDN w:val="0"/>
              <w:spacing w:before="0" w:beforeAutospacing="0" w:after="0" w:afterAutospacing="0"/>
              <w:jc w:val="center"/>
              <w:rPr>
                <w:sz w:val="20"/>
                <w:szCs w:val="20"/>
              </w:rPr>
            </w:pPr>
            <w:r>
              <w:rPr>
                <w:sz w:val="20"/>
                <w:szCs w:val="20"/>
              </w:rPr>
              <w:t>+</w:t>
            </w:r>
          </w:p>
          <w:p w:rsidR="00D466F9" w:rsidRPr="00F75281" w:rsidRDefault="00F75281" w:rsidP="00D466F9">
            <w:pPr>
              <w:autoSpaceDE w:val="0"/>
              <w:autoSpaceDN w:val="0"/>
              <w:spacing w:before="0" w:beforeAutospacing="0" w:after="0" w:afterAutospacing="0"/>
              <w:jc w:val="center"/>
              <w:rPr>
                <w:b/>
                <w:sz w:val="20"/>
                <w:szCs w:val="20"/>
              </w:rPr>
            </w:pPr>
            <w:r w:rsidRPr="00F75281">
              <w:rPr>
                <w:b/>
                <w:sz w:val="20"/>
                <w:szCs w:val="20"/>
              </w:rPr>
              <w:t>Návrh zákona</w:t>
            </w:r>
            <w:r w:rsidR="00347D69">
              <w:rPr>
                <w:b/>
                <w:sz w:val="20"/>
                <w:szCs w:val="20"/>
              </w:rPr>
              <w:t xml:space="preserve"> (čl. I)</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t>§10</w:t>
            </w:r>
          </w:p>
          <w:p w:rsidR="00D466F9" w:rsidRPr="00AF573D" w:rsidRDefault="00D466F9" w:rsidP="00D466F9">
            <w:pPr>
              <w:pStyle w:val="Normlny0"/>
              <w:jc w:val="center"/>
            </w:pPr>
            <w:r w:rsidRPr="00AF573D">
              <w:t>O:1</w:t>
            </w:r>
          </w:p>
          <w:p w:rsidR="00D466F9" w:rsidRPr="00AF573D" w:rsidRDefault="00D466F9" w:rsidP="00D466F9">
            <w:pPr>
              <w:pStyle w:val="Normlny0"/>
              <w:jc w:val="center"/>
            </w:pPr>
          </w:p>
          <w:p w:rsidR="00D466F9" w:rsidRPr="00AF573D" w:rsidRDefault="00D466F9" w:rsidP="00D466F9">
            <w:pPr>
              <w:pStyle w:val="Normlny0"/>
              <w:jc w:val="center"/>
            </w:pPr>
            <w:r w:rsidRPr="00AF573D">
              <w:t>P:a</w:t>
            </w:r>
          </w:p>
          <w:p w:rsidR="00D466F9" w:rsidRPr="00AF573D" w:rsidRDefault="00D466F9" w:rsidP="00D466F9">
            <w:pPr>
              <w:pStyle w:val="Normlny0"/>
              <w:jc w:val="center"/>
            </w:pPr>
            <w:r w:rsidRPr="00AF573D">
              <w:t>P:b</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P:c</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lastRenderedPageBreak/>
              <w:t>P:d</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P:e</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P:f</w:t>
            </w:r>
          </w:p>
          <w:p w:rsidR="00D466F9" w:rsidRPr="00AF573D" w:rsidRDefault="00D466F9" w:rsidP="00D466F9">
            <w:pPr>
              <w:pStyle w:val="Normlny0"/>
              <w:jc w:val="center"/>
            </w:pPr>
            <w:r w:rsidRPr="00AF573D">
              <w:t>P:g</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046E8A" w:rsidRDefault="00046E8A" w:rsidP="00D466F9">
            <w:pPr>
              <w:pStyle w:val="Normlny0"/>
              <w:jc w:val="center"/>
            </w:pPr>
          </w:p>
          <w:p w:rsidR="00046E8A" w:rsidRDefault="00046E8A" w:rsidP="00D466F9">
            <w:pPr>
              <w:pStyle w:val="Normlny0"/>
              <w:jc w:val="center"/>
            </w:pPr>
          </w:p>
          <w:p w:rsidR="00046E8A" w:rsidRDefault="00046E8A" w:rsidP="00D466F9">
            <w:pPr>
              <w:pStyle w:val="Normlny0"/>
              <w:jc w:val="center"/>
            </w:pPr>
          </w:p>
          <w:p w:rsidR="00046E8A" w:rsidRDefault="00046E8A" w:rsidP="00D466F9">
            <w:pPr>
              <w:pStyle w:val="Normlny0"/>
              <w:jc w:val="center"/>
            </w:pPr>
          </w:p>
          <w:p w:rsidR="00046E8A" w:rsidRDefault="00046E8A" w:rsidP="00D466F9">
            <w:pPr>
              <w:pStyle w:val="Normlny0"/>
              <w:jc w:val="center"/>
            </w:pPr>
          </w:p>
          <w:p w:rsidR="00C9240B" w:rsidRDefault="00C9240B" w:rsidP="00D466F9">
            <w:pPr>
              <w:pStyle w:val="Normlny0"/>
              <w:jc w:val="center"/>
            </w:pPr>
          </w:p>
          <w:p w:rsidR="00C9240B" w:rsidRDefault="00C9240B" w:rsidP="00D466F9">
            <w:pPr>
              <w:pStyle w:val="Normlny0"/>
              <w:jc w:val="center"/>
            </w:pPr>
          </w:p>
          <w:p w:rsidR="00C9240B" w:rsidRDefault="00C9240B" w:rsidP="00D466F9">
            <w:pPr>
              <w:pStyle w:val="Normlny0"/>
              <w:jc w:val="center"/>
            </w:pPr>
          </w:p>
          <w:p w:rsidR="00D466F9" w:rsidRPr="00AF573D" w:rsidRDefault="00D466F9" w:rsidP="00D466F9">
            <w:pPr>
              <w:pStyle w:val="Normlny0"/>
              <w:jc w:val="center"/>
            </w:pPr>
            <w:r w:rsidRPr="00AF573D">
              <w:t>§10</w:t>
            </w:r>
          </w:p>
          <w:p w:rsidR="00D466F9" w:rsidRPr="00AF573D" w:rsidRDefault="00D466F9" w:rsidP="00D466F9">
            <w:pPr>
              <w:pStyle w:val="Normlny0"/>
              <w:jc w:val="center"/>
            </w:pPr>
            <w:r w:rsidRPr="00AF573D">
              <w:t>O:7</w:t>
            </w: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p>
          <w:p w:rsidR="00D466F9" w:rsidRPr="00AF573D" w:rsidRDefault="00D466F9" w:rsidP="00D466F9">
            <w:pPr>
              <w:pStyle w:val="Normlny0"/>
              <w:jc w:val="both"/>
            </w:pPr>
            <w:r w:rsidRPr="00AF573D">
              <w:t xml:space="preserve">(1) Základná starostlivosť povinnej osoby vo vzťahu ku klientovi zahŕňa </w:t>
            </w:r>
          </w:p>
          <w:p w:rsidR="00D466F9" w:rsidRPr="00AF573D" w:rsidRDefault="00D466F9" w:rsidP="00D466F9">
            <w:pPr>
              <w:pStyle w:val="Normlny0"/>
              <w:jc w:val="both"/>
            </w:pPr>
            <w:r w:rsidRPr="00AF573D">
              <w:t xml:space="preserve"> a) identifikáciu klienta a overenie jeho identifikácie, </w:t>
            </w:r>
          </w:p>
          <w:p w:rsidR="00D466F9" w:rsidRPr="00E55B6A" w:rsidRDefault="00D466F9" w:rsidP="00D466F9">
            <w:pPr>
              <w:pStyle w:val="Normlny0"/>
              <w:jc w:val="both"/>
            </w:pPr>
            <w:r w:rsidRPr="00AF573D">
              <w:t xml:space="preserve"> b) 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w:t>
            </w:r>
            <w:r w:rsidRPr="00E55B6A">
              <w:t xml:space="preserve">; </w:t>
            </w:r>
            <w:r w:rsidR="00347D69" w:rsidRPr="00347D69">
              <w:rPr>
                <w:b/>
              </w:rPr>
              <w:t>overenie informácií týkajúcich sa identifikácie konečného užívateľa výhod povinná osoba vykonáva ich získaním zo spoľahlivých zdrojov uplatňovaním prístupu založeného na hodnotení rizík podľa § 20a, pričom sa nesmie spoliehať na údaje získané výlučne z registra právnických osôb, podnikateľov a orgánov verejnej moci41c) (ďalej len „register právnických osôb“),</w:t>
            </w:r>
          </w:p>
          <w:p w:rsidR="00D466F9" w:rsidRPr="00AF573D" w:rsidRDefault="00D466F9" w:rsidP="00D466F9">
            <w:pPr>
              <w:pStyle w:val="Normlny0"/>
              <w:jc w:val="both"/>
            </w:pPr>
            <w:r w:rsidRPr="00AF573D">
              <w:t xml:space="preserve"> c) získanie a vyhodnotenie informácií o účele a plánovanej povahe obchodu alebo obchodného vzťahu a informácií o povahe podnikania klienta na účel pochopenia povahy podnikania, vlastníckej štruktúry a </w:t>
            </w:r>
            <w:r w:rsidRPr="00AF573D">
              <w:lastRenderedPageBreak/>
              <w:t xml:space="preserve">riadiacej štruktúry klienta, </w:t>
            </w:r>
          </w:p>
          <w:p w:rsidR="00D466F9" w:rsidRPr="00AF573D" w:rsidRDefault="00D466F9" w:rsidP="00D466F9">
            <w:pPr>
              <w:pStyle w:val="Normlny0"/>
              <w:jc w:val="both"/>
            </w:pPr>
            <w:r w:rsidRPr="00AF573D">
              <w:t xml:space="preserve"> d) zistenie, či klient alebo konečný užívateľ výhod klienta je politicky exponovanou osobou alebo sankcionovanou osobou,1a) </w:t>
            </w:r>
          </w:p>
          <w:p w:rsidR="00D466F9" w:rsidRPr="00AF573D" w:rsidRDefault="00D466F9" w:rsidP="00D466F9">
            <w:pPr>
              <w:pStyle w:val="Normlny0"/>
              <w:jc w:val="both"/>
            </w:pPr>
            <w:r w:rsidRPr="00AF573D">
              <w:t xml:space="preserve"> e) v závislosti od rizika legalizácie alebo financovania terorizmu zistenie pôvodu finančných prostriedkov alebo majetku pri obchode alebo obchodnom vzťahu, </w:t>
            </w:r>
          </w:p>
          <w:p w:rsidR="00D466F9" w:rsidRPr="00AF573D" w:rsidRDefault="00D466F9" w:rsidP="00D466F9">
            <w:pPr>
              <w:pStyle w:val="Normlny0"/>
              <w:jc w:val="both"/>
            </w:pPr>
            <w:r w:rsidRPr="00AF573D">
              <w:t xml:space="preserve"> f) zistenie, či klient koná vo vlastnom mene, </w:t>
            </w:r>
          </w:p>
          <w:p w:rsidR="00D466F9" w:rsidRPr="00AF573D" w:rsidRDefault="00D466F9" w:rsidP="00D466F9">
            <w:pPr>
              <w:pStyle w:val="Normlny0"/>
              <w:jc w:val="both"/>
            </w:pPr>
            <w:r w:rsidRPr="00AF573D">
              <w:t xml:space="preserve"> g) vykonávanie priebežného monitorovania obchodného vzťahu vrátane preskúmania konkrétnych obchodov vykonaných počas trvania obchodného vzťahu na účel zistenia, či vykonávané obchody sú v súlade s poznatkami povinnej osoby o klientovi, jeho obchodnom profile, prehľade možných rizík spojených s klientom a so zdrojom finančných prostriedkov a majetku použitých pri obchodnom vzťahu alebo obchode, a zabezpečenie aktualizácie dokumentov, údajov alebo informácií, ktoré má povinná osoba k dispozícii o klientovi.</w:t>
            </w:r>
          </w:p>
          <w:p w:rsidR="00D466F9" w:rsidRDefault="00D466F9" w:rsidP="00D466F9">
            <w:pPr>
              <w:pStyle w:val="Normlny0"/>
              <w:jc w:val="both"/>
            </w:pPr>
          </w:p>
          <w:p w:rsidR="00D466F9" w:rsidRDefault="00046E8A" w:rsidP="00D466F9">
            <w:pPr>
              <w:pStyle w:val="Normlny0"/>
              <w:jc w:val="both"/>
              <w:rPr>
                <w:sz w:val="16"/>
                <w:szCs w:val="16"/>
              </w:rPr>
            </w:pPr>
            <w:bookmarkStart w:id="0" w:name="poznamky.poznamka-41c.oznacenie"/>
            <w:bookmarkEnd w:id="0"/>
            <w:r w:rsidRPr="00215ED1">
              <w:rPr>
                <w:color w:val="000000"/>
                <w:sz w:val="16"/>
                <w:szCs w:val="16"/>
              </w:rPr>
              <w:t xml:space="preserve">41c) Zákon č. </w:t>
            </w:r>
            <w:hyperlink r:id="rId12">
              <w:r w:rsidRPr="00215ED1">
                <w:rPr>
                  <w:color w:val="0000FF"/>
                  <w:sz w:val="16"/>
                  <w:szCs w:val="16"/>
                  <w:u w:val="single"/>
                </w:rPr>
                <w:t>272/2015 Z. z.</w:t>
              </w:r>
            </w:hyperlink>
            <w:r w:rsidRPr="00215ED1">
              <w:rPr>
                <w:color w:val="000000"/>
                <w:sz w:val="16"/>
                <w:szCs w:val="16"/>
              </w:rPr>
              <w:t xml:space="preserve"> o registri právnických osôb, podnikateľov a orgánov verejnej moci a o zmene a doplnení niektorých zákonov v znení zákona č. </w:t>
            </w:r>
            <w:hyperlink r:id="rId13">
              <w:r w:rsidRPr="00215ED1">
                <w:rPr>
                  <w:color w:val="0000FF"/>
                  <w:sz w:val="16"/>
                  <w:szCs w:val="16"/>
                  <w:u w:val="single"/>
                </w:rPr>
                <w:t>52/2018 Z. z.</w:t>
              </w:r>
            </w:hyperlink>
          </w:p>
          <w:p w:rsidR="00215ED1" w:rsidRDefault="00215ED1" w:rsidP="00D466F9">
            <w:pPr>
              <w:pStyle w:val="Normlny0"/>
              <w:jc w:val="both"/>
              <w:rPr>
                <w:sz w:val="16"/>
                <w:szCs w:val="16"/>
              </w:rPr>
            </w:pPr>
          </w:p>
          <w:p w:rsidR="00215ED1" w:rsidRDefault="00215ED1" w:rsidP="00D466F9">
            <w:pPr>
              <w:pStyle w:val="Normlny0"/>
              <w:jc w:val="both"/>
              <w:rPr>
                <w:sz w:val="16"/>
                <w:szCs w:val="16"/>
              </w:rPr>
            </w:pPr>
            <w:r w:rsidRPr="00215ED1">
              <w:rPr>
                <w:sz w:val="16"/>
                <w:szCs w:val="16"/>
              </w:rPr>
              <w:t>1a) Zákon č. 289/2016 Z. z. o vykonávaní medzinárodných sankcií a o doplnení zákona č. 566/2001 Z. z. o cenných papieroch a investičných službách a o zmene a doplnení niektorých zákonov (zákon o cenných papieroch) v znení neskorších predpisov.</w:t>
            </w:r>
          </w:p>
          <w:p w:rsidR="00215ED1" w:rsidRDefault="00215ED1" w:rsidP="00D466F9">
            <w:pPr>
              <w:pStyle w:val="Normlny0"/>
              <w:jc w:val="both"/>
              <w:rPr>
                <w:sz w:val="16"/>
                <w:szCs w:val="16"/>
              </w:rPr>
            </w:pPr>
          </w:p>
          <w:p w:rsidR="00215ED1" w:rsidRPr="00215ED1" w:rsidRDefault="00215ED1" w:rsidP="00D466F9">
            <w:pPr>
              <w:pStyle w:val="Normlny0"/>
              <w:jc w:val="both"/>
              <w:rPr>
                <w:sz w:val="16"/>
                <w:szCs w:val="16"/>
              </w:rPr>
            </w:pPr>
          </w:p>
          <w:p w:rsidR="00D466F9" w:rsidRPr="00AF573D" w:rsidRDefault="00D466F9" w:rsidP="00D466F9">
            <w:pPr>
              <w:pStyle w:val="Normlny0"/>
              <w:jc w:val="both"/>
            </w:pPr>
            <w:r w:rsidRPr="00AF573D">
              <w:t>(7) Ak povinná osoba zistí, že klient nekoná vo vlastnom mene, vyzve ho, aby preukázal formou záväzného písomného vyhlásenia meno, priezvisko, rodné číslo alebo dátum narodenia fyzickej osoby alebo obchodné meno, sídlo a identifikačné číslo právnickej osoby, v ktorej mene obchod vykonáva; rovnako postupuje povinná osoba aj v prípade, ak vzniknú pochybnosti, či klient koná vo vlastnom mene.</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Č: 13</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O: 5</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a</w:t>
            </w: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P: b</w:t>
            </w:r>
          </w:p>
          <w:p w:rsidR="00D466F9" w:rsidRPr="00AF573D" w:rsidRDefault="00D466F9"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lastRenderedPageBreak/>
              <w:t xml:space="preserve">5.  Pokiaľ ide o podnikanie v oblasti životného poistenia alebo iného investičného poistenia, členské štáty zabezpečia, aby úverové inštitúcie a finančné inštitúcie okrem opatrení v oblasti povinnej starostlivosti vo vzťahu ku klientovi, ktoré sa vyžadujú v prípade klienta a konečného užívateľa výhod, vykonali v súvislosti </w:t>
            </w:r>
            <w:r w:rsidRPr="00AF573D">
              <w:rPr>
                <w:color w:val="333333"/>
                <w:sz w:val="20"/>
                <w:szCs w:val="20"/>
              </w:rPr>
              <w:lastRenderedPageBreak/>
              <w:t>s poistencami, ktorí majú uzavreté zmluvy o životnom poistení alebo inom investičnom poistení, v okamihu, keď sú títo poistenci identifikovaní alebo určení, tieto opatrenia povinnej starostlivosti vo vzťahu ku klientovi:</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a) pokiaľ ide o poistencov, ktorí sú identifikovaní ako konkrétne pomenované osoby alebo právne štruktúry, zapísanie mena tejto osoby;</w:t>
            </w:r>
          </w:p>
          <w:p w:rsidR="00D466F9" w:rsidRPr="00AF573D" w:rsidRDefault="00D466F9" w:rsidP="00D466F9">
            <w:pPr>
              <w:shd w:val="clear" w:color="auto" w:fill="FFFFFF"/>
              <w:spacing w:before="0" w:beforeAutospacing="0" w:after="0" w:afterAutospacing="0"/>
              <w:jc w:val="both"/>
              <w:rPr>
                <w:color w:val="333333"/>
                <w:sz w:val="20"/>
                <w:szCs w:val="20"/>
              </w:rPr>
            </w:pPr>
            <w:r w:rsidRPr="00AF573D">
              <w:rPr>
                <w:color w:val="333333"/>
                <w:sz w:val="20"/>
                <w:szCs w:val="20"/>
              </w:rPr>
              <w:t>b) pokiaľ ide o poistencov, ktorí sú určení na základe charakteristiky alebo triedy či iných prostriedkov, získanie dostatočných informácií týkajúcich sa týchto poistencov na to, aby bola úverová inštitúcia alebo finančná inštitúcia presvedčená, že v čase vyplatenia dokáže určiť totožnosť príjemcu.</w:t>
            </w:r>
          </w:p>
          <w:p w:rsidR="00D466F9" w:rsidRPr="00AF573D" w:rsidRDefault="00D466F9" w:rsidP="00D466F9">
            <w:pPr>
              <w:shd w:val="clear" w:color="auto" w:fill="FFFFFF"/>
              <w:spacing w:before="0" w:beforeAutospacing="0" w:after="0" w:afterAutospacing="0"/>
              <w:jc w:val="both"/>
              <w:rPr>
                <w:color w:val="333333"/>
                <w:sz w:val="20"/>
                <w:szCs w:val="20"/>
              </w:rPr>
            </w:pPr>
          </w:p>
          <w:p w:rsidR="00D466F9" w:rsidRPr="00AF573D" w:rsidRDefault="00D466F9" w:rsidP="00D466F9">
            <w:pPr>
              <w:shd w:val="clear" w:color="auto" w:fill="FFFFFF"/>
              <w:spacing w:before="0" w:beforeAutospacing="0" w:after="0" w:afterAutospacing="0"/>
              <w:jc w:val="both"/>
              <w:rPr>
                <w:sz w:val="20"/>
                <w:szCs w:val="20"/>
              </w:rPr>
            </w:pPr>
            <w:r w:rsidRPr="00AF573D">
              <w:rPr>
                <w:color w:val="333333"/>
                <w:sz w:val="20"/>
                <w:szCs w:val="20"/>
              </w:rPr>
              <w:t>Pokiaľ ide o písmená a) a b) prvého pododseku, musí sa v čase vyplatenia uskutočniť overenie totožnosti poistencov. V prípade úplného alebo čiastočného postúpenia životného poistenia alebo iného investičného poistenia na tretiu stranu úverové inštitúcie a finančné inštitúcie upovedomené o postúpení určia konečného užívateľa výhod v čase postúpenia na fyzickú alebo právnickú osobu alebo právnu štruktúru, ktoré prijímajú hodnotu postúpenej poistnej zmluvy vo svoj vlastný prospech.</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N</w:t>
            </w:r>
          </w:p>
        </w:tc>
        <w:tc>
          <w:tcPr>
            <w:tcW w:w="1251" w:type="dxa"/>
            <w:tcBorders>
              <w:top w:val="single" w:sz="4" w:space="0" w:color="auto"/>
              <w:left w:val="nil"/>
              <w:bottom w:val="single" w:sz="4" w:space="0" w:color="auto"/>
              <w:right w:val="single" w:sz="4" w:space="0" w:color="auto"/>
            </w:tcBorders>
          </w:tcPr>
          <w:p w:rsidR="00D466F9" w:rsidRDefault="0082481D" w:rsidP="00D466F9">
            <w:pPr>
              <w:autoSpaceDE w:val="0"/>
              <w:autoSpaceDN w:val="0"/>
              <w:spacing w:before="0" w:beforeAutospacing="0" w:after="0" w:afterAutospacing="0"/>
              <w:jc w:val="center"/>
              <w:rPr>
                <w:sz w:val="20"/>
                <w:szCs w:val="20"/>
              </w:rPr>
            </w:pPr>
            <w:r>
              <w:rPr>
                <w:sz w:val="20"/>
                <w:szCs w:val="20"/>
              </w:rPr>
              <w:t xml:space="preserve">Zákon č. </w:t>
            </w:r>
            <w:r w:rsidR="00D466F9" w:rsidRPr="00AF573D">
              <w:rPr>
                <w:sz w:val="20"/>
                <w:szCs w:val="20"/>
              </w:rPr>
              <w:t>297/2008 Z. z.</w:t>
            </w:r>
          </w:p>
          <w:p w:rsidR="00056EAF" w:rsidRPr="00056EAF" w:rsidRDefault="00056EAF" w:rsidP="00D466F9">
            <w:pPr>
              <w:autoSpaceDE w:val="0"/>
              <w:autoSpaceDN w:val="0"/>
              <w:spacing w:before="0" w:beforeAutospacing="0" w:after="0" w:afterAutospacing="0"/>
              <w:jc w:val="center"/>
              <w:rPr>
                <w:b/>
                <w:sz w:val="20"/>
                <w:szCs w:val="20"/>
              </w:rPr>
            </w:pPr>
            <w:r w:rsidRPr="00056EAF">
              <w:rPr>
                <w:b/>
                <w:sz w:val="20"/>
                <w:szCs w:val="20"/>
              </w:rPr>
              <w:t xml:space="preserve">+ </w:t>
            </w:r>
          </w:p>
          <w:p w:rsidR="00056EAF" w:rsidRPr="00AF573D" w:rsidRDefault="00056EAF" w:rsidP="00D466F9">
            <w:pPr>
              <w:autoSpaceDE w:val="0"/>
              <w:autoSpaceDN w:val="0"/>
              <w:spacing w:before="0" w:beforeAutospacing="0" w:after="0" w:afterAutospacing="0"/>
              <w:jc w:val="center"/>
              <w:rPr>
                <w:sz w:val="20"/>
                <w:szCs w:val="20"/>
              </w:rPr>
            </w:pPr>
            <w:r w:rsidRPr="00056EAF">
              <w:rPr>
                <w:b/>
                <w:sz w:val="20"/>
                <w:szCs w:val="20"/>
              </w:rPr>
              <w:t>Návrh zákona</w:t>
            </w:r>
            <w:r w:rsidR="00347D69">
              <w:rPr>
                <w:b/>
                <w:sz w:val="20"/>
                <w:szCs w:val="20"/>
              </w:rPr>
              <w:t xml:space="preserve"> (čl. I)</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t>§10</w:t>
            </w:r>
          </w:p>
          <w:p w:rsidR="00D466F9" w:rsidRDefault="00D466F9" w:rsidP="00D466F9">
            <w:pPr>
              <w:pStyle w:val="Normlny0"/>
              <w:jc w:val="center"/>
            </w:pPr>
            <w:r w:rsidRPr="00AF573D">
              <w:t>O:8</w:t>
            </w:r>
          </w:p>
          <w:p w:rsidR="002F1399" w:rsidRDefault="002F1399" w:rsidP="00D466F9">
            <w:pPr>
              <w:pStyle w:val="Normlny0"/>
              <w:jc w:val="center"/>
            </w:pPr>
          </w:p>
          <w:p w:rsidR="002F1399" w:rsidRPr="00AF573D" w:rsidRDefault="002F1399" w:rsidP="00D466F9">
            <w:pPr>
              <w:pStyle w:val="Normlny0"/>
              <w:jc w:val="center"/>
            </w:pPr>
            <w:r>
              <w:t>P:a</w:t>
            </w:r>
          </w:p>
          <w:p w:rsidR="00D466F9" w:rsidRPr="00AF573D" w:rsidRDefault="00D466F9" w:rsidP="00D466F9">
            <w:pPr>
              <w:pStyle w:val="Normlny0"/>
              <w:jc w:val="center"/>
            </w:pPr>
          </w:p>
          <w:p w:rsidR="00D466F9" w:rsidRPr="00AF573D" w:rsidRDefault="002F1399" w:rsidP="00D466F9">
            <w:pPr>
              <w:pStyle w:val="Normlny0"/>
              <w:jc w:val="center"/>
            </w:pPr>
            <w:r>
              <w:t>P:b</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2F1399" w:rsidP="00D466F9">
            <w:pPr>
              <w:pStyle w:val="Normlny0"/>
              <w:jc w:val="center"/>
            </w:pPr>
            <w:r>
              <w:t>P:c</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2F1399" w:rsidP="00D466F9">
            <w:pPr>
              <w:pStyle w:val="Normlny0"/>
              <w:jc w:val="center"/>
            </w:pPr>
            <w:r>
              <w:t>P:d</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§7</w:t>
            </w:r>
          </w:p>
          <w:p w:rsidR="00D466F9" w:rsidRPr="00AF573D" w:rsidRDefault="00D466F9" w:rsidP="00D466F9">
            <w:pPr>
              <w:pStyle w:val="Normlny0"/>
              <w:jc w:val="center"/>
            </w:pPr>
            <w:r w:rsidRPr="00AF573D">
              <w:t>O:1</w:t>
            </w:r>
          </w:p>
          <w:p w:rsidR="00D466F9" w:rsidRPr="00AF573D" w:rsidRDefault="00D466F9" w:rsidP="00D466F9">
            <w:pPr>
              <w:pStyle w:val="Normlny0"/>
              <w:jc w:val="center"/>
            </w:pPr>
            <w:r w:rsidRPr="00AF573D">
              <w:t>P:a</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P:b</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Default="00D466F9" w:rsidP="00D466F9">
            <w:pPr>
              <w:pStyle w:val="Normlny0"/>
              <w:jc w:val="center"/>
            </w:pPr>
          </w:p>
          <w:p w:rsidR="002F1399" w:rsidRDefault="002F1399" w:rsidP="00D466F9">
            <w:pPr>
              <w:pStyle w:val="Normlny0"/>
              <w:jc w:val="center"/>
            </w:pPr>
          </w:p>
          <w:p w:rsidR="002F1399" w:rsidRDefault="002F1399" w:rsidP="00D466F9">
            <w:pPr>
              <w:pStyle w:val="Normlny0"/>
              <w:jc w:val="center"/>
            </w:pPr>
          </w:p>
          <w:p w:rsidR="002F1399" w:rsidRPr="00AF573D" w:rsidRDefault="002F1399" w:rsidP="00D466F9">
            <w:pPr>
              <w:pStyle w:val="Normlny0"/>
              <w:jc w:val="center"/>
            </w:pPr>
          </w:p>
          <w:p w:rsidR="00D466F9" w:rsidRPr="00AF573D" w:rsidRDefault="00D466F9" w:rsidP="00D466F9">
            <w:pPr>
              <w:pStyle w:val="Normlny0"/>
              <w:jc w:val="center"/>
            </w:pPr>
            <w:r w:rsidRPr="00AF573D">
              <w:t>§12</w:t>
            </w:r>
          </w:p>
          <w:p w:rsidR="00D466F9" w:rsidRPr="00AF573D" w:rsidRDefault="00D466F9" w:rsidP="00D466F9">
            <w:pPr>
              <w:pStyle w:val="Normlny0"/>
              <w:jc w:val="center"/>
            </w:pPr>
            <w:r w:rsidRPr="00AF573D">
              <w:t>O:2</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P:c</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Default="00D466F9" w:rsidP="00D466F9">
            <w:pPr>
              <w:pStyle w:val="Normlny0"/>
              <w:jc w:val="center"/>
            </w:pPr>
          </w:p>
          <w:p w:rsidR="0082481D" w:rsidRPr="00AF573D" w:rsidRDefault="0082481D"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§8</w:t>
            </w:r>
          </w:p>
          <w:p w:rsidR="00D466F9" w:rsidRPr="00AF573D" w:rsidRDefault="00D466F9" w:rsidP="00D466F9">
            <w:pPr>
              <w:pStyle w:val="Normlny0"/>
              <w:jc w:val="center"/>
            </w:pPr>
            <w:r w:rsidRPr="00AF573D">
              <w:t>O:5</w:t>
            </w: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p>
          <w:p w:rsidR="00D466F9" w:rsidRPr="00AF573D" w:rsidRDefault="00D466F9" w:rsidP="00D466F9">
            <w:pPr>
              <w:pStyle w:val="Normlny0"/>
              <w:jc w:val="both"/>
            </w:pPr>
            <w:r w:rsidRPr="00AF573D">
              <w:t xml:space="preserve">(8) Povinná osoba je povinná pri príjemcovi poistného plnenia zo životného poistenia, ktorý je </w:t>
            </w:r>
          </w:p>
          <w:p w:rsidR="00D466F9" w:rsidRPr="00AF573D" w:rsidRDefault="00D466F9" w:rsidP="00D466F9">
            <w:pPr>
              <w:pStyle w:val="Normlny0"/>
              <w:jc w:val="both"/>
            </w:pPr>
            <w:r w:rsidRPr="00AF573D">
              <w:t xml:space="preserve"> a) fyzickou osobou, zistiť údaje podľa § 7 ods. 1 písm. a), </w:t>
            </w:r>
          </w:p>
          <w:p w:rsidR="00D466F9" w:rsidRPr="00AF573D" w:rsidRDefault="00D466F9" w:rsidP="00D466F9">
            <w:pPr>
              <w:pStyle w:val="Normlny0"/>
              <w:jc w:val="both"/>
            </w:pPr>
            <w:r w:rsidRPr="00AF573D">
              <w:t xml:space="preserve"> b) určený na základe jeho vzťahu k poistenému alebo </w:t>
            </w:r>
            <w:r w:rsidRPr="00AF573D">
              <w:lastRenderedPageBreak/>
              <w:t xml:space="preserve">iným spôsobom, získať dostatočné informácie na identifikáciu konkrétneho príjemcu poistného plnenia v čase výplaty plnenia, </w:t>
            </w:r>
          </w:p>
          <w:p w:rsidR="00D466F9" w:rsidRPr="00AF573D" w:rsidRDefault="00347D69" w:rsidP="00D466F9">
            <w:pPr>
              <w:pStyle w:val="Normlny0"/>
              <w:jc w:val="both"/>
            </w:pPr>
            <w:r>
              <w:t xml:space="preserve"> c) právnickou osobou</w:t>
            </w:r>
            <w:r w:rsidR="00D466F9" w:rsidRPr="00AF573D">
              <w:t xml:space="preserve"> </w:t>
            </w:r>
            <w:r w:rsidR="00D466F9" w:rsidRPr="00056EAF">
              <w:rPr>
                <w:b/>
              </w:rPr>
              <w:t>alebo združením majetku</w:t>
            </w:r>
            <w:r w:rsidR="00D466F9" w:rsidRPr="00AF573D">
              <w:t xml:space="preserve"> zistiť údaje podľa § 7 ods. 1 písm. b) a vykonať identifikáciu a overenie identifikácie konečného užívateľa výhod a zároveň zistiť, či konečný užívateľ výhod príjemcu poistného plnenia je politicky exponovanou osobou, </w:t>
            </w:r>
          </w:p>
          <w:p w:rsidR="00D466F9" w:rsidRPr="00AF573D" w:rsidRDefault="00D466F9" w:rsidP="00D466F9">
            <w:pPr>
              <w:pStyle w:val="Normlny0"/>
              <w:jc w:val="both"/>
            </w:pPr>
            <w:r w:rsidRPr="00AF573D">
              <w:t xml:space="preserve"> d) politicky exponovanou osobou, postupovať podľa § 12 ods. 2 písm. c) tretieho a štvrtého bodu.</w:t>
            </w:r>
          </w:p>
          <w:p w:rsidR="00D466F9" w:rsidRPr="00AF573D" w:rsidRDefault="00D466F9" w:rsidP="00D466F9">
            <w:pPr>
              <w:pStyle w:val="Normlny0"/>
              <w:jc w:val="both"/>
            </w:pPr>
          </w:p>
          <w:p w:rsidR="00D466F9" w:rsidRPr="00AF573D" w:rsidRDefault="00D466F9" w:rsidP="00D466F9">
            <w:pPr>
              <w:pStyle w:val="Normlny0"/>
              <w:jc w:val="both"/>
            </w:pPr>
          </w:p>
          <w:p w:rsidR="00D466F9" w:rsidRPr="00AF573D" w:rsidRDefault="00D466F9" w:rsidP="00D466F9">
            <w:pPr>
              <w:pStyle w:val="Normlny0"/>
              <w:jc w:val="both"/>
            </w:pPr>
            <w:r w:rsidRPr="00AF573D">
              <w:t xml:space="preserve">(1) Identifikáciou sa na účely tohto zákona rozumie </w:t>
            </w:r>
          </w:p>
          <w:p w:rsidR="00D466F9" w:rsidRPr="00AF573D" w:rsidRDefault="00D466F9" w:rsidP="00D466F9">
            <w:pPr>
              <w:pStyle w:val="Normlny0"/>
              <w:jc w:val="both"/>
            </w:pPr>
            <w:r w:rsidRPr="00AF573D">
              <w:t xml:space="preserve"> a) pri fyzickej osobe, ak v odseku 3 nie je ustanovené inak, zistenie mena, priezviska, rodného čísla alebo dátumu narodenia, ak rodné číslo nebolo pridelené, adresy trvalého pobytu alebo iného pobytu, štátnej príslušnosti, zistenie druhu a čísla dokladu totožnosti; u fyzickej osoby-podnikateľa aj zistenie adresy miesta podnikania, adresy skutočného miesta výkonu podnikateľskej činnosti, ak je odlišná od adresy miesta podnikania, identifikačného čísla, ak bolo pridelené, označenia úradného registra alebo inej úradnej evidencie, v ktorej je tento podnikateľ zapísaný, a číslo zápisu do tohto registra alebo evidencie,</w:t>
            </w:r>
          </w:p>
          <w:p w:rsidR="00D466F9" w:rsidRPr="00AF573D" w:rsidRDefault="00D466F9" w:rsidP="00D466F9">
            <w:pPr>
              <w:pStyle w:val="Normlny0"/>
              <w:jc w:val="both"/>
            </w:pPr>
          </w:p>
          <w:p w:rsidR="00D466F9" w:rsidRPr="00AF573D" w:rsidRDefault="00D466F9" w:rsidP="00D466F9">
            <w:pPr>
              <w:pStyle w:val="Normlny0"/>
              <w:jc w:val="both"/>
            </w:pPr>
            <w:r w:rsidRPr="00AF573D">
              <w:t xml:space="preserve">b) pri právnickej osobe alebo združení majetku zistenie názvu, adresy sídla, adresy skutočného miesta výkonu podnikateľskej činnosti, ak je odlišná od adresy sídla, identifikačného čísla, označenia úradného registra alebo inej úradnej evidencie, v ktorej je právnická osoba alebo združenie majetku zapísané, číslo zápisu do tohto registra alebo evidencie a identifikácia fyzickej osoby, ktorá je oprávnená konať v mene právnickej osoby alebo združenia majetku, </w:t>
            </w:r>
            <w:r w:rsidR="00347D69" w:rsidRPr="00347D69">
              <w:rPr>
                <w:b/>
              </w:rPr>
              <w:t>ako aj zistenie mena a priezviska osôb, ktoré sú členmi riadiaceho orgánu právnickej osoby alebo združenia majetku,</w:t>
            </w:r>
          </w:p>
          <w:p w:rsidR="00D466F9" w:rsidRPr="00AF573D" w:rsidRDefault="00D466F9" w:rsidP="00D466F9">
            <w:pPr>
              <w:pStyle w:val="Normlny0"/>
              <w:jc w:val="both"/>
            </w:pPr>
          </w:p>
          <w:p w:rsidR="00D466F9" w:rsidRPr="00AF573D" w:rsidRDefault="00D466F9" w:rsidP="00D466F9">
            <w:pPr>
              <w:pStyle w:val="Normlny0"/>
              <w:jc w:val="both"/>
            </w:pPr>
            <w:r w:rsidRPr="00AF573D">
              <w:t xml:space="preserve">(2) Pri zvýšenej starostlivosti povinná osoba vykoná okrem základnej starostlivosti aj ďalšie opatrenia v závislosti od rizika legalizácie alebo financovania </w:t>
            </w:r>
            <w:r w:rsidRPr="00AF573D">
              <w:lastRenderedPageBreak/>
              <w:t>terorizmu. Zvýšená starostlivosť vo vzťahu ku klientovi sa vykoná najmenej v tomto rozsahu:</w:t>
            </w:r>
          </w:p>
          <w:p w:rsidR="00D466F9" w:rsidRPr="00AF573D" w:rsidRDefault="00D466F9" w:rsidP="00D466F9">
            <w:pPr>
              <w:pStyle w:val="Normlny0"/>
              <w:jc w:val="both"/>
            </w:pPr>
            <w:r w:rsidRPr="00AF573D">
              <w:t>c) pri obchode alebo obchodnom vzťahu s politicky exponovanou osobou</w:t>
            </w:r>
          </w:p>
          <w:p w:rsidR="00D466F9" w:rsidRPr="00AF573D" w:rsidRDefault="00D466F9" w:rsidP="00D466F9">
            <w:pPr>
              <w:pStyle w:val="Normlny0"/>
              <w:jc w:val="both"/>
            </w:pPr>
            <w:r w:rsidRPr="00AF573D">
              <w:t xml:space="preserve">3. priebežné a podrobné monitorovanie obchodného vzťahu, </w:t>
            </w:r>
          </w:p>
          <w:p w:rsidR="00D466F9" w:rsidRPr="00AF573D" w:rsidRDefault="00D466F9" w:rsidP="00D466F9">
            <w:pPr>
              <w:pStyle w:val="Normlny0"/>
              <w:jc w:val="both"/>
            </w:pPr>
            <w:r w:rsidRPr="00AF573D">
              <w:t xml:space="preserve"> 4. informovanie štatutárneho orgánu alebo určenej osoby podľa § 20 ods. 2 písm. h) pred vyplatením výnosu z poistnej zmluvy,</w:t>
            </w:r>
          </w:p>
          <w:p w:rsidR="00D466F9" w:rsidRPr="00AF573D" w:rsidRDefault="00D466F9" w:rsidP="00D466F9">
            <w:pPr>
              <w:pStyle w:val="Normlny0"/>
              <w:jc w:val="both"/>
            </w:pPr>
          </w:p>
          <w:p w:rsidR="00D466F9" w:rsidRPr="00AF573D" w:rsidRDefault="00D466F9" w:rsidP="00D466F9">
            <w:pPr>
              <w:pStyle w:val="Normlny0"/>
              <w:jc w:val="both"/>
            </w:pPr>
          </w:p>
          <w:p w:rsidR="00D466F9" w:rsidRPr="00AF573D" w:rsidRDefault="00D466F9" w:rsidP="00D466F9">
            <w:pPr>
              <w:pStyle w:val="Normlny0"/>
              <w:jc w:val="both"/>
            </w:pPr>
            <w:r w:rsidRPr="00AF573D">
              <w:t>(5) Overenie identifikácie osoby, ktorá je príjemcom poistného plnenia zo životného poistenia a na ktorú sa vzťahuje povinnosť identifikácie, musí byť dokončené najneskôr v dobe, keď príjemca poistného plnenia uplatní práva, ktoré mu prináležia zo životného poistenia alebo počas vyplatenia poistného plnenia.</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jc w:val="left"/>
              <w:rPr>
                <w:b w:val="0"/>
                <w:bCs w:val="0"/>
                <w:sz w:val="20"/>
                <w:szCs w:val="20"/>
              </w:rPr>
            </w:pPr>
            <w:r>
              <w:rPr>
                <w:b w:val="0"/>
                <w:bCs w:val="0"/>
                <w:sz w:val="20"/>
                <w:szCs w:val="20"/>
              </w:rPr>
              <w:t xml:space="preserve">Ustanovenie § 2 zákona č. 39/2015 Z. z. o poisťovníctve </w:t>
            </w:r>
            <w:r>
              <w:rPr>
                <w:b w:val="0"/>
                <w:bCs w:val="0"/>
                <w:sz w:val="20"/>
                <w:szCs w:val="20"/>
              </w:rPr>
              <w:lastRenderedPageBreak/>
              <w:t xml:space="preserve">a o zmene a doplnení niektorých zákonov, rozlišuje iba činnosti v odvetviach neživotného poistenia a činnosti a operácie v odvetviach životného poistenia. Právny poriadok tak pozná iba životné a neživotné poistenie, pričom investičné poistenie je súčasťou životného poistenia. Z uvedeného dôvodu zákon. č. 297/2008 Z.z. používa iba pojem životné poistenie, pričom sa tým myslí aj investičné poistenie. </w:t>
            </w: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jc w:val="left"/>
              <w:rPr>
                <w:b w:val="0"/>
                <w:bCs w:val="0"/>
                <w:sz w:val="20"/>
                <w:szCs w:val="20"/>
              </w:rPr>
            </w:pPr>
            <w:r w:rsidRPr="00AE6207">
              <w:rPr>
                <w:b w:val="0"/>
                <w:bCs w:val="0"/>
                <w:sz w:val="20"/>
                <w:szCs w:val="20"/>
              </w:rPr>
              <w:lastRenderedPageBreak/>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jc w:val="left"/>
              <w:rPr>
                <w:b w:val="0"/>
                <w:bCs w:val="0"/>
                <w:sz w:val="20"/>
                <w:szCs w:val="20"/>
              </w:rPr>
            </w:pPr>
          </w:p>
        </w:tc>
      </w:tr>
      <w:tr w:rsidR="00FD60AA" w:rsidTr="00B044F3">
        <w:tc>
          <w:tcPr>
            <w:tcW w:w="899" w:type="dxa"/>
            <w:tcBorders>
              <w:top w:val="single" w:sz="4" w:space="0" w:color="auto"/>
              <w:left w:val="single" w:sz="12" w:space="0" w:color="auto"/>
              <w:bottom w:val="single" w:sz="4" w:space="0" w:color="auto"/>
              <w:right w:val="single" w:sz="4" w:space="0" w:color="auto"/>
            </w:tcBorders>
          </w:tcPr>
          <w:p w:rsidR="00FD60AA" w:rsidRDefault="00FD60AA" w:rsidP="00D466F9">
            <w:pPr>
              <w:autoSpaceDE w:val="0"/>
              <w:autoSpaceDN w:val="0"/>
              <w:spacing w:before="0" w:beforeAutospacing="0" w:after="0" w:afterAutospacing="0"/>
              <w:jc w:val="center"/>
              <w:rPr>
                <w:sz w:val="20"/>
                <w:szCs w:val="20"/>
              </w:rPr>
            </w:pPr>
            <w:r>
              <w:rPr>
                <w:sz w:val="20"/>
                <w:szCs w:val="20"/>
              </w:rPr>
              <w:lastRenderedPageBreak/>
              <w:t>Č: 30</w:t>
            </w:r>
          </w:p>
          <w:p w:rsidR="00FD60AA" w:rsidRPr="00AF573D" w:rsidRDefault="00FD60AA" w:rsidP="00D466F9">
            <w:pPr>
              <w:autoSpaceDE w:val="0"/>
              <w:autoSpaceDN w:val="0"/>
              <w:spacing w:before="0" w:beforeAutospacing="0" w:after="0" w:afterAutospacing="0"/>
              <w:jc w:val="center"/>
              <w:rPr>
                <w:sz w:val="20"/>
                <w:szCs w:val="20"/>
              </w:rPr>
            </w:pPr>
            <w:r>
              <w:rPr>
                <w:sz w:val="20"/>
                <w:szCs w:val="20"/>
              </w:rPr>
              <w:t>O:8</w:t>
            </w:r>
          </w:p>
        </w:tc>
        <w:tc>
          <w:tcPr>
            <w:tcW w:w="4744" w:type="dxa"/>
            <w:tcBorders>
              <w:top w:val="single" w:sz="4" w:space="0" w:color="auto"/>
              <w:left w:val="single" w:sz="4" w:space="0" w:color="auto"/>
              <w:bottom w:val="single" w:sz="4" w:space="0" w:color="auto"/>
              <w:right w:val="single" w:sz="4" w:space="0" w:color="auto"/>
            </w:tcBorders>
          </w:tcPr>
          <w:p w:rsidR="00FD60AA" w:rsidRPr="00FD60AA" w:rsidRDefault="00FD60AA" w:rsidP="00FD60AA">
            <w:pPr>
              <w:spacing w:before="0" w:beforeAutospacing="0" w:after="0" w:afterAutospacing="0"/>
              <w:jc w:val="both"/>
              <w:rPr>
                <w:color w:val="000000"/>
                <w:sz w:val="20"/>
                <w:szCs w:val="20"/>
              </w:rPr>
            </w:pPr>
            <w:r w:rsidRPr="00FD60AA">
              <w:rPr>
                <w:color w:val="000000"/>
                <w:sz w:val="20"/>
                <w:szCs w:val="20"/>
                <w:shd w:val="clear" w:color="auto" w:fill="FFFFFF"/>
              </w:rPr>
              <w:t>8.  </w:t>
            </w:r>
            <w:r w:rsidRPr="00FD60AA">
              <w:rPr>
                <w:color w:val="000000"/>
                <w:sz w:val="20"/>
                <w:szCs w:val="20"/>
              </w:rPr>
              <w:t>Členské štáty vyžadujú, aby sa povinné subjekty pri plnení požiadaviek povinnej starostlivosti vo vzťahu ku klientovi v súlade s kapitolou II neopierali výlučne o centrálny register uvedený v odseku 3. Uvedené požiadavky sa plnia uplatňovaním prístupu založeného na hodnotení rizík.</w:t>
            </w:r>
          </w:p>
          <w:p w:rsidR="00FD60AA" w:rsidRPr="00FD60AA" w:rsidRDefault="00FD60AA" w:rsidP="00FD60AA">
            <w:pPr>
              <w:shd w:val="clear" w:color="auto" w:fill="FFFFFF"/>
              <w:spacing w:before="0" w:beforeAutospacing="0" w:after="0" w:afterAutospacing="0"/>
              <w:jc w:val="both"/>
              <w:rPr>
                <w:color w:val="333333"/>
                <w:sz w:val="20"/>
                <w:szCs w:val="20"/>
              </w:rPr>
            </w:pPr>
          </w:p>
        </w:tc>
        <w:tc>
          <w:tcPr>
            <w:tcW w:w="567" w:type="dxa"/>
            <w:tcBorders>
              <w:top w:val="single" w:sz="4" w:space="0" w:color="auto"/>
              <w:left w:val="single" w:sz="4" w:space="0" w:color="auto"/>
              <w:bottom w:val="single" w:sz="4" w:space="0" w:color="auto"/>
              <w:right w:val="single" w:sz="12" w:space="0" w:color="auto"/>
            </w:tcBorders>
          </w:tcPr>
          <w:p w:rsidR="00FD60AA" w:rsidRPr="00AF573D" w:rsidRDefault="00FD60AA" w:rsidP="00D466F9">
            <w:pPr>
              <w:autoSpaceDE w:val="0"/>
              <w:autoSpaceDN w:val="0"/>
              <w:spacing w:before="0" w:beforeAutospacing="0" w:after="0" w:afterAutospacing="0"/>
              <w:jc w:val="center"/>
              <w:rPr>
                <w:sz w:val="20"/>
                <w:szCs w:val="20"/>
              </w:rPr>
            </w:pPr>
            <w:r>
              <w:rPr>
                <w:sz w:val="20"/>
                <w:szCs w:val="20"/>
              </w:rPr>
              <w:t>N</w:t>
            </w:r>
          </w:p>
        </w:tc>
        <w:tc>
          <w:tcPr>
            <w:tcW w:w="1251" w:type="dxa"/>
            <w:tcBorders>
              <w:top w:val="single" w:sz="4" w:space="0" w:color="auto"/>
              <w:left w:val="nil"/>
              <w:bottom w:val="single" w:sz="4" w:space="0" w:color="auto"/>
              <w:right w:val="single" w:sz="4" w:space="0" w:color="auto"/>
            </w:tcBorders>
          </w:tcPr>
          <w:p w:rsidR="00FD60AA" w:rsidRDefault="0082481D" w:rsidP="00D466F9">
            <w:pPr>
              <w:autoSpaceDE w:val="0"/>
              <w:autoSpaceDN w:val="0"/>
              <w:spacing w:before="0" w:beforeAutospacing="0" w:after="0" w:afterAutospacing="0"/>
              <w:jc w:val="center"/>
              <w:rPr>
                <w:sz w:val="20"/>
                <w:szCs w:val="20"/>
              </w:rPr>
            </w:pPr>
            <w:r>
              <w:rPr>
                <w:sz w:val="20"/>
                <w:szCs w:val="20"/>
              </w:rPr>
              <w:t xml:space="preserve">Zákon č. </w:t>
            </w:r>
            <w:r w:rsidR="00FD60AA">
              <w:rPr>
                <w:sz w:val="20"/>
                <w:szCs w:val="20"/>
              </w:rPr>
              <w:t>297/2008 Z.</w:t>
            </w:r>
            <w:r>
              <w:rPr>
                <w:sz w:val="20"/>
                <w:szCs w:val="20"/>
              </w:rPr>
              <w:t xml:space="preserve"> </w:t>
            </w:r>
            <w:r w:rsidR="00FD60AA">
              <w:rPr>
                <w:sz w:val="20"/>
                <w:szCs w:val="20"/>
              </w:rPr>
              <w:t>z.</w:t>
            </w:r>
          </w:p>
          <w:p w:rsidR="0082481D" w:rsidRDefault="0082481D" w:rsidP="00D466F9">
            <w:pPr>
              <w:autoSpaceDE w:val="0"/>
              <w:autoSpaceDN w:val="0"/>
              <w:spacing w:before="0" w:beforeAutospacing="0" w:after="0" w:afterAutospacing="0"/>
              <w:jc w:val="center"/>
              <w:rPr>
                <w:sz w:val="20"/>
                <w:szCs w:val="20"/>
              </w:rPr>
            </w:pPr>
            <w:r>
              <w:rPr>
                <w:sz w:val="20"/>
                <w:szCs w:val="20"/>
              </w:rPr>
              <w:t xml:space="preserve">+ </w:t>
            </w:r>
          </w:p>
          <w:p w:rsidR="0082481D" w:rsidRPr="0082481D" w:rsidRDefault="0082481D" w:rsidP="00D466F9">
            <w:pPr>
              <w:autoSpaceDE w:val="0"/>
              <w:autoSpaceDN w:val="0"/>
              <w:spacing w:before="0" w:beforeAutospacing="0" w:after="0" w:afterAutospacing="0"/>
              <w:jc w:val="center"/>
              <w:rPr>
                <w:b/>
                <w:sz w:val="20"/>
                <w:szCs w:val="20"/>
              </w:rPr>
            </w:pPr>
            <w:r w:rsidRPr="0082481D">
              <w:rPr>
                <w:b/>
                <w:sz w:val="20"/>
                <w:szCs w:val="20"/>
              </w:rPr>
              <w:t>Návrh zákona</w:t>
            </w:r>
            <w:r w:rsidR="00347D69">
              <w:rPr>
                <w:b/>
                <w:sz w:val="20"/>
                <w:szCs w:val="20"/>
              </w:rPr>
              <w:t xml:space="preserve"> (čl. I)</w:t>
            </w:r>
          </w:p>
        </w:tc>
        <w:tc>
          <w:tcPr>
            <w:tcW w:w="876" w:type="dxa"/>
            <w:gridSpan w:val="2"/>
            <w:tcBorders>
              <w:top w:val="single" w:sz="4" w:space="0" w:color="auto"/>
              <w:left w:val="single" w:sz="4" w:space="0" w:color="auto"/>
              <w:bottom w:val="single" w:sz="4" w:space="0" w:color="auto"/>
              <w:right w:val="single" w:sz="4" w:space="0" w:color="auto"/>
            </w:tcBorders>
          </w:tcPr>
          <w:p w:rsidR="00FD60AA" w:rsidRDefault="00FD60AA" w:rsidP="00D466F9">
            <w:pPr>
              <w:pStyle w:val="Normlny0"/>
              <w:jc w:val="center"/>
            </w:pPr>
            <w:r>
              <w:t>§ 10</w:t>
            </w:r>
          </w:p>
          <w:p w:rsidR="00FD60AA" w:rsidRDefault="00FD60AA" w:rsidP="00D466F9">
            <w:pPr>
              <w:pStyle w:val="Normlny0"/>
              <w:jc w:val="center"/>
            </w:pPr>
            <w:r>
              <w:t>O:1</w:t>
            </w:r>
          </w:p>
          <w:p w:rsidR="00FD60AA" w:rsidRPr="00AF573D" w:rsidRDefault="00FD60AA" w:rsidP="00D466F9">
            <w:pPr>
              <w:pStyle w:val="Normlny0"/>
              <w:jc w:val="center"/>
            </w:pPr>
            <w:r>
              <w:t>P:b</w:t>
            </w:r>
          </w:p>
        </w:tc>
        <w:tc>
          <w:tcPr>
            <w:tcW w:w="4500" w:type="dxa"/>
            <w:tcBorders>
              <w:top w:val="single" w:sz="4" w:space="0" w:color="auto"/>
              <w:left w:val="single" w:sz="4" w:space="0" w:color="auto"/>
              <w:bottom w:val="single" w:sz="4" w:space="0" w:color="auto"/>
              <w:right w:val="single" w:sz="4" w:space="0" w:color="auto"/>
            </w:tcBorders>
          </w:tcPr>
          <w:p w:rsidR="00FD60AA" w:rsidRPr="00AF573D" w:rsidRDefault="00FD60AA" w:rsidP="00FD60AA">
            <w:pPr>
              <w:pStyle w:val="Normlny0"/>
              <w:jc w:val="both"/>
            </w:pPr>
            <w:r w:rsidRPr="00AF573D">
              <w:t xml:space="preserve">(1) Základná starostlivosť povinnej osoby vo vzťahu ku klientovi zahŕňa </w:t>
            </w:r>
          </w:p>
          <w:p w:rsidR="00452F95" w:rsidRDefault="00FD60AA" w:rsidP="00FD60AA">
            <w:pPr>
              <w:pStyle w:val="Normlny0"/>
              <w:jc w:val="both"/>
              <w:rPr>
                <w:b/>
              </w:rPr>
            </w:pPr>
            <w:r w:rsidRPr="00AF573D">
              <w:t xml:space="preserve"> b) identifikáciu konečného užívateľa výhod a prijatie primeraných opatrení na overenie informácií týkajúcich sa identifikácie konečného užívateľa výhod vrátane opatrení na zistenie vlastníckej štruktúry a riadiacej štruktúry klienta, ktorý je právnickou osobou alebo združením majetku</w:t>
            </w:r>
            <w:r w:rsidRPr="00E55B6A">
              <w:t xml:space="preserve">; </w:t>
            </w:r>
            <w:r w:rsidR="00347D69" w:rsidRPr="00347D69">
              <w:rPr>
                <w:b/>
              </w:rPr>
              <w:t>overenie informácií týkajúcich sa identifikácie konečného užívateľa výhod povinná osoba vykonáva ich získaním zo spoľahlivých zdrojov uplatňovaním prístupu založeného na hodnotení rizík podľa § 20a, pričom sa nesmie spoliehať na údaje získané výlučne z registra právnických osôb, podnikateľov a orgánov verejnej moci41c) (ďalej len „register právnických osôb“),</w:t>
            </w:r>
          </w:p>
          <w:p w:rsidR="00F75281" w:rsidRDefault="00F75281" w:rsidP="00FD60AA">
            <w:pPr>
              <w:pStyle w:val="Normlny0"/>
              <w:jc w:val="both"/>
            </w:pPr>
          </w:p>
          <w:p w:rsidR="00452F95" w:rsidRPr="00452F95" w:rsidRDefault="00452F95" w:rsidP="00FD60AA">
            <w:pPr>
              <w:pStyle w:val="Normlny0"/>
              <w:jc w:val="both"/>
              <w:rPr>
                <w:sz w:val="16"/>
                <w:szCs w:val="16"/>
              </w:rPr>
            </w:pPr>
            <w:r w:rsidRPr="00452F95">
              <w:rPr>
                <w:sz w:val="16"/>
                <w:szCs w:val="16"/>
                <w:vertAlign w:val="superscript"/>
              </w:rPr>
              <w:t>41c</w:t>
            </w:r>
            <w:r w:rsidRPr="00452F95">
              <w:rPr>
                <w:sz w:val="16"/>
                <w:szCs w:val="16"/>
              </w:rPr>
              <w:t>) § 7a zákona č. </w:t>
            </w:r>
            <w:hyperlink r:id="rId14" w:tooltip="Odkaz na predpis alebo ustanovenie" w:history="1">
              <w:r w:rsidRPr="00452F95">
                <w:rPr>
                  <w:sz w:val="16"/>
                  <w:szCs w:val="16"/>
                </w:rPr>
                <w:t>272/2015 Z. z.</w:t>
              </w:r>
            </w:hyperlink>
            <w:r w:rsidRPr="00452F95">
              <w:rPr>
                <w:sz w:val="16"/>
                <w:szCs w:val="16"/>
              </w:rPr>
              <w:t> o registri právnických osôb, podnikateľov a orgánov verejnej moci a o zmene a doplnení niektorých zákonov v znení neskorších predpisov</w:t>
            </w:r>
          </w:p>
          <w:p w:rsidR="00FD60AA" w:rsidRPr="00AF573D" w:rsidRDefault="00FD60AA" w:rsidP="00D466F9">
            <w:pPr>
              <w:pStyle w:val="Normlny0"/>
              <w:jc w:val="both"/>
            </w:pPr>
          </w:p>
        </w:tc>
        <w:tc>
          <w:tcPr>
            <w:tcW w:w="461" w:type="dxa"/>
            <w:tcBorders>
              <w:top w:val="single" w:sz="4" w:space="0" w:color="auto"/>
              <w:left w:val="single" w:sz="4" w:space="0" w:color="auto"/>
              <w:bottom w:val="single" w:sz="4" w:space="0" w:color="auto"/>
              <w:right w:val="single" w:sz="4" w:space="0" w:color="auto"/>
            </w:tcBorders>
          </w:tcPr>
          <w:p w:rsidR="00FD60AA" w:rsidRDefault="005C3516" w:rsidP="00D466F9">
            <w:pPr>
              <w:autoSpaceDE w:val="0"/>
              <w:autoSpaceDN w:val="0"/>
              <w:spacing w:before="0" w:beforeAutospacing="0" w:after="0" w:afterAutospacing="0"/>
              <w:jc w:val="center"/>
              <w:rPr>
                <w:sz w:val="20"/>
                <w:szCs w:val="20"/>
              </w:rPr>
            </w:pPr>
            <w:r>
              <w:rPr>
                <w:sz w:val="20"/>
                <w:szCs w:val="20"/>
              </w:rPr>
              <w:t>Ú</w:t>
            </w:r>
          </w:p>
        </w:tc>
        <w:tc>
          <w:tcPr>
            <w:tcW w:w="1134" w:type="dxa"/>
            <w:tcBorders>
              <w:top w:val="single" w:sz="4" w:space="0" w:color="auto"/>
              <w:left w:val="single" w:sz="4" w:space="0" w:color="auto"/>
              <w:bottom w:val="single" w:sz="4" w:space="0" w:color="auto"/>
              <w:right w:val="single" w:sz="12" w:space="0" w:color="auto"/>
            </w:tcBorders>
          </w:tcPr>
          <w:p w:rsidR="00FD60AA" w:rsidRDefault="00FD60AA" w:rsidP="00D466F9">
            <w:pPr>
              <w:pStyle w:val="Nadpis1"/>
              <w:jc w:val="left"/>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FD60AA" w:rsidRPr="00AE6207" w:rsidRDefault="005C3516" w:rsidP="00D466F9">
            <w:pPr>
              <w:pStyle w:val="Nadpis1"/>
              <w:jc w:val="left"/>
              <w:rPr>
                <w:b w:val="0"/>
                <w:bCs w:val="0"/>
                <w:sz w:val="20"/>
                <w:szCs w:val="20"/>
              </w:rPr>
            </w:pPr>
            <w:r>
              <w:rPr>
                <w:b w:val="0"/>
                <w:bCs w:val="0"/>
                <w:sz w:val="20"/>
                <w:szCs w:val="20"/>
              </w:rPr>
              <w:t>GP-N</w:t>
            </w:r>
          </w:p>
        </w:tc>
        <w:tc>
          <w:tcPr>
            <w:tcW w:w="1128" w:type="dxa"/>
            <w:gridSpan w:val="2"/>
            <w:tcBorders>
              <w:top w:val="single" w:sz="4" w:space="0" w:color="auto"/>
              <w:left w:val="single" w:sz="4" w:space="0" w:color="auto"/>
              <w:bottom w:val="single" w:sz="4" w:space="0" w:color="auto"/>
              <w:right w:val="single" w:sz="12" w:space="0" w:color="auto"/>
            </w:tcBorders>
          </w:tcPr>
          <w:p w:rsidR="00FD60AA" w:rsidRDefault="00FD60AA" w:rsidP="00D466F9">
            <w:pPr>
              <w:pStyle w:val="Nadpis1"/>
              <w:jc w:val="left"/>
              <w:rPr>
                <w:b w:val="0"/>
                <w:bCs w:val="0"/>
                <w:sz w:val="20"/>
                <w:szCs w:val="20"/>
              </w:rPr>
            </w:pPr>
          </w:p>
        </w:tc>
      </w:tr>
      <w:tr w:rsidR="00792B8D" w:rsidTr="00B044F3">
        <w:tc>
          <w:tcPr>
            <w:tcW w:w="899" w:type="dxa"/>
            <w:tcBorders>
              <w:top w:val="single" w:sz="4" w:space="0" w:color="auto"/>
              <w:left w:val="single" w:sz="12" w:space="0" w:color="auto"/>
              <w:bottom w:val="single" w:sz="4" w:space="0" w:color="auto"/>
              <w:right w:val="single" w:sz="4" w:space="0" w:color="auto"/>
            </w:tcBorders>
          </w:tcPr>
          <w:p w:rsidR="00792B8D" w:rsidRDefault="00792B8D" w:rsidP="00D466F9">
            <w:pPr>
              <w:autoSpaceDE w:val="0"/>
              <w:autoSpaceDN w:val="0"/>
              <w:spacing w:before="0" w:beforeAutospacing="0" w:after="0" w:afterAutospacing="0"/>
              <w:jc w:val="center"/>
              <w:rPr>
                <w:sz w:val="20"/>
                <w:szCs w:val="20"/>
              </w:rPr>
            </w:pPr>
            <w:r>
              <w:rPr>
                <w:sz w:val="20"/>
                <w:szCs w:val="20"/>
              </w:rPr>
              <w:t>Č: 31</w:t>
            </w:r>
          </w:p>
          <w:p w:rsidR="00792B8D" w:rsidRPr="00AF573D" w:rsidRDefault="00792B8D" w:rsidP="00D466F9">
            <w:pPr>
              <w:autoSpaceDE w:val="0"/>
              <w:autoSpaceDN w:val="0"/>
              <w:spacing w:before="0" w:beforeAutospacing="0" w:after="0" w:afterAutospacing="0"/>
              <w:jc w:val="center"/>
              <w:rPr>
                <w:sz w:val="20"/>
                <w:szCs w:val="20"/>
              </w:rPr>
            </w:pPr>
            <w:r>
              <w:rPr>
                <w:sz w:val="20"/>
                <w:szCs w:val="20"/>
              </w:rPr>
              <w:t>O:3a</w:t>
            </w:r>
          </w:p>
        </w:tc>
        <w:tc>
          <w:tcPr>
            <w:tcW w:w="4744" w:type="dxa"/>
            <w:tcBorders>
              <w:top w:val="single" w:sz="4" w:space="0" w:color="auto"/>
              <w:left w:val="single" w:sz="4" w:space="0" w:color="auto"/>
              <w:bottom w:val="single" w:sz="4" w:space="0" w:color="auto"/>
              <w:right w:val="single" w:sz="4" w:space="0" w:color="auto"/>
            </w:tcBorders>
          </w:tcPr>
          <w:p w:rsidR="00792B8D" w:rsidRPr="00792B8D" w:rsidRDefault="00792B8D" w:rsidP="00D466F9">
            <w:pPr>
              <w:shd w:val="clear" w:color="auto" w:fill="FFFFFF"/>
              <w:spacing w:before="0" w:beforeAutospacing="0" w:after="0" w:afterAutospacing="0"/>
              <w:jc w:val="both"/>
              <w:rPr>
                <w:color w:val="333333"/>
                <w:sz w:val="20"/>
                <w:szCs w:val="20"/>
              </w:rPr>
            </w:pPr>
            <w:r w:rsidRPr="00792B8D">
              <w:rPr>
                <w:sz w:val="20"/>
                <w:szCs w:val="20"/>
              </w:rPr>
              <w:t xml:space="preserve">Členské štáty vyžadujú, aby sa informácie o vlastníckych právach v prípade majetku výslovne zvereného do správy a podobných právnych štruktúr uvedených v odseku 1 uchovávali v centrálnom registri konečných užívateľov výhod zriadenom členským štátom, v ktorom má správca zvereného majetku alebo osoba zastávajúca rovnocennú </w:t>
            </w:r>
            <w:r w:rsidRPr="00792B8D">
              <w:rPr>
                <w:sz w:val="20"/>
                <w:szCs w:val="20"/>
              </w:rPr>
              <w:lastRenderedPageBreak/>
              <w:t>pozíciu v podobnej právnej štruktúre sídlo alebo bydlisko. V prípade, že sa miesto sídla alebo bydlisko správcu zvereného majetku alebo osoby zastávajúcej rovnocennú pozíciu v podobnej právnej štruktúre nachádza mimo Únie, informácie uvedené v odseku 1 sa uchovávajú v centrálnom registri zriadenom členským štátom, v ktorom správca zvereného majetku alebo osoba zastávajúca rovnocennú pozíciu v podobnej právnej štruktúre nadviaže obchodný vzťah alebo získa nehnuteľný majetok v mene správy zvereného majetku alebo podobnej právnej štruktúry. Ak majú správcovia zvereného majetku alebo osoby zastávajúce rovno cenné pozície v podobnej právnej štruktúre sídlo alebo bydlisko v rôznych členských štátoch, alebo ak správca zvereného majetku alebo osoba zastávajúca rovnocennú pozíciu v podobnej právnej štruktúre nadviaže viaceré obchodné vzťahy v mene správy zvereného majetku alebo podobnej právnej štruktúry v rôznych členských štátoch, možno osvedčenie o registrácii alebo výpis s informáciami o vlastníckych právach uchovávaných v registri vedenom v jednom členskom štáte považovať za dostatočné na to, aby bola splnená registračná povinnosť.</w:t>
            </w:r>
          </w:p>
        </w:tc>
        <w:tc>
          <w:tcPr>
            <w:tcW w:w="567" w:type="dxa"/>
            <w:tcBorders>
              <w:top w:val="single" w:sz="4" w:space="0" w:color="auto"/>
              <w:left w:val="single" w:sz="4" w:space="0" w:color="auto"/>
              <w:bottom w:val="single" w:sz="4" w:space="0" w:color="auto"/>
              <w:right w:val="single" w:sz="12" w:space="0" w:color="auto"/>
            </w:tcBorders>
          </w:tcPr>
          <w:p w:rsidR="00792B8D" w:rsidRPr="00AF573D" w:rsidRDefault="005C6820" w:rsidP="00D466F9">
            <w:pPr>
              <w:autoSpaceDE w:val="0"/>
              <w:autoSpaceDN w:val="0"/>
              <w:spacing w:before="0" w:beforeAutospacing="0" w:after="0" w:afterAutospacing="0"/>
              <w:jc w:val="center"/>
              <w:rPr>
                <w:sz w:val="20"/>
                <w:szCs w:val="20"/>
              </w:rPr>
            </w:pPr>
            <w:r>
              <w:rPr>
                <w:sz w:val="20"/>
                <w:szCs w:val="20"/>
              </w:rPr>
              <w:lastRenderedPageBreak/>
              <w:t>N</w:t>
            </w:r>
          </w:p>
        </w:tc>
        <w:tc>
          <w:tcPr>
            <w:tcW w:w="1251" w:type="dxa"/>
            <w:tcBorders>
              <w:top w:val="single" w:sz="4" w:space="0" w:color="auto"/>
              <w:left w:val="nil"/>
              <w:bottom w:val="single" w:sz="4" w:space="0" w:color="auto"/>
              <w:right w:val="single" w:sz="4" w:space="0" w:color="auto"/>
            </w:tcBorders>
          </w:tcPr>
          <w:p w:rsidR="00792B8D" w:rsidRPr="0082481D" w:rsidRDefault="0082481D" w:rsidP="00D466F9">
            <w:pPr>
              <w:autoSpaceDE w:val="0"/>
              <w:autoSpaceDN w:val="0"/>
              <w:spacing w:before="0" w:beforeAutospacing="0" w:after="0" w:afterAutospacing="0"/>
              <w:jc w:val="center"/>
              <w:rPr>
                <w:b/>
                <w:sz w:val="20"/>
                <w:szCs w:val="20"/>
              </w:rPr>
            </w:pPr>
            <w:r w:rsidRPr="0082481D">
              <w:rPr>
                <w:b/>
                <w:sz w:val="20"/>
                <w:szCs w:val="20"/>
              </w:rPr>
              <w:t>Návrh zákona</w:t>
            </w:r>
            <w:r w:rsidR="00347D69">
              <w:rPr>
                <w:b/>
                <w:sz w:val="20"/>
                <w:szCs w:val="20"/>
              </w:rPr>
              <w:t xml:space="preserve"> (čl. I)</w:t>
            </w: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376001" w:rsidRDefault="00376001"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AE5390" w:rsidRDefault="00AE5390" w:rsidP="00D466F9">
            <w:pPr>
              <w:autoSpaceDE w:val="0"/>
              <w:autoSpaceDN w:val="0"/>
              <w:spacing w:before="0" w:beforeAutospacing="0" w:after="0" w:afterAutospacing="0"/>
              <w:jc w:val="center"/>
              <w:rPr>
                <w:sz w:val="20"/>
                <w:szCs w:val="20"/>
              </w:rPr>
            </w:pPr>
          </w:p>
          <w:p w:rsidR="008C0DAB" w:rsidRDefault="008C0DAB"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82481D" w:rsidRDefault="0082481D" w:rsidP="00D466F9">
            <w:pPr>
              <w:autoSpaceDE w:val="0"/>
              <w:autoSpaceDN w:val="0"/>
              <w:spacing w:before="0" w:beforeAutospacing="0" w:after="0" w:afterAutospacing="0"/>
              <w:jc w:val="center"/>
              <w:rPr>
                <w:sz w:val="20"/>
                <w:szCs w:val="20"/>
              </w:rPr>
            </w:pPr>
          </w:p>
          <w:p w:rsidR="0082481D" w:rsidRDefault="0082481D" w:rsidP="00D466F9">
            <w:pPr>
              <w:autoSpaceDE w:val="0"/>
              <w:autoSpaceDN w:val="0"/>
              <w:spacing w:before="0" w:beforeAutospacing="0" w:after="0" w:afterAutospacing="0"/>
              <w:jc w:val="center"/>
              <w:rPr>
                <w:sz w:val="20"/>
                <w:szCs w:val="20"/>
              </w:rPr>
            </w:pPr>
          </w:p>
          <w:p w:rsidR="0082481D" w:rsidRDefault="0082481D" w:rsidP="00D466F9">
            <w:pPr>
              <w:autoSpaceDE w:val="0"/>
              <w:autoSpaceDN w:val="0"/>
              <w:spacing w:before="0" w:beforeAutospacing="0" w:after="0" w:afterAutospacing="0"/>
              <w:jc w:val="center"/>
              <w:rPr>
                <w:sz w:val="20"/>
                <w:szCs w:val="20"/>
              </w:rPr>
            </w:pPr>
          </w:p>
          <w:p w:rsidR="0082481D" w:rsidRDefault="0082481D" w:rsidP="00D466F9">
            <w:pPr>
              <w:autoSpaceDE w:val="0"/>
              <w:autoSpaceDN w:val="0"/>
              <w:spacing w:before="0" w:beforeAutospacing="0" w:after="0" w:afterAutospacing="0"/>
              <w:jc w:val="center"/>
              <w:rPr>
                <w:sz w:val="20"/>
                <w:szCs w:val="20"/>
              </w:rPr>
            </w:pPr>
          </w:p>
          <w:p w:rsidR="001E0131" w:rsidRDefault="001E0131"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sz w:val="20"/>
                <w:szCs w:val="20"/>
              </w:rPr>
            </w:pPr>
          </w:p>
          <w:p w:rsidR="00C42B67" w:rsidRDefault="00C42B67" w:rsidP="00D466F9">
            <w:pPr>
              <w:autoSpaceDE w:val="0"/>
              <w:autoSpaceDN w:val="0"/>
              <w:spacing w:before="0" w:beforeAutospacing="0" w:after="0" w:afterAutospacing="0"/>
              <w:jc w:val="center"/>
              <w:rPr>
                <w:color w:val="333333"/>
                <w:sz w:val="20"/>
                <w:szCs w:val="20"/>
                <w:shd w:val="clear" w:color="auto" w:fill="FFFFFF"/>
              </w:rPr>
            </w:pPr>
            <w:r w:rsidRPr="00915625">
              <w:rPr>
                <w:color w:val="333333"/>
                <w:sz w:val="20"/>
                <w:szCs w:val="20"/>
                <w:shd w:val="clear" w:color="auto" w:fill="FFFFFF"/>
              </w:rPr>
              <w:lastRenderedPageBreak/>
              <w:t>Zákon č. 272/2015 Z. z.</w:t>
            </w:r>
            <w:r>
              <w:rPr>
                <w:color w:val="333333"/>
                <w:sz w:val="20"/>
                <w:szCs w:val="20"/>
                <w:shd w:val="clear" w:color="auto" w:fill="FFFFFF"/>
              </w:rPr>
              <w:t xml:space="preserve"> </w:t>
            </w:r>
          </w:p>
          <w:p w:rsidR="00C42B67" w:rsidRDefault="00C42B67" w:rsidP="00D466F9">
            <w:pPr>
              <w:autoSpaceDE w:val="0"/>
              <w:autoSpaceDN w:val="0"/>
              <w:spacing w:before="0" w:beforeAutospacing="0" w:after="0" w:afterAutospacing="0"/>
              <w:jc w:val="center"/>
              <w:rPr>
                <w:color w:val="333333"/>
                <w:sz w:val="20"/>
                <w:szCs w:val="20"/>
                <w:shd w:val="clear" w:color="auto" w:fill="FFFFFF"/>
              </w:rPr>
            </w:pPr>
            <w:r>
              <w:rPr>
                <w:color w:val="333333"/>
                <w:sz w:val="20"/>
                <w:szCs w:val="20"/>
                <w:shd w:val="clear" w:color="auto" w:fill="FFFFFF"/>
              </w:rPr>
              <w:t xml:space="preserve">+ </w:t>
            </w:r>
          </w:p>
          <w:p w:rsidR="00C42B67" w:rsidRPr="00C42B67" w:rsidRDefault="00C42B67" w:rsidP="00D466F9">
            <w:pPr>
              <w:autoSpaceDE w:val="0"/>
              <w:autoSpaceDN w:val="0"/>
              <w:spacing w:before="0" w:beforeAutospacing="0" w:after="0" w:afterAutospacing="0"/>
              <w:jc w:val="center"/>
              <w:rPr>
                <w:b/>
                <w:sz w:val="20"/>
                <w:szCs w:val="20"/>
              </w:rPr>
            </w:pPr>
            <w:r w:rsidRPr="00C42B67">
              <w:rPr>
                <w:b/>
                <w:color w:val="333333"/>
                <w:sz w:val="20"/>
                <w:szCs w:val="20"/>
                <w:shd w:val="clear" w:color="auto" w:fill="FFFFFF"/>
              </w:rPr>
              <w:t>Návrh zákona</w:t>
            </w:r>
            <w:r>
              <w:rPr>
                <w:b/>
                <w:color w:val="333333"/>
                <w:sz w:val="20"/>
                <w:szCs w:val="20"/>
                <w:shd w:val="clear" w:color="auto" w:fill="FFFFFF"/>
              </w:rPr>
              <w:t xml:space="preserve"> (čl. IV)</w:t>
            </w:r>
            <w:r w:rsidRPr="00C42B67">
              <w:rPr>
                <w:b/>
                <w:color w:val="333333"/>
                <w:sz w:val="20"/>
                <w:szCs w:val="20"/>
                <w:shd w:val="clear" w:color="auto" w:fill="FFFFFF"/>
              </w:rPr>
              <w:t xml:space="preserve"> </w:t>
            </w:r>
          </w:p>
          <w:p w:rsidR="001E0131" w:rsidRDefault="001E0131" w:rsidP="00D466F9">
            <w:pPr>
              <w:autoSpaceDE w:val="0"/>
              <w:autoSpaceDN w:val="0"/>
              <w:spacing w:before="0" w:beforeAutospacing="0" w:after="0" w:afterAutospacing="0"/>
              <w:jc w:val="center"/>
              <w:rPr>
                <w:sz w:val="20"/>
                <w:szCs w:val="20"/>
              </w:rPr>
            </w:pPr>
          </w:p>
          <w:p w:rsidR="00376001" w:rsidRPr="00AF573D" w:rsidRDefault="00376001" w:rsidP="00C42B67">
            <w:pPr>
              <w:autoSpaceDE w:val="0"/>
              <w:autoSpaceDN w:val="0"/>
              <w:spacing w:before="0" w:beforeAutospacing="0" w:after="0" w:afterAutospacing="0"/>
              <w:jc w:val="center"/>
              <w:rPr>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7A12A0" w:rsidRDefault="00AE5390" w:rsidP="00D466F9">
            <w:pPr>
              <w:pStyle w:val="Normlny0"/>
              <w:jc w:val="center"/>
            </w:pPr>
            <w:r>
              <w:lastRenderedPageBreak/>
              <w:t>§24c</w:t>
            </w:r>
          </w:p>
          <w:p w:rsidR="0082481D" w:rsidRDefault="0082481D" w:rsidP="00D466F9">
            <w:pPr>
              <w:pStyle w:val="Normlny0"/>
              <w:jc w:val="center"/>
            </w:pPr>
          </w:p>
          <w:p w:rsidR="0082481D" w:rsidRDefault="0082481D" w:rsidP="00D466F9">
            <w:pPr>
              <w:pStyle w:val="Normlny0"/>
              <w:jc w:val="center"/>
            </w:pPr>
          </w:p>
          <w:p w:rsidR="00AE5390" w:rsidRDefault="00AE5390" w:rsidP="00D466F9">
            <w:pPr>
              <w:pStyle w:val="Normlny0"/>
              <w:jc w:val="center"/>
            </w:pPr>
            <w:r>
              <w:t>O:1</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8C0DAB" w:rsidRDefault="008C0DAB" w:rsidP="00D466F9">
            <w:pPr>
              <w:pStyle w:val="Normlny0"/>
              <w:jc w:val="center"/>
            </w:pPr>
          </w:p>
          <w:p w:rsidR="008C0DAB" w:rsidRDefault="00AE5390" w:rsidP="00D466F9">
            <w:pPr>
              <w:pStyle w:val="Normlny0"/>
              <w:jc w:val="center"/>
            </w:pPr>
            <w:r>
              <w:t>O:2</w:t>
            </w:r>
          </w:p>
          <w:p w:rsidR="008C0DAB" w:rsidRDefault="008C0DAB" w:rsidP="00D466F9">
            <w:pPr>
              <w:pStyle w:val="Normlny0"/>
              <w:jc w:val="center"/>
            </w:pPr>
          </w:p>
          <w:p w:rsidR="008C0DAB" w:rsidRDefault="008C0DAB" w:rsidP="00D466F9">
            <w:pPr>
              <w:pStyle w:val="Normlny0"/>
              <w:jc w:val="center"/>
            </w:pPr>
          </w:p>
          <w:p w:rsidR="00C42B67" w:rsidRDefault="00C42B67" w:rsidP="00D466F9">
            <w:pPr>
              <w:pStyle w:val="Normlny0"/>
              <w:jc w:val="center"/>
            </w:pPr>
          </w:p>
          <w:p w:rsidR="008C0DAB" w:rsidRDefault="00AE5390" w:rsidP="00D466F9">
            <w:pPr>
              <w:pStyle w:val="Normlny0"/>
              <w:jc w:val="center"/>
            </w:pPr>
            <w:r>
              <w:t>P:a</w:t>
            </w:r>
          </w:p>
          <w:p w:rsidR="00AE5390" w:rsidRDefault="00AE5390" w:rsidP="00D466F9">
            <w:pPr>
              <w:pStyle w:val="Normlny0"/>
              <w:jc w:val="center"/>
            </w:pPr>
          </w:p>
          <w:p w:rsidR="00AE5390" w:rsidRDefault="00AE5390" w:rsidP="00D466F9">
            <w:pPr>
              <w:pStyle w:val="Normlny0"/>
              <w:jc w:val="center"/>
            </w:pPr>
            <w:r>
              <w:t>P:b</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P:c</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O:3</w:t>
            </w:r>
          </w:p>
          <w:p w:rsidR="00AE5390" w:rsidRDefault="00AE5390"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82481D">
            <w:pPr>
              <w:pStyle w:val="Normlny0"/>
              <w:jc w:val="center"/>
            </w:pPr>
            <w:r>
              <w:t>O:4</w:t>
            </w:r>
          </w:p>
          <w:p w:rsidR="0082481D" w:rsidRDefault="0082481D" w:rsidP="00D466F9">
            <w:pPr>
              <w:pStyle w:val="Normlny0"/>
              <w:jc w:val="center"/>
            </w:pPr>
          </w:p>
          <w:p w:rsidR="00AE5390" w:rsidRDefault="00AE5390" w:rsidP="00D466F9">
            <w:pPr>
              <w:pStyle w:val="Normlny0"/>
              <w:jc w:val="center"/>
            </w:pPr>
            <w:r>
              <w:t>P:a</w:t>
            </w:r>
          </w:p>
          <w:p w:rsidR="0082481D" w:rsidRDefault="0082481D" w:rsidP="00D466F9">
            <w:pPr>
              <w:pStyle w:val="Normlny0"/>
              <w:jc w:val="center"/>
            </w:pPr>
          </w:p>
          <w:p w:rsidR="00AE5390" w:rsidRDefault="00AE5390" w:rsidP="00D466F9">
            <w:pPr>
              <w:pStyle w:val="Normlny0"/>
              <w:jc w:val="center"/>
            </w:pPr>
            <w:r>
              <w:t>P:b</w:t>
            </w:r>
          </w:p>
          <w:p w:rsidR="00AE5390" w:rsidRDefault="00AE5390" w:rsidP="00D466F9">
            <w:pPr>
              <w:pStyle w:val="Normlny0"/>
              <w:jc w:val="center"/>
            </w:pPr>
          </w:p>
          <w:p w:rsidR="0082481D" w:rsidRDefault="0082481D" w:rsidP="00D466F9">
            <w:pPr>
              <w:pStyle w:val="Normlny0"/>
              <w:jc w:val="center"/>
            </w:pPr>
          </w:p>
          <w:p w:rsidR="00AE5390" w:rsidRDefault="00AE5390" w:rsidP="00D466F9">
            <w:pPr>
              <w:pStyle w:val="Normlny0"/>
              <w:jc w:val="center"/>
            </w:pPr>
            <w:r>
              <w:t>P:c</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P:d</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O:5</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O:6</w:t>
            </w: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AE5390" w:rsidRDefault="00AE5390" w:rsidP="00D466F9">
            <w:pPr>
              <w:pStyle w:val="Normlny0"/>
              <w:jc w:val="center"/>
            </w:pPr>
          </w:p>
          <w:p w:rsidR="00AE5390" w:rsidRDefault="00AE5390" w:rsidP="00D466F9">
            <w:pPr>
              <w:pStyle w:val="Normlny0"/>
              <w:jc w:val="center"/>
            </w:pPr>
            <w:r>
              <w:t>O:7</w:t>
            </w: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82481D" w:rsidRDefault="0082481D" w:rsidP="0082481D">
            <w:pPr>
              <w:pStyle w:val="Normlny0"/>
              <w:jc w:val="center"/>
            </w:pPr>
            <w:r>
              <w:t>O:8</w:t>
            </w:r>
          </w:p>
          <w:p w:rsidR="0082481D" w:rsidRDefault="0082481D"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AE5390" w:rsidRDefault="00AE5390" w:rsidP="00D466F9">
            <w:pPr>
              <w:pStyle w:val="Normlny0"/>
              <w:jc w:val="center"/>
            </w:pPr>
            <w:r>
              <w:t>P:a</w:t>
            </w:r>
          </w:p>
          <w:p w:rsidR="00AE5390" w:rsidRDefault="00AE5390" w:rsidP="00D466F9">
            <w:pPr>
              <w:pStyle w:val="Normlny0"/>
              <w:jc w:val="center"/>
            </w:pPr>
          </w:p>
          <w:p w:rsidR="00AE5390" w:rsidRDefault="00AE5390" w:rsidP="00D466F9">
            <w:pPr>
              <w:pStyle w:val="Normlny0"/>
              <w:jc w:val="center"/>
            </w:pPr>
          </w:p>
          <w:p w:rsidR="00C42B67" w:rsidRDefault="00C42B67" w:rsidP="00D466F9">
            <w:pPr>
              <w:pStyle w:val="Normlny0"/>
              <w:jc w:val="center"/>
            </w:pPr>
          </w:p>
          <w:p w:rsidR="00AE5390" w:rsidRDefault="00AE5390" w:rsidP="00D466F9">
            <w:pPr>
              <w:pStyle w:val="Normlny0"/>
              <w:jc w:val="center"/>
            </w:pPr>
          </w:p>
          <w:p w:rsidR="00AE5390" w:rsidRDefault="00AE5390" w:rsidP="00D466F9">
            <w:pPr>
              <w:pStyle w:val="Normlny0"/>
              <w:jc w:val="center"/>
            </w:pPr>
            <w:r>
              <w:t>P:b</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O:9</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AE5390" w:rsidRDefault="00AE5390" w:rsidP="00D466F9">
            <w:pPr>
              <w:pStyle w:val="Normlny0"/>
              <w:jc w:val="center"/>
            </w:pPr>
          </w:p>
          <w:p w:rsidR="00AE5390" w:rsidRDefault="00AE5390" w:rsidP="00D466F9">
            <w:pPr>
              <w:pStyle w:val="Normlny0"/>
              <w:jc w:val="center"/>
            </w:pPr>
            <w:r>
              <w:t>O:10</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C42B67" w:rsidRDefault="00C42B67" w:rsidP="00D466F9">
            <w:pPr>
              <w:pStyle w:val="Normlny0"/>
              <w:jc w:val="center"/>
            </w:pPr>
          </w:p>
          <w:p w:rsidR="00AE5390" w:rsidRDefault="00AE5390" w:rsidP="00D466F9">
            <w:pPr>
              <w:pStyle w:val="Normlny0"/>
              <w:jc w:val="center"/>
            </w:pPr>
            <w:r>
              <w:t>O:11</w:t>
            </w: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p>
          <w:p w:rsidR="00AE5390" w:rsidRDefault="00AE5390" w:rsidP="00D466F9">
            <w:pPr>
              <w:pStyle w:val="Normlny0"/>
              <w:jc w:val="center"/>
            </w:pPr>
            <w:r>
              <w:t>O:12</w:t>
            </w:r>
          </w:p>
          <w:p w:rsidR="00AE5390" w:rsidRDefault="00AE5390" w:rsidP="00D466F9">
            <w:pPr>
              <w:pStyle w:val="Normlny0"/>
              <w:jc w:val="center"/>
            </w:pPr>
          </w:p>
          <w:p w:rsidR="00AE5390" w:rsidRDefault="00AE5390" w:rsidP="00D466F9">
            <w:pPr>
              <w:pStyle w:val="Normlny0"/>
              <w:jc w:val="center"/>
            </w:pPr>
          </w:p>
          <w:p w:rsidR="0082481D" w:rsidRDefault="0082481D" w:rsidP="00D466F9">
            <w:pPr>
              <w:pStyle w:val="Normlny0"/>
              <w:jc w:val="center"/>
            </w:pPr>
          </w:p>
          <w:p w:rsidR="0082481D" w:rsidRDefault="0082481D" w:rsidP="00D466F9">
            <w:pPr>
              <w:pStyle w:val="Normlny0"/>
              <w:jc w:val="center"/>
            </w:pPr>
          </w:p>
          <w:p w:rsidR="0082481D" w:rsidRDefault="0082481D" w:rsidP="0082481D">
            <w:pPr>
              <w:pStyle w:val="Normlny0"/>
              <w:jc w:val="center"/>
            </w:pPr>
            <w:r>
              <w:t>O:13</w:t>
            </w:r>
          </w:p>
          <w:p w:rsidR="0082481D" w:rsidRDefault="0082481D" w:rsidP="00D466F9">
            <w:pPr>
              <w:pStyle w:val="Normlny0"/>
              <w:jc w:val="center"/>
            </w:pPr>
          </w:p>
          <w:p w:rsidR="0082481D" w:rsidRDefault="0082481D" w:rsidP="00D466F9">
            <w:pPr>
              <w:pStyle w:val="Normlny0"/>
              <w:jc w:val="center"/>
            </w:pPr>
          </w:p>
          <w:p w:rsidR="0082481D" w:rsidRDefault="0082481D" w:rsidP="0082481D">
            <w:pPr>
              <w:pStyle w:val="Normlny0"/>
              <w:jc w:val="center"/>
            </w:pPr>
            <w:r>
              <w:t>O:14</w:t>
            </w:r>
          </w:p>
          <w:p w:rsidR="0082481D" w:rsidRDefault="0082481D" w:rsidP="00D466F9">
            <w:pPr>
              <w:pStyle w:val="Normlny0"/>
              <w:jc w:val="center"/>
            </w:pPr>
          </w:p>
          <w:p w:rsidR="0082481D" w:rsidRDefault="0082481D" w:rsidP="00D466F9">
            <w:pPr>
              <w:pStyle w:val="Normlny0"/>
              <w:jc w:val="center"/>
            </w:pPr>
          </w:p>
          <w:p w:rsidR="00AE5390" w:rsidRDefault="00AE5390" w:rsidP="00D466F9">
            <w:pPr>
              <w:pStyle w:val="Normlny0"/>
              <w:jc w:val="center"/>
            </w:pPr>
          </w:p>
          <w:p w:rsidR="001E0131" w:rsidRDefault="001E0131" w:rsidP="00D466F9">
            <w:pPr>
              <w:pStyle w:val="Normlny0"/>
              <w:jc w:val="center"/>
            </w:pPr>
            <w:r>
              <w:t>§33</w:t>
            </w:r>
          </w:p>
          <w:p w:rsidR="001E0131" w:rsidRDefault="001E0131" w:rsidP="00D466F9">
            <w:pPr>
              <w:pStyle w:val="Normlny0"/>
              <w:jc w:val="center"/>
            </w:pPr>
            <w:r>
              <w:t>O:8</w:t>
            </w:r>
          </w:p>
          <w:p w:rsidR="001E0131" w:rsidRDefault="001E0131" w:rsidP="00D466F9">
            <w:pPr>
              <w:pStyle w:val="Normlny0"/>
              <w:jc w:val="center"/>
            </w:pPr>
          </w:p>
          <w:p w:rsidR="001E0131" w:rsidRDefault="001E0131" w:rsidP="00D466F9">
            <w:pPr>
              <w:pStyle w:val="Normlny0"/>
              <w:jc w:val="center"/>
            </w:pPr>
          </w:p>
          <w:p w:rsidR="001E0131" w:rsidRDefault="001E0131" w:rsidP="00D466F9">
            <w:pPr>
              <w:pStyle w:val="Normlny0"/>
              <w:jc w:val="center"/>
            </w:pPr>
          </w:p>
          <w:p w:rsidR="00C42B67" w:rsidRDefault="00C42B67" w:rsidP="00D466F9">
            <w:pPr>
              <w:pStyle w:val="Normlny0"/>
              <w:jc w:val="center"/>
            </w:pPr>
          </w:p>
          <w:p w:rsidR="00C42B67" w:rsidRDefault="00C42B67" w:rsidP="00D466F9">
            <w:pPr>
              <w:pStyle w:val="Normlny0"/>
              <w:jc w:val="center"/>
            </w:pPr>
          </w:p>
          <w:p w:rsidR="00C42B67" w:rsidRDefault="00C42B67" w:rsidP="00D466F9">
            <w:pPr>
              <w:pStyle w:val="Normlny0"/>
              <w:jc w:val="center"/>
            </w:pPr>
          </w:p>
          <w:p w:rsidR="001E0131" w:rsidRDefault="001E0131" w:rsidP="00D466F9">
            <w:pPr>
              <w:pStyle w:val="Normlny0"/>
              <w:jc w:val="center"/>
            </w:pPr>
            <w:r>
              <w:t>O:9</w:t>
            </w:r>
          </w:p>
          <w:p w:rsidR="001E0131" w:rsidRDefault="001E0131" w:rsidP="00D466F9">
            <w:pPr>
              <w:pStyle w:val="Normlny0"/>
              <w:jc w:val="center"/>
            </w:pPr>
          </w:p>
          <w:p w:rsidR="0082481D" w:rsidRDefault="0082481D" w:rsidP="00D466F9">
            <w:pPr>
              <w:pStyle w:val="Normlny0"/>
              <w:jc w:val="center"/>
            </w:pPr>
          </w:p>
          <w:p w:rsidR="00C42B67" w:rsidRDefault="00C42B67" w:rsidP="00D466F9">
            <w:pPr>
              <w:pStyle w:val="Normlny0"/>
              <w:jc w:val="center"/>
            </w:pPr>
          </w:p>
          <w:p w:rsidR="001E0131" w:rsidRDefault="001E0131" w:rsidP="00D466F9">
            <w:pPr>
              <w:pStyle w:val="Normlny0"/>
              <w:jc w:val="center"/>
            </w:pPr>
            <w:r>
              <w:t>O:10</w:t>
            </w:r>
          </w:p>
          <w:p w:rsidR="001E0131" w:rsidRDefault="001E0131" w:rsidP="00D466F9">
            <w:pPr>
              <w:pStyle w:val="Normlny0"/>
              <w:jc w:val="center"/>
            </w:pPr>
          </w:p>
          <w:p w:rsidR="001E0131" w:rsidRDefault="001E0131" w:rsidP="00D466F9">
            <w:pPr>
              <w:pStyle w:val="Normlny0"/>
              <w:jc w:val="center"/>
            </w:pPr>
          </w:p>
          <w:p w:rsidR="001E0131" w:rsidRDefault="001E0131" w:rsidP="00D466F9">
            <w:pPr>
              <w:pStyle w:val="Normlny0"/>
              <w:jc w:val="center"/>
            </w:pPr>
          </w:p>
          <w:p w:rsidR="001E0131" w:rsidRDefault="001E0131" w:rsidP="00D466F9">
            <w:pPr>
              <w:pStyle w:val="Normlny0"/>
              <w:jc w:val="center"/>
            </w:pPr>
          </w:p>
          <w:p w:rsidR="00C42B67" w:rsidRDefault="00C42B67" w:rsidP="00D466F9">
            <w:pPr>
              <w:pStyle w:val="Normlny0"/>
              <w:jc w:val="center"/>
            </w:pPr>
          </w:p>
          <w:p w:rsidR="00C42B67" w:rsidRDefault="00C42B67" w:rsidP="00D466F9">
            <w:pPr>
              <w:pStyle w:val="Normlny0"/>
              <w:jc w:val="center"/>
            </w:pPr>
          </w:p>
          <w:p w:rsidR="00C42B67" w:rsidRDefault="00C42B67" w:rsidP="00D466F9">
            <w:pPr>
              <w:pStyle w:val="Normlny0"/>
              <w:jc w:val="center"/>
            </w:pPr>
          </w:p>
          <w:p w:rsidR="00C42B67" w:rsidRDefault="00C42B67" w:rsidP="00D466F9">
            <w:pPr>
              <w:pStyle w:val="Normlny0"/>
              <w:jc w:val="center"/>
            </w:pPr>
          </w:p>
          <w:p w:rsidR="001E0131" w:rsidRDefault="001E0131" w:rsidP="00D466F9">
            <w:pPr>
              <w:pStyle w:val="Normlny0"/>
              <w:jc w:val="center"/>
            </w:pPr>
          </w:p>
          <w:p w:rsidR="001E0131" w:rsidRDefault="001E0131" w:rsidP="00D466F9">
            <w:pPr>
              <w:pStyle w:val="Normlny0"/>
              <w:jc w:val="center"/>
            </w:pPr>
          </w:p>
          <w:p w:rsidR="001E0131" w:rsidRDefault="008D1285" w:rsidP="00D466F9">
            <w:pPr>
              <w:pStyle w:val="Normlny0"/>
              <w:jc w:val="center"/>
            </w:pPr>
            <w:r>
              <w:lastRenderedPageBreak/>
              <w:t>§2</w:t>
            </w:r>
          </w:p>
          <w:p w:rsidR="008D1285" w:rsidRDefault="008D1285" w:rsidP="00D466F9">
            <w:pPr>
              <w:pStyle w:val="Normlny0"/>
              <w:jc w:val="center"/>
            </w:pPr>
            <w:r>
              <w:t>O:</w:t>
            </w:r>
            <w:r w:rsidR="00C42B67">
              <w:t>4</w:t>
            </w:r>
          </w:p>
          <w:p w:rsidR="001E0131" w:rsidRDefault="001E0131" w:rsidP="00D466F9">
            <w:pPr>
              <w:pStyle w:val="Normlny0"/>
              <w:jc w:val="center"/>
            </w:pPr>
          </w:p>
          <w:p w:rsidR="00904508" w:rsidRDefault="00904508" w:rsidP="00D466F9">
            <w:pPr>
              <w:pStyle w:val="Normlny0"/>
              <w:jc w:val="center"/>
            </w:pPr>
          </w:p>
          <w:p w:rsidR="00904508" w:rsidRDefault="00904508" w:rsidP="00D466F9">
            <w:pPr>
              <w:pStyle w:val="Normlny0"/>
              <w:jc w:val="center"/>
            </w:pPr>
            <w:r>
              <w:t>P:a</w:t>
            </w:r>
          </w:p>
          <w:p w:rsidR="00190DF2" w:rsidRDefault="00190DF2" w:rsidP="00D466F9">
            <w:pPr>
              <w:pStyle w:val="Normlny0"/>
              <w:jc w:val="center"/>
            </w:pPr>
          </w:p>
          <w:p w:rsidR="00190DF2" w:rsidRDefault="00904508" w:rsidP="00D466F9">
            <w:pPr>
              <w:pStyle w:val="Normlny0"/>
              <w:jc w:val="center"/>
            </w:pPr>
            <w:r>
              <w:t>P:b</w:t>
            </w: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904508" w:rsidP="00D466F9">
            <w:pPr>
              <w:pStyle w:val="Normlny0"/>
              <w:jc w:val="center"/>
            </w:pPr>
            <w:r>
              <w:t>P:c</w:t>
            </w: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904508" w:rsidP="00D466F9">
            <w:pPr>
              <w:pStyle w:val="Normlny0"/>
              <w:jc w:val="center"/>
            </w:pPr>
            <w:r>
              <w:t>P:d</w:t>
            </w: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190DF2" w:rsidP="00D466F9">
            <w:pPr>
              <w:pStyle w:val="Normlny0"/>
              <w:jc w:val="center"/>
            </w:pPr>
          </w:p>
          <w:p w:rsidR="00190DF2" w:rsidRDefault="00904508" w:rsidP="00D466F9">
            <w:pPr>
              <w:pStyle w:val="Normlny0"/>
              <w:jc w:val="center"/>
            </w:pPr>
            <w:r>
              <w:t>P:e</w:t>
            </w:r>
          </w:p>
          <w:p w:rsidR="00190DF2" w:rsidRDefault="00190DF2" w:rsidP="00D466F9">
            <w:pPr>
              <w:pStyle w:val="Normlny0"/>
              <w:jc w:val="center"/>
            </w:pPr>
          </w:p>
          <w:p w:rsidR="000760FD" w:rsidRDefault="00190DF2" w:rsidP="00190DF2">
            <w:pPr>
              <w:pStyle w:val="Normlny0"/>
            </w:pPr>
            <w:r>
              <w:t xml:space="preserve">      </w:t>
            </w:r>
          </w:p>
          <w:p w:rsidR="000760FD" w:rsidRDefault="000760FD" w:rsidP="00190DF2">
            <w:pPr>
              <w:pStyle w:val="Normlny0"/>
            </w:pPr>
          </w:p>
          <w:p w:rsidR="000760FD" w:rsidRDefault="000760FD" w:rsidP="00190DF2">
            <w:pPr>
              <w:pStyle w:val="Normlny0"/>
            </w:pPr>
          </w:p>
          <w:p w:rsidR="000760FD" w:rsidRDefault="000760FD" w:rsidP="00190DF2">
            <w:pPr>
              <w:pStyle w:val="Normlny0"/>
            </w:pPr>
          </w:p>
          <w:p w:rsidR="000760FD" w:rsidRDefault="000760FD" w:rsidP="00190DF2">
            <w:pPr>
              <w:pStyle w:val="Normlny0"/>
            </w:pPr>
          </w:p>
          <w:p w:rsidR="000760FD" w:rsidRDefault="00904508" w:rsidP="00190DF2">
            <w:pPr>
              <w:pStyle w:val="Normlny0"/>
            </w:pPr>
            <w:r>
              <w:t xml:space="preserve">       P:f</w:t>
            </w:r>
          </w:p>
          <w:p w:rsidR="000760FD" w:rsidRDefault="000760FD" w:rsidP="00190DF2">
            <w:pPr>
              <w:pStyle w:val="Normlny0"/>
            </w:pPr>
          </w:p>
          <w:p w:rsidR="000760FD" w:rsidRDefault="000760FD" w:rsidP="00190DF2">
            <w:pPr>
              <w:pStyle w:val="Normlny0"/>
            </w:pPr>
          </w:p>
          <w:p w:rsidR="000760FD" w:rsidRDefault="000760FD" w:rsidP="00190DF2">
            <w:pPr>
              <w:pStyle w:val="Normlny0"/>
            </w:pPr>
          </w:p>
          <w:p w:rsidR="000760FD" w:rsidRDefault="000760FD" w:rsidP="00190DF2">
            <w:pPr>
              <w:pStyle w:val="Normlny0"/>
            </w:pPr>
          </w:p>
          <w:p w:rsidR="000760FD" w:rsidRDefault="000760FD" w:rsidP="00190DF2">
            <w:pPr>
              <w:pStyle w:val="Normlny0"/>
            </w:pPr>
          </w:p>
          <w:p w:rsidR="000760FD" w:rsidRDefault="000760FD" w:rsidP="00190DF2">
            <w:pPr>
              <w:pStyle w:val="Normlny0"/>
            </w:pPr>
            <w:r>
              <w:t xml:space="preserve">      </w:t>
            </w:r>
          </w:p>
          <w:p w:rsidR="000760FD" w:rsidRDefault="000760FD" w:rsidP="00190DF2">
            <w:pPr>
              <w:pStyle w:val="Normlny0"/>
            </w:pPr>
          </w:p>
          <w:p w:rsidR="00157CEA" w:rsidRDefault="000760FD" w:rsidP="00190DF2">
            <w:pPr>
              <w:pStyle w:val="Normlny0"/>
            </w:pPr>
            <w:r>
              <w:t xml:space="preserve">    </w:t>
            </w:r>
          </w:p>
          <w:p w:rsidR="00157CEA" w:rsidRDefault="00157CEA" w:rsidP="00190DF2">
            <w:pPr>
              <w:pStyle w:val="Normlny0"/>
            </w:pPr>
          </w:p>
          <w:p w:rsidR="00157CEA" w:rsidRDefault="00157CEA" w:rsidP="00190DF2">
            <w:pPr>
              <w:pStyle w:val="Normlny0"/>
            </w:pPr>
          </w:p>
          <w:p w:rsidR="00157CEA" w:rsidRDefault="00157CEA" w:rsidP="00190DF2">
            <w:pPr>
              <w:pStyle w:val="Normlny0"/>
            </w:pPr>
          </w:p>
          <w:p w:rsidR="00157CEA" w:rsidRDefault="00157CEA" w:rsidP="00190DF2">
            <w:pPr>
              <w:pStyle w:val="Normlny0"/>
            </w:pPr>
          </w:p>
          <w:p w:rsidR="0082481D" w:rsidRDefault="0082481D" w:rsidP="00190DF2">
            <w:pPr>
              <w:pStyle w:val="Normlny0"/>
            </w:pPr>
          </w:p>
          <w:p w:rsidR="0082481D" w:rsidRDefault="0082481D" w:rsidP="00190DF2">
            <w:pPr>
              <w:pStyle w:val="Normlny0"/>
            </w:pPr>
          </w:p>
          <w:p w:rsidR="00157CEA" w:rsidRDefault="00157CEA" w:rsidP="00190DF2">
            <w:pPr>
              <w:pStyle w:val="Normlny0"/>
            </w:pPr>
          </w:p>
          <w:p w:rsidR="00157CEA" w:rsidRDefault="00157CEA" w:rsidP="00190DF2">
            <w:pPr>
              <w:pStyle w:val="Normlny0"/>
            </w:pPr>
            <w:r>
              <w:t xml:space="preserve"> </w:t>
            </w:r>
          </w:p>
          <w:p w:rsidR="008C0DAB" w:rsidRDefault="000760FD" w:rsidP="00190DF2">
            <w:pPr>
              <w:pStyle w:val="Normlny0"/>
            </w:pPr>
            <w:r>
              <w:t xml:space="preserve"> </w:t>
            </w:r>
            <w:r w:rsidR="00157CEA">
              <w:t xml:space="preserve">    </w:t>
            </w:r>
            <w:r>
              <w:t xml:space="preserve"> </w:t>
            </w:r>
            <w:r w:rsidR="00DD315E">
              <w:t>§3</w:t>
            </w:r>
          </w:p>
          <w:p w:rsidR="00DD315E" w:rsidRDefault="00DD315E" w:rsidP="00D466F9">
            <w:pPr>
              <w:pStyle w:val="Normlny0"/>
              <w:jc w:val="center"/>
            </w:pPr>
            <w:r>
              <w:t>O:8</w:t>
            </w:r>
          </w:p>
          <w:p w:rsidR="00DD315E" w:rsidRDefault="00DD315E" w:rsidP="00D466F9">
            <w:pPr>
              <w:pStyle w:val="Normlny0"/>
              <w:jc w:val="center"/>
            </w:pPr>
          </w:p>
          <w:p w:rsidR="00DD315E" w:rsidRDefault="00DD315E" w:rsidP="00D466F9">
            <w:pPr>
              <w:pStyle w:val="Normlny0"/>
              <w:jc w:val="center"/>
            </w:pPr>
          </w:p>
          <w:p w:rsidR="00DD315E" w:rsidRDefault="00904508" w:rsidP="00D466F9">
            <w:pPr>
              <w:pStyle w:val="Normlny0"/>
              <w:jc w:val="center"/>
            </w:pPr>
            <w:r>
              <w:t>P:a</w:t>
            </w:r>
          </w:p>
          <w:p w:rsidR="00DD315E" w:rsidRDefault="00DD315E" w:rsidP="00D466F9">
            <w:pPr>
              <w:pStyle w:val="Normlny0"/>
              <w:jc w:val="center"/>
            </w:pPr>
          </w:p>
          <w:p w:rsidR="00DD315E" w:rsidRDefault="00DD315E" w:rsidP="00D466F9">
            <w:pPr>
              <w:pStyle w:val="Normlny0"/>
              <w:jc w:val="center"/>
            </w:pPr>
          </w:p>
          <w:p w:rsidR="00DD315E" w:rsidRDefault="00904508" w:rsidP="00D466F9">
            <w:pPr>
              <w:pStyle w:val="Normlny0"/>
              <w:jc w:val="center"/>
            </w:pPr>
            <w:r>
              <w:t>P:b</w:t>
            </w:r>
          </w:p>
          <w:p w:rsidR="00DD315E" w:rsidRDefault="00DD315E" w:rsidP="00D466F9">
            <w:pPr>
              <w:pStyle w:val="Normlny0"/>
              <w:jc w:val="center"/>
            </w:pPr>
          </w:p>
          <w:p w:rsidR="00DD315E" w:rsidRDefault="00DD315E" w:rsidP="00D466F9">
            <w:pPr>
              <w:pStyle w:val="Normlny0"/>
              <w:jc w:val="center"/>
            </w:pPr>
          </w:p>
          <w:p w:rsidR="00DD315E" w:rsidRDefault="00904508" w:rsidP="00D466F9">
            <w:pPr>
              <w:pStyle w:val="Normlny0"/>
              <w:jc w:val="center"/>
            </w:pPr>
            <w:r>
              <w:t>P:c</w:t>
            </w:r>
          </w:p>
          <w:p w:rsidR="00DD315E" w:rsidRDefault="00DD315E" w:rsidP="00D466F9">
            <w:pPr>
              <w:pStyle w:val="Normlny0"/>
              <w:jc w:val="center"/>
            </w:pPr>
          </w:p>
          <w:p w:rsidR="00DD315E" w:rsidRDefault="00DD315E" w:rsidP="00D466F9">
            <w:pPr>
              <w:pStyle w:val="Normlny0"/>
              <w:jc w:val="center"/>
            </w:pPr>
          </w:p>
          <w:p w:rsidR="00DD315E" w:rsidRDefault="00DD315E" w:rsidP="00D466F9">
            <w:pPr>
              <w:pStyle w:val="Normlny0"/>
              <w:jc w:val="center"/>
            </w:pPr>
          </w:p>
          <w:p w:rsidR="00DD315E" w:rsidRDefault="00DD315E" w:rsidP="00D466F9">
            <w:pPr>
              <w:pStyle w:val="Normlny0"/>
              <w:jc w:val="center"/>
            </w:pPr>
          </w:p>
          <w:p w:rsidR="00DD315E" w:rsidRDefault="00DD315E" w:rsidP="00D466F9">
            <w:pPr>
              <w:pStyle w:val="Normlny0"/>
              <w:jc w:val="center"/>
            </w:pPr>
          </w:p>
          <w:p w:rsidR="00DD315E" w:rsidRDefault="00DD315E" w:rsidP="00D466F9">
            <w:pPr>
              <w:pStyle w:val="Normlny0"/>
              <w:jc w:val="center"/>
            </w:pPr>
          </w:p>
          <w:p w:rsidR="00DD315E" w:rsidRDefault="00904508" w:rsidP="00D466F9">
            <w:pPr>
              <w:pStyle w:val="Normlny0"/>
              <w:jc w:val="center"/>
            </w:pPr>
            <w:r>
              <w:t>P:d</w:t>
            </w:r>
          </w:p>
          <w:p w:rsidR="00DD315E" w:rsidRDefault="00DD315E" w:rsidP="00D466F9">
            <w:pPr>
              <w:pStyle w:val="Normlny0"/>
              <w:jc w:val="center"/>
            </w:pPr>
          </w:p>
          <w:p w:rsidR="00DD315E" w:rsidRDefault="00DD315E" w:rsidP="00D466F9">
            <w:pPr>
              <w:pStyle w:val="Normlny0"/>
              <w:jc w:val="center"/>
            </w:pPr>
          </w:p>
          <w:p w:rsidR="00DD315E" w:rsidRDefault="00DD315E" w:rsidP="00D466F9">
            <w:pPr>
              <w:pStyle w:val="Normlny0"/>
              <w:jc w:val="center"/>
            </w:pPr>
          </w:p>
          <w:p w:rsidR="005C7037" w:rsidRDefault="005C7037" w:rsidP="00D466F9">
            <w:pPr>
              <w:pStyle w:val="Normlny0"/>
              <w:jc w:val="center"/>
            </w:pPr>
          </w:p>
          <w:p w:rsidR="00DD315E" w:rsidRDefault="00904508" w:rsidP="00D466F9">
            <w:pPr>
              <w:pStyle w:val="Normlny0"/>
              <w:jc w:val="center"/>
            </w:pPr>
            <w:r>
              <w:t>P:e</w:t>
            </w:r>
          </w:p>
          <w:p w:rsidR="00DD315E" w:rsidRDefault="00DD315E" w:rsidP="00D466F9">
            <w:pPr>
              <w:pStyle w:val="Normlny0"/>
              <w:jc w:val="center"/>
            </w:pPr>
          </w:p>
          <w:p w:rsidR="00DD315E" w:rsidRDefault="00DD315E" w:rsidP="00D466F9">
            <w:pPr>
              <w:pStyle w:val="Normlny0"/>
              <w:jc w:val="center"/>
            </w:pPr>
            <w:r>
              <w:t>O:9</w:t>
            </w:r>
          </w:p>
          <w:p w:rsidR="00DD315E" w:rsidRPr="00AF573D" w:rsidRDefault="00DD315E" w:rsidP="00D466F9">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347D69" w:rsidRPr="00347D69" w:rsidRDefault="00347D69" w:rsidP="00347D69">
            <w:pPr>
              <w:pStyle w:val="Bezriadkovania"/>
              <w:ind w:left="426"/>
              <w:contextualSpacing/>
              <w:jc w:val="center"/>
              <w:rPr>
                <w:rFonts w:ascii="Times New Roman" w:hAnsi="Times New Roman" w:cs="Times New Roman"/>
                <w:b/>
                <w:color w:val="000000"/>
                <w:sz w:val="20"/>
                <w:szCs w:val="20"/>
              </w:rPr>
            </w:pPr>
            <w:r w:rsidRPr="00347D69">
              <w:rPr>
                <w:rFonts w:ascii="Times New Roman" w:hAnsi="Times New Roman" w:cs="Times New Roman"/>
                <w:b/>
                <w:color w:val="000000"/>
                <w:sz w:val="20"/>
                <w:szCs w:val="20"/>
              </w:rPr>
              <w:lastRenderedPageBreak/>
              <w:t>§ 24c</w:t>
            </w:r>
          </w:p>
          <w:p w:rsidR="00347D69" w:rsidRPr="00347D69" w:rsidRDefault="00347D69" w:rsidP="00347D69">
            <w:pPr>
              <w:pStyle w:val="Bezriadkovania"/>
              <w:ind w:left="426"/>
              <w:contextualSpacing/>
              <w:jc w:val="center"/>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Register zahraničných zvereneckých fondov</w:t>
            </w:r>
          </w:p>
          <w:p w:rsidR="00347D69" w:rsidRPr="00347D69" w:rsidRDefault="00347D69" w:rsidP="00347D69">
            <w:pPr>
              <w:pStyle w:val="Bezriadkovania"/>
              <w:ind w:left="426"/>
              <w:contextualSpacing/>
              <w:jc w:val="center"/>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(1)</w:t>
            </w:r>
            <w:r w:rsidRPr="00347D69">
              <w:rPr>
                <w:rFonts w:ascii="Times New Roman" w:hAnsi="Times New Roman" w:cs="Times New Roman"/>
                <w:b/>
                <w:color w:val="000000"/>
                <w:sz w:val="20"/>
                <w:szCs w:val="20"/>
              </w:rPr>
              <w:tab/>
              <w:t xml:space="preserve">Zriaďuje sa register zahraničných zvereneckých fondov, ktorý je informačným systémom verejnej správy. Správcom a </w:t>
            </w:r>
            <w:r w:rsidRPr="00347D69">
              <w:rPr>
                <w:rFonts w:ascii="Times New Roman" w:hAnsi="Times New Roman" w:cs="Times New Roman"/>
                <w:b/>
                <w:color w:val="000000"/>
                <w:sz w:val="20"/>
                <w:szCs w:val="20"/>
              </w:rPr>
              <w:lastRenderedPageBreak/>
              <w:t>prevádzkovateľom registra zahraničných zvereneckých fondov je Ministerstvo vnútra Slovenskej republiky.</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(2)</w:t>
            </w:r>
            <w:r w:rsidRPr="00347D69">
              <w:rPr>
                <w:rFonts w:ascii="Times New Roman" w:hAnsi="Times New Roman" w:cs="Times New Roman"/>
                <w:b/>
                <w:color w:val="000000"/>
                <w:sz w:val="20"/>
                <w:szCs w:val="20"/>
              </w:rPr>
              <w:tab/>
              <w:t>Údaje o zahraničnom zvereneckom fonde sa do registra zahraničných zvereneckých fondov zapisujú, ak správca zahraničného zvereneckého fondu</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a)</w:t>
            </w:r>
            <w:r w:rsidRPr="00347D69">
              <w:rPr>
                <w:rFonts w:ascii="Times New Roman" w:hAnsi="Times New Roman" w:cs="Times New Roman"/>
                <w:b/>
                <w:color w:val="000000"/>
                <w:sz w:val="20"/>
                <w:szCs w:val="20"/>
              </w:rPr>
              <w:tab/>
              <w:t>má adresu trvalého pobytu, iného pobytu alebo sídlo na území Slovenskej republiky,</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b)</w:t>
            </w:r>
            <w:r w:rsidRPr="00347D69">
              <w:rPr>
                <w:rFonts w:ascii="Times New Roman" w:hAnsi="Times New Roman" w:cs="Times New Roman"/>
                <w:b/>
                <w:color w:val="000000"/>
                <w:sz w:val="20"/>
                <w:szCs w:val="20"/>
              </w:rPr>
              <w:tab/>
              <w:t>plánuje nadviazať obchodný vzťah v mene zahraničného zvereneckého fondu s povinnou osobou alebo</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c)</w:t>
            </w:r>
            <w:r w:rsidRPr="00347D69">
              <w:rPr>
                <w:rFonts w:ascii="Times New Roman" w:hAnsi="Times New Roman" w:cs="Times New Roman"/>
                <w:b/>
                <w:color w:val="000000"/>
                <w:sz w:val="20"/>
                <w:szCs w:val="20"/>
              </w:rPr>
              <w:tab/>
              <w:t>plánuje nadobudnúť nehnuteľnosť v prospech zahraničného zvereneckého fondu na území Slovenskej republiky.</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(3)</w:t>
            </w:r>
            <w:r w:rsidRPr="00347D69">
              <w:rPr>
                <w:rFonts w:ascii="Times New Roman" w:hAnsi="Times New Roman" w:cs="Times New Roman"/>
                <w:b/>
                <w:color w:val="000000"/>
                <w:sz w:val="20"/>
                <w:szCs w:val="20"/>
              </w:rPr>
              <w:tab/>
              <w:t>Odsek 2 sa nepoužije, ak je zahraničný zverenecký fond zaregistrovaný v registri zodpovedajúcom registru zahraničných zvereneckých fondov v inom členskom štáte.</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(4)</w:t>
            </w:r>
            <w:r w:rsidRPr="00347D69">
              <w:rPr>
                <w:rFonts w:ascii="Times New Roman" w:hAnsi="Times New Roman" w:cs="Times New Roman"/>
                <w:b/>
                <w:color w:val="000000"/>
                <w:sz w:val="20"/>
                <w:szCs w:val="20"/>
              </w:rPr>
              <w:tab/>
              <w:t>Do registra zahraničných zvereneckých fondov sa zapisujú tieto údaje:</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a)</w:t>
            </w:r>
            <w:r w:rsidRPr="00347D69">
              <w:rPr>
                <w:rFonts w:ascii="Times New Roman" w:hAnsi="Times New Roman" w:cs="Times New Roman"/>
                <w:b/>
                <w:color w:val="000000"/>
                <w:sz w:val="20"/>
                <w:szCs w:val="20"/>
              </w:rPr>
              <w:tab/>
              <w:t>názov alebo iné pomenovanie zahraničného zvereneckého fondu,</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b)</w:t>
            </w:r>
            <w:r w:rsidRPr="00347D69">
              <w:rPr>
                <w:rFonts w:ascii="Times New Roman" w:hAnsi="Times New Roman" w:cs="Times New Roman"/>
                <w:b/>
                <w:color w:val="000000"/>
                <w:sz w:val="20"/>
                <w:szCs w:val="20"/>
              </w:rPr>
              <w:tab/>
              <w:t>sídlo alebo adresa miesta, z ktorého je zahraničný zverenecký fond spravovaný, ak nemá sídlo,</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c)</w:t>
            </w:r>
            <w:r w:rsidRPr="00347D69">
              <w:rPr>
                <w:rFonts w:ascii="Times New Roman" w:hAnsi="Times New Roman" w:cs="Times New Roman"/>
                <w:b/>
                <w:color w:val="000000"/>
                <w:sz w:val="20"/>
                <w:szCs w:val="20"/>
              </w:rPr>
              <w:tab/>
              <w:t>identifikátor pridelený alebo určený na účely jednoznačnej identifikácie zahraničného zvereneckého fondu štátom, podľa práva ktorého bol zriadený, vrátane kódu cudzieho štátu, ktorý identifikátor pridelil alebo určil, a označenie tohto identifikátora alebo evidencie, z ktorej identifikátor pochádza,</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d)</w:t>
            </w:r>
            <w:r w:rsidRPr="00347D69">
              <w:rPr>
                <w:rFonts w:ascii="Times New Roman" w:hAnsi="Times New Roman" w:cs="Times New Roman"/>
                <w:b/>
                <w:color w:val="000000"/>
                <w:sz w:val="20"/>
                <w:szCs w:val="20"/>
              </w:rPr>
              <w:tab/>
              <w:t>identifikačné údaje o osobách uvedených v § 6a ods. 1 písm. d) v rozsahu podľa § 7 ods. 3 a údaj, ktorý zakladá postavenie jeho konečného užívateľa výhod podľa § 6a ods. 1 písm. d).</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(5)</w:t>
            </w:r>
            <w:r w:rsidRPr="00347D69">
              <w:rPr>
                <w:rFonts w:ascii="Times New Roman" w:hAnsi="Times New Roman" w:cs="Times New Roman"/>
                <w:b/>
                <w:color w:val="000000"/>
                <w:sz w:val="20"/>
                <w:szCs w:val="20"/>
              </w:rPr>
              <w:tab/>
              <w:t xml:space="preserve">Návrh na zápis údajov podľa odseku 4 podáva správca zahraničného zvereneckého fondu </w:t>
            </w:r>
            <w:r w:rsidRPr="00347D69">
              <w:rPr>
                <w:rFonts w:ascii="Times New Roman" w:hAnsi="Times New Roman" w:cs="Times New Roman"/>
                <w:b/>
                <w:color w:val="000000"/>
                <w:sz w:val="20"/>
                <w:szCs w:val="20"/>
              </w:rPr>
              <w:lastRenderedPageBreak/>
              <w:t>na ktoromkoľvek okresnom úrade v sídle kraja.</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(6)</w:t>
            </w:r>
            <w:r w:rsidRPr="00347D69">
              <w:rPr>
                <w:rFonts w:ascii="Times New Roman" w:hAnsi="Times New Roman" w:cs="Times New Roman"/>
                <w:b/>
                <w:color w:val="000000"/>
                <w:sz w:val="20"/>
                <w:szCs w:val="20"/>
              </w:rPr>
              <w:tab/>
              <w:t>Okresný úrad v sídle kraja, ktorý vykonal prvý zápis, pridelí zahraničnému zvereneckému fondu jedinečný identifikátor, pod ktorým je vedený v registri zahraničných zvereneckých fondov.</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(7)</w:t>
            </w:r>
            <w:r w:rsidRPr="00347D69">
              <w:rPr>
                <w:rFonts w:ascii="Times New Roman" w:hAnsi="Times New Roman" w:cs="Times New Roman"/>
                <w:b/>
                <w:color w:val="000000"/>
                <w:sz w:val="20"/>
                <w:szCs w:val="20"/>
              </w:rPr>
              <w:tab/>
              <w:t xml:space="preserve">V registri zahraničných zvereneckých fondov sú verejne prístupné len údaje podľa odseku 4 písm. a) a odseku 6.  </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(8)</w:t>
            </w:r>
            <w:r w:rsidRPr="00347D69">
              <w:rPr>
                <w:rFonts w:ascii="Times New Roman" w:hAnsi="Times New Roman" w:cs="Times New Roman"/>
                <w:b/>
                <w:color w:val="000000"/>
                <w:sz w:val="20"/>
                <w:szCs w:val="20"/>
              </w:rPr>
              <w:tab/>
              <w:t>Návrh na zápis údajov podľa odseku 4 z dôvodu podľa odseku  2 písm. a) je správca  zahraničného zvereneckého fondu povinný podať do 28 dní od</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a)</w:t>
            </w:r>
            <w:r w:rsidRPr="00347D69">
              <w:rPr>
                <w:rFonts w:ascii="Times New Roman" w:hAnsi="Times New Roman" w:cs="Times New Roman"/>
                <w:b/>
                <w:color w:val="000000"/>
                <w:sz w:val="20"/>
                <w:szCs w:val="20"/>
              </w:rPr>
              <w:tab/>
              <w:t>vzniku zahraničného zvereneckého fondu, ak mal správca zahraničného zvereneckého fondu v čase vzniku zahraničného zvereneckého fondu trvalý pobyt, iný pobyt alebo sídlo na území Slovenskej republiky alebo</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b)</w:t>
            </w:r>
            <w:r w:rsidRPr="00347D69">
              <w:rPr>
                <w:rFonts w:ascii="Times New Roman" w:hAnsi="Times New Roman" w:cs="Times New Roman"/>
                <w:b/>
                <w:color w:val="000000"/>
                <w:sz w:val="20"/>
                <w:szCs w:val="20"/>
              </w:rPr>
              <w:tab/>
              <w:t>udelenia trvalého pobytu alebo iného pobytu správcovi zahraničného zvereneckého fondu na území Slovenskej republiky alebo od zriadenia sídla správcu zahraničného zvereneckého fondu na území Slovenskej republiky, ak správca zahraničného zvereneckého fondu v čase vzniku zahraničného zvereneckého fondu nemal trvalý pobyt, iný pobyt alebo sídlo na území Slovenskej republiky.</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(9)</w:t>
            </w:r>
            <w:r w:rsidRPr="00347D69">
              <w:rPr>
                <w:rFonts w:ascii="Times New Roman" w:hAnsi="Times New Roman" w:cs="Times New Roman"/>
                <w:b/>
                <w:color w:val="000000"/>
                <w:sz w:val="20"/>
                <w:szCs w:val="20"/>
              </w:rPr>
              <w:tab/>
              <w:t>Návrh na zápis údajov podľa odseku 4 z dôvodu podľa odseku 2 písm. b) je správca  zahraničného zvereneckého fondu povinný podať pred nadviazaním obchodného vzťahu. Návrh na zápis údajov podľa odseku 4 z dôvodu podľa odseku 2 písm. c) je správca  zahraničného zvereneckého fondu povinný podať pred uzatvorením zmluvy o nadobudnutí nehnuteľnosti.</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(10)</w:t>
            </w:r>
            <w:r w:rsidRPr="00347D69">
              <w:rPr>
                <w:rFonts w:ascii="Times New Roman" w:hAnsi="Times New Roman" w:cs="Times New Roman"/>
                <w:b/>
                <w:color w:val="000000"/>
                <w:sz w:val="20"/>
                <w:szCs w:val="20"/>
              </w:rPr>
              <w:tab/>
              <w:t xml:space="preserve">Návrh na zápis údajov musí obsahovať náležitosti podľa odseku 4, inak okresný úrad v </w:t>
            </w:r>
            <w:r w:rsidRPr="00347D69">
              <w:rPr>
                <w:rFonts w:ascii="Times New Roman" w:hAnsi="Times New Roman" w:cs="Times New Roman"/>
                <w:b/>
                <w:color w:val="000000"/>
                <w:sz w:val="20"/>
                <w:szCs w:val="20"/>
              </w:rPr>
              <w:lastRenderedPageBreak/>
              <w:t xml:space="preserve">sídle kraja zápis do registra zahraničných zvereneckých fondov nevykoná. </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(11)</w:t>
            </w:r>
            <w:r w:rsidRPr="00347D69">
              <w:rPr>
                <w:rFonts w:ascii="Times New Roman" w:hAnsi="Times New Roman" w:cs="Times New Roman"/>
                <w:b/>
                <w:color w:val="000000"/>
                <w:sz w:val="20"/>
                <w:szCs w:val="20"/>
              </w:rPr>
              <w:tab/>
              <w:t>Okresný úrad v sídle kraja, ktorý vykonal zápis do registra zahraničných zvereneckých fondov, vydá potvrdenie o vykonaní zápisu správcovi zahraničného zvereneckého fondu.</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(12)</w:t>
            </w:r>
            <w:r w:rsidRPr="00347D69">
              <w:rPr>
                <w:rFonts w:ascii="Times New Roman" w:hAnsi="Times New Roman" w:cs="Times New Roman"/>
                <w:b/>
                <w:color w:val="000000"/>
                <w:sz w:val="20"/>
                <w:szCs w:val="20"/>
              </w:rPr>
              <w:tab/>
              <w:t xml:space="preserve">Zmenu údajov podľa odseku 4 je povinný správca zahraničného zvereneckého fondu oznámiť ktorémukoľvek okresnému úradu v sídle kraja do 28 dní odo dňa zmeny údajov. </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(13)</w:t>
            </w:r>
            <w:r w:rsidRPr="00347D69">
              <w:rPr>
                <w:rFonts w:ascii="Times New Roman" w:hAnsi="Times New Roman" w:cs="Times New Roman"/>
                <w:b/>
                <w:color w:val="000000"/>
                <w:sz w:val="20"/>
                <w:szCs w:val="20"/>
              </w:rPr>
              <w:tab/>
              <w:t>Ustanovenia odsekov 10 a 11 sa vzťahujú aj na zmenu zápisu údajov.</w:t>
            </w:r>
          </w:p>
          <w:p w:rsidR="00347D69" w:rsidRPr="00347D69" w:rsidRDefault="00347D69" w:rsidP="00347D69">
            <w:pPr>
              <w:pStyle w:val="Bezriadkovania"/>
              <w:ind w:left="98"/>
              <w:contextualSpacing/>
              <w:jc w:val="both"/>
              <w:rPr>
                <w:rFonts w:ascii="Times New Roman" w:hAnsi="Times New Roman" w:cs="Times New Roman"/>
                <w:b/>
                <w:color w:val="000000"/>
                <w:sz w:val="20"/>
                <w:szCs w:val="20"/>
              </w:rPr>
            </w:pPr>
            <w:r w:rsidRPr="00347D69">
              <w:rPr>
                <w:rFonts w:ascii="Times New Roman" w:hAnsi="Times New Roman" w:cs="Times New Roman"/>
                <w:b/>
                <w:color w:val="000000"/>
                <w:sz w:val="20"/>
                <w:szCs w:val="20"/>
              </w:rPr>
              <w:t xml:space="preserve"> </w:t>
            </w:r>
          </w:p>
          <w:p w:rsidR="008C0DAB" w:rsidRPr="0082481D" w:rsidRDefault="00347D69" w:rsidP="00347D69">
            <w:pPr>
              <w:pStyle w:val="Bezriadkovania"/>
              <w:ind w:left="98"/>
              <w:contextualSpacing/>
              <w:jc w:val="both"/>
              <w:rPr>
                <w:b/>
                <w:sz w:val="20"/>
                <w:szCs w:val="20"/>
              </w:rPr>
            </w:pPr>
            <w:r w:rsidRPr="00347D69">
              <w:rPr>
                <w:rFonts w:ascii="Times New Roman" w:hAnsi="Times New Roman" w:cs="Times New Roman"/>
                <w:b/>
                <w:color w:val="000000"/>
                <w:sz w:val="20"/>
                <w:szCs w:val="20"/>
              </w:rPr>
              <w:t>(14)</w:t>
            </w:r>
            <w:r w:rsidRPr="00347D69">
              <w:rPr>
                <w:rFonts w:ascii="Times New Roman" w:hAnsi="Times New Roman" w:cs="Times New Roman"/>
                <w:b/>
                <w:color w:val="000000"/>
                <w:sz w:val="20"/>
                <w:szCs w:val="20"/>
              </w:rPr>
              <w:tab/>
              <w:t>Finančná spravodajská jednotka poskytuje okresným úradom v sídle kraja súčinnosť pri zápise a zmene údajov do registra zahraničných zvereneckých fondov.</w:t>
            </w:r>
            <w:bookmarkStart w:id="1" w:name="_GoBack"/>
            <w:bookmarkEnd w:id="1"/>
          </w:p>
          <w:p w:rsidR="00C42B67" w:rsidRDefault="00C42B67" w:rsidP="00C42B67">
            <w:pPr>
              <w:jc w:val="both"/>
              <w:rPr>
                <w:b/>
                <w:sz w:val="20"/>
                <w:szCs w:val="20"/>
                <w:lang w:eastAsia="en-US"/>
              </w:rPr>
            </w:pPr>
            <w:r w:rsidRPr="00C42B67">
              <w:rPr>
                <w:b/>
                <w:sz w:val="20"/>
                <w:szCs w:val="20"/>
                <w:lang w:eastAsia="en-US"/>
              </w:rPr>
              <w:t>(8) Okresný úrad v sídle kraja môže uložiť správcovi zahraničného zvereneckého fondu za nesplnenie niektorej z povinností ustanovených v § 24c ods. 8, 9 a 12 a § 36d ods. 2 pokutu do výšky 1 000 eur.</w:t>
            </w:r>
          </w:p>
          <w:p w:rsidR="00C42B67" w:rsidRPr="00C42B67" w:rsidRDefault="00C42B67" w:rsidP="00C42B67">
            <w:pPr>
              <w:jc w:val="both"/>
              <w:rPr>
                <w:b/>
                <w:sz w:val="20"/>
                <w:szCs w:val="20"/>
                <w:lang w:eastAsia="en-US"/>
              </w:rPr>
            </w:pPr>
            <w:r w:rsidRPr="00C42B67">
              <w:rPr>
                <w:b/>
                <w:sz w:val="20"/>
                <w:szCs w:val="20"/>
                <w:lang w:eastAsia="en-US"/>
              </w:rPr>
              <w:t>(9) Pri určovaní výšky pokuty okresný úrad v sídle kraja prihliada na dĺžku trvania protiprávneho konania.</w:t>
            </w:r>
          </w:p>
          <w:p w:rsidR="00190DF2" w:rsidRPr="0082481D" w:rsidRDefault="00C42B67" w:rsidP="00C42B67">
            <w:pPr>
              <w:jc w:val="both"/>
              <w:rPr>
                <w:b/>
                <w:sz w:val="20"/>
                <w:szCs w:val="20"/>
                <w:lang w:eastAsia="en-US"/>
              </w:rPr>
            </w:pPr>
            <w:r w:rsidRPr="00C42B67">
              <w:rPr>
                <w:b/>
                <w:sz w:val="20"/>
                <w:szCs w:val="20"/>
                <w:lang w:eastAsia="en-US"/>
              </w:rPr>
              <w:t xml:space="preserve">(10) Pokutu podľa odseku 8 možno uložiť do dvoch rokov odo dňa, keď porušenie povinnosti okresný úrad v sídle kraja zistil, najneskôr do piatich rokov odo dňa, keď k porušeniu povinnosti došlo. </w:t>
            </w:r>
            <w:r w:rsidR="008D1285" w:rsidRPr="0082481D">
              <w:rPr>
                <w:b/>
                <w:sz w:val="20"/>
                <w:szCs w:val="20"/>
                <w:lang w:eastAsia="en-US"/>
              </w:rPr>
              <w:t>(3) Na účel podľa odseku 4 písm. b) až d) sa do registra právnických osôb zapisujú aj údaje o zvereneckom fonde zriadenom podľa práva iného štátu alebo o obdobnej právnej štruktúre založenej podľa práva iného štátu (ďalej len „zahraničný zverenecký fond“).</w:t>
            </w:r>
          </w:p>
          <w:p w:rsidR="00190DF2" w:rsidRDefault="00904508" w:rsidP="00190DF2">
            <w:pPr>
              <w:jc w:val="both"/>
              <w:rPr>
                <w:sz w:val="20"/>
                <w:szCs w:val="20"/>
                <w:lang w:eastAsia="en-US"/>
              </w:rPr>
            </w:pPr>
            <w:r>
              <w:rPr>
                <w:sz w:val="20"/>
                <w:szCs w:val="20"/>
                <w:lang w:eastAsia="en-US"/>
              </w:rPr>
              <w:lastRenderedPageBreak/>
              <w:t>(4)</w:t>
            </w:r>
            <w:r w:rsidR="00190DF2" w:rsidRPr="00190DF2">
              <w:rPr>
                <w:sz w:val="20"/>
                <w:szCs w:val="20"/>
                <w:lang w:eastAsia="en-US"/>
              </w:rPr>
              <w:t>Register právnických osôb obsahuje údaje o každom, kto je v registri právnických osôb zapísaný, na účel</w:t>
            </w:r>
          </w:p>
          <w:p w:rsidR="00190DF2" w:rsidRPr="00190DF2" w:rsidRDefault="00190DF2" w:rsidP="00190DF2">
            <w:pPr>
              <w:jc w:val="both"/>
              <w:rPr>
                <w:sz w:val="20"/>
                <w:szCs w:val="20"/>
                <w:lang w:eastAsia="en-US"/>
              </w:rPr>
            </w:pPr>
            <w:r w:rsidRPr="00190DF2">
              <w:rPr>
                <w:sz w:val="20"/>
                <w:szCs w:val="20"/>
                <w:lang w:eastAsia="en-US"/>
              </w:rPr>
              <w:t>a)</w:t>
            </w:r>
            <w:r>
              <w:rPr>
                <w:sz w:val="20"/>
                <w:szCs w:val="20"/>
                <w:lang w:eastAsia="en-US"/>
              </w:rPr>
              <w:t xml:space="preserve"> </w:t>
            </w:r>
            <w:r w:rsidRPr="00190DF2">
              <w:rPr>
                <w:sz w:val="20"/>
                <w:szCs w:val="20"/>
                <w:lang w:eastAsia="en-US"/>
              </w:rPr>
              <w:t>úradnej činnosti,</w:t>
            </w:r>
          </w:p>
          <w:p w:rsidR="00190DF2" w:rsidRPr="00190DF2" w:rsidRDefault="00190DF2" w:rsidP="00190DF2">
            <w:pPr>
              <w:jc w:val="both"/>
              <w:rPr>
                <w:sz w:val="20"/>
                <w:szCs w:val="20"/>
                <w:lang w:eastAsia="en-US"/>
              </w:rPr>
            </w:pPr>
            <w:r w:rsidRPr="00190DF2">
              <w:rPr>
                <w:sz w:val="20"/>
                <w:szCs w:val="20"/>
                <w:lang w:eastAsia="en-US"/>
              </w:rPr>
              <w:t>b)</w:t>
            </w:r>
            <w:r>
              <w:rPr>
                <w:sz w:val="20"/>
                <w:szCs w:val="20"/>
                <w:lang w:eastAsia="en-US"/>
              </w:rPr>
              <w:t xml:space="preserve"> </w:t>
            </w:r>
            <w:r w:rsidRPr="00190DF2">
              <w:rPr>
                <w:sz w:val="20"/>
                <w:szCs w:val="20"/>
                <w:lang w:eastAsia="en-US"/>
              </w:rPr>
              <w:t>plnenia úloh príslušného orgánu iného členského štátu Európskej únie (ďalej len „členský štát“) alebo finančnej spravodajskej jednotky iného členského štátu v oblasti ochrany pred legalizáciou príjmov z trestnej činnosti a ochrany pred financovaním terorizmu podľa § 7a ods. 4 písm. a),</w:t>
            </w:r>
          </w:p>
          <w:p w:rsidR="00190DF2" w:rsidRDefault="00190DF2" w:rsidP="00190DF2">
            <w:pPr>
              <w:jc w:val="both"/>
              <w:rPr>
                <w:sz w:val="20"/>
                <w:szCs w:val="20"/>
                <w:lang w:eastAsia="en-US"/>
              </w:rPr>
            </w:pPr>
            <w:r w:rsidRPr="00190DF2">
              <w:rPr>
                <w:sz w:val="20"/>
                <w:szCs w:val="20"/>
                <w:lang w:eastAsia="en-US"/>
              </w:rPr>
              <w:t>c)</w:t>
            </w:r>
            <w:r>
              <w:rPr>
                <w:sz w:val="20"/>
                <w:szCs w:val="20"/>
                <w:lang w:eastAsia="en-US"/>
              </w:rPr>
              <w:t xml:space="preserve"> </w:t>
            </w:r>
            <w:r w:rsidRPr="00190DF2">
              <w:rPr>
                <w:sz w:val="20"/>
                <w:szCs w:val="20"/>
                <w:lang w:eastAsia="en-US"/>
              </w:rPr>
              <w:t>plnenia úloh povinnej osoby podľa osobitného predpisu1h) pri starostlivosti vo vzťahu ku klientovi1i) alebo plnenia úloh osoby zriadenej alebo založenej v inom členskom štáte na plnenie rovnakých úloh,</w:t>
            </w:r>
          </w:p>
          <w:p w:rsidR="0001615F" w:rsidRDefault="0001615F" w:rsidP="00190DF2">
            <w:pPr>
              <w:jc w:val="both"/>
              <w:rPr>
                <w:b/>
                <w:sz w:val="20"/>
                <w:szCs w:val="20"/>
                <w:lang w:eastAsia="en-US"/>
              </w:rPr>
            </w:pPr>
            <w:r w:rsidRPr="0001615F">
              <w:rPr>
                <w:b/>
                <w:sz w:val="20"/>
                <w:szCs w:val="20"/>
                <w:lang w:eastAsia="en-US"/>
              </w:rPr>
              <w:t>poskytovania údajov o konečnom užívateľovi výhod za podmienok ustanovených v tomto zákone osobe, ktorá preukáže, že koná v záujme predchádzania legalizácii príjmov z trestnej činnosti, financovania terorizmu alebo súvisiacim predikatívnym trestným činom11a) alebo v záujme boja  proti nim, ak nejde o plnenie úloh subjektu podľa písmena b) alebo písmena c) (ďalej len „oprávnený záujem“),</w:t>
            </w:r>
          </w:p>
          <w:p w:rsidR="00190DF2" w:rsidRPr="00190DF2" w:rsidRDefault="000760FD" w:rsidP="00190DF2">
            <w:pPr>
              <w:jc w:val="both"/>
              <w:rPr>
                <w:sz w:val="20"/>
                <w:szCs w:val="20"/>
                <w:lang w:eastAsia="en-US"/>
              </w:rPr>
            </w:pPr>
            <w:r>
              <w:rPr>
                <w:sz w:val="20"/>
                <w:szCs w:val="20"/>
                <w:lang w:eastAsia="en-US"/>
              </w:rPr>
              <w:t>e</w:t>
            </w:r>
            <w:r w:rsidR="00190DF2" w:rsidRPr="00190DF2">
              <w:rPr>
                <w:sz w:val="20"/>
                <w:szCs w:val="20"/>
                <w:lang w:eastAsia="en-US"/>
              </w:rPr>
              <w:t>)</w:t>
            </w:r>
            <w:r w:rsidR="00190DF2">
              <w:rPr>
                <w:sz w:val="20"/>
                <w:szCs w:val="20"/>
                <w:lang w:eastAsia="en-US"/>
              </w:rPr>
              <w:t xml:space="preserve"> </w:t>
            </w:r>
            <w:r w:rsidR="00190DF2" w:rsidRPr="00190DF2">
              <w:rPr>
                <w:sz w:val="20"/>
                <w:szCs w:val="20"/>
                <w:lang w:eastAsia="en-US"/>
              </w:rPr>
              <w:t>plnenia úloh banky alebo pobočky zahraničnej banky pri príprave, uzatváraní a vykonávaní obchodov s klientmi a na ďalšie účely a v rozsahu podľa osobitného predpisu,1j) ak nejde o plnenie úloh banky alebo pobočky zahraničnej banky ako povinnej osoby podľa písmena c),</w:t>
            </w:r>
          </w:p>
          <w:p w:rsidR="00190DF2" w:rsidRDefault="000760FD" w:rsidP="00190DF2">
            <w:pPr>
              <w:jc w:val="both"/>
              <w:rPr>
                <w:sz w:val="20"/>
                <w:szCs w:val="20"/>
                <w:lang w:eastAsia="en-US"/>
              </w:rPr>
            </w:pPr>
            <w:r>
              <w:rPr>
                <w:sz w:val="20"/>
                <w:szCs w:val="20"/>
                <w:lang w:eastAsia="en-US"/>
              </w:rPr>
              <w:t>f</w:t>
            </w:r>
            <w:r w:rsidR="00190DF2" w:rsidRPr="00190DF2">
              <w:rPr>
                <w:sz w:val="20"/>
                <w:szCs w:val="20"/>
                <w:lang w:eastAsia="en-US"/>
              </w:rPr>
              <w:t>)</w:t>
            </w:r>
            <w:r w:rsidR="00190DF2">
              <w:rPr>
                <w:sz w:val="20"/>
                <w:szCs w:val="20"/>
                <w:lang w:eastAsia="en-US"/>
              </w:rPr>
              <w:t xml:space="preserve"> </w:t>
            </w:r>
            <w:r w:rsidR="00190DF2" w:rsidRPr="00190DF2">
              <w:rPr>
                <w:sz w:val="20"/>
                <w:szCs w:val="20"/>
                <w:lang w:eastAsia="en-US"/>
              </w:rPr>
              <w:t>informovania verejnosti podľa podmienok ustanovených týmto zákonom.</w:t>
            </w:r>
          </w:p>
          <w:p w:rsidR="00157CEA" w:rsidRDefault="00157CEA" w:rsidP="00190DF2">
            <w:pPr>
              <w:jc w:val="both"/>
              <w:rPr>
                <w:sz w:val="16"/>
                <w:szCs w:val="16"/>
                <w:lang w:eastAsia="en-US"/>
              </w:rPr>
            </w:pPr>
            <w:r w:rsidRPr="00157CEA">
              <w:rPr>
                <w:sz w:val="16"/>
                <w:szCs w:val="16"/>
                <w:lang w:eastAsia="en-US"/>
              </w:rPr>
              <w:t>1h)</w:t>
            </w:r>
            <w:r w:rsidRPr="00157CEA">
              <w:rPr>
                <w:sz w:val="16"/>
                <w:szCs w:val="16"/>
              </w:rPr>
              <w:t xml:space="preserve"> </w:t>
            </w:r>
            <w:r w:rsidRPr="00157CEA">
              <w:rPr>
                <w:sz w:val="16"/>
                <w:szCs w:val="16"/>
                <w:lang w:eastAsia="en-US"/>
              </w:rPr>
              <w:t>§ 5 zákona č. 297/2008 Z. z. v znení neskorších predpisov.</w:t>
            </w:r>
          </w:p>
          <w:p w:rsidR="00157CEA" w:rsidRDefault="00157CEA" w:rsidP="00190DF2">
            <w:pPr>
              <w:jc w:val="both"/>
              <w:rPr>
                <w:sz w:val="16"/>
                <w:szCs w:val="16"/>
                <w:lang w:eastAsia="en-US"/>
              </w:rPr>
            </w:pPr>
            <w:r w:rsidRPr="00157CEA">
              <w:rPr>
                <w:sz w:val="16"/>
                <w:szCs w:val="16"/>
                <w:lang w:eastAsia="en-US"/>
              </w:rPr>
              <w:t xml:space="preserve">1i) § 10 až 13 zákona č. 297/2008 Z. z. v znení neskorších </w:t>
            </w:r>
            <w:r w:rsidRPr="00157CEA">
              <w:rPr>
                <w:sz w:val="16"/>
                <w:szCs w:val="16"/>
                <w:lang w:eastAsia="en-US"/>
              </w:rPr>
              <w:lastRenderedPageBreak/>
              <w:t>predpisov.</w:t>
            </w:r>
          </w:p>
          <w:p w:rsidR="00157CEA" w:rsidRPr="00157CEA" w:rsidRDefault="00157CEA" w:rsidP="00190DF2">
            <w:pPr>
              <w:jc w:val="both"/>
              <w:rPr>
                <w:sz w:val="16"/>
                <w:szCs w:val="16"/>
                <w:lang w:eastAsia="en-US"/>
              </w:rPr>
            </w:pPr>
            <w:r w:rsidRPr="00157CEA">
              <w:rPr>
                <w:sz w:val="16"/>
                <w:szCs w:val="16"/>
                <w:lang w:eastAsia="en-US"/>
              </w:rPr>
              <w:t>11a)</w:t>
            </w:r>
            <w:r w:rsidRPr="00157CEA">
              <w:rPr>
                <w:sz w:val="16"/>
                <w:szCs w:val="16"/>
              </w:rPr>
              <w:t xml:space="preserve"> </w:t>
            </w:r>
            <w:r w:rsidRPr="00157CEA">
              <w:rPr>
                <w:sz w:val="16"/>
                <w:szCs w:val="16"/>
                <w:lang w:eastAsia="en-US"/>
              </w:rPr>
              <w:t>Čl. 2 písm. h) Dohovoru Organizácie Spojených národov proti korupcii (oznámenie Ministerstva zahraničných vecí Slovenskej republiky č. 434/1996 Z. z.).</w:t>
            </w:r>
          </w:p>
          <w:p w:rsidR="00157CEA" w:rsidRPr="00157CEA" w:rsidRDefault="00157CEA" w:rsidP="00190DF2">
            <w:pPr>
              <w:jc w:val="both"/>
              <w:rPr>
                <w:sz w:val="16"/>
                <w:szCs w:val="16"/>
                <w:lang w:eastAsia="en-US"/>
              </w:rPr>
            </w:pPr>
            <w:r w:rsidRPr="00157CEA">
              <w:rPr>
                <w:sz w:val="16"/>
                <w:szCs w:val="16"/>
                <w:lang w:eastAsia="en-US"/>
              </w:rPr>
              <w:t>1j) § 93a ods. 10 zákona č. 483/2001 Z. z. o bankách a o zmene a doplnení niektorých zákonov v znení zákona č. 302/2023 Z. z.</w:t>
            </w:r>
          </w:p>
          <w:p w:rsidR="000760FD" w:rsidRDefault="000760FD" w:rsidP="00DD315E">
            <w:pPr>
              <w:jc w:val="both"/>
              <w:rPr>
                <w:sz w:val="20"/>
                <w:szCs w:val="20"/>
                <w:lang w:eastAsia="en-US"/>
              </w:rPr>
            </w:pPr>
          </w:p>
          <w:p w:rsidR="0001615F" w:rsidRPr="0001615F" w:rsidRDefault="0001615F" w:rsidP="0001615F">
            <w:pPr>
              <w:jc w:val="both"/>
              <w:rPr>
                <w:b/>
                <w:sz w:val="20"/>
                <w:szCs w:val="20"/>
                <w:lang w:eastAsia="en-US"/>
              </w:rPr>
            </w:pPr>
            <w:r w:rsidRPr="0001615F">
              <w:rPr>
                <w:b/>
                <w:sz w:val="20"/>
                <w:szCs w:val="20"/>
                <w:lang w:eastAsia="en-US"/>
              </w:rPr>
              <w:t>(8) Do registra právnických osôb sa o zahraničnom zvereneckom fonde zapisujú tieto údaje:</w:t>
            </w:r>
          </w:p>
          <w:p w:rsidR="0001615F" w:rsidRPr="0001615F" w:rsidRDefault="0001615F" w:rsidP="0001615F">
            <w:pPr>
              <w:jc w:val="both"/>
              <w:rPr>
                <w:b/>
                <w:sz w:val="20"/>
                <w:szCs w:val="20"/>
                <w:lang w:eastAsia="en-US"/>
              </w:rPr>
            </w:pPr>
            <w:r w:rsidRPr="0001615F">
              <w:rPr>
                <w:b/>
                <w:sz w:val="20"/>
                <w:szCs w:val="20"/>
                <w:lang w:eastAsia="en-US"/>
              </w:rPr>
              <w:t>a)</w:t>
            </w:r>
            <w:r w:rsidRPr="0001615F">
              <w:rPr>
                <w:b/>
                <w:sz w:val="20"/>
                <w:szCs w:val="20"/>
                <w:lang w:eastAsia="en-US"/>
              </w:rPr>
              <w:tab/>
              <w:t>názov,</w:t>
            </w:r>
          </w:p>
          <w:p w:rsidR="0001615F" w:rsidRPr="0001615F" w:rsidRDefault="0001615F" w:rsidP="0001615F">
            <w:pPr>
              <w:jc w:val="both"/>
              <w:rPr>
                <w:b/>
                <w:sz w:val="20"/>
                <w:szCs w:val="20"/>
                <w:lang w:eastAsia="en-US"/>
              </w:rPr>
            </w:pPr>
            <w:r w:rsidRPr="0001615F">
              <w:rPr>
                <w:b/>
                <w:sz w:val="20"/>
                <w:szCs w:val="20"/>
                <w:lang w:eastAsia="en-US"/>
              </w:rPr>
              <w:t>b)</w:t>
            </w:r>
            <w:r w:rsidRPr="0001615F">
              <w:rPr>
                <w:b/>
                <w:sz w:val="20"/>
                <w:szCs w:val="20"/>
                <w:lang w:eastAsia="en-US"/>
              </w:rPr>
              <w:tab/>
              <w:t>sídlo alebo adresa miesta, z ktorého je zahraničný zverenecký fond spravovaný, ak nemá sídlo,</w:t>
            </w:r>
          </w:p>
          <w:p w:rsidR="0001615F" w:rsidRPr="0001615F" w:rsidRDefault="0001615F" w:rsidP="0001615F">
            <w:pPr>
              <w:jc w:val="both"/>
              <w:rPr>
                <w:b/>
                <w:sz w:val="20"/>
                <w:szCs w:val="20"/>
                <w:lang w:eastAsia="en-US"/>
              </w:rPr>
            </w:pPr>
            <w:r w:rsidRPr="0001615F">
              <w:rPr>
                <w:b/>
                <w:sz w:val="20"/>
                <w:szCs w:val="20"/>
                <w:lang w:eastAsia="en-US"/>
              </w:rPr>
              <w:t>c)</w:t>
            </w:r>
            <w:r w:rsidRPr="0001615F">
              <w:rPr>
                <w:b/>
                <w:sz w:val="20"/>
                <w:szCs w:val="20"/>
                <w:lang w:eastAsia="en-US"/>
              </w:rPr>
              <w:tab/>
              <w:t>identifikátor pridelený alebo určený na účely jednoznačnej identifikácie štátom, podľa práva ktorého bol zriadený, vrátane kódu cudzieho štátu, ktorý identifikátor pridelil alebo určil a označenie tohto identifikátora alebo evidencie, z ktorej identifikátor pochádza,</w:t>
            </w:r>
          </w:p>
          <w:p w:rsidR="0001615F" w:rsidRPr="0001615F" w:rsidRDefault="0001615F" w:rsidP="0001615F">
            <w:pPr>
              <w:jc w:val="both"/>
              <w:rPr>
                <w:b/>
                <w:sz w:val="20"/>
                <w:szCs w:val="20"/>
                <w:lang w:eastAsia="en-US"/>
              </w:rPr>
            </w:pPr>
            <w:r w:rsidRPr="0001615F">
              <w:rPr>
                <w:b/>
                <w:sz w:val="20"/>
                <w:szCs w:val="20"/>
                <w:lang w:eastAsia="en-US"/>
              </w:rPr>
              <w:t>d)</w:t>
            </w:r>
            <w:r w:rsidRPr="0001615F">
              <w:rPr>
                <w:b/>
                <w:sz w:val="20"/>
                <w:szCs w:val="20"/>
                <w:lang w:eastAsia="en-US"/>
              </w:rPr>
              <w:tab/>
              <w:t>jedinečný identifikátor, pod ktorým je zahraničný zverenecký fond vedený v registri zahraničných zvereneckých fondov,</w:t>
            </w:r>
          </w:p>
          <w:p w:rsidR="0001615F" w:rsidRPr="0001615F" w:rsidRDefault="0001615F" w:rsidP="0001615F">
            <w:pPr>
              <w:jc w:val="both"/>
              <w:rPr>
                <w:b/>
                <w:sz w:val="20"/>
                <w:szCs w:val="20"/>
                <w:lang w:eastAsia="en-US"/>
              </w:rPr>
            </w:pPr>
            <w:r w:rsidRPr="0001615F">
              <w:rPr>
                <w:b/>
                <w:sz w:val="20"/>
                <w:szCs w:val="20"/>
                <w:lang w:eastAsia="en-US"/>
              </w:rPr>
              <w:t>e)</w:t>
            </w:r>
            <w:r w:rsidRPr="0001615F">
              <w:rPr>
                <w:b/>
                <w:sz w:val="20"/>
                <w:szCs w:val="20"/>
                <w:lang w:eastAsia="en-US"/>
              </w:rPr>
              <w:tab/>
              <w:t>záznam o konečnom užívateľovi výhod.</w:t>
            </w:r>
          </w:p>
          <w:p w:rsidR="008C0DAB" w:rsidRPr="007A12A0" w:rsidRDefault="0001615F" w:rsidP="0001615F">
            <w:pPr>
              <w:spacing w:before="0" w:beforeAutospacing="0" w:after="0" w:afterAutospacing="0"/>
              <w:jc w:val="both"/>
              <w:rPr>
                <w:sz w:val="20"/>
                <w:szCs w:val="20"/>
                <w:lang w:eastAsia="en-US"/>
              </w:rPr>
            </w:pPr>
            <w:r w:rsidRPr="0001615F">
              <w:rPr>
                <w:b/>
                <w:sz w:val="20"/>
                <w:szCs w:val="20"/>
                <w:lang w:eastAsia="en-US"/>
              </w:rPr>
              <w:t>(9) Údaje o zahraničnom zvereneckom fonde zapísané do registra právnických osôb sa vedú spolu s informáciou, že boli do registra právnických osôb poskytnuté Ministerstvom vnútra Slovenskej republiky z registra zahraničných zvereneckých fondov.</w:t>
            </w:r>
            <w:bookmarkStart w:id="2" w:name="paragraf-1a.odsek-1.text"/>
            <w:bookmarkEnd w:id="2"/>
          </w:p>
        </w:tc>
        <w:tc>
          <w:tcPr>
            <w:tcW w:w="461" w:type="dxa"/>
            <w:tcBorders>
              <w:top w:val="single" w:sz="4" w:space="0" w:color="auto"/>
              <w:left w:val="single" w:sz="4" w:space="0" w:color="auto"/>
              <w:bottom w:val="single" w:sz="4" w:space="0" w:color="auto"/>
              <w:right w:val="single" w:sz="4" w:space="0" w:color="auto"/>
            </w:tcBorders>
          </w:tcPr>
          <w:p w:rsidR="00792B8D" w:rsidRDefault="00041E6C"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792B8D" w:rsidRDefault="00792B8D" w:rsidP="00D466F9">
            <w:pPr>
              <w:pStyle w:val="Nadpis1"/>
              <w:jc w:val="left"/>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792B8D" w:rsidRPr="00AE6207" w:rsidRDefault="00041E6C" w:rsidP="00D466F9">
            <w:pPr>
              <w:pStyle w:val="Nadpis1"/>
              <w:jc w:val="left"/>
              <w:rPr>
                <w:b w:val="0"/>
                <w:bCs w:val="0"/>
                <w:sz w:val="20"/>
                <w:szCs w:val="20"/>
              </w:rPr>
            </w:pPr>
            <w:r>
              <w:rPr>
                <w:b w:val="0"/>
                <w:bCs w:val="0"/>
                <w:sz w:val="20"/>
                <w:szCs w:val="20"/>
              </w:rPr>
              <w:t>GP-N</w:t>
            </w:r>
          </w:p>
        </w:tc>
        <w:tc>
          <w:tcPr>
            <w:tcW w:w="1128" w:type="dxa"/>
            <w:gridSpan w:val="2"/>
            <w:tcBorders>
              <w:top w:val="single" w:sz="4" w:space="0" w:color="auto"/>
              <w:left w:val="single" w:sz="4" w:space="0" w:color="auto"/>
              <w:bottom w:val="single" w:sz="4" w:space="0" w:color="auto"/>
              <w:right w:val="single" w:sz="12" w:space="0" w:color="auto"/>
            </w:tcBorders>
          </w:tcPr>
          <w:p w:rsidR="00792B8D" w:rsidRDefault="00792B8D" w:rsidP="00D466F9">
            <w:pPr>
              <w:pStyle w:val="Nadpis1"/>
              <w:jc w:val="left"/>
              <w:rPr>
                <w:b w:val="0"/>
                <w:bCs w:val="0"/>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Č: 32</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O: 9</w:t>
            </w: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r w:rsidRPr="00AF573D">
              <w:rPr>
                <w:color w:val="333333"/>
              </w:rPr>
              <w:t xml:space="preserve">9.   Bez toho, aby bol dotknutý článok 34 ods. 2, každá FIU musí mať v rámci svojich funkcií možnosť vyžiadať si, získať a používať informácie od ktoréhokoľvek </w:t>
            </w:r>
            <w:r w:rsidRPr="00AF573D">
              <w:rPr>
                <w:color w:val="333333"/>
              </w:rPr>
              <w:lastRenderedPageBreak/>
              <w:t>povinného subjektu na účel uvedený v odseku 1 tohto článku, a to aj vtedy, ak nebola podľa článku 33 ods. 1 písm. a) alebo článku 34 ods. 1 predtým predložená žiadna správa.</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N</w:t>
            </w:r>
          </w:p>
        </w:tc>
        <w:tc>
          <w:tcPr>
            <w:tcW w:w="1251" w:type="dxa"/>
            <w:tcBorders>
              <w:top w:val="single" w:sz="4" w:space="0" w:color="auto"/>
              <w:left w:val="nil"/>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sidRPr="00AF573D">
              <w:rPr>
                <w:sz w:val="20"/>
                <w:szCs w:val="20"/>
              </w:rPr>
              <w:t>Zákon č. 297/2008 Z. z.</w:t>
            </w:r>
          </w:p>
          <w:p w:rsidR="00BC42B3" w:rsidRDefault="00BC42B3" w:rsidP="00D466F9">
            <w:pPr>
              <w:autoSpaceDE w:val="0"/>
              <w:autoSpaceDN w:val="0"/>
              <w:spacing w:before="0" w:beforeAutospacing="0" w:after="0" w:afterAutospacing="0"/>
              <w:jc w:val="center"/>
              <w:rPr>
                <w:sz w:val="20"/>
                <w:szCs w:val="20"/>
              </w:rPr>
            </w:pPr>
            <w:r>
              <w:rPr>
                <w:sz w:val="20"/>
                <w:szCs w:val="20"/>
              </w:rPr>
              <w:lastRenderedPageBreak/>
              <w:t>+</w:t>
            </w:r>
          </w:p>
          <w:p w:rsidR="00BC42B3" w:rsidRPr="00BC42B3" w:rsidRDefault="00BC42B3" w:rsidP="00D466F9">
            <w:pPr>
              <w:autoSpaceDE w:val="0"/>
              <w:autoSpaceDN w:val="0"/>
              <w:spacing w:before="0" w:beforeAutospacing="0" w:after="0" w:afterAutospacing="0"/>
              <w:jc w:val="center"/>
              <w:rPr>
                <w:b/>
                <w:sz w:val="20"/>
                <w:szCs w:val="20"/>
              </w:rPr>
            </w:pPr>
            <w:r w:rsidRPr="00BC42B3">
              <w:rPr>
                <w:b/>
                <w:sz w:val="20"/>
                <w:szCs w:val="20"/>
              </w:rPr>
              <w:t>Návrh zákona</w:t>
            </w:r>
            <w:r w:rsidR="005C7037">
              <w:rPr>
                <w:b/>
                <w:sz w:val="20"/>
                <w:szCs w:val="20"/>
              </w:rPr>
              <w:t xml:space="preserve"> (čl.IV)</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lastRenderedPageBreak/>
              <w:t>§21</w:t>
            </w:r>
          </w:p>
          <w:p w:rsidR="00D466F9" w:rsidRPr="00AF573D" w:rsidRDefault="00D466F9" w:rsidP="00D466F9">
            <w:pPr>
              <w:pStyle w:val="Normlny0"/>
              <w:jc w:val="center"/>
            </w:pPr>
            <w:r w:rsidRPr="00AF573D">
              <w:t>O:1</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O:2</w:t>
            </w:r>
          </w:p>
          <w:p w:rsidR="00D466F9" w:rsidRPr="00AF573D" w:rsidRDefault="00D466F9" w:rsidP="00D466F9">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p>
          <w:p w:rsidR="00D466F9" w:rsidRPr="00AF573D" w:rsidRDefault="00D466F9" w:rsidP="00D466F9">
            <w:pPr>
              <w:pStyle w:val="Normlny0"/>
              <w:jc w:val="both"/>
            </w:pPr>
            <w:r w:rsidRPr="00AF573D">
              <w:t xml:space="preserve">(1) Povinná osoba je povinná poskytnúť Finančnej spravodajskej jednotke na plnenie jej úloh podľa tohto </w:t>
            </w:r>
            <w:r w:rsidRPr="00AF573D">
              <w:lastRenderedPageBreak/>
              <w:t xml:space="preserve">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 </w:t>
            </w:r>
          </w:p>
          <w:p w:rsidR="00D466F9" w:rsidRPr="00BC42B3" w:rsidRDefault="005C7037" w:rsidP="00D466F9">
            <w:pPr>
              <w:pStyle w:val="Normlny0"/>
              <w:jc w:val="both"/>
              <w:rPr>
                <w:b/>
              </w:rPr>
            </w:pPr>
            <w:r w:rsidRPr="005C7037">
              <w:rPr>
                <w:b/>
              </w:rPr>
              <w:t>(2) Povinná osoba je povinná zaregistrovať sa v informačnom systéme Policajného zboru určenom na prijímanie a analýzu hlásení o neobvyklých obchodných operáciách do 30 dní odo dňa, keď sa stala povinnou osobou.</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Č: 33</w:t>
            </w:r>
          </w:p>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O: 2</w:t>
            </w: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rPr>
                <w:color w:val="333333"/>
              </w:rPr>
            </w:pPr>
            <w:r w:rsidRPr="00AF573D">
              <w:rPr>
                <w:color w:val="333333"/>
              </w:rPr>
              <w:t>2.   Osoba vymenovaná v súlade s článkom 8 ods. 4 písm. a) postúpi informácie uvedené v odseku 1 tohto článku FIU členského štátu, na ktorého území je usadený povinný subjekt, ktorý postupuje informácie.</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N</w:t>
            </w:r>
          </w:p>
        </w:tc>
        <w:tc>
          <w:tcPr>
            <w:tcW w:w="1251" w:type="dxa"/>
            <w:tcBorders>
              <w:top w:val="single" w:sz="4" w:space="0" w:color="auto"/>
              <w:left w:val="nil"/>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sidRPr="00AF573D">
              <w:rPr>
                <w:sz w:val="20"/>
                <w:szCs w:val="20"/>
              </w:rPr>
              <w:t>Zákon č. 297/2008 Z. z.</w:t>
            </w:r>
          </w:p>
          <w:p w:rsidR="00BC42B3" w:rsidRDefault="00BC42B3" w:rsidP="00D466F9">
            <w:pPr>
              <w:autoSpaceDE w:val="0"/>
              <w:autoSpaceDN w:val="0"/>
              <w:spacing w:before="0" w:beforeAutospacing="0" w:after="0" w:afterAutospacing="0"/>
              <w:jc w:val="center"/>
              <w:rPr>
                <w:sz w:val="20"/>
                <w:szCs w:val="20"/>
              </w:rPr>
            </w:pPr>
            <w:r>
              <w:rPr>
                <w:sz w:val="20"/>
                <w:szCs w:val="20"/>
              </w:rPr>
              <w:t>+</w:t>
            </w:r>
          </w:p>
          <w:p w:rsidR="00BC42B3" w:rsidRPr="00BC42B3" w:rsidRDefault="00BC42B3" w:rsidP="00D466F9">
            <w:pPr>
              <w:autoSpaceDE w:val="0"/>
              <w:autoSpaceDN w:val="0"/>
              <w:spacing w:before="0" w:beforeAutospacing="0" w:after="0" w:afterAutospacing="0"/>
              <w:jc w:val="center"/>
              <w:rPr>
                <w:b/>
                <w:sz w:val="20"/>
                <w:szCs w:val="20"/>
              </w:rPr>
            </w:pPr>
            <w:r w:rsidRPr="00BC42B3">
              <w:rPr>
                <w:b/>
                <w:sz w:val="20"/>
                <w:szCs w:val="20"/>
              </w:rPr>
              <w:t>Návrh zákona</w:t>
            </w:r>
            <w:r w:rsidR="005C7037">
              <w:rPr>
                <w:b/>
                <w:sz w:val="20"/>
                <w:szCs w:val="20"/>
              </w:rPr>
              <w:t xml:space="preserve"> (čl.I)</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t>§17</w:t>
            </w:r>
          </w:p>
          <w:p w:rsidR="00D466F9" w:rsidRPr="00AF573D" w:rsidRDefault="00D466F9" w:rsidP="00D466F9">
            <w:pPr>
              <w:pStyle w:val="Normlny0"/>
              <w:jc w:val="center"/>
            </w:pPr>
            <w:r w:rsidRPr="00AF573D">
              <w:t>O:1</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O:2</w:t>
            </w:r>
          </w:p>
          <w:p w:rsidR="00D466F9" w:rsidRPr="00AF573D" w:rsidRDefault="00D466F9" w:rsidP="00D466F9">
            <w:pPr>
              <w:pStyle w:val="Normlny0"/>
              <w:jc w:val="center"/>
            </w:pPr>
          </w:p>
          <w:p w:rsidR="00D466F9" w:rsidRPr="00AF573D" w:rsidRDefault="00D466F9" w:rsidP="00D466F9">
            <w:pPr>
              <w:pStyle w:val="Normlny0"/>
              <w:jc w:val="center"/>
            </w:pPr>
          </w:p>
          <w:p w:rsidR="00D466F9" w:rsidRDefault="00D466F9" w:rsidP="00D466F9">
            <w:pPr>
              <w:pStyle w:val="Normlny0"/>
              <w:jc w:val="center"/>
            </w:pPr>
          </w:p>
          <w:p w:rsidR="005C7037" w:rsidRPr="00AF573D" w:rsidRDefault="005C7037"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O:3</w:t>
            </w:r>
          </w:p>
          <w:p w:rsidR="00D466F9" w:rsidRPr="00AF573D" w:rsidRDefault="00D466F9" w:rsidP="00D466F9">
            <w:pPr>
              <w:pStyle w:val="Normlny0"/>
              <w:jc w:val="center"/>
            </w:pPr>
          </w:p>
          <w:p w:rsidR="00D466F9" w:rsidRPr="00AF573D" w:rsidRDefault="00D466F9" w:rsidP="00D466F9">
            <w:pPr>
              <w:pStyle w:val="Normlny0"/>
              <w:jc w:val="center"/>
            </w:pPr>
            <w:r w:rsidRPr="00AF573D">
              <w:t>P:a</w:t>
            </w:r>
          </w:p>
          <w:p w:rsidR="00D466F9" w:rsidRPr="00AF573D" w:rsidRDefault="00D466F9" w:rsidP="00D466F9">
            <w:pPr>
              <w:pStyle w:val="Normlny0"/>
              <w:jc w:val="center"/>
            </w:pPr>
          </w:p>
          <w:p w:rsidR="00D466F9" w:rsidRPr="00AF573D" w:rsidRDefault="00D466F9" w:rsidP="00D466F9">
            <w:pPr>
              <w:pStyle w:val="Normlny0"/>
              <w:jc w:val="center"/>
            </w:pPr>
            <w:r w:rsidRPr="00AF573D">
              <w:t>P:b</w:t>
            </w:r>
          </w:p>
          <w:p w:rsidR="00D466F9" w:rsidRPr="00AF573D" w:rsidRDefault="00D466F9" w:rsidP="00D466F9">
            <w:pPr>
              <w:pStyle w:val="Normlny0"/>
              <w:jc w:val="center"/>
            </w:pPr>
          </w:p>
          <w:p w:rsidR="00D466F9" w:rsidRPr="00AF573D" w:rsidRDefault="00D466F9" w:rsidP="00D466F9">
            <w:pPr>
              <w:pStyle w:val="Normlny0"/>
              <w:jc w:val="center"/>
            </w:pPr>
            <w:r w:rsidRPr="00AF573D">
              <w:t>P:c</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P:d</w:t>
            </w:r>
          </w:p>
          <w:p w:rsidR="00D466F9" w:rsidRPr="00AF573D" w:rsidRDefault="00D466F9" w:rsidP="00D466F9">
            <w:pPr>
              <w:pStyle w:val="Normlny0"/>
              <w:jc w:val="center"/>
            </w:pPr>
          </w:p>
          <w:p w:rsidR="00D466F9" w:rsidRPr="00AF573D" w:rsidRDefault="00D466F9" w:rsidP="00D466F9">
            <w:pPr>
              <w:pStyle w:val="Normlny0"/>
              <w:jc w:val="center"/>
            </w:pPr>
            <w:r w:rsidRPr="00AF573D">
              <w:lastRenderedPageBreak/>
              <w:t>P:e</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r w:rsidRPr="00AF573D">
              <w:t>§20</w:t>
            </w:r>
          </w:p>
          <w:p w:rsidR="00D466F9" w:rsidRPr="00AF573D" w:rsidRDefault="00D466F9" w:rsidP="00D466F9">
            <w:pPr>
              <w:pStyle w:val="Normlny0"/>
              <w:jc w:val="center"/>
            </w:pPr>
            <w:r w:rsidRPr="00AF573D">
              <w:t>O:2</w:t>
            </w:r>
          </w:p>
          <w:p w:rsidR="00D466F9" w:rsidRPr="00AF573D" w:rsidRDefault="00D466F9" w:rsidP="00D466F9">
            <w:pPr>
              <w:pStyle w:val="Normlny0"/>
              <w:jc w:val="center"/>
            </w:pPr>
            <w:r w:rsidRPr="00AF573D">
              <w:t>P:h</w:t>
            </w: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r w:rsidRPr="00AF573D">
              <w:lastRenderedPageBreak/>
              <w:t xml:space="preserve">Ohlasovanie neobvyklej obchodnej operácie </w:t>
            </w:r>
          </w:p>
          <w:p w:rsidR="00D466F9" w:rsidRPr="00AF573D" w:rsidRDefault="00D466F9" w:rsidP="00D466F9">
            <w:pPr>
              <w:pStyle w:val="Normlny0"/>
              <w:jc w:val="both"/>
            </w:pPr>
            <w:r w:rsidRPr="00AF573D">
              <w:t xml:space="preserve"> (1) Povinná osoba je povinná ohlásiť Finančnej spravodajskej jednotke neobvyklú obchodnú operáciu alebo pokus o jej vykonanie bez zbytočného odkladu. Povinná osoba bez zbytočného odkladu ohlási Finančnej spravodajskej jednotke aj postup podľa § 15, ak ide o neobvyklú obchodnú operáciu. </w:t>
            </w:r>
          </w:p>
          <w:p w:rsidR="005C7037" w:rsidRDefault="005C7037" w:rsidP="00D466F9">
            <w:pPr>
              <w:pStyle w:val="Normlny0"/>
              <w:jc w:val="both"/>
              <w:rPr>
                <w:b/>
              </w:rPr>
            </w:pPr>
            <w:r w:rsidRPr="005C7037">
              <w:rPr>
                <w:b/>
              </w:rPr>
              <w:t>(2) Ohlásenie podľa odseku 1 sa vykonáva prostredníctvom systému podľa § 21 ods. 2; ak je systém nefunkčný, ohlásenie sa vykonáva inou elektronickou formou zaručujúcou, že informácie v ňom obsiahnuté zostanú utajené pred nepovolanou osobou.</w:t>
            </w:r>
          </w:p>
          <w:p w:rsidR="00D466F9" w:rsidRPr="00AF573D" w:rsidRDefault="00D466F9" w:rsidP="00D466F9">
            <w:pPr>
              <w:pStyle w:val="Normlny0"/>
              <w:jc w:val="both"/>
            </w:pPr>
            <w:r w:rsidRPr="00AF573D">
              <w:t xml:space="preserve"> (3) Hlásenie o neobvyklej obchodnej operácii obsahuje: </w:t>
            </w:r>
          </w:p>
          <w:p w:rsidR="00D466F9" w:rsidRPr="00AF573D" w:rsidRDefault="00D466F9" w:rsidP="00D466F9">
            <w:pPr>
              <w:pStyle w:val="Normlny0"/>
              <w:jc w:val="both"/>
            </w:pPr>
            <w:r w:rsidRPr="00AF573D">
              <w:t xml:space="preserve"> a) názov, sídlo alebo miesto podnikania a identifikačné číslo povinnej osoby, </w:t>
            </w:r>
          </w:p>
          <w:p w:rsidR="00D466F9" w:rsidRPr="00AF573D" w:rsidRDefault="00D466F9" w:rsidP="00D466F9">
            <w:pPr>
              <w:pStyle w:val="Normlny0"/>
              <w:jc w:val="both"/>
            </w:pPr>
            <w:r w:rsidRPr="00AF573D">
              <w:t xml:space="preserve"> b) údaje v rozsahu podľa § 7 získané identifikáciou osôb, ktorých sa neobvyklá obchodná operácia týka, </w:t>
            </w:r>
          </w:p>
          <w:p w:rsidR="00D466F9" w:rsidRPr="00AF573D" w:rsidRDefault="00D466F9" w:rsidP="00D466F9">
            <w:pPr>
              <w:pStyle w:val="Normlny0"/>
              <w:jc w:val="both"/>
            </w:pPr>
            <w:r w:rsidRPr="00AF573D">
              <w:t xml:space="preserve"> c) údaje o neobvyklej obchodnej operácii, najmä dôvod neobvyklosti, informácie o podstatných okolnostiach obchodu, časový priebeh udalostí, čísla účtov, údaje o tom, kedy boli založené, kto je ich majiteľom a kto má k nim dispozičné právo, fotokópie dokladov, na ktorých základe boli účty založené, identifikácie osôb oprávnených s účtami nakladať, fotokópie uzavretých zmlúv a ďalších súvisiacich dokumentov a informácií, ako aj ďalšie informácie, ktoré môžu súvisieť s neobvyklou obchodnou operáciou a sú významné na jej ďalšie posúdenie, </w:t>
            </w:r>
          </w:p>
          <w:p w:rsidR="00D466F9" w:rsidRPr="00AF573D" w:rsidRDefault="00D466F9" w:rsidP="00D466F9">
            <w:pPr>
              <w:pStyle w:val="Normlny0"/>
              <w:jc w:val="both"/>
            </w:pPr>
            <w:r w:rsidRPr="00AF573D">
              <w:t xml:space="preserve"> d) údaje o tretích osobách, ktoré majú informácie o neobvyklej obchodnej operácii, </w:t>
            </w:r>
          </w:p>
          <w:p w:rsidR="00D466F9" w:rsidRPr="00AF573D" w:rsidRDefault="00D466F9" w:rsidP="00D466F9">
            <w:pPr>
              <w:pStyle w:val="Normlny0"/>
              <w:jc w:val="both"/>
            </w:pPr>
            <w:r w:rsidRPr="00AF573D">
              <w:lastRenderedPageBreak/>
              <w:t xml:space="preserve"> e) meno a priezvisko osoby podľa § 20 ods. 2 písm. h) a telefonický kontakt na túto osobu.</w:t>
            </w:r>
          </w:p>
          <w:p w:rsidR="00D466F9" w:rsidRPr="00AF573D" w:rsidRDefault="00D466F9" w:rsidP="00D466F9">
            <w:pPr>
              <w:pStyle w:val="Normlny0"/>
              <w:jc w:val="both"/>
            </w:pPr>
          </w:p>
          <w:p w:rsidR="00D466F9" w:rsidRPr="00AF573D" w:rsidRDefault="00D466F9" w:rsidP="00D466F9">
            <w:pPr>
              <w:pStyle w:val="Normlny0"/>
              <w:jc w:val="both"/>
            </w:pPr>
          </w:p>
          <w:p w:rsidR="00D466F9" w:rsidRPr="00AF573D" w:rsidRDefault="00D466F9" w:rsidP="00D466F9">
            <w:pPr>
              <w:pStyle w:val="Normlny0"/>
              <w:jc w:val="both"/>
            </w:pPr>
          </w:p>
          <w:p w:rsidR="00D466F9" w:rsidRPr="00AF573D" w:rsidRDefault="00D466F9" w:rsidP="00D466F9">
            <w:pPr>
              <w:pStyle w:val="Normlny0"/>
              <w:jc w:val="both"/>
            </w:pPr>
            <w:r w:rsidRPr="00AF573D">
              <w:t>h) určenie osoby, ktorá zabezpečuje plnenie úloh pri ochrane pred legalizáciou a financovaním terorizmu, ohlasovanie neobvyklých obchodných operácií a prostredníctvom ktorej sa zabezpečuje priebežný styk s Finančnou spravodajskou jednotkou, s uvedením jej mena, priezviska a pracovného zaradenia; ak takouto osobou nie je štatutárny orgán alebo člen štatutárneho orgánu, táto osoba musí byť vedúcim zamestnancom s dostatočnými vedomosťami o vystavení povinnej osoby riziku legalizácie alebo financovania terorizmu, ktorý je oprávnený prijímať rozhodnutia zmierňujúce tieto riziká, pričom má možnosť priamej komunikácie so štatutárnym orgánom a dozorným orgánom a má prístup k informáciám a dokladom, ktoré povinná osoba získala pri vykonávaní starostlivosti vo vzťahu ku klientovi,</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D466F9" w:rsidTr="00B044F3">
        <w:tc>
          <w:tcPr>
            <w:tcW w:w="899" w:type="dxa"/>
            <w:tcBorders>
              <w:top w:val="single" w:sz="4" w:space="0" w:color="auto"/>
              <w:left w:val="single" w:sz="12" w:space="0" w:color="auto"/>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Č: 42</w:t>
            </w:r>
          </w:p>
        </w:tc>
        <w:tc>
          <w:tcPr>
            <w:tcW w:w="4744"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r w:rsidRPr="00AF573D">
              <w:rPr>
                <w:color w:val="333333"/>
                <w:shd w:val="clear" w:color="auto" w:fill="FFFFFF"/>
              </w:rPr>
              <w:t>Členské štáty vyžadujú, aby ich povinné subjekty mali zavedené systémy, ktoré im umožnia v plnom rozsahu a rýchlo reagovať na otázky ich FIU alebo ostatných orgánov v súlade s ich vnútroštátnymi právnymi predpismi, pokiaľ ide o to, či majú alebo mali počas piatich rokov predchádzajúcich danej otázke obchodný vzťah s určitými osobami, a pokiaľ ide o povahu tohto vzťahu, prostredníctvom bezpečných kanálov a spôsobom, ktorý zabezpečuje úplnú dôvernosť takýchto otázok.</w:t>
            </w:r>
          </w:p>
        </w:tc>
        <w:tc>
          <w:tcPr>
            <w:tcW w:w="567" w:type="dxa"/>
            <w:tcBorders>
              <w:top w:val="single" w:sz="4" w:space="0" w:color="auto"/>
              <w:left w:val="single" w:sz="4" w:space="0" w:color="auto"/>
              <w:bottom w:val="single" w:sz="4" w:space="0" w:color="auto"/>
              <w:right w:val="single" w:sz="12"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N</w:t>
            </w:r>
          </w:p>
        </w:tc>
        <w:tc>
          <w:tcPr>
            <w:tcW w:w="1251" w:type="dxa"/>
            <w:tcBorders>
              <w:top w:val="single" w:sz="4" w:space="0" w:color="auto"/>
              <w:left w:val="nil"/>
              <w:bottom w:val="single" w:sz="4" w:space="0" w:color="auto"/>
              <w:right w:val="single" w:sz="4" w:space="0" w:color="auto"/>
            </w:tcBorders>
          </w:tcPr>
          <w:p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Zákon č. </w:t>
            </w:r>
          </w:p>
          <w:p w:rsidR="00D466F9" w:rsidRDefault="00D466F9" w:rsidP="00D466F9">
            <w:pPr>
              <w:autoSpaceDE w:val="0"/>
              <w:autoSpaceDN w:val="0"/>
              <w:spacing w:before="0" w:beforeAutospacing="0" w:after="0" w:afterAutospacing="0"/>
              <w:jc w:val="center"/>
              <w:rPr>
                <w:sz w:val="20"/>
                <w:szCs w:val="20"/>
              </w:rPr>
            </w:pPr>
            <w:r w:rsidRPr="00AF573D">
              <w:rPr>
                <w:sz w:val="20"/>
                <w:szCs w:val="20"/>
              </w:rPr>
              <w:t xml:space="preserve">297/2008 Z. z.  </w:t>
            </w:r>
          </w:p>
          <w:p w:rsidR="00BC42B3" w:rsidRDefault="00BC42B3" w:rsidP="00D466F9">
            <w:pPr>
              <w:autoSpaceDE w:val="0"/>
              <w:autoSpaceDN w:val="0"/>
              <w:spacing w:before="0" w:beforeAutospacing="0" w:after="0" w:afterAutospacing="0"/>
              <w:jc w:val="center"/>
              <w:rPr>
                <w:sz w:val="20"/>
                <w:szCs w:val="20"/>
              </w:rPr>
            </w:pPr>
            <w:r>
              <w:rPr>
                <w:sz w:val="20"/>
                <w:szCs w:val="20"/>
              </w:rPr>
              <w:t xml:space="preserve">+ </w:t>
            </w:r>
          </w:p>
          <w:p w:rsidR="00BC42B3" w:rsidRPr="00BC42B3" w:rsidRDefault="00BC42B3" w:rsidP="00D466F9">
            <w:pPr>
              <w:autoSpaceDE w:val="0"/>
              <w:autoSpaceDN w:val="0"/>
              <w:spacing w:before="0" w:beforeAutospacing="0" w:after="0" w:afterAutospacing="0"/>
              <w:jc w:val="center"/>
              <w:rPr>
                <w:b/>
                <w:sz w:val="20"/>
                <w:szCs w:val="20"/>
              </w:rPr>
            </w:pPr>
            <w:r w:rsidRPr="00BC42B3">
              <w:rPr>
                <w:b/>
                <w:sz w:val="20"/>
                <w:szCs w:val="20"/>
              </w:rPr>
              <w:t>Návrh zákona</w:t>
            </w:r>
            <w:r w:rsidR="005C7037">
              <w:rPr>
                <w:b/>
                <w:sz w:val="20"/>
                <w:szCs w:val="20"/>
              </w:rPr>
              <w:t xml:space="preserve"> (čl. I)</w:t>
            </w:r>
          </w:p>
        </w:tc>
        <w:tc>
          <w:tcPr>
            <w:tcW w:w="876" w:type="dxa"/>
            <w:gridSpan w:val="2"/>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center"/>
            </w:pPr>
            <w:r w:rsidRPr="00AF573D">
              <w:t>§21</w:t>
            </w:r>
          </w:p>
          <w:p w:rsidR="00D466F9" w:rsidRPr="00AF573D" w:rsidRDefault="00D466F9" w:rsidP="00D466F9">
            <w:pPr>
              <w:pStyle w:val="Normlny0"/>
              <w:jc w:val="center"/>
            </w:pPr>
            <w:r w:rsidRPr="00AF573D">
              <w:t>O:1</w:t>
            </w: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Pr="00AF573D" w:rsidRDefault="00D466F9" w:rsidP="00D466F9">
            <w:pPr>
              <w:pStyle w:val="Normlny0"/>
              <w:jc w:val="center"/>
            </w:pPr>
          </w:p>
          <w:p w:rsidR="00D466F9" w:rsidRDefault="00D466F9" w:rsidP="00D466F9">
            <w:pPr>
              <w:pStyle w:val="Normlny0"/>
              <w:jc w:val="center"/>
            </w:pPr>
            <w:r w:rsidRPr="00AF573D">
              <w:t>O:2</w:t>
            </w:r>
          </w:p>
          <w:p w:rsidR="008E403D" w:rsidRDefault="008E403D" w:rsidP="00D466F9">
            <w:pPr>
              <w:pStyle w:val="Normlny0"/>
              <w:jc w:val="center"/>
            </w:pPr>
          </w:p>
          <w:p w:rsidR="008E403D" w:rsidRDefault="008E403D" w:rsidP="00D466F9">
            <w:pPr>
              <w:pStyle w:val="Normlny0"/>
              <w:jc w:val="center"/>
            </w:pPr>
          </w:p>
          <w:p w:rsidR="008E403D" w:rsidRDefault="008E403D" w:rsidP="00D466F9">
            <w:pPr>
              <w:pStyle w:val="Normlny0"/>
              <w:jc w:val="center"/>
            </w:pPr>
          </w:p>
          <w:p w:rsidR="008E403D" w:rsidRDefault="008E403D" w:rsidP="00D466F9">
            <w:pPr>
              <w:pStyle w:val="Normlny0"/>
              <w:jc w:val="center"/>
            </w:pPr>
          </w:p>
          <w:p w:rsidR="008E403D" w:rsidRDefault="008E403D" w:rsidP="00D466F9">
            <w:pPr>
              <w:pStyle w:val="Normlny0"/>
              <w:jc w:val="center"/>
            </w:pPr>
          </w:p>
          <w:p w:rsidR="008E403D" w:rsidRDefault="008E403D" w:rsidP="00D466F9">
            <w:pPr>
              <w:pStyle w:val="Normlny0"/>
              <w:jc w:val="center"/>
            </w:pPr>
            <w:r>
              <w:t>§36d</w:t>
            </w:r>
          </w:p>
          <w:p w:rsidR="00BC42B3" w:rsidRPr="00AF573D" w:rsidRDefault="00BC42B3" w:rsidP="00D466F9">
            <w:pPr>
              <w:pStyle w:val="Normlny0"/>
              <w:jc w:val="center"/>
            </w:pPr>
            <w:r>
              <w:t>O:1</w:t>
            </w:r>
          </w:p>
        </w:tc>
        <w:tc>
          <w:tcPr>
            <w:tcW w:w="4500" w:type="dxa"/>
            <w:tcBorders>
              <w:top w:val="single" w:sz="4" w:space="0" w:color="auto"/>
              <w:left w:val="single" w:sz="4" w:space="0" w:color="auto"/>
              <w:bottom w:val="single" w:sz="4" w:space="0" w:color="auto"/>
              <w:right w:val="single" w:sz="4" w:space="0" w:color="auto"/>
            </w:tcBorders>
          </w:tcPr>
          <w:p w:rsidR="00D466F9" w:rsidRPr="00AF573D" w:rsidRDefault="00D466F9" w:rsidP="00D466F9">
            <w:pPr>
              <w:pStyle w:val="Normlny0"/>
              <w:jc w:val="both"/>
            </w:pPr>
          </w:p>
          <w:p w:rsidR="00D466F9" w:rsidRPr="00AF573D" w:rsidRDefault="00D466F9" w:rsidP="00D466F9">
            <w:pPr>
              <w:pStyle w:val="Normlny0"/>
              <w:jc w:val="both"/>
            </w:pPr>
            <w:r w:rsidRPr="00AF573D">
              <w:t xml:space="preserve">(1) Povinná osoba je povinná poskytnúť Finančnej spravodajskej jednotke na plnenie jej úloh podľa tohto zákona údaje o obchodných vzťahoch alebo obchodoch, predkladať doklady o nich a poskytovať informácie o osobách, ktoré sa akýmkoľvek spôsobom zúčastnili na obchode, ak o to písomne požiada Finančná spravodajská jednotka; Finančná spravodajská jednotka v žiadosti uvedie lehotu. </w:t>
            </w:r>
          </w:p>
          <w:p w:rsidR="008E403D" w:rsidRDefault="005C7037" w:rsidP="00B17FD6">
            <w:pPr>
              <w:pStyle w:val="Normlny0"/>
              <w:jc w:val="both"/>
              <w:rPr>
                <w:b/>
              </w:rPr>
            </w:pPr>
            <w:r w:rsidRPr="005C7037">
              <w:rPr>
                <w:b/>
              </w:rPr>
              <w:t>(2) Povinná osoba je povinná zaregistrovať sa v informačnom systéme Policajného zboru určenom na prijímanie a analýzu hlásení o neobvyklých obchodných operáciách do 30 dní odo dňa, keď sa stala povinnou osobou.</w:t>
            </w:r>
          </w:p>
          <w:p w:rsidR="005C7037" w:rsidRDefault="005C7037" w:rsidP="00B17FD6">
            <w:pPr>
              <w:pStyle w:val="Normlny0"/>
              <w:jc w:val="both"/>
            </w:pPr>
          </w:p>
          <w:p w:rsidR="008E24A5" w:rsidRPr="008E24A5" w:rsidRDefault="008E24A5" w:rsidP="008E24A5">
            <w:pPr>
              <w:pStyle w:val="Normlny0"/>
              <w:jc w:val="center"/>
              <w:rPr>
                <w:b/>
              </w:rPr>
            </w:pPr>
            <w:r w:rsidRPr="008E24A5">
              <w:rPr>
                <w:b/>
              </w:rPr>
              <w:t>§ 36d</w:t>
            </w:r>
          </w:p>
          <w:p w:rsidR="008E24A5" w:rsidRPr="008E24A5" w:rsidRDefault="008E24A5" w:rsidP="008E24A5">
            <w:pPr>
              <w:pStyle w:val="Normlny0"/>
              <w:jc w:val="center"/>
              <w:rPr>
                <w:b/>
              </w:rPr>
            </w:pPr>
            <w:r w:rsidRPr="008E24A5">
              <w:rPr>
                <w:b/>
              </w:rPr>
              <w:t>Prechodné ustanovenia k úprave účinnej od 1. marca 2026</w:t>
            </w:r>
          </w:p>
          <w:p w:rsidR="008E24A5" w:rsidRPr="008E24A5" w:rsidRDefault="008E24A5" w:rsidP="008E24A5">
            <w:pPr>
              <w:pStyle w:val="Normlny0"/>
              <w:jc w:val="both"/>
              <w:rPr>
                <w:b/>
              </w:rPr>
            </w:pPr>
          </w:p>
          <w:p w:rsidR="008E403D" w:rsidRPr="00BC42B3" w:rsidRDefault="008E24A5" w:rsidP="008E24A5">
            <w:pPr>
              <w:pStyle w:val="Normlny0"/>
              <w:jc w:val="both"/>
              <w:rPr>
                <w:b/>
              </w:rPr>
            </w:pPr>
            <w:r w:rsidRPr="008E24A5">
              <w:rPr>
                <w:b/>
              </w:rPr>
              <w:t xml:space="preserve">(1) Povinná osoba je povinná zaregistrovať sa do 31. augusta 2026 v systéme Finančnej spravodajskej jednotky podľa § 21 ods. 2 v znení </w:t>
            </w:r>
            <w:r w:rsidRPr="008E24A5">
              <w:rPr>
                <w:b/>
              </w:rPr>
              <w:lastRenderedPageBreak/>
              <w:t>účinnom od 1. marca 2026.</w:t>
            </w:r>
          </w:p>
        </w:tc>
        <w:tc>
          <w:tcPr>
            <w:tcW w:w="461" w:type="dxa"/>
            <w:tcBorders>
              <w:top w:val="single" w:sz="4" w:space="0" w:color="auto"/>
              <w:left w:val="single" w:sz="4" w:space="0" w:color="auto"/>
              <w:bottom w:val="single" w:sz="4" w:space="0" w:color="auto"/>
              <w:right w:val="single" w:sz="4" w:space="0" w:color="auto"/>
            </w:tcBorders>
          </w:tcPr>
          <w:p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D466F9" w:rsidRDefault="00D466F9" w:rsidP="00D466F9">
            <w:pPr>
              <w:pStyle w:val="Nadpis1"/>
              <w:rPr>
                <w:b w:val="0"/>
                <w:bCs w:val="0"/>
                <w:sz w:val="20"/>
                <w:szCs w:val="20"/>
              </w:rPr>
            </w:pPr>
          </w:p>
        </w:tc>
      </w:tr>
      <w:tr w:rsidR="003216C4" w:rsidTr="00B044F3">
        <w:tc>
          <w:tcPr>
            <w:tcW w:w="899" w:type="dxa"/>
            <w:tcBorders>
              <w:top w:val="single" w:sz="4" w:space="0" w:color="auto"/>
              <w:left w:val="single" w:sz="12" w:space="0" w:color="auto"/>
              <w:bottom w:val="single" w:sz="4" w:space="0" w:color="auto"/>
              <w:right w:val="single" w:sz="4" w:space="0" w:color="auto"/>
            </w:tcBorders>
          </w:tcPr>
          <w:p w:rsidR="003216C4" w:rsidRDefault="003216C4" w:rsidP="00D466F9">
            <w:pPr>
              <w:autoSpaceDE w:val="0"/>
              <w:autoSpaceDN w:val="0"/>
              <w:spacing w:before="0" w:beforeAutospacing="0" w:after="0" w:afterAutospacing="0"/>
              <w:jc w:val="center"/>
              <w:rPr>
                <w:sz w:val="20"/>
                <w:szCs w:val="20"/>
              </w:rPr>
            </w:pPr>
            <w:r>
              <w:rPr>
                <w:sz w:val="20"/>
                <w:szCs w:val="20"/>
              </w:rPr>
              <w:lastRenderedPageBreak/>
              <w:t>Č: 47</w:t>
            </w:r>
          </w:p>
          <w:p w:rsidR="003216C4" w:rsidRPr="00AF573D" w:rsidRDefault="003216C4" w:rsidP="00D466F9">
            <w:pPr>
              <w:autoSpaceDE w:val="0"/>
              <w:autoSpaceDN w:val="0"/>
              <w:spacing w:before="0" w:beforeAutospacing="0" w:after="0" w:afterAutospacing="0"/>
              <w:jc w:val="center"/>
              <w:rPr>
                <w:sz w:val="20"/>
                <w:szCs w:val="20"/>
              </w:rPr>
            </w:pPr>
            <w:r>
              <w:rPr>
                <w:sz w:val="20"/>
                <w:szCs w:val="20"/>
              </w:rPr>
              <w:t>O:2</w:t>
            </w:r>
          </w:p>
        </w:tc>
        <w:tc>
          <w:tcPr>
            <w:tcW w:w="4744" w:type="dxa"/>
            <w:tcBorders>
              <w:top w:val="single" w:sz="4" w:space="0" w:color="auto"/>
              <w:left w:val="single" w:sz="4" w:space="0" w:color="auto"/>
              <w:bottom w:val="single" w:sz="4" w:space="0" w:color="auto"/>
              <w:right w:val="single" w:sz="4" w:space="0" w:color="auto"/>
            </w:tcBorders>
          </w:tcPr>
          <w:p w:rsidR="003216C4" w:rsidRPr="00460FFA" w:rsidRDefault="003216C4" w:rsidP="00D466F9">
            <w:pPr>
              <w:pStyle w:val="Normlny0"/>
              <w:jc w:val="both"/>
              <w:rPr>
                <w:color w:val="333333"/>
                <w:highlight w:val="yellow"/>
                <w:shd w:val="clear" w:color="auto" w:fill="FFFFFF"/>
              </w:rPr>
            </w:pPr>
            <w:r w:rsidRPr="00CA4BEA">
              <w:rPr>
                <w:color w:val="000000"/>
                <w:shd w:val="clear" w:color="auto" w:fill="FFFFFF"/>
              </w:rPr>
              <w:t>Členské štáty vyžadujú, aby príslušné orgány zabezpečili, aby osoby, ktoré zastávajú manažérsku funkciu v subjektoch uvedených v odseku 1 alebo ktoré sú koneční užívatelia výhod v súvislosti s takýmito subjektmi, boli vhodnými a správnymi osobami.</w:t>
            </w:r>
          </w:p>
        </w:tc>
        <w:tc>
          <w:tcPr>
            <w:tcW w:w="567" w:type="dxa"/>
            <w:tcBorders>
              <w:top w:val="single" w:sz="4" w:space="0" w:color="auto"/>
              <w:left w:val="single" w:sz="4" w:space="0" w:color="auto"/>
              <w:bottom w:val="single" w:sz="4" w:space="0" w:color="auto"/>
              <w:right w:val="single" w:sz="12" w:space="0" w:color="auto"/>
            </w:tcBorders>
          </w:tcPr>
          <w:p w:rsidR="003216C4" w:rsidRPr="00CA4BEA" w:rsidRDefault="00D86AD7" w:rsidP="00D466F9">
            <w:pPr>
              <w:autoSpaceDE w:val="0"/>
              <w:autoSpaceDN w:val="0"/>
              <w:spacing w:before="0" w:beforeAutospacing="0" w:after="0" w:afterAutospacing="0"/>
              <w:jc w:val="center"/>
              <w:rPr>
                <w:sz w:val="20"/>
                <w:szCs w:val="20"/>
              </w:rPr>
            </w:pPr>
            <w:r w:rsidRPr="00CA4BEA">
              <w:rPr>
                <w:sz w:val="20"/>
                <w:szCs w:val="20"/>
              </w:rPr>
              <w:t>N</w:t>
            </w:r>
          </w:p>
        </w:tc>
        <w:tc>
          <w:tcPr>
            <w:tcW w:w="1251" w:type="dxa"/>
            <w:tcBorders>
              <w:top w:val="single" w:sz="4" w:space="0" w:color="auto"/>
              <w:left w:val="nil"/>
              <w:bottom w:val="single" w:sz="4" w:space="0" w:color="auto"/>
              <w:right w:val="single" w:sz="4" w:space="0" w:color="auto"/>
            </w:tcBorders>
          </w:tcPr>
          <w:p w:rsidR="003216C4" w:rsidRDefault="00D86AD7" w:rsidP="00D466F9">
            <w:pPr>
              <w:autoSpaceDE w:val="0"/>
              <w:autoSpaceDN w:val="0"/>
              <w:spacing w:before="0" w:beforeAutospacing="0" w:after="0" w:afterAutospacing="0"/>
              <w:jc w:val="center"/>
              <w:rPr>
                <w:sz w:val="20"/>
                <w:szCs w:val="20"/>
              </w:rPr>
            </w:pPr>
            <w:r w:rsidRPr="00CA4BEA">
              <w:rPr>
                <w:sz w:val="20"/>
                <w:szCs w:val="20"/>
              </w:rPr>
              <w:t>Zákon č. 455/1991 Zb.</w:t>
            </w:r>
          </w:p>
          <w:p w:rsidR="00BC42B3" w:rsidRDefault="00BC42B3" w:rsidP="00D466F9">
            <w:pPr>
              <w:autoSpaceDE w:val="0"/>
              <w:autoSpaceDN w:val="0"/>
              <w:spacing w:before="0" w:beforeAutospacing="0" w:after="0" w:afterAutospacing="0"/>
              <w:jc w:val="center"/>
              <w:rPr>
                <w:sz w:val="20"/>
                <w:szCs w:val="20"/>
              </w:rPr>
            </w:pPr>
            <w:r>
              <w:rPr>
                <w:sz w:val="20"/>
                <w:szCs w:val="20"/>
              </w:rPr>
              <w:t>+</w:t>
            </w:r>
          </w:p>
          <w:p w:rsidR="00BC42B3" w:rsidRPr="00BC42B3" w:rsidRDefault="00BC42B3" w:rsidP="00D466F9">
            <w:pPr>
              <w:autoSpaceDE w:val="0"/>
              <w:autoSpaceDN w:val="0"/>
              <w:spacing w:before="0" w:beforeAutospacing="0" w:after="0" w:afterAutospacing="0"/>
              <w:jc w:val="center"/>
              <w:rPr>
                <w:b/>
                <w:sz w:val="20"/>
                <w:szCs w:val="20"/>
              </w:rPr>
            </w:pPr>
            <w:r w:rsidRPr="00BC42B3">
              <w:rPr>
                <w:b/>
                <w:sz w:val="20"/>
                <w:szCs w:val="20"/>
              </w:rPr>
              <w:t>Návrh zákona</w:t>
            </w:r>
            <w:r w:rsidR="008E24A5">
              <w:rPr>
                <w:b/>
                <w:sz w:val="20"/>
                <w:szCs w:val="20"/>
              </w:rPr>
              <w:t xml:space="preserve"> (čl. II)</w:t>
            </w:r>
          </w:p>
          <w:p w:rsidR="002F6AB5" w:rsidRPr="002F6AB5" w:rsidRDefault="002F6AB5" w:rsidP="002F6AB5">
            <w:pPr>
              <w:rPr>
                <w:sz w:val="20"/>
                <w:szCs w:val="20"/>
              </w:rPr>
            </w:pPr>
          </w:p>
          <w:p w:rsidR="002F6AB5" w:rsidRDefault="002F6AB5"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BC42B3" w:rsidRDefault="00BC42B3" w:rsidP="002F6AB5">
            <w:pPr>
              <w:rPr>
                <w:sz w:val="20"/>
                <w:szCs w:val="20"/>
              </w:rPr>
            </w:pPr>
          </w:p>
          <w:p w:rsidR="00BC42B3" w:rsidRDefault="00BC42B3" w:rsidP="002F6AB5">
            <w:pPr>
              <w:rPr>
                <w:sz w:val="20"/>
                <w:szCs w:val="20"/>
              </w:rPr>
            </w:pPr>
          </w:p>
          <w:p w:rsidR="00696D74" w:rsidRDefault="00696D74" w:rsidP="002F6AB5">
            <w:pPr>
              <w:rPr>
                <w:sz w:val="20"/>
                <w:szCs w:val="20"/>
              </w:rPr>
            </w:pPr>
          </w:p>
          <w:p w:rsidR="004D490A" w:rsidRDefault="004D490A" w:rsidP="00696D74">
            <w:pPr>
              <w:adjustRightInd w:val="0"/>
              <w:spacing w:before="0" w:beforeAutospacing="0" w:after="0" w:afterAutospacing="0"/>
              <w:jc w:val="center"/>
              <w:rPr>
                <w:sz w:val="20"/>
                <w:szCs w:val="20"/>
              </w:rPr>
            </w:pPr>
          </w:p>
          <w:p w:rsidR="00696D74" w:rsidRDefault="00696D74" w:rsidP="00696D74">
            <w:pPr>
              <w:adjustRightInd w:val="0"/>
              <w:spacing w:before="0" w:beforeAutospacing="0" w:after="0" w:afterAutospacing="0"/>
              <w:jc w:val="center"/>
              <w:rPr>
                <w:sz w:val="20"/>
                <w:szCs w:val="20"/>
              </w:rPr>
            </w:pPr>
            <w:r w:rsidRPr="00CA6E8F">
              <w:rPr>
                <w:sz w:val="20"/>
                <w:szCs w:val="20"/>
              </w:rPr>
              <w:t xml:space="preserve">Zákon č. </w:t>
            </w:r>
            <w:r>
              <w:rPr>
                <w:sz w:val="20"/>
                <w:szCs w:val="20"/>
              </w:rPr>
              <w:t>30/2019</w:t>
            </w:r>
          </w:p>
          <w:p w:rsidR="00696D74" w:rsidRDefault="00696D74" w:rsidP="00696D74">
            <w:pPr>
              <w:adjustRightInd w:val="0"/>
              <w:spacing w:before="0" w:beforeAutospacing="0" w:after="0" w:afterAutospacing="0"/>
              <w:jc w:val="center"/>
              <w:rPr>
                <w:sz w:val="20"/>
                <w:szCs w:val="20"/>
              </w:rPr>
            </w:pPr>
            <w:r w:rsidRPr="00CA6E8F">
              <w:rPr>
                <w:sz w:val="20"/>
                <w:szCs w:val="20"/>
              </w:rPr>
              <w:t xml:space="preserve"> Z. z.</w:t>
            </w: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696D74">
            <w:pPr>
              <w:autoSpaceDE w:val="0"/>
              <w:autoSpaceDN w:val="0"/>
              <w:spacing w:before="0" w:beforeAutospacing="0" w:after="0" w:afterAutospacing="0"/>
              <w:jc w:val="center"/>
              <w:rPr>
                <w:sz w:val="20"/>
                <w:szCs w:val="20"/>
              </w:rPr>
            </w:pPr>
            <w:r>
              <w:rPr>
                <w:sz w:val="20"/>
                <w:szCs w:val="20"/>
              </w:rPr>
              <w:t>Zákon č.</w:t>
            </w:r>
          </w:p>
          <w:p w:rsidR="00696D74" w:rsidRDefault="00696D74" w:rsidP="00696D74">
            <w:pPr>
              <w:autoSpaceDE w:val="0"/>
              <w:autoSpaceDN w:val="0"/>
              <w:spacing w:before="0" w:beforeAutospacing="0" w:after="0" w:afterAutospacing="0"/>
              <w:jc w:val="center"/>
              <w:rPr>
                <w:sz w:val="20"/>
                <w:szCs w:val="20"/>
              </w:rPr>
            </w:pPr>
            <w:r>
              <w:rPr>
                <w:sz w:val="20"/>
                <w:szCs w:val="20"/>
              </w:rPr>
              <w:t>202/1995 Z.z</w:t>
            </w: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Default="00696D74" w:rsidP="002F6AB5">
            <w:pPr>
              <w:rPr>
                <w:sz w:val="20"/>
                <w:szCs w:val="20"/>
              </w:rPr>
            </w:pPr>
          </w:p>
          <w:p w:rsidR="00696D74" w:rsidRPr="002F6AB5" w:rsidRDefault="00696D74" w:rsidP="002F6AB5">
            <w:pPr>
              <w:rPr>
                <w:sz w:val="20"/>
                <w:szCs w:val="20"/>
              </w:rPr>
            </w:pPr>
          </w:p>
          <w:p w:rsidR="002F6AB5" w:rsidRPr="002F6AB5" w:rsidRDefault="002F6AB5" w:rsidP="002F6AB5">
            <w:pPr>
              <w:rPr>
                <w:sz w:val="20"/>
                <w:szCs w:val="20"/>
              </w:rPr>
            </w:pPr>
          </w:p>
          <w:p w:rsidR="002F6AB5" w:rsidRPr="002F6AB5" w:rsidRDefault="002F6AB5" w:rsidP="002F6AB5">
            <w:pP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Default="002F6AB5" w:rsidP="002F6AB5">
            <w:pPr>
              <w:jc w:val="center"/>
              <w:rPr>
                <w:sz w:val="20"/>
                <w:szCs w:val="20"/>
              </w:rPr>
            </w:pPr>
          </w:p>
          <w:p w:rsidR="002F6AB5" w:rsidRPr="002F6AB5" w:rsidRDefault="002F6AB5" w:rsidP="002F6AB5">
            <w:pPr>
              <w:jc w:val="center"/>
              <w:rPr>
                <w:sz w:val="20"/>
                <w:szCs w:val="20"/>
              </w:rPr>
            </w:pPr>
          </w:p>
          <w:p w:rsidR="002F6AB5" w:rsidRDefault="002F6AB5"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CD0723" w:rsidRDefault="00CD0723" w:rsidP="002F6AB5">
            <w:pPr>
              <w:rPr>
                <w:sz w:val="20"/>
                <w:szCs w:val="20"/>
              </w:rPr>
            </w:pPr>
          </w:p>
          <w:p w:rsidR="002F6AB5" w:rsidRPr="002F6AB5" w:rsidRDefault="00CD0723" w:rsidP="008F70ED">
            <w:pPr>
              <w:jc w:val="center"/>
              <w:rPr>
                <w:sz w:val="20"/>
                <w:szCs w:val="20"/>
              </w:rPr>
            </w:pPr>
            <w:r w:rsidRPr="00CD0723">
              <w:rPr>
                <w:color w:val="333333"/>
                <w:sz w:val="20"/>
                <w:szCs w:val="20"/>
                <w:shd w:val="clear" w:color="auto" w:fill="FFFFFF"/>
              </w:rPr>
              <w:t>Zákon č. 586/2003 Z. z.</w:t>
            </w:r>
          </w:p>
        </w:tc>
        <w:tc>
          <w:tcPr>
            <w:tcW w:w="876" w:type="dxa"/>
            <w:gridSpan w:val="2"/>
            <w:tcBorders>
              <w:top w:val="single" w:sz="4" w:space="0" w:color="auto"/>
              <w:left w:val="single" w:sz="4" w:space="0" w:color="auto"/>
              <w:bottom w:val="single" w:sz="4" w:space="0" w:color="auto"/>
              <w:right w:val="single" w:sz="4" w:space="0" w:color="auto"/>
            </w:tcBorders>
          </w:tcPr>
          <w:p w:rsidR="007B2174" w:rsidRPr="00150CE5" w:rsidRDefault="008B1E2A" w:rsidP="007B2174">
            <w:pPr>
              <w:pStyle w:val="Normlny0"/>
              <w:jc w:val="center"/>
            </w:pPr>
            <w:r>
              <w:lastRenderedPageBreak/>
              <w:t>§6</w:t>
            </w:r>
          </w:p>
          <w:p w:rsidR="007B2174" w:rsidRPr="00150CE5" w:rsidRDefault="007B2174" w:rsidP="007B2174">
            <w:pPr>
              <w:pStyle w:val="Normlny0"/>
              <w:jc w:val="center"/>
            </w:pPr>
            <w:r w:rsidRPr="00150CE5">
              <w:t>O:1</w:t>
            </w:r>
          </w:p>
          <w:p w:rsidR="007B2174" w:rsidRPr="00150CE5" w:rsidRDefault="007B2174" w:rsidP="007B2174">
            <w:pPr>
              <w:pStyle w:val="Normlny0"/>
              <w:jc w:val="center"/>
            </w:pPr>
          </w:p>
          <w:p w:rsidR="007B2174" w:rsidRPr="00150CE5" w:rsidRDefault="007B2174" w:rsidP="007B2174">
            <w:pPr>
              <w:pStyle w:val="Normlny0"/>
              <w:jc w:val="center"/>
            </w:pPr>
            <w:r w:rsidRPr="00150CE5">
              <w:t>P:c</w:t>
            </w:r>
          </w:p>
          <w:p w:rsidR="007B2174" w:rsidRPr="00150CE5" w:rsidRDefault="007B2174" w:rsidP="007B2174">
            <w:pPr>
              <w:pStyle w:val="Normlny0"/>
              <w:jc w:val="center"/>
            </w:pPr>
          </w:p>
          <w:p w:rsidR="007B2174" w:rsidRPr="00150CE5" w:rsidRDefault="007B2174" w:rsidP="007B2174">
            <w:pPr>
              <w:pStyle w:val="Normlny0"/>
              <w:jc w:val="center"/>
            </w:pPr>
            <w:r w:rsidRPr="00150CE5">
              <w:t>O: 2</w:t>
            </w: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p>
          <w:p w:rsidR="007B2174" w:rsidRPr="00150CE5" w:rsidRDefault="007B2174" w:rsidP="007B2174">
            <w:pPr>
              <w:pStyle w:val="Normlny0"/>
              <w:jc w:val="center"/>
            </w:pPr>
            <w:r w:rsidRPr="00150CE5">
              <w:t>O:3</w:t>
            </w:r>
          </w:p>
          <w:p w:rsidR="007B2174" w:rsidRPr="00150CE5" w:rsidRDefault="007B2174" w:rsidP="00D466F9">
            <w:pPr>
              <w:pStyle w:val="Normlny0"/>
              <w:jc w:val="center"/>
            </w:pPr>
          </w:p>
          <w:p w:rsidR="00150CE5" w:rsidRPr="00150CE5" w:rsidRDefault="00150CE5" w:rsidP="00D466F9">
            <w:pPr>
              <w:pStyle w:val="Normlny0"/>
              <w:jc w:val="center"/>
            </w:pPr>
          </w:p>
          <w:p w:rsidR="00150CE5" w:rsidRPr="00150CE5" w:rsidRDefault="00150CE5" w:rsidP="00D466F9">
            <w:pPr>
              <w:pStyle w:val="Normlny0"/>
              <w:jc w:val="center"/>
            </w:pPr>
          </w:p>
          <w:p w:rsidR="00610A5C" w:rsidRPr="00150CE5" w:rsidRDefault="00610A5C" w:rsidP="00D466F9">
            <w:pPr>
              <w:pStyle w:val="Normlny0"/>
              <w:jc w:val="center"/>
            </w:pPr>
          </w:p>
          <w:p w:rsidR="00150CE5" w:rsidRPr="00150CE5" w:rsidRDefault="00150CE5" w:rsidP="00D466F9">
            <w:pPr>
              <w:pStyle w:val="Normlny0"/>
              <w:jc w:val="center"/>
            </w:pPr>
          </w:p>
          <w:p w:rsidR="003216C4" w:rsidRPr="00150CE5" w:rsidRDefault="00610A5C" w:rsidP="00610A5C">
            <w:pPr>
              <w:pStyle w:val="Normlny0"/>
              <w:jc w:val="center"/>
            </w:pPr>
            <w:r w:rsidRPr="00150CE5">
              <w:t>§</w:t>
            </w:r>
            <w:r w:rsidR="00D86AD7" w:rsidRPr="00150CE5">
              <w:t>9</w:t>
            </w: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Default="00CA4BEA" w:rsidP="00D466F9">
            <w:pPr>
              <w:pStyle w:val="Normlny0"/>
              <w:jc w:val="center"/>
            </w:pPr>
          </w:p>
          <w:p w:rsidR="008E24A5" w:rsidRDefault="008E24A5" w:rsidP="00D466F9">
            <w:pPr>
              <w:pStyle w:val="Normlny0"/>
              <w:jc w:val="center"/>
            </w:pPr>
          </w:p>
          <w:p w:rsidR="008E24A5" w:rsidRPr="00150CE5" w:rsidRDefault="008E24A5" w:rsidP="00D466F9">
            <w:pPr>
              <w:pStyle w:val="Normlny0"/>
              <w:jc w:val="center"/>
            </w:pPr>
          </w:p>
          <w:p w:rsidR="00CA4BEA" w:rsidRPr="00150CE5" w:rsidRDefault="00CA4BEA" w:rsidP="00D466F9">
            <w:pPr>
              <w:pStyle w:val="Normlny0"/>
              <w:jc w:val="center"/>
            </w:pPr>
            <w:r w:rsidRPr="00150CE5">
              <w:t>P:a</w:t>
            </w:r>
          </w:p>
          <w:p w:rsidR="00CA4BEA" w:rsidRPr="00150CE5" w:rsidRDefault="00CA4BEA" w:rsidP="00D466F9">
            <w:pPr>
              <w:pStyle w:val="Normlny0"/>
              <w:jc w:val="center"/>
            </w:pPr>
          </w:p>
          <w:p w:rsidR="00CA4BEA" w:rsidRPr="00150CE5" w:rsidRDefault="00CA4BEA" w:rsidP="00D466F9">
            <w:pPr>
              <w:pStyle w:val="Normlny0"/>
              <w:jc w:val="center"/>
            </w:pPr>
            <w:r w:rsidRPr="00150CE5">
              <w:t>P:b</w:t>
            </w:r>
          </w:p>
          <w:p w:rsidR="00CA4BEA" w:rsidRPr="00150CE5" w:rsidRDefault="00CA4BEA" w:rsidP="00D466F9">
            <w:pPr>
              <w:pStyle w:val="Normlny0"/>
              <w:jc w:val="center"/>
            </w:pPr>
            <w:r w:rsidRPr="00150CE5">
              <w:t>P:c</w:t>
            </w: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Default="00CA4BEA" w:rsidP="00D466F9">
            <w:pPr>
              <w:pStyle w:val="Normlny0"/>
              <w:jc w:val="center"/>
            </w:pPr>
          </w:p>
          <w:p w:rsidR="008E24A5" w:rsidRPr="00150CE5" w:rsidRDefault="008E24A5"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r w:rsidRPr="00150CE5">
              <w:t>P:d</w:t>
            </w: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D466F9">
            <w:pPr>
              <w:pStyle w:val="Normlny0"/>
              <w:jc w:val="center"/>
            </w:pPr>
          </w:p>
          <w:p w:rsidR="00CA4BEA" w:rsidRPr="00150CE5" w:rsidRDefault="00CA4BEA" w:rsidP="00EF0395">
            <w:pPr>
              <w:pStyle w:val="Normlny0"/>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Default="00664A96" w:rsidP="00D466F9">
            <w:pPr>
              <w:pStyle w:val="Normlny0"/>
              <w:jc w:val="center"/>
            </w:pPr>
          </w:p>
          <w:p w:rsidR="00BC42B3" w:rsidRDefault="00BC42B3" w:rsidP="00D466F9">
            <w:pPr>
              <w:pStyle w:val="Normlny0"/>
              <w:jc w:val="center"/>
            </w:pPr>
          </w:p>
          <w:p w:rsidR="00BC42B3" w:rsidRPr="00150CE5" w:rsidRDefault="00BC42B3" w:rsidP="00D466F9">
            <w:pPr>
              <w:pStyle w:val="Normlny0"/>
              <w:jc w:val="center"/>
            </w:pPr>
          </w:p>
          <w:p w:rsidR="00664A96" w:rsidRPr="00150CE5" w:rsidRDefault="00664A96" w:rsidP="00D466F9">
            <w:pPr>
              <w:pStyle w:val="Normlny0"/>
              <w:jc w:val="center"/>
            </w:pPr>
          </w:p>
          <w:p w:rsidR="00664A96" w:rsidRPr="00150CE5" w:rsidRDefault="00664A96" w:rsidP="005A2555">
            <w:pPr>
              <w:pStyle w:val="Normlny0"/>
              <w:jc w:val="center"/>
            </w:pPr>
            <w:r w:rsidRPr="00150CE5">
              <w:t>§ 80at</w:t>
            </w: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Default="00664A96" w:rsidP="00D466F9">
            <w:pPr>
              <w:pStyle w:val="Normlny0"/>
              <w:jc w:val="center"/>
            </w:pPr>
          </w:p>
          <w:p w:rsidR="00BC42B3" w:rsidRDefault="00BC42B3" w:rsidP="00D466F9">
            <w:pPr>
              <w:pStyle w:val="Normlny0"/>
              <w:jc w:val="center"/>
            </w:pPr>
          </w:p>
          <w:p w:rsidR="005A2555" w:rsidRDefault="005A2555" w:rsidP="00D466F9">
            <w:pPr>
              <w:pStyle w:val="Normlny0"/>
              <w:jc w:val="center"/>
            </w:pPr>
          </w:p>
          <w:p w:rsidR="005A2555" w:rsidRDefault="005A2555" w:rsidP="00D466F9">
            <w:pPr>
              <w:pStyle w:val="Normlny0"/>
              <w:jc w:val="center"/>
            </w:pPr>
          </w:p>
          <w:p w:rsidR="00664A96" w:rsidRPr="00150CE5" w:rsidRDefault="00664A96" w:rsidP="00D466F9">
            <w:pPr>
              <w:pStyle w:val="Normlny0"/>
              <w:jc w:val="center"/>
            </w:pPr>
            <w:r w:rsidRPr="00150CE5">
              <w:t>P:a</w:t>
            </w: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r w:rsidRPr="00150CE5">
              <w:t>P:b</w:t>
            </w: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Pr="00150CE5" w:rsidRDefault="00664A96" w:rsidP="00D466F9">
            <w:pPr>
              <w:pStyle w:val="Normlny0"/>
              <w:jc w:val="center"/>
            </w:pPr>
          </w:p>
          <w:p w:rsidR="00664A96" w:rsidRDefault="00664A96" w:rsidP="00D466F9">
            <w:pPr>
              <w:pStyle w:val="Normlny0"/>
              <w:jc w:val="center"/>
            </w:pPr>
          </w:p>
          <w:p w:rsidR="00BC42B3" w:rsidRPr="00150CE5" w:rsidRDefault="00BC42B3" w:rsidP="00D466F9">
            <w:pPr>
              <w:pStyle w:val="Normlny0"/>
              <w:jc w:val="center"/>
            </w:pPr>
          </w:p>
          <w:p w:rsidR="00696D74" w:rsidRDefault="00696D74" w:rsidP="00150CE5">
            <w:pPr>
              <w:spacing w:before="0" w:beforeAutospacing="0" w:after="0" w:afterAutospacing="0"/>
              <w:rPr>
                <w:sz w:val="20"/>
                <w:szCs w:val="20"/>
                <w:lang w:eastAsia="en-US"/>
              </w:rPr>
            </w:pPr>
          </w:p>
          <w:p w:rsidR="00696D74" w:rsidRPr="00150CE5" w:rsidRDefault="00696D74" w:rsidP="00150CE5">
            <w:pPr>
              <w:spacing w:before="0" w:beforeAutospacing="0" w:after="0" w:afterAutospacing="0"/>
              <w:rPr>
                <w:sz w:val="20"/>
                <w:szCs w:val="20"/>
                <w:lang w:eastAsia="en-US"/>
              </w:rPr>
            </w:pPr>
          </w:p>
          <w:p w:rsidR="00150CE5" w:rsidRDefault="00150CE5" w:rsidP="00150CE5">
            <w:pPr>
              <w:spacing w:before="0" w:beforeAutospacing="0" w:after="0" w:afterAutospacing="0"/>
              <w:rPr>
                <w:sz w:val="20"/>
                <w:szCs w:val="20"/>
                <w:lang w:eastAsia="en-US"/>
              </w:rPr>
            </w:pPr>
            <w:r w:rsidRPr="00150CE5">
              <w:rPr>
                <w:sz w:val="20"/>
                <w:szCs w:val="20"/>
                <w:lang w:eastAsia="en-US"/>
              </w:rPr>
              <w:t xml:space="preserve">§ 39 </w:t>
            </w:r>
          </w:p>
          <w:p w:rsidR="00150CE5" w:rsidRPr="00150CE5" w:rsidRDefault="00150CE5" w:rsidP="00150CE5">
            <w:pPr>
              <w:spacing w:before="0" w:beforeAutospacing="0" w:after="0" w:afterAutospacing="0"/>
              <w:rPr>
                <w:sz w:val="20"/>
                <w:szCs w:val="20"/>
                <w:lang w:eastAsia="en-US"/>
              </w:rPr>
            </w:pPr>
            <w:r w:rsidRPr="00150CE5">
              <w:rPr>
                <w:sz w:val="20"/>
                <w:szCs w:val="20"/>
                <w:lang w:eastAsia="en-US"/>
              </w:rPr>
              <w:t>O: 1</w:t>
            </w:r>
          </w:p>
          <w:p w:rsidR="00150CE5" w:rsidRDefault="00150CE5" w:rsidP="00150CE5">
            <w:pPr>
              <w:spacing w:before="0" w:beforeAutospacing="0" w:after="0" w:afterAutospacing="0"/>
              <w:rPr>
                <w:sz w:val="20"/>
                <w:szCs w:val="20"/>
                <w:lang w:eastAsia="en-US"/>
              </w:rPr>
            </w:pPr>
          </w:p>
          <w:p w:rsidR="00150CE5" w:rsidRPr="00150CE5" w:rsidRDefault="00150CE5" w:rsidP="00150CE5">
            <w:pPr>
              <w:spacing w:before="0" w:beforeAutospacing="0" w:after="0" w:afterAutospacing="0"/>
              <w:rPr>
                <w:sz w:val="20"/>
                <w:szCs w:val="20"/>
                <w:lang w:eastAsia="en-US"/>
              </w:rPr>
            </w:pPr>
            <w:r w:rsidRPr="00150CE5">
              <w:rPr>
                <w:sz w:val="20"/>
                <w:szCs w:val="20"/>
                <w:lang w:eastAsia="en-US"/>
              </w:rPr>
              <w:t>§ 39</w:t>
            </w:r>
          </w:p>
          <w:p w:rsidR="00150CE5" w:rsidRPr="00150CE5" w:rsidRDefault="00150CE5" w:rsidP="00150CE5">
            <w:pPr>
              <w:spacing w:before="0" w:beforeAutospacing="0" w:after="0" w:afterAutospacing="0"/>
              <w:rPr>
                <w:sz w:val="20"/>
                <w:szCs w:val="20"/>
                <w:lang w:eastAsia="en-US"/>
              </w:rPr>
            </w:pPr>
            <w:r w:rsidRPr="00150CE5">
              <w:rPr>
                <w:sz w:val="20"/>
                <w:szCs w:val="20"/>
                <w:lang w:eastAsia="en-US"/>
              </w:rPr>
              <w:t>O: 2</w:t>
            </w:r>
          </w:p>
          <w:p w:rsidR="00150CE5" w:rsidRPr="00150CE5" w:rsidRDefault="00150CE5" w:rsidP="00150CE5">
            <w:pPr>
              <w:spacing w:before="0" w:beforeAutospacing="0" w:after="0" w:afterAutospacing="0"/>
              <w:rPr>
                <w:sz w:val="20"/>
                <w:szCs w:val="20"/>
                <w:lang w:eastAsia="en-US"/>
              </w:rPr>
            </w:pPr>
            <w:r w:rsidRPr="00150CE5">
              <w:rPr>
                <w:sz w:val="20"/>
                <w:szCs w:val="20"/>
                <w:lang w:eastAsia="en-US"/>
              </w:rPr>
              <w:t>P: b</w:t>
            </w:r>
          </w:p>
          <w:p w:rsidR="00150CE5" w:rsidRPr="00150CE5" w:rsidRDefault="00150CE5" w:rsidP="00150CE5">
            <w:pPr>
              <w:spacing w:before="0" w:beforeAutospacing="0" w:after="0" w:afterAutospacing="0"/>
              <w:rPr>
                <w:sz w:val="20"/>
                <w:szCs w:val="20"/>
                <w:lang w:eastAsia="en-US"/>
              </w:rPr>
            </w:pPr>
          </w:p>
          <w:p w:rsidR="00150CE5" w:rsidRPr="00150CE5" w:rsidRDefault="00150CE5" w:rsidP="00150CE5">
            <w:pPr>
              <w:spacing w:before="0" w:beforeAutospacing="0" w:after="0" w:afterAutospacing="0"/>
              <w:rPr>
                <w:sz w:val="20"/>
                <w:szCs w:val="20"/>
                <w:lang w:eastAsia="en-US"/>
              </w:rPr>
            </w:pPr>
            <w:r w:rsidRPr="00150CE5">
              <w:rPr>
                <w:sz w:val="20"/>
                <w:szCs w:val="20"/>
                <w:lang w:eastAsia="en-US"/>
              </w:rPr>
              <w:t>P:m</w:t>
            </w:r>
          </w:p>
          <w:p w:rsidR="00150CE5" w:rsidRDefault="00150CE5" w:rsidP="00150CE5">
            <w:pPr>
              <w:rPr>
                <w:sz w:val="20"/>
                <w:szCs w:val="20"/>
                <w:lang w:eastAsia="en-US"/>
              </w:rPr>
            </w:pPr>
          </w:p>
          <w:p w:rsidR="00696D74" w:rsidRPr="00696D74" w:rsidRDefault="00696D74" w:rsidP="00696D74">
            <w:pPr>
              <w:rPr>
                <w:sz w:val="20"/>
                <w:szCs w:val="20"/>
                <w:lang w:eastAsia="en-US"/>
              </w:rPr>
            </w:pPr>
          </w:p>
          <w:p w:rsidR="00696D74" w:rsidRDefault="00696D74" w:rsidP="00696D74">
            <w:pPr>
              <w:rPr>
                <w:sz w:val="20"/>
                <w:szCs w:val="20"/>
                <w:lang w:eastAsia="en-US"/>
              </w:rPr>
            </w:pPr>
          </w:p>
          <w:p w:rsidR="00696D74" w:rsidRDefault="00696D74" w:rsidP="00696D74">
            <w:pPr>
              <w:pStyle w:val="Normlny0"/>
              <w:jc w:val="center"/>
            </w:pPr>
            <w:r>
              <w:t>§2</w:t>
            </w:r>
          </w:p>
          <w:p w:rsidR="00696D74" w:rsidRDefault="00696D74" w:rsidP="00696D74">
            <w:pPr>
              <w:pStyle w:val="Normlny0"/>
              <w:jc w:val="center"/>
            </w:pPr>
            <w:r>
              <w:t>P:n</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P:o</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§6</w:t>
            </w:r>
          </w:p>
          <w:p w:rsidR="00696D74" w:rsidRDefault="00696D74" w:rsidP="00696D74">
            <w:pPr>
              <w:pStyle w:val="Normlny0"/>
              <w:jc w:val="center"/>
            </w:pPr>
            <w:r>
              <w:t>O:3</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P:a</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P:e</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O:4</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P:a</w:t>
            </w:r>
          </w:p>
          <w:p w:rsidR="00696D74" w:rsidRDefault="00696D74" w:rsidP="00696D74">
            <w:pPr>
              <w:pStyle w:val="Normlny0"/>
              <w:jc w:val="center"/>
            </w:pPr>
            <w:r>
              <w:t>P:b</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P:c</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O:5</w:t>
            </w: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p>
          <w:p w:rsidR="00696D74" w:rsidRDefault="00696D74" w:rsidP="00696D74">
            <w:pPr>
              <w:pStyle w:val="Normlny0"/>
              <w:jc w:val="center"/>
            </w:pPr>
            <w:r>
              <w:t>§43i</w:t>
            </w:r>
          </w:p>
          <w:p w:rsidR="00696D74" w:rsidRDefault="00696D74" w:rsidP="00696D74">
            <w:pPr>
              <w:pStyle w:val="Normlny0"/>
              <w:jc w:val="center"/>
            </w:pPr>
            <w:r>
              <w:t xml:space="preserve"> O:2</w:t>
            </w:r>
          </w:p>
          <w:p w:rsidR="00696D74" w:rsidRPr="00696D74" w:rsidRDefault="00696D74" w:rsidP="00696D74">
            <w:pPr>
              <w:rPr>
                <w:sz w:val="20"/>
                <w:szCs w:val="20"/>
                <w:lang w:eastAsia="en-US"/>
              </w:rPr>
            </w:pPr>
          </w:p>
          <w:p w:rsidR="00696D74" w:rsidRDefault="00696D74" w:rsidP="00696D74">
            <w:pPr>
              <w:rPr>
                <w:sz w:val="20"/>
                <w:szCs w:val="20"/>
                <w:lang w:eastAsia="en-US"/>
              </w:rPr>
            </w:pPr>
          </w:p>
          <w:p w:rsidR="00CD0723" w:rsidRDefault="00CD0723" w:rsidP="00696D74">
            <w:pPr>
              <w:rPr>
                <w:sz w:val="20"/>
                <w:szCs w:val="20"/>
                <w:lang w:eastAsia="en-US"/>
              </w:rPr>
            </w:pPr>
          </w:p>
          <w:p w:rsidR="00CD0723" w:rsidRDefault="00CD0723" w:rsidP="00696D74">
            <w:pPr>
              <w:rPr>
                <w:sz w:val="20"/>
                <w:szCs w:val="20"/>
                <w:lang w:eastAsia="en-US"/>
              </w:rPr>
            </w:pPr>
          </w:p>
          <w:p w:rsidR="00CD0723" w:rsidRDefault="00CD0723" w:rsidP="00CD0723">
            <w:pPr>
              <w:spacing w:before="0" w:beforeAutospacing="0" w:after="0" w:afterAutospacing="0"/>
              <w:jc w:val="center"/>
              <w:rPr>
                <w:sz w:val="20"/>
                <w:szCs w:val="20"/>
                <w:lang w:eastAsia="en-US"/>
              </w:rPr>
            </w:pPr>
            <w:r>
              <w:rPr>
                <w:sz w:val="20"/>
                <w:szCs w:val="20"/>
                <w:lang w:eastAsia="en-US"/>
              </w:rPr>
              <w:t>§ 3</w:t>
            </w:r>
          </w:p>
          <w:p w:rsidR="00CD0723" w:rsidRDefault="00CD0723" w:rsidP="00CD0723">
            <w:pPr>
              <w:spacing w:before="0" w:beforeAutospacing="0" w:after="0" w:afterAutospacing="0"/>
              <w:jc w:val="center"/>
              <w:rPr>
                <w:sz w:val="20"/>
                <w:szCs w:val="20"/>
                <w:lang w:eastAsia="en-US"/>
              </w:rPr>
            </w:pPr>
            <w:r>
              <w:rPr>
                <w:sz w:val="20"/>
                <w:szCs w:val="20"/>
                <w:lang w:eastAsia="en-US"/>
              </w:rPr>
              <w:t>O:1</w:t>
            </w:r>
          </w:p>
          <w:p w:rsidR="00CD0723" w:rsidRDefault="00CD0723" w:rsidP="008F70ED">
            <w:pPr>
              <w:spacing w:before="0" w:beforeAutospacing="0" w:after="0" w:afterAutospacing="0"/>
              <w:jc w:val="center"/>
              <w:rPr>
                <w:sz w:val="20"/>
                <w:szCs w:val="20"/>
                <w:lang w:eastAsia="en-US"/>
              </w:rPr>
            </w:pPr>
            <w:r>
              <w:rPr>
                <w:sz w:val="20"/>
                <w:szCs w:val="20"/>
                <w:lang w:eastAsia="en-US"/>
              </w:rPr>
              <w:t>P:f</w:t>
            </w:r>
          </w:p>
          <w:p w:rsidR="008F70ED" w:rsidRDefault="008F70ED" w:rsidP="008F70ED">
            <w:pPr>
              <w:spacing w:before="0" w:beforeAutospacing="0" w:after="0" w:afterAutospacing="0"/>
              <w:jc w:val="center"/>
              <w:rPr>
                <w:sz w:val="20"/>
                <w:szCs w:val="20"/>
                <w:lang w:eastAsia="en-US"/>
              </w:rPr>
            </w:pPr>
          </w:p>
          <w:p w:rsidR="008F70ED" w:rsidRPr="00696D74" w:rsidRDefault="008F70ED" w:rsidP="008F70ED">
            <w:pPr>
              <w:spacing w:before="0" w:beforeAutospacing="0" w:after="0" w:afterAutospacing="0"/>
              <w:jc w:val="center"/>
              <w:rPr>
                <w:sz w:val="20"/>
                <w:szCs w:val="20"/>
                <w:lang w:eastAsia="en-US"/>
              </w:rPr>
            </w:pPr>
            <w:r>
              <w:rPr>
                <w:sz w:val="20"/>
                <w:szCs w:val="20"/>
                <w:lang w:eastAsia="en-US"/>
              </w:rPr>
              <w:t>O:3</w:t>
            </w:r>
          </w:p>
        </w:tc>
        <w:tc>
          <w:tcPr>
            <w:tcW w:w="4500" w:type="dxa"/>
            <w:tcBorders>
              <w:top w:val="single" w:sz="4" w:space="0" w:color="auto"/>
              <w:left w:val="single" w:sz="4" w:space="0" w:color="auto"/>
              <w:bottom w:val="single" w:sz="4" w:space="0" w:color="auto"/>
              <w:right w:val="single" w:sz="4" w:space="0" w:color="auto"/>
            </w:tcBorders>
          </w:tcPr>
          <w:p w:rsidR="007B2174" w:rsidRDefault="007B2174" w:rsidP="007B2174">
            <w:pPr>
              <w:pStyle w:val="Normlny0"/>
              <w:jc w:val="both"/>
            </w:pPr>
          </w:p>
          <w:p w:rsidR="007B2174" w:rsidRDefault="007B2174" w:rsidP="007B2174">
            <w:pPr>
              <w:pStyle w:val="Normlny0"/>
              <w:jc w:val="both"/>
            </w:pPr>
            <w:r>
              <w:t>(1)Všeobecné podmienky prevádzkovania živnosti fyzickými osobami sú:</w:t>
            </w:r>
          </w:p>
          <w:p w:rsidR="007B2174" w:rsidRDefault="007B2174" w:rsidP="007B2174">
            <w:pPr>
              <w:pStyle w:val="Normlny0"/>
              <w:jc w:val="both"/>
            </w:pPr>
            <w:r>
              <w:t>c) bezúhonnosť,</w:t>
            </w:r>
          </w:p>
          <w:p w:rsidR="007B2174" w:rsidRDefault="007B2174" w:rsidP="007B2174">
            <w:pPr>
              <w:pStyle w:val="Normlny0"/>
              <w:jc w:val="both"/>
            </w:pPr>
          </w:p>
          <w:p w:rsidR="007B2174" w:rsidRDefault="007B2174" w:rsidP="007B2174">
            <w:pPr>
              <w:pStyle w:val="Normlny0"/>
              <w:jc w:val="both"/>
            </w:pPr>
            <w:r>
              <w:t>(2) Za bezúhonného sa na účely tohto zákona nepovažuje ten, kto bol právoplatne odsúdený za trestný čin hospodársky, trestný čin proti majetku alebo iný trestný čin spáchaný úmyselne, ktorého skutková podstata súvisí s predmetom podnikania, ak sa naňho nehľadí, akoby nebol odsúdený.24e) Za bezúhonného sa nepovažuje osoba, ktorá vo vzťahu k predmetu podnikania nespĺňa ani podmienky bezúhonnosti podľa osobitného predpisu.24f)</w:t>
            </w:r>
          </w:p>
          <w:p w:rsidR="007B2174" w:rsidRDefault="007B2174" w:rsidP="007B2174">
            <w:pPr>
              <w:pStyle w:val="Normlny0"/>
              <w:jc w:val="both"/>
            </w:pPr>
            <w:r>
              <w:t>(3) U slovenskej právnickej osoby musí všeobecné podmienky podľa odseku 1 spĺňať fyzická osoba alebo osoby, ktoré sú jej štatutárnym orgánom. Podmienku podľa odseku 1 písm. c) musí spĺňať aj právnická osoba.</w:t>
            </w:r>
          </w:p>
          <w:p w:rsidR="008E24A5" w:rsidRDefault="008E24A5" w:rsidP="008E24A5">
            <w:pPr>
              <w:spacing w:before="0" w:beforeAutospacing="0" w:after="0" w:afterAutospacing="0"/>
              <w:jc w:val="center"/>
              <w:rPr>
                <w:b/>
                <w:sz w:val="20"/>
                <w:szCs w:val="20"/>
              </w:rPr>
            </w:pPr>
          </w:p>
          <w:p w:rsidR="008E24A5" w:rsidRPr="008E24A5" w:rsidRDefault="008E24A5" w:rsidP="008E24A5">
            <w:pPr>
              <w:spacing w:before="0" w:beforeAutospacing="0" w:after="0" w:afterAutospacing="0"/>
              <w:jc w:val="center"/>
              <w:rPr>
                <w:b/>
                <w:sz w:val="20"/>
                <w:szCs w:val="20"/>
              </w:rPr>
            </w:pPr>
            <w:r w:rsidRPr="008E24A5">
              <w:rPr>
                <w:b/>
                <w:sz w:val="20"/>
                <w:szCs w:val="20"/>
              </w:rPr>
              <w:t>§ 9</w:t>
            </w:r>
          </w:p>
          <w:p w:rsidR="008E24A5" w:rsidRPr="008E24A5" w:rsidRDefault="008E24A5" w:rsidP="008E24A5">
            <w:pPr>
              <w:spacing w:before="0" w:beforeAutospacing="0" w:after="0" w:afterAutospacing="0"/>
              <w:jc w:val="center"/>
              <w:rPr>
                <w:b/>
                <w:sz w:val="20"/>
                <w:szCs w:val="20"/>
              </w:rPr>
            </w:pPr>
            <w:r w:rsidRPr="008E24A5">
              <w:rPr>
                <w:b/>
                <w:sz w:val="20"/>
                <w:szCs w:val="20"/>
              </w:rPr>
              <w:t>Prekážky prevádzkovania niektorých živností právnickými osobami</w:t>
            </w:r>
          </w:p>
          <w:p w:rsidR="008E24A5" w:rsidRPr="008E24A5" w:rsidRDefault="008E24A5" w:rsidP="008E24A5">
            <w:pPr>
              <w:spacing w:before="0" w:beforeAutospacing="0" w:after="0" w:afterAutospacing="0"/>
              <w:jc w:val="center"/>
              <w:rPr>
                <w:b/>
                <w:sz w:val="20"/>
                <w:szCs w:val="20"/>
              </w:rPr>
            </w:pPr>
          </w:p>
          <w:p w:rsidR="008E24A5" w:rsidRPr="008E24A5" w:rsidRDefault="008E24A5" w:rsidP="008E24A5">
            <w:pPr>
              <w:spacing w:before="0" w:beforeAutospacing="0" w:after="0" w:afterAutospacing="0"/>
              <w:jc w:val="center"/>
              <w:rPr>
                <w:b/>
                <w:sz w:val="20"/>
                <w:szCs w:val="20"/>
              </w:rPr>
            </w:pPr>
            <w:r w:rsidRPr="008E24A5">
              <w:rPr>
                <w:b/>
                <w:sz w:val="20"/>
                <w:szCs w:val="20"/>
              </w:rPr>
              <w:t>Právnická osoba, ktorej konečný užívateľ výhod28aaa) nie je bezúhonný, nemôže prevádzkovať živnosť na</w:t>
            </w:r>
          </w:p>
          <w:p w:rsidR="008E24A5" w:rsidRPr="008E24A5" w:rsidRDefault="008E24A5" w:rsidP="008E24A5">
            <w:pPr>
              <w:spacing w:before="0" w:beforeAutospacing="0" w:after="0" w:afterAutospacing="0"/>
              <w:ind w:left="382" w:hanging="382"/>
              <w:jc w:val="both"/>
              <w:rPr>
                <w:b/>
                <w:sz w:val="20"/>
                <w:szCs w:val="20"/>
              </w:rPr>
            </w:pPr>
            <w:r w:rsidRPr="008E24A5">
              <w:rPr>
                <w:b/>
                <w:sz w:val="20"/>
                <w:szCs w:val="20"/>
              </w:rPr>
              <w:t>a)</w:t>
            </w:r>
            <w:r w:rsidRPr="008E24A5">
              <w:rPr>
                <w:b/>
                <w:sz w:val="20"/>
                <w:szCs w:val="20"/>
              </w:rPr>
              <w:tab/>
              <w:t>sprostredkovanie predaja, prenájmu a kúpy nehnuteľností (realitná činnosť),</w:t>
            </w:r>
          </w:p>
          <w:p w:rsidR="008E24A5" w:rsidRPr="008E24A5" w:rsidRDefault="008E24A5" w:rsidP="008E24A5">
            <w:pPr>
              <w:spacing w:before="0" w:beforeAutospacing="0" w:after="0" w:afterAutospacing="0"/>
              <w:ind w:left="382" w:hanging="382"/>
              <w:jc w:val="both"/>
              <w:rPr>
                <w:b/>
                <w:sz w:val="20"/>
                <w:szCs w:val="20"/>
              </w:rPr>
            </w:pPr>
            <w:r w:rsidRPr="008E24A5">
              <w:rPr>
                <w:b/>
                <w:sz w:val="20"/>
                <w:szCs w:val="20"/>
              </w:rPr>
              <w:t>b)</w:t>
            </w:r>
            <w:r w:rsidRPr="008E24A5">
              <w:rPr>
                <w:b/>
                <w:sz w:val="20"/>
                <w:szCs w:val="20"/>
              </w:rPr>
              <w:tab/>
              <w:t>vedenie účtovníctva,</w:t>
            </w:r>
          </w:p>
          <w:p w:rsidR="008E24A5" w:rsidRPr="008E24A5" w:rsidRDefault="008E24A5" w:rsidP="008E24A5">
            <w:pPr>
              <w:spacing w:before="0" w:beforeAutospacing="0" w:after="0" w:afterAutospacing="0"/>
              <w:ind w:left="382" w:hanging="382"/>
              <w:jc w:val="both"/>
              <w:rPr>
                <w:b/>
                <w:sz w:val="20"/>
                <w:szCs w:val="20"/>
              </w:rPr>
            </w:pPr>
            <w:r w:rsidRPr="008E24A5">
              <w:rPr>
                <w:b/>
                <w:sz w:val="20"/>
                <w:szCs w:val="20"/>
              </w:rPr>
              <w:t>c)</w:t>
            </w:r>
            <w:r w:rsidRPr="008E24A5">
              <w:rPr>
                <w:b/>
                <w:sz w:val="20"/>
                <w:szCs w:val="20"/>
              </w:rPr>
              <w:tab/>
              <w:t>základe ktorej môže zabezpečovať pre obchodné spoločnosti osobu, ktorá koná ako štatutárny orgán, člen štatutárneho orgánu, osoba, ktorá je v priamej riadiacej pôsobnosti štatutárneho orgánu alebo jeho člena, prokurista, vedúci organizačnej zložky odštepného závodu alebo inej organizačnej zložky podniku, likvidátor alebo osobu v podobnej pozícii pre iné právnické osoby,</w:t>
            </w:r>
          </w:p>
          <w:p w:rsidR="00BC42B3" w:rsidRPr="00BC42B3" w:rsidRDefault="008E24A5" w:rsidP="008E24A5">
            <w:pPr>
              <w:spacing w:before="0" w:beforeAutospacing="0" w:after="0" w:afterAutospacing="0"/>
              <w:ind w:left="382" w:hanging="382"/>
              <w:jc w:val="both"/>
              <w:rPr>
                <w:b/>
                <w:sz w:val="20"/>
                <w:szCs w:val="20"/>
              </w:rPr>
            </w:pPr>
            <w:r w:rsidRPr="008E24A5">
              <w:rPr>
                <w:b/>
                <w:sz w:val="20"/>
                <w:szCs w:val="20"/>
              </w:rPr>
              <w:t>d)</w:t>
            </w:r>
            <w:r w:rsidRPr="008E24A5">
              <w:rPr>
                <w:b/>
                <w:sz w:val="20"/>
                <w:szCs w:val="20"/>
              </w:rPr>
              <w:tab/>
              <w:t xml:space="preserve">základe ktorej môže zabezpečovať sídlo, adresu sídla, adresu na doručovanie a ostatné súvisiace služby pre právnické osoby a účelové </w:t>
            </w:r>
            <w:r w:rsidRPr="008E24A5">
              <w:rPr>
                <w:b/>
                <w:sz w:val="20"/>
                <w:szCs w:val="20"/>
              </w:rPr>
              <w:lastRenderedPageBreak/>
              <w:t>združenia majetku bez ohľadu na ich právnu subjektivitu, ktoré spravujú a rozdeľujú finančné prostriedky.</w:t>
            </w:r>
          </w:p>
          <w:p w:rsidR="00CA4BEA" w:rsidRDefault="00CA4BEA" w:rsidP="00CA4BEA">
            <w:pPr>
              <w:spacing w:before="0" w:beforeAutospacing="0" w:after="0" w:afterAutospacing="0"/>
              <w:jc w:val="both"/>
              <w:rPr>
                <w:sz w:val="20"/>
                <w:szCs w:val="20"/>
              </w:rPr>
            </w:pPr>
          </w:p>
          <w:p w:rsidR="00CA4BEA" w:rsidRPr="00C9240B" w:rsidRDefault="00CA4BEA" w:rsidP="00C9240B">
            <w:pPr>
              <w:spacing w:after="0"/>
              <w:jc w:val="both"/>
              <w:rPr>
                <w:sz w:val="16"/>
                <w:szCs w:val="16"/>
              </w:rPr>
            </w:pPr>
            <w:r w:rsidRPr="00C9240B">
              <w:rPr>
                <w:sz w:val="16"/>
                <w:szCs w:val="16"/>
              </w:rPr>
              <w:t xml:space="preserve">28aaa) </w:t>
            </w:r>
            <w:hyperlink r:id="rId15" w:anchor="paragraf-6a">
              <w:r w:rsidRPr="00C9240B">
                <w:rPr>
                  <w:sz w:val="16"/>
                  <w:szCs w:val="16"/>
                </w:rPr>
                <w:t>§ 6a</w:t>
              </w:r>
            </w:hyperlink>
            <w:r w:rsidRPr="00C9240B">
              <w:rPr>
                <w:sz w:val="16"/>
                <w:szCs w:val="16"/>
              </w:rPr>
              <w:t xml:space="preserve"> zákona č. </w:t>
            </w:r>
            <w:hyperlink r:id="rId16">
              <w:r w:rsidRPr="00C9240B">
                <w:rPr>
                  <w:sz w:val="16"/>
                  <w:szCs w:val="16"/>
                </w:rPr>
                <w:t>297/2008 Z. z.</w:t>
              </w:r>
            </w:hyperlink>
            <w:bookmarkStart w:id="3" w:name="poznamky.poznamka-28aaa.text"/>
            <w:bookmarkEnd w:id="3"/>
            <w:r w:rsidRPr="00C9240B">
              <w:rPr>
                <w:sz w:val="16"/>
                <w:szCs w:val="16"/>
              </w:rPr>
              <w:t xml:space="preserve"> </w:t>
            </w:r>
            <w:r w:rsidRPr="00C9240B">
              <w:rPr>
                <w:color w:val="000000"/>
                <w:sz w:val="16"/>
                <w:szCs w:val="16"/>
              </w:rPr>
              <w:t xml:space="preserve">o ochrane pred legalizáciou príjmov z trestnej činnosti a o ochrane pred financovaním terorizmu a o zmene a doplnení niektorých zákonov v znení neskorších predpisov. </w:t>
            </w:r>
          </w:p>
          <w:p w:rsidR="008E24A5" w:rsidRPr="008E24A5" w:rsidRDefault="008E24A5" w:rsidP="008E24A5">
            <w:pPr>
              <w:spacing w:before="0" w:beforeAutospacing="0" w:after="0" w:afterAutospacing="0"/>
              <w:jc w:val="center"/>
              <w:rPr>
                <w:b/>
                <w:sz w:val="20"/>
                <w:szCs w:val="20"/>
              </w:rPr>
            </w:pPr>
            <w:r w:rsidRPr="008E24A5">
              <w:rPr>
                <w:b/>
                <w:sz w:val="20"/>
                <w:szCs w:val="20"/>
              </w:rPr>
              <w:t>§ 80at</w:t>
            </w:r>
          </w:p>
          <w:p w:rsidR="008E24A5" w:rsidRPr="008E24A5" w:rsidRDefault="008E24A5" w:rsidP="008E24A5">
            <w:pPr>
              <w:spacing w:before="0" w:beforeAutospacing="0" w:after="0" w:afterAutospacing="0"/>
              <w:jc w:val="center"/>
              <w:rPr>
                <w:b/>
                <w:sz w:val="20"/>
                <w:szCs w:val="20"/>
              </w:rPr>
            </w:pPr>
            <w:r w:rsidRPr="008E24A5">
              <w:rPr>
                <w:b/>
                <w:sz w:val="20"/>
                <w:szCs w:val="20"/>
              </w:rPr>
              <w:t>Prechodné ustanovenie k úpravám účinným od 1. marca 2026</w:t>
            </w:r>
          </w:p>
          <w:p w:rsidR="008E24A5" w:rsidRPr="008E24A5" w:rsidRDefault="008E24A5" w:rsidP="008E24A5">
            <w:pPr>
              <w:spacing w:before="0" w:beforeAutospacing="0" w:after="0" w:afterAutospacing="0"/>
              <w:jc w:val="center"/>
              <w:rPr>
                <w:b/>
                <w:sz w:val="20"/>
                <w:szCs w:val="20"/>
              </w:rPr>
            </w:pPr>
          </w:p>
          <w:p w:rsidR="008E24A5" w:rsidRPr="008E24A5" w:rsidRDefault="008E24A5" w:rsidP="00641EB3">
            <w:pPr>
              <w:spacing w:before="0" w:beforeAutospacing="0" w:after="0" w:afterAutospacing="0"/>
              <w:jc w:val="both"/>
              <w:rPr>
                <w:b/>
                <w:sz w:val="20"/>
                <w:szCs w:val="20"/>
              </w:rPr>
            </w:pPr>
            <w:r w:rsidRPr="008E24A5">
              <w:rPr>
                <w:b/>
                <w:sz w:val="20"/>
                <w:szCs w:val="20"/>
              </w:rPr>
              <w:t>Právnická osoba je povinná zosúladiť svoje právne vzťahy do 30. júna 2026 s § 9 v znení účinnom od 1. marca 2026, ak jej vzniklo do 28. februára 2026 živnostenské oprávnenie, na základe ktorého môže zabezpečovať</w:t>
            </w:r>
          </w:p>
          <w:p w:rsidR="008E24A5" w:rsidRPr="008E24A5" w:rsidRDefault="008E24A5" w:rsidP="00641EB3">
            <w:pPr>
              <w:spacing w:before="0" w:beforeAutospacing="0" w:after="0" w:afterAutospacing="0"/>
              <w:jc w:val="both"/>
              <w:rPr>
                <w:b/>
                <w:sz w:val="20"/>
                <w:szCs w:val="20"/>
              </w:rPr>
            </w:pPr>
            <w:r w:rsidRPr="008E24A5">
              <w:rPr>
                <w:b/>
                <w:sz w:val="20"/>
                <w:szCs w:val="20"/>
              </w:rPr>
              <w:t>a)</w:t>
            </w:r>
            <w:r w:rsidRPr="008E24A5">
              <w:rPr>
                <w:b/>
                <w:sz w:val="20"/>
                <w:szCs w:val="20"/>
              </w:rPr>
              <w:tab/>
              <w:t>pre obchodné spoločnosti osobu, ktorá koná ako štatutárny orgán, člen štatutárneho orgánu, osoba, ktorá je v priamej riadiacej pôsobnosti štatutárneho orgánu alebo jeho člena, prokurista, vedúci organizačnej zložky odštepného závodu alebo inej organizačnej zložky podniku, likvidátor alebo osobu v podobnej pozícii pre iné právnické osoby,</w:t>
            </w:r>
          </w:p>
          <w:p w:rsidR="005A2555" w:rsidRPr="008E24A5" w:rsidRDefault="008E24A5" w:rsidP="00641EB3">
            <w:pPr>
              <w:spacing w:before="0" w:beforeAutospacing="0" w:after="0" w:afterAutospacing="0"/>
              <w:jc w:val="both"/>
              <w:rPr>
                <w:b/>
                <w:sz w:val="20"/>
                <w:szCs w:val="20"/>
              </w:rPr>
            </w:pPr>
            <w:r w:rsidRPr="008E24A5">
              <w:rPr>
                <w:b/>
                <w:sz w:val="20"/>
                <w:szCs w:val="20"/>
              </w:rPr>
              <w:t>b)</w:t>
            </w:r>
            <w:r w:rsidRPr="008E24A5">
              <w:rPr>
                <w:b/>
                <w:sz w:val="20"/>
                <w:szCs w:val="20"/>
              </w:rPr>
              <w:tab/>
              <w:t>sídlo, adresu sídla, adresu na doručovanie a ostatné súvisiace služby pre právnické osoby a účelové združenia majetku bez ohľadu na ich právnu subjektivitu, ktoré spravujú a rozdeľujú finančné prostriedky.</w:t>
            </w:r>
          </w:p>
          <w:p w:rsidR="005A2555" w:rsidRDefault="005A2555" w:rsidP="00664A96">
            <w:pPr>
              <w:spacing w:before="0" w:beforeAutospacing="0" w:after="0" w:afterAutospacing="0"/>
              <w:jc w:val="both"/>
              <w:rPr>
                <w:sz w:val="20"/>
                <w:szCs w:val="20"/>
              </w:rPr>
            </w:pPr>
          </w:p>
          <w:p w:rsidR="00150CE5" w:rsidRDefault="00150CE5" w:rsidP="00664A96">
            <w:pPr>
              <w:spacing w:before="0" w:beforeAutospacing="0" w:after="0" w:afterAutospacing="0"/>
              <w:jc w:val="both"/>
              <w:rPr>
                <w:sz w:val="20"/>
                <w:szCs w:val="20"/>
              </w:rPr>
            </w:pPr>
          </w:p>
          <w:p w:rsidR="00150CE5" w:rsidRPr="00DB06AA" w:rsidRDefault="00150CE5" w:rsidP="00150CE5">
            <w:pPr>
              <w:spacing w:before="0" w:beforeAutospacing="0" w:after="0" w:afterAutospacing="0"/>
              <w:jc w:val="both"/>
              <w:rPr>
                <w:sz w:val="20"/>
                <w:szCs w:val="20"/>
              </w:rPr>
            </w:pPr>
            <w:r>
              <w:rPr>
                <w:rFonts w:ascii="Helvetica" w:hAnsi="Helvetica" w:cs="Helvetica"/>
                <w:color w:val="494949"/>
                <w:sz w:val="21"/>
                <w:szCs w:val="21"/>
              </w:rPr>
              <w:t>(</w:t>
            </w:r>
            <w:r w:rsidRPr="00DB06AA">
              <w:rPr>
                <w:sz w:val="20"/>
                <w:szCs w:val="20"/>
              </w:rPr>
              <w:t xml:space="preserve">1) Ak tento zákon neustanovuje v </w:t>
            </w:r>
            <w:hyperlink r:id="rId17" w:anchor="paragraf-37.odsek-1" w:tooltip="Odkaz na predpis alebo ustanovenie" w:history="1">
              <w:r w:rsidRPr="00B23053">
                <w:rPr>
                  <w:bCs/>
                  <w:sz w:val="20"/>
                  <w:szCs w:val="20"/>
                </w:rPr>
                <w:t>§ 37 ods. 1</w:t>
              </w:r>
            </w:hyperlink>
            <w:r w:rsidRPr="00DB06AA">
              <w:rPr>
                <w:sz w:val="20"/>
                <w:szCs w:val="20"/>
              </w:rPr>
              <w:t xml:space="preserve"> inak, hazardné hry možno prevádzkovať na základe individuálnej licencie udelenej úradom. </w:t>
            </w:r>
          </w:p>
          <w:p w:rsidR="00150CE5" w:rsidRPr="00C42A66" w:rsidRDefault="00150CE5" w:rsidP="00150CE5">
            <w:pPr>
              <w:widowControl w:val="0"/>
              <w:adjustRightInd w:val="0"/>
              <w:spacing w:before="0" w:beforeAutospacing="0" w:after="0" w:afterAutospacing="0"/>
              <w:jc w:val="both"/>
              <w:rPr>
                <w:sz w:val="20"/>
                <w:szCs w:val="20"/>
              </w:rPr>
            </w:pPr>
            <w:r>
              <w:rPr>
                <w:sz w:val="20"/>
                <w:szCs w:val="20"/>
              </w:rPr>
              <w:t xml:space="preserve">(2) </w:t>
            </w:r>
            <w:r w:rsidRPr="00C42A66">
              <w:rPr>
                <w:sz w:val="20"/>
                <w:szCs w:val="20"/>
              </w:rPr>
              <w:t>Individuálnu licenciu udelí úrad žiadateľovi, ktorý</w:t>
            </w:r>
          </w:p>
          <w:p w:rsidR="00150CE5" w:rsidRPr="00C42A66" w:rsidRDefault="00150CE5" w:rsidP="00150CE5">
            <w:pPr>
              <w:widowControl w:val="0"/>
              <w:adjustRightInd w:val="0"/>
              <w:spacing w:before="0" w:beforeAutospacing="0" w:after="0" w:afterAutospacing="0"/>
              <w:jc w:val="both"/>
              <w:rPr>
                <w:sz w:val="20"/>
                <w:szCs w:val="20"/>
              </w:rPr>
            </w:pPr>
            <w:r w:rsidRPr="00C42A66">
              <w:rPr>
                <w:sz w:val="20"/>
                <w:szCs w:val="20"/>
              </w:rPr>
              <w:t>b)</w:t>
            </w:r>
            <w:r>
              <w:rPr>
                <w:sz w:val="20"/>
                <w:szCs w:val="20"/>
              </w:rPr>
              <w:t xml:space="preserve"> </w:t>
            </w:r>
            <w:r w:rsidRPr="00C42A66">
              <w:rPr>
                <w:sz w:val="20"/>
                <w:szCs w:val="20"/>
              </w:rPr>
              <w:t>preukáže splnenie podmienok ustanovených týmto zákonom,</w:t>
            </w:r>
          </w:p>
          <w:p w:rsidR="00150CE5" w:rsidRPr="00C42A66" w:rsidRDefault="00150CE5" w:rsidP="00150CE5">
            <w:pPr>
              <w:widowControl w:val="0"/>
              <w:adjustRightInd w:val="0"/>
              <w:spacing w:before="0" w:beforeAutospacing="0" w:after="0" w:afterAutospacing="0"/>
              <w:jc w:val="both"/>
              <w:rPr>
                <w:sz w:val="20"/>
                <w:szCs w:val="20"/>
              </w:rPr>
            </w:pPr>
            <w:r w:rsidRPr="00C42A66">
              <w:rPr>
                <w:sz w:val="20"/>
                <w:szCs w:val="20"/>
              </w:rPr>
              <w:t>m)</w:t>
            </w:r>
            <w:r>
              <w:rPr>
                <w:sz w:val="20"/>
                <w:szCs w:val="20"/>
              </w:rPr>
              <w:t xml:space="preserve"> </w:t>
            </w:r>
            <w:r w:rsidRPr="00C42A66">
              <w:rPr>
                <w:sz w:val="20"/>
                <w:szCs w:val="20"/>
              </w:rPr>
              <w:t xml:space="preserve">je bezúhonný, vrátane fyzickej osoby zodpovednej za prevádzkovanie hazardnej hry a fyzickej osoby, ktorá je členom štatutárneho orgánu alebo je štatutárnym orgánom, a vrátane ktorejkoľvek fyzickej </w:t>
            </w:r>
            <w:r w:rsidRPr="00C42A66">
              <w:rPr>
                <w:sz w:val="20"/>
                <w:szCs w:val="20"/>
              </w:rPr>
              <w:lastRenderedPageBreak/>
              <w:t>osoby alebo právnickej osoby patriacej do skupiny žiadateľa, ako aj fyzickej osoby, ktorá je členom štatutárneho orgánu alebo je štatutárnym orgánom právnickej osoby patriacej do skupiny žiadateľa, pričom na bezúhonnosť sa vzťahujú ustanovenia § 48 ods. 4 a 5 rovnako,</w:t>
            </w:r>
          </w:p>
          <w:p w:rsidR="00150CE5" w:rsidRDefault="00150CE5" w:rsidP="00664A96">
            <w:pPr>
              <w:spacing w:before="0" w:beforeAutospacing="0" w:after="0" w:afterAutospacing="0"/>
              <w:jc w:val="both"/>
              <w:rPr>
                <w:sz w:val="20"/>
                <w:szCs w:val="20"/>
                <w:highlight w:val="yellow"/>
              </w:rPr>
            </w:pPr>
          </w:p>
          <w:p w:rsidR="00696D74" w:rsidRDefault="00696D74" w:rsidP="00664A96">
            <w:pPr>
              <w:spacing w:before="0" w:beforeAutospacing="0" w:after="0" w:afterAutospacing="0"/>
              <w:jc w:val="both"/>
              <w:rPr>
                <w:sz w:val="20"/>
                <w:szCs w:val="20"/>
                <w:highlight w:val="yellow"/>
              </w:rPr>
            </w:pPr>
          </w:p>
          <w:p w:rsidR="00696D74" w:rsidRPr="006044F1" w:rsidRDefault="00696D74" w:rsidP="00696D74">
            <w:pPr>
              <w:widowControl w:val="0"/>
              <w:adjustRightInd w:val="0"/>
              <w:spacing w:before="0" w:beforeAutospacing="0" w:after="0" w:afterAutospacing="0"/>
              <w:jc w:val="both"/>
              <w:rPr>
                <w:sz w:val="20"/>
                <w:szCs w:val="20"/>
              </w:rPr>
            </w:pPr>
            <w:r w:rsidRPr="006044F1">
              <w:rPr>
                <w:sz w:val="20"/>
                <w:szCs w:val="20"/>
              </w:rPr>
              <w:t>Na účely tohto zákona sa rozumie</w:t>
            </w:r>
          </w:p>
          <w:p w:rsidR="00696D74" w:rsidRPr="006044F1" w:rsidRDefault="00696D74" w:rsidP="00696D74">
            <w:pPr>
              <w:widowControl w:val="0"/>
              <w:adjustRightInd w:val="0"/>
              <w:spacing w:before="0" w:beforeAutospacing="0" w:after="0" w:afterAutospacing="0"/>
              <w:jc w:val="both"/>
              <w:rPr>
                <w:sz w:val="20"/>
                <w:szCs w:val="20"/>
              </w:rPr>
            </w:pPr>
            <w:r>
              <w:rPr>
                <w:sz w:val="20"/>
                <w:szCs w:val="20"/>
              </w:rPr>
              <w:t xml:space="preserve">n) </w:t>
            </w:r>
            <w:r w:rsidRPr="006044F1">
              <w:rPr>
                <w:sz w:val="20"/>
                <w:szCs w:val="20"/>
              </w:rPr>
              <w:t>osobou, ktorá vykonáva manažérsku funkciu v právnickej osobe štatutárny orgán, člen štatutárneho orgánu, člen dozornej rady, vedúci zamestnanec, prokurista alebo iná osoba, ktorá skutočne vykonáva riadiacu činnosť; ak je štatutárnym orgánom alebo členom štatutárneho orgánu právnická osoba, osobou, ktorá vykonáva manažérsku funkciu je fyzická osoba, ktorá je štatutárnym orgánom alebo členom štatutárneho orgánu tejto právnickej osoby,</w:t>
            </w:r>
          </w:p>
          <w:p w:rsidR="00696D74" w:rsidRDefault="00696D74" w:rsidP="00696D74">
            <w:pPr>
              <w:widowControl w:val="0"/>
              <w:adjustRightInd w:val="0"/>
              <w:spacing w:before="0" w:beforeAutospacing="0" w:after="0" w:afterAutospacing="0"/>
              <w:jc w:val="both"/>
              <w:rPr>
                <w:sz w:val="20"/>
                <w:szCs w:val="20"/>
              </w:rPr>
            </w:pPr>
            <w:r w:rsidRPr="006044F1">
              <w:rPr>
                <w:sz w:val="20"/>
                <w:szCs w:val="20"/>
              </w:rPr>
              <w:t>o)osobou, ktorá vykonáva manažérsku funkciu u fyzickej osoby – podnikateľa osoba, ktorá skutočne vykonáva riadiacu činnosť.</w:t>
            </w:r>
          </w:p>
          <w:p w:rsidR="00696D74" w:rsidRDefault="00696D74" w:rsidP="00696D74">
            <w:pPr>
              <w:widowControl w:val="0"/>
              <w:adjustRightInd w:val="0"/>
              <w:spacing w:before="0" w:beforeAutospacing="0" w:after="0" w:afterAutospacing="0"/>
              <w:jc w:val="both"/>
              <w:rPr>
                <w:sz w:val="20"/>
                <w:szCs w:val="20"/>
              </w:rPr>
            </w:pPr>
          </w:p>
          <w:p w:rsidR="00696D74" w:rsidRDefault="00696D74" w:rsidP="00696D74">
            <w:pPr>
              <w:widowControl w:val="0"/>
              <w:adjustRightInd w:val="0"/>
              <w:spacing w:before="0" w:beforeAutospacing="0" w:after="0" w:afterAutospacing="0"/>
              <w:jc w:val="both"/>
              <w:rPr>
                <w:sz w:val="20"/>
                <w:szCs w:val="20"/>
              </w:rPr>
            </w:pPr>
          </w:p>
          <w:p w:rsidR="00696D74" w:rsidRDefault="00696D74" w:rsidP="00696D74">
            <w:pPr>
              <w:pStyle w:val="Normlny0"/>
              <w:jc w:val="both"/>
            </w:pPr>
            <w:r w:rsidRPr="00CA6E8F">
              <w:t xml:space="preserve"> </w:t>
            </w:r>
            <w:r>
              <w:t>(3) Ak tento zákon neustanovuje inak, žiadateľ o devízovú licenciu, ktorým je fyzická osoba, musí na udelenie devízovej licencie spĺňať tieto podmienky:</w:t>
            </w:r>
          </w:p>
          <w:p w:rsidR="00696D74" w:rsidRDefault="00696D74" w:rsidP="00696D74">
            <w:pPr>
              <w:pStyle w:val="Normlny0"/>
              <w:jc w:val="both"/>
            </w:pPr>
            <w:r>
              <w:t>a) byť dôveryhodnou osobou; podmienku dôveryhodnosti musí spĺňať aj osoba, ktorá vykonáva manažérsku funkciu u fyzickej osoby – podnikateľa,</w:t>
            </w:r>
          </w:p>
          <w:p w:rsidR="00696D74" w:rsidRDefault="00696D74" w:rsidP="00696D74">
            <w:pPr>
              <w:pStyle w:val="Normlny0"/>
              <w:jc w:val="both"/>
            </w:pPr>
            <w:r>
              <w:t>e) fyzické osoby, prostredníctvom ktorých sa bude vykonávať povolená činnosť, musia spĺňať podmienky podľa písmen a) až d).</w:t>
            </w:r>
          </w:p>
          <w:p w:rsidR="00696D74" w:rsidRDefault="00696D74" w:rsidP="00696D74">
            <w:pPr>
              <w:pStyle w:val="Normlny0"/>
              <w:jc w:val="both"/>
            </w:pPr>
          </w:p>
          <w:p w:rsidR="00696D74" w:rsidRDefault="00696D74" w:rsidP="00696D74">
            <w:pPr>
              <w:pStyle w:val="Normlny0"/>
              <w:jc w:val="both"/>
            </w:pPr>
            <w:r>
              <w:t>(4) Ak tento zákon neustanovuje inak, žiadateľ o devízovú licenciu, ktorým je právnická osoba, musí na udelenie devízovej licencie spĺňať tieto podmienky:</w:t>
            </w:r>
          </w:p>
          <w:p w:rsidR="00696D74" w:rsidRDefault="00696D74" w:rsidP="00696D74">
            <w:pPr>
              <w:pStyle w:val="Normlny0"/>
              <w:jc w:val="both"/>
            </w:pPr>
            <w:r>
              <w:t>a) byť dôveryhodnou osobou,</w:t>
            </w:r>
          </w:p>
          <w:p w:rsidR="00696D74" w:rsidRDefault="00696D74" w:rsidP="00696D74">
            <w:pPr>
              <w:pStyle w:val="Normlny0"/>
              <w:jc w:val="both"/>
            </w:pPr>
            <w:r>
              <w:t>b) fyzické osoby, prostredníctvom ktorých sa bude vykonávať povolená činnosť, musia spĺňať podmienky podľa odseku 3 písm. a) až d),</w:t>
            </w:r>
          </w:p>
          <w:p w:rsidR="00696D74" w:rsidRDefault="00696D74" w:rsidP="00696D74">
            <w:pPr>
              <w:pStyle w:val="Normlny0"/>
              <w:jc w:val="both"/>
            </w:pPr>
            <w:r>
              <w:t xml:space="preserve">c) fyzická osoba, ktorá vykonáva manažérsku funkciu v právnickej osobe, musí byť dôveryhodnou osobou; podmienku dôveryhodnosti musí spĺňať aj konečný </w:t>
            </w:r>
            <w:r>
              <w:lastRenderedPageBreak/>
              <w:t>užívateľ výhod.14a)</w:t>
            </w:r>
          </w:p>
          <w:p w:rsidR="00696D74" w:rsidRDefault="00696D74" w:rsidP="00696D74">
            <w:pPr>
              <w:pStyle w:val="Normlny0"/>
              <w:jc w:val="both"/>
            </w:pPr>
          </w:p>
          <w:p w:rsidR="00696D74" w:rsidRDefault="00696D74" w:rsidP="00696D74">
            <w:pPr>
              <w:pStyle w:val="Normlny0"/>
              <w:jc w:val="both"/>
            </w:pPr>
            <w:r>
              <w:t>14a) § 6a zákona č. 297/2008 Z. z. o ochrane pred legalizáciou príjmov z trestnej činnosti a o ochrane pred financovaním terorizmu a o zmene a doplnení niektorých zákonov v znení neskorších predpisov.</w:t>
            </w:r>
          </w:p>
          <w:p w:rsidR="00696D74" w:rsidRDefault="00696D74" w:rsidP="00696D74">
            <w:pPr>
              <w:pStyle w:val="Normlny0"/>
              <w:jc w:val="both"/>
            </w:pPr>
          </w:p>
          <w:p w:rsidR="00696D74" w:rsidRDefault="00696D74" w:rsidP="00696D74">
            <w:pPr>
              <w:pStyle w:val="Normlny0"/>
              <w:jc w:val="both"/>
            </w:pPr>
            <w:r>
              <w:t>(5) Za dôveryhodnú osobu sa na účely tohto zákona považuje osoba, ktorá nebola odsúdená za trestný čin hospodársky alebo trestný čin proti majetku, trestný čin spáchaný v súvislosti s výkonom riadiacej funkcie alebo úmyselný trestný čin. Táto dôveryhodnosť sa preukazuje výpisom z registra trestov; ak ide o cudzinca, dôveryhodnosť sa preukazuje a dokladuje dokladom obdobným výpisu z registra trestov vydaným príslušným orgánom štátu, ktorého je štátnym príslušníkom, alebo príslušným orgánom štátu jeho trvalého pobytu alebo štátu, kde sa obvykle zdržiava, a to dokladom nie starším ako tri mesiace a predloženým spolu s jeho úradne overeným prekladom do slovenského jazyka. Fyzická osoba, ktorá je štátnym občanom Slovenskej republiky, má na účely preukazovania a preskúmavania jej dôveryhodnosti povinnosť písomne poskytnúť Národnej banke Slovenska údaje,15) ktoré sú potrebné na vyžiadanie výpisu z registra trestov o tejto fyzickej osobe, pričom na poskytovanie a preverovanie týchto údajov, na preverovanie totožnosti dotknutej osoby a na vyžiadanie, vydanie a zaslanie výpisov z registra trestov sa vzťahujú ustanovenia § 40 a osobitné predpisy15aa) s tým, že Národná banka Slovenska je príslušná podávať žiadosti o výpis z registra trestov.15aa)</w:t>
            </w:r>
          </w:p>
          <w:p w:rsidR="00696D74" w:rsidRDefault="00696D74" w:rsidP="00696D74">
            <w:pPr>
              <w:pStyle w:val="Normlny0"/>
              <w:jc w:val="both"/>
            </w:pPr>
          </w:p>
          <w:p w:rsidR="00696D74" w:rsidRDefault="00696D74" w:rsidP="00696D74">
            <w:pPr>
              <w:pStyle w:val="Normlny0"/>
              <w:jc w:val="both"/>
            </w:pPr>
          </w:p>
          <w:p w:rsidR="00696D74" w:rsidRDefault="00696D74" w:rsidP="00696D74">
            <w:pPr>
              <w:pStyle w:val="Normlny0"/>
              <w:jc w:val="both"/>
            </w:pPr>
            <w:r>
              <w:t xml:space="preserve">(2) </w:t>
            </w:r>
            <w:r w:rsidRPr="006044F1">
              <w:t xml:space="preserve">Držiteľ devízovej licencie na vykonávanie obchodov s devízovými hodnotami udelenej podľa predpisov účinných do 14. januára 2025 je povinný predložiť dokumenty preukazujúce splnenie podmienok </w:t>
            </w:r>
            <w:r w:rsidRPr="00641EB3">
              <w:t>podľa § 6 ods. 3 písm. a)</w:t>
            </w:r>
            <w:r w:rsidRPr="006044F1">
              <w:t xml:space="preserve"> za bodkočiarkou a § 6 ods. 4 písm. c) najneskôr do 15. augusta 2025, ak tieto dokumenty nepredložil podľa predpisov účinných do 14. januára 2025.</w:t>
            </w:r>
          </w:p>
          <w:p w:rsidR="00696D74" w:rsidRDefault="00696D74" w:rsidP="00664A96">
            <w:pPr>
              <w:spacing w:before="0" w:beforeAutospacing="0" w:after="0" w:afterAutospacing="0"/>
              <w:jc w:val="both"/>
              <w:rPr>
                <w:sz w:val="20"/>
                <w:szCs w:val="20"/>
                <w:highlight w:val="yellow"/>
              </w:rPr>
            </w:pPr>
          </w:p>
          <w:p w:rsidR="00CD0723" w:rsidRDefault="00CD0723" w:rsidP="00664A96">
            <w:pPr>
              <w:spacing w:before="0" w:beforeAutospacing="0" w:after="0" w:afterAutospacing="0"/>
              <w:jc w:val="both"/>
              <w:rPr>
                <w:sz w:val="20"/>
                <w:szCs w:val="20"/>
                <w:highlight w:val="yellow"/>
              </w:rPr>
            </w:pPr>
          </w:p>
          <w:p w:rsidR="00CD0723" w:rsidRDefault="00CD0723" w:rsidP="00664A96">
            <w:pPr>
              <w:spacing w:before="0" w:beforeAutospacing="0" w:after="0" w:afterAutospacing="0"/>
              <w:jc w:val="both"/>
              <w:rPr>
                <w:sz w:val="20"/>
                <w:szCs w:val="20"/>
              </w:rPr>
            </w:pPr>
            <w:r>
              <w:rPr>
                <w:sz w:val="20"/>
                <w:szCs w:val="20"/>
              </w:rPr>
              <w:t xml:space="preserve">(1) </w:t>
            </w:r>
            <w:r w:rsidRPr="00CD0723">
              <w:rPr>
                <w:sz w:val="20"/>
                <w:szCs w:val="20"/>
              </w:rPr>
              <w:t>Komora zapíše do zoznamu advokátov na písomnú žiadosť do dvoch mesiacov odo dňa jej doručenia toho, kto</w:t>
            </w:r>
          </w:p>
          <w:p w:rsidR="00CD0723" w:rsidRDefault="00CD0723" w:rsidP="00CD0723">
            <w:pPr>
              <w:spacing w:before="0" w:beforeAutospacing="0" w:after="0" w:afterAutospacing="0"/>
              <w:jc w:val="both"/>
              <w:rPr>
                <w:sz w:val="20"/>
                <w:szCs w:val="20"/>
              </w:rPr>
            </w:pPr>
            <w:r w:rsidRPr="00CD0723">
              <w:rPr>
                <w:sz w:val="20"/>
                <w:szCs w:val="20"/>
              </w:rPr>
              <w:t>f)</w:t>
            </w:r>
            <w:r>
              <w:rPr>
                <w:sz w:val="20"/>
                <w:szCs w:val="20"/>
              </w:rPr>
              <w:t xml:space="preserve"> </w:t>
            </w:r>
            <w:r w:rsidRPr="00CD0723">
              <w:rPr>
                <w:sz w:val="20"/>
                <w:szCs w:val="20"/>
              </w:rPr>
              <w:t>je bezúhonný a spoľahlivý,</w:t>
            </w:r>
          </w:p>
          <w:p w:rsidR="008F70ED" w:rsidRDefault="008F70ED" w:rsidP="00CD0723">
            <w:pPr>
              <w:spacing w:before="0" w:beforeAutospacing="0" w:after="0" w:afterAutospacing="0"/>
              <w:jc w:val="both"/>
              <w:rPr>
                <w:sz w:val="20"/>
                <w:szCs w:val="20"/>
              </w:rPr>
            </w:pPr>
          </w:p>
          <w:p w:rsidR="008F70ED" w:rsidRDefault="008F70ED" w:rsidP="00CD0723">
            <w:pPr>
              <w:spacing w:before="0" w:beforeAutospacing="0" w:after="0" w:afterAutospacing="0"/>
              <w:jc w:val="both"/>
              <w:rPr>
                <w:sz w:val="20"/>
                <w:szCs w:val="20"/>
              </w:rPr>
            </w:pPr>
            <w:r w:rsidRPr="008F70ED">
              <w:rPr>
                <w:sz w:val="20"/>
                <w:szCs w:val="20"/>
              </w:rPr>
              <w:t>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 ako keby nebol za taký trestný čin odsúdený podľa osobitného predpisu.6)</w:t>
            </w:r>
          </w:p>
          <w:p w:rsidR="008F70ED" w:rsidRDefault="008F70ED" w:rsidP="00CD0723">
            <w:pPr>
              <w:spacing w:before="0" w:beforeAutospacing="0" w:after="0" w:afterAutospacing="0"/>
              <w:jc w:val="both"/>
              <w:rPr>
                <w:sz w:val="20"/>
                <w:szCs w:val="20"/>
              </w:rPr>
            </w:pPr>
          </w:p>
          <w:p w:rsidR="008F70ED" w:rsidRPr="00CA4BEA" w:rsidRDefault="008F70ED" w:rsidP="008F70ED">
            <w:pPr>
              <w:spacing w:before="0" w:beforeAutospacing="0" w:after="0" w:afterAutospacing="0"/>
              <w:jc w:val="both"/>
              <w:rPr>
                <w:sz w:val="20"/>
                <w:szCs w:val="20"/>
                <w:highlight w:val="yellow"/>
              </w:rPr>
            </w:pPr>
            <w:r w:rsidRPr="008F70ED">
              <w:rPr>
                <w:sz w:val="20"/>
                <w:szCs w:val="20"/>
              </w:rPr>
              <w:t>6)</w:t>
            </w:r>
            <w:r>
              <w:rPr>
                <w:sz w:val="20"/>
                <w:szCs w:val="20"/>
              </w:rPr>
              <w:t xml:space="preserve"> </w:t>
            </w:r>
            <w:r w:rsidRPr="008F70ED">
              <w:rPr>
                <w:sz w:val="20"/>
                <w:szCs w:val="20"/>
              </w:rPr>
              <w:t>Trestný zákon.</w:t>
            </w:r>
          </w:p>
        </w:tc>
        <w:tc>
          <w:tcPr>
            <w:tcW w:w="461" w:type="dxa"/>
            <w:tcBorders>
              <w:top w:val="single" w:sz="4" w:space="0" w:color="auto"/>
              <w:left w:val="single" w:sz="4" w:space="0" w:color="auto"/>
              <w:bottom w:val="single" w:sz="4" w:space="0" w:color="auto"/>
              <w:right w:val="single" w:sz="4" w:space="0" w:color="auto"/>
            </w:tcBorders>
          </w:tcPr>
          <w:p w:rsidR="003216C4" w:rsidRDefault="00D86AD7"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3216C4" w:rsidRDefault="008F70ED" w:rsidP="00DE4A21">
            <w:pPr>
              <w:pStyle w:val="Nadpis1"/>
              <w:jc w:val="both"/>
              <w:rPr>
                <w:b w:val="0"/>
                <w:bCs w:val="0"/>
                <w:sz w:val="20"/>
                <w:szCs w:val="20"/>
              </w:rPr>
            </w:pPr>
            <w:r>
              <w:rPr>
                <w:b w:val="0"/>
                <w:bCs w:val="0"/>
                <w:sz w:val="20"/>
                <w:szCs w:val="20"/>
              </w:rPr>
              <w:t xml:space="preserve">Konanie podľa článku 3 odseku 7 písmen a), d) a e) </w:t>
            </w:r>
            <w:r w:rsidRPr="008F70ED">
              <w:rPr>
                <w:b w:val="0"/>
                <w:bCs w:val="0"/>
                <w:sz w:val="20"/>
                <w:szCs w:val="20"/>
              </w:rPr>
              <w:t xml:space="preserve">smernice </w:t>
            </w:r>
            <w:r w:rsidRPr="008F70ED">
              <w:rPr>
                <w:b w:val="0"/>
                <w:sz w:val="20"/>
                <w:szCs w:val="20"/>
              </w:rPr>
              <w:t>(EÚ) 2015/849</w:t>
            </w:r>
            <w:r>
              <w:rPr>
                <w:b w:val="0"/>
                <w:bCs w:val="0"/>
                <w:sz w:val="20"/>
                <w:szCs w:val="20"/>
              </w:rPr>
              <w:t xml:space="preserve"> je výkonom advokácie podľa § 1 ods. 2 zákona č. 586/2003 Z. z</w:t>
            </w:r>
            <w:r w:rsidR="00DE4A21">
              <w:rPr>
                <w:b w:val="0"/>
                <w:bCs w:val="0"/>
                <w:sz w:val="20"/>
                <w:szCs w:val="20"/>
              </w:rPr>
              <w:t>. a vykonávajú ho advokáti.</w:t>
            </w:r>
            <w:r>
              <w:rPr>
                <w:b w:val="0"/>
                <w:bCs w:val="0"/>
                <w:sz w:val="20"/>
                <w:szCs w:val="20"/>
              </w:rPr>
              <w:t xml:space="preserve">  </w:t>
            </w:r>
          </w:p>
        </w:tc>
        <w:tc>
          <w:tcPr>
            <w:tcW w:w="715" w:type="dxa"/>
            <w:tcBorders>
              <w:top w:val="single" w:sz="4" w:space="0" w:color="auto"/>
              <w:left w:val="single" w:sz="4" w:space="0" w:color="auto"/>
              <w:bottom w:val="single" w:sz="4" w:space="0" w:color="auto"/>
              <w:right w:val="single" w:sz="12" w:space="0" w:color="auto"/>
            </w:tcBorders>
          </w:tcPr>
          <w:p w:rsidR="003216C4" w:rsidRPr="00AE6207" w:rsidRDefault="00D86AD7" w:rsidP="00D466F9">
            <w:pPr>
              <w:pStyle w:val="Nadpis1"/>
              <w:rPr>
                <w:b w:val="0"/>
                <w:bCs w:val="0"/>
                <w:sz w:val="20"/>
                <w:szCs w:val="20"/>
              </w:rPr>
            </w:pPr>
            <w:r>
              <w:rPr>
                <w:b w:val="0"/>
                <w:bCs w:val="0"/>
                <w:sz w:val="20"/>
                <w:szCs w:val="20"/>
              </w:rPr>
              <w:t>GP-N</w:t>
            </w:r>
          </w:p>
        </w:tc>
        <w:tc>
          <w:tcPr>
            <w:tcW w:w="1128" w:type="dxa"/>
            <w:gridSpan w:val="2"/>
            <w:tcBorders>
              <w:top w:val="single" w:sz="4" w:space="0" w:color="auto"/>
              <w:left w:val="single" w:sz="4" w:space="0" w:color="auto"/>
              <w:bottom w:val="single" w:sz="4" w:space="0" w:color="auto"/>
              <w:right w:val="single" w:sz="12" w:space="0" w:color="auto"/>
            </w:tcBorders>
          </w:tcPr>
          <w:p w:rsidR="003216C4" w:rsidRDefault="003216C4" w:rsidP="00D466F9">
            <w:pPr>
              <w:pStyle w:val="Nadpis1"/>
              <w:rPr>
                <w:b w:val="0"/>
                <w:bCs w:val="0"/>
                <w:sz w:val="20"/>
                <w:szCs w:val="20"/>
              </w:rPr>
            </w:pPr>
          </w:p>
        </w:tc>
      </w:tr>
      <w:tr w:rsidR="00B044F3" w:rsidTr="00B044F3">
        <w:tc>
          <w:tcPr>
            <w:tcW w:w="899" w:type="dxa"/>
            <w:tcBorders>
              <w:top w:val="single" w:sz="4" w:space="0" w:color="auto"/>
              <w:left w:val="single" w:sz="12" w:space="0" w:color="auto"/>
              <w:bottom w:val="single" w:sz="4" w:space="0" w:color="auto"/>
              <w:right w:val="single" w:sz="4" w:space="0" w:color="auto"/>
            </w:tcBorders>
          </w:tcPr>
          <w:p w:rsidR="00B044F3" w:rsidRPr="00AF573D" w:rsidRDefault="00B044F3" w:rsidP="00D466F9">
            <w:pPr>
              <w:shd w:val="clear" w:color="auto" w:fill="FFFFFF"/>
              <w:spacing w:before="0" w:beforeAutospacing="0" w:after="120" w:afterAutospacing="0" w:line="312" w:lineRule="atLeast"/>
              <w:jc w:val="center"/>
              <w:rPr>
                <w:i/>
                <w:iCs/>
                <w:color w:val="333333"/>
                <w:sz w:val="20"/>
                <w:szCs w:val="20"/>
              </w:rPr>
            </w:pPr>
            <w:r w:rsidRPr="00AF573D">
              <w:rPr>
                <w:i/>
                <w:iCs/>
                <w:color w:val="333333"/>
                <w:sz w:val="20"/>
                <w:szCs w:val="20"/>
              </w:rPr>
              <w:lastRenderedPageBreak/>
              <w:t>PRÍLOHA III</w:t>
            </w:r>
          </w:p>
          <w:p w:rsidR="00B044F3" w:rsidRPr="00AF573D" w:rsidRDefault="00B044F3"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B044F3" w:rsidRPr="00AF573D" w:rsidRDefault="00B044F3" w:rsidP="00D466F9">
            <w:pPr>
              <w:shd w:val="clear" w:color="auto" w:fill="FFFFFF"/>
              <w:spacing w:before="0" w:beforeAutospacing="0" w:after="120" w:afterAutospacing="0" w:line="312" w:lineRule="atLeast"/>
              <w:jc w:val="both"/>
              <w:rPr>
                <w:i/>
                <w:iCs/>
                <w:color w:val="333333"/>
                <w:sz w:val="20"/>
                <w:szCs w:val="20"/>
              </w:rPr>
            </w:pPr>
            <w:r w:rsidRPr="00AF573D">
              <w:rPr>
                <w:i/>
                <w:iCs/>
                <w:color w:val="333333"/>
                <w:sz w:val="20"/>
                <w:szCs w:val="20"/>
              </w:rPr>
              <w:t>PRÍLOHA III</w:t>
            </w:r>
          </w:p>
          <w:p w:rsidR="00B044F3" w:rsidRPr="00AF573D" w:rsidRDefault="00B044F3" w:rsidP="00D466F9">
            <w:pPr>
              <w:shd w:val="clear" w:color="auto" w:fill="FFFFFF"/>
              <w:spacing w:before="120" w:beforeAutospacing="0" w:after="0" w:afterAutospacing="0" w:line="312" w:lineRule="atLeast"/>
              <w:jc w:val="both"/>
              <w:rPr>
                <w:color w:val="333333"/>
                <w:sz w:val="20"/>
                <w:szCs w:val="20"/>
              </w:rPr>
            </w:pPr>
            <w:r w:rsidRPr="00AF573D">
              <w:rPr>
                <w:color w:val="333333"/>
                <w:sz w:val="20"/>
                <w:szCs w:val="20"/>
              </w:rPr>
              <w:t>Ďalej je uvedený informatívny zoznam faktorov a druhov dôkazov o potenciálne vyššom riziku uvedenom v článku 18 ods. 3:</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1. Rizikové faktory vo vzťahu ku klientovi:</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a) obchodný vzťah prebieha za neobvyklých okolností;</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b) klienti, ktorí sídlia v geografických oblastiach s vyšším rizikom, uvedených v bode 3;</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c) právnické osoby alebo právne štruktúry, ktoré sú prostriedkom na držanie osobného majetku;</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d) spoločnosti, ktoré majú poverených akcionárov alebo akcie na doručiteľa;</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e) podnikateľské subjekty intenzívne využívajúce hotovosť;</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f) vlastnícka štruktúra spoločnosti sa javí ako neobvyklá alebo nadmerne zložitá so zreteľom na povahu obchodnej činnosti spoločnosti;</w:t>
            </w:r>
          </w:p>
          <w:p w:rsidR="00B044F3" w:rsidRPr="00AF573D" w:rsidRDefault="00B044F3" w:rsidP="00D466F9">
            <w:pPr>
              <w:shd w:val="clear" w:color="auto" w:fill="FFFFFF"/>
              <w:spacing w:before="0" w:beforeAutospacing="0" w:after="0" w:afterAutospacing="0"/>
              <w:jc w:val="both"/>
              <w:rPr>
                <w:b/>
                <w:bCs/>
                <w:color w:val="333333"/>
                <w:sz w:val="20"/>
                <w:szCs w:val="20"/>
              </w:rPr>
            </w:pPr>
            <w:r w:rsidRPr="00AF573D">
              <w:rPr>
                <w:color w:val="333333"/>
                <w:sz w:val="20"/>
                <w:szCs w:val="20"/>
              </w:rPr>
              <w:t>g) klient je štátnym príslušníkom tretej krajiny, ktorý žiada o právo na pobyt alebo občianstvo v členskom štáte výmenou za prevody kapitálu, nákup majetku alebo vládnych dlhopisov alebo investície do podnikateľských subjektov v danom členskom štáte;</w:t>
            </w:r>
            <w:r w:rsidRPr="00AF573D">
              <w:rPr>
                <w:b/>
                <w:bCs/>
                <w:color w:val="333333"/>
                <w:sz w:val="20"/>
                <w:szCs w:val="20"/>
              </w:rPr>
              <w:t xml:space="preserve"> </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 xml:space="preserve">2. Rizikové faktory z hľadiska produktu, služieb, </w:t>
            </w:r>
            <w:r w:rsidRPr="00AF573D">
              <w:rPr>
                <w:color w:val="333333"/>
                <w:sz w:val="20"/>
                <w:szCs w:val="20"/>
              </w:rPr>
              <w:lastRenderedPageBreak/>
              <w:t>transakcie alebo distribučného kanála:</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a) súkromné bankovníctvo;</w:t>
            </w:r>
          </w:p>
          <w:p w:rsidR="00B044F3" w:rsidRPr="00AF573D" w:rsidRDefault="00B044F3" w:rsidP="00D466F9">
            <w:pPr>
              <w:shd w:val="clear" w:color="auto" w:fill="FFFFFF"/>
              <w:spacing w:before="0" w:beforeAutospacing="0" w:after="0" w:afterAutospacing="0"/>
              <w:jc w:val="both"/>
              <w:rPr>
                <w:b/>
                <w:bCs/>
                <w:color w:val="333333"/>
                <w:sz w:val="20"/>
                <w:szCs w:val="20"/>
              </w:rPr>
            </w:pPr>
            <w:r w:rsidRPr="00AF573D">
              <w:rPr>
                <w:color w:val="333333"/>
                <w:sz w:val="20"/>
                <w:szCs w:val="20"/>
              </w:rPr>
              <w:t>b) produkty alebo transakcie, ktoré by mohli byť priaznivé pre anonymitu;</w:t>
            </w:r>
            <w:r w:rsidRPr="00AF573D">
              <w:rPr>
                <w:b/>
                <w:bCs/>
                <w:color w:val="333333"/>
                <w:sz w:val="20"/>
                <w:szCs w:val="20"/>
              </w:rPr>
              <w:t xml:space="preserve"> </w:t>
            </w:r>
          </w:p>
          <w:p w:rsidR="00B044F3" w:rsidRPr="00AF573D" w:rsidRDefault="00B044F3" w:rsidP="00D466F9">
            <w:pPr>
              <w:shd w:val="clear" w:color="auto" w:fill="FFFFFF"/>
              <w:spacing w:before="0" w:beforeAutospacing="0" w:after="0" w:afterAutospacing="0"/>
              <w:jc w:val="both"/>
              <w:rPr>
                <w:b/>
                <w:bCs/>
                <w:color w:val="333333"/>
                <w:sz w:val="20"/>
                <w:szCs w:val="20"/>
              </w:rPr>
            </w:pPr>
            <w:r w:rsidRPr="00AF573D">
              <w:rPr>
                <w:color w:val="333333"/>
                <w:sz w:val="20"/>
                <w:szCs w:val="20"/>
              </w:rPr>
              <w:t>c) nepriame obchodné vzťahy alebo transakcie bez určitých bezpečnostných opatrení, akými sú napríklad prostriedky elektronickej identifikácie, relevantné dôveryhodné služby vymedzené v nariadení (EÚ) č. 910/2014 alebo akýkoľvek iný bezpečný, diaľkový alebo elektronický identifikačný proces regulovaný, uznaný, schválený alebo akceptovaný príslušnými vnútroštátnymi orgánmi;</w:t>
            </w:r>
            <w:r w:rsidRPr="00AF573D">
              <w:rPr>
                <w:b/>
                <w:bCs/>
                <w:color w:val="333333"/>
                <w:sz w:val="20"/>
                <w:szCs w:val="20"/>
              </w:rPr>
              <w:t xml:space="preserve"> </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d) prijatá platba od neznámych alebo nepridružených tretích strán;</w:t>
            </w:r>
          </w:p>
          <w:p w:rsidR="00B044F3" w:rsidRPr="00AF573D" w:rsidRDefault="00B044F3" w:rsidP="00D466F9">
            <w:pPr>
              <w:shd w:val="clear" w:color="auto" w:fill="FFFFFF"/>
              <w:spacing w:before="0" w:beforeAutospacing="0" w:after="0" w:afterAutospacing="0"/>
              <w:jc w:val="both"/>
              <w:rPr>
                <w:b/>
                <w:bCs/>
                <w:color w:val="333333"/>
                <w:sz w:val="20"/>
                <w:szCs w:val="20"/>
              </w:rPr>
            </w:pPr>
            <w:r w:rsidRPr="00AF573D">
              <w:rPr>
                <w:color w:val="333333"/>
                <w:sz w:val="20"/>
                <w:szCs w:val="20"/>
              </w:rPr>
              <w:t>e) nové produkty a nové obchodné postupy vrátane nového mechanizmu dodania a používanie nových alebo rozvíjajúcich sa technológií v prípade nových, ako aj už existujúcich produktov;</w:t>
            </w:r>
            <w:r w:rsidRPr="00AF573D">
              <w:rPr>
                <w:b/>
                <w:bCs/>
                <w:color w:val="333333"/>
                <w:sz w:val="20"/>
                <w:szCs w:val="20"/>
              </w:rPr>
              <w:t xml:space="preserve"> </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f) transakcie súvisiace s ropou, zbraňami, cennými kovmi, tabakovými výrobkami, kultúrnymi artefaktami a ďalšími predmetmi archeologického, historického, kultúrneho a náboženského významu alebo vzácnej vedeckej hodnoty, ako aj slonovina a chránené druhy;</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 xml:space="preserve"> 3. Rizikové faktory z geografického hľadiska:</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a) bez toho, aby bol dotknutý článok 9, krajiny, ktoré podľa dôveryhodných zdrojov, akými sú napríklad vzájomné hodnotenia, podrobné správy o posúdení alebo zverejnené správy o nadväzujúcich krokoch, nemajú účinné systémy na boj proti praniu špinavých peňazí a financovaniu terorizmu;</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b) krajiny určené na základe dôveryhodných zdrojov ako krajiny s významnou mierou korupcie alebo inej trestnej činnosti;</w:t>
            </w:r>
          </w:p>
          <w:p w:rsidR="00B044F3" w:rsidRPr="00AF573D" w:rsidRDefault="00B044F3" w:rsidP="00D466F9">
            <w:pPr>
              <w:shd w:val="clear" w:color="auto" w:fill="FFFFFF"/>
              <w:spacing w:before="0" w:beforeAutospacing="0" w:after="0" w:afterAutospacing="0"/>
              <w:jc w:val="both"/>
              <w:rPr>
                <w:color w:val="333333"/>
                <w:sz w:val="20"/>
                <w:szCs w:val="20"/>
              </w:rPr>
            </w:pPr>
            <w:r w:rsidRPr="00AF573D">
              <w:rPr>
                <w:color w:val="333333"/>
                <w:sz w:val="20"/>
                <w:szCs w:val="20"/>
              </w:rPr>
              <w:t>c) krajiny, ktoré podliehajú sankciám, embargám alebo podobným opatreniam, ktoré vydala napríklad Únia alebo Organizácia Spojených národov;</w:t>
            </w:r>
          </w:p>
          <w:p w:rsidR="00B044F3" w:rsidRPr="00AF573D" w:rsidRDefault="00B044F3" w:rsidP="00D466F9">
            <w:pPr>
              <w:pStyle w:val="Normlny0"/>
            </w:pPr>
            <w:r w:rsidRPr="00AF573D">
              <w:rPr>
                <w:color w:val="333333"/>
              </w:rPr>
              <w:t>d) krajiny poskytujúce finančné prostriedky alebo podporu teroristickým činnostiam alebo krajiny, na ktorých území fungujú určené teroristické organizácie.</w:t>
            </w:r>
          </w:p>
        </w:tc>
        <w:tc>
          <w:tcPr>
            <w:tcW w:w="567" w:type="dxa"/>
            <w:tcBorders>
              <w:top w:val="single" w:sz="4" w:space="0" w:color="auto"/>
              <w:left w:val="single" w:sz="4" w:space="0" w:color="auto"/>
              <w:bottom w:val="single" w:sz="4" w:space="0" w:color="auto"/>
              <w:right w:val="single" w:sz="12" w:space="0" w:color="auto"/>
            </w:tcBorders>
          </w:tcPr>
          <w:p w:rsidR="00B044F3" w:rsidRPr="00AF573D" w:rsidRDefault="00B044F3" w:rsidP="00D466F9">
            <w:pPr>
              <w:autoSpaceDE w:val="0"/>
              <w:autoSpaceDN w:val="0"/>
              <w:spacing w:before="0" w:beforeAutospacing="0" w:after="0" w:afterAutospacing="0"/>
              <w:jc w:val="center"/>
              <w:rPr>
                <w:sz w:val="20"/>
                <w:szCs w:val="20"/>
              </w:rPr>
            </w:pPr>
            <w:r w:rsidRPr="00AF573D">
              <w:rPr>
                <w:color w:val="333333"/>
                <w:sz w:val="20"/>
                <w:szCs w:val="20"/>
                <w:lang w:eastAsia="en-US"/>
              </w:rPr>
              <w:lastRenderedPageBreak/>
              <w:t>N</w:t>
            </w:r>
          </w:p>
        </w:tc>
        <w:tc>
          <w:tcPr>
            <w:tcW w:w="1251" w:type="dxa"/>
            <w:tcBorders>
              <w:top w:val="single" w:sz="4" w:space="0" w:color="auto"/>
              <w:left w:val="nil"/>
              <w:bottom w:val="single" w:sz="4" w:space="0" w:color="auto"/>
              <w:right w:val="single" w:sz="4" w:space="0" w:color="auto"/>
            </w:tcBorders>
          </w:tcPr>
          <w:p w:rsidR="00B044F3" w:rsidRPr="00AF573D" w:rsidRDefault="00B044F3" w:rsidP="00D466F9">
            <w:pPr>
              <w:autoSpaceDE w:val="0"/>
              <w:autoSpaceDN w:val="0"/>
              <w:spacing w:before="0" w:beforeAutospacing="0" w:after="0" w:afterAutospacing="0"/>
              <w:jc w:val="center"/>
              <w:rPr>
                <w:sz w:val="20"/>
                <w:szCs w:val="20"/>
              </w:rPr>
            </w:pPr>
            <w:r w:rsidRPr="00AF573D">
              <w:rPr>
                <w:sz w:val="20"/>
                <w:szCs w:val="20"/>
              </w:rPr>
              <w:t xml:space="preserve">Zákon č. </w:t>
            </w:r>
          </w:p>
          <w:p w:rsidR="00B044F3" w:rsidRDefault="00B044F3" w:rsidP="00D466F9">
            <w:pPr>
              <w:autoSpaceDE w:val="0"/>
              <w:autoSpaceDN w:val="0"/>
              <w:spacing w:before="0" w:beforeAutospacing="0" w:after="0" w:afterAutospacing="0"/>
              <w:jc w:val="center"/>
              <w:rPr>
                <w:sz w:val="20"/>
                <w:szCs w:val="20"/>
              </w:rPr>
            </w:pPr>
            <w:r w:rsidRPr="00AF573D">
              <w:rPr>
                <w:sz w:val="20"/>
                <w:szCs w:val="20"/>
              </w:rPr>
              <w:t xml:space="preserve">297/2008 Z. z.  </w:t>
            </w:r>
          </w:p>
          <w:p w:rsidR="00641EB3" w:rsidRDefault="00641EB3" w:rsidP="00D466F9">
            <w:pPr>
              <w:autoSpaceDE w:val="0"/>
              <w:autoSpaceDN w:val="0"/>
              <w:spacing w:before="0" w:beforeAutospacing="0" w:after="0" w:afterAutospacing="0"/>
              <w:jc w:val="center"/>
              <w:rPr>
                <w:sz w:val="20"/>
                <w:szCs w:val="20"/>
              </w:rPr>
            </w:pPr>
            <w:r>
              <w:rPr>
                <w:sz w:val="20"/>
                <w:szCs w:val="20"/>
              </w:rPr>
              <w:t>+</w:t>
            </w:r>
          </w:p>
          <w:p w:rsidR="00641EB3" w:rsidRPr="00641EB3" w:rsidRDefault="00641EB3" w:rsidP="00D466F9">
            <w:pPr>
              <w:autoSpaceDE w:val="0"/>
              <w:autoSpaceDN w:val="0"/>
              <w:spacing w:before="0" w:beforeAutospacing="0" w:after="0" w:afterAutospacing="0"/>
              <w:jc w:val="center"/>
              <w:rPr>
                <w:b/>
                <w:sz w:val="20"/>
                <w:szCs w:val="20"/>
              </w:rPr>
            </w:pPr>
            <w:r w:rsidRPr="00641EB3">
              <w:rPr>
                <w:b/>
                <w:sz w:val="20"/>
                <w:szCs w:val="20"/>
              </w:rPr>
              <w:t xml:space="preserve">Návrh zákona (čl. I) </w:t>
            </w:r>
          </w:p>
        </w:tc>
        <w:tc>
          <w:tcPr>
            <w:tcW w:w="876" w:type="dxa"/>
            <w:gridSpan w:val="2"/>
            <w:tcBorders>
              <w:top w:val="single" w:sz="4" w:space="0" w:color="auto"/>
              <w:left w:val="single" w:sz="4" w:space="0" w:color="auto"/>
              <w:bottom w:val="single" w:sz="4" w:space="0" w:color="auto"/>
              <w:right w:val="single" w:sz="4" w:space="0" w:color="auto"/>
            </w:tcBorders>
          </w:tcPr>
          <w:p w:rsidR="00B044F3" w:rsidRPr="00AF573D" w:rsidRDefault="00B044F3" w:rsidP="00D466F9">
            <w:pPr>
              <w:pStyle w:val="Normlny0"/>
              <w:jc w:val="center"/>
            </w:pPr>
            <w:r w:rsidRPr="00AF573D">
              <w:t>§20a</w:t>
            </w:r>
          </w:p>
          <w:p w:rsidR="00B044F3" w:rsidRPr="00AF573D" w:rsidRDefault="00B044F3" w:rsidP="00D466F9">
            <w:pPr>
              <w:pStyle w:val="Normlny0"/>
              <w:jc w:val="center"/>
            </w:pPr>
            <w:r w:rsidRPr="00AF573D">
              <w:t>O:1</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Príloha č. 2 k zákonu č. 297/2008 Z. z.</w:t>
            </w:r>
          </w:p>
          <w:p w:rsidR="00B044F3" w:rsidRPr="00AF573D" w:rsidRDefault="00B044F3" w:rsidP="00D466F9">
            <w:pPr>
              <w:pStyle w:val="Normlny0"/>
              <w:jc w:val="center"/>
            </w:pPr>
            <w:r w:rsidRPr="00AF573D">
              <w:t>O:1</w:t>
            </w:r>
          </w:p>
          <w:p w:rsidR="00B044F3" w:rsidRPr="00AF573D" w:rsidRDefault="00B044F3" w:rsidP="00D466F9">
            <w:pPr>
              <w:pStyle w:val="Normlny0"/>
              <w:jc w:val="center"/>
            </w:pPr>
            <w:r w:rsidRPr="00AF573D">
              <w:t>P:a</w:t>
            </w:r>
          </w:p>
          <w:p w:rsidR="00B044F3" w:rsidRPr="00AF573D" w:rsidRDefault="00B044F3" w:rsidP="00D466F9">
            <w:pPr>
              <w:pStyle w:val="Normlny0"/>
              <w:jc w:val="center"/>
            </w:pPr>
          </w:p>
          <w:p w:rsidR="00B044F3" w:rsidRPr="00AF573D" w:rsidRDefault="00B044F3" w:rsidP="00D466F9">
            <w:pPr>
              <w:pStyle w:val="Normlny0"/>
              <w:jc w:val="center"/>
            </w:pPr>
            <w:r w:rsidRPr="00AF573D">
              <w:t>P:b</w:t>
            </w:r>
          </w:p>
          <w:p w:rsidR="00B044F3" w:rsidRPr="00AF573D" w:rsidRDefault="00B044F3" w:rsidP="00D466F9">
            <w:pPr>
              <w:pStyle w:val="Normlny0"/>
              <w:jc w:val="center"/>
            </w:pPr>
          </w:p>
          <w:p w:rsidR="00B044F3" w:rsidRPr="00AF573D" w:rsidRDefault="00B044F3" w:rsidP="00D466F9">
            <w:pPr>
              <w:pStyle w:val="Normlny0"/>
              <w:jc w:val="center"/>
            </w:pPr>
            <w:r w:rsidRPr="00AF573D">
              <w:t>P:c</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P:d</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P:e</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P:f</w:t>
            </w:r>
          </w:p>
          <w:p w:rsidR="00B044F3" w:rsidRPr="00AF573D" w:rsidRDefault="00B044F3" w:rsidP="00D466F9">
            <w:pPr>
              <w:pStyle w:val="Normlny0"/>
              <w:jc w:val="center"/>
            </w:pPr>
          </w:p>
          <w:p w:rsidR="00B044F3" w:rsidRPr="00AF573D" w:rsidRDefault="00B044F3" w:rsidP="00D466F9">
            <w:pPr>
              <w:pStyle w:val="Normlny0"/>
              <w:jc w:val="center"/>
            </w:pPr>
            <w:r w:rsidRPr="00AF573D">
              <w:t>P:g</w:t>
            </w:r>
          </w:p>
          <w:p w:rsidR="00B044F3" w:rsidRDefault="00B044F3" w:rsidP="00D466F9">
            <w:pPr>
              <w:pStyle w:val="Normlny0"/>
              <w:jc w:val="center"/>
            </w:pPr>
          </w:p>
          <w:p w:rsidR="00B044F3" w:rsidRDefault="00B044F3" w:rsidP="00D466F9">
            <w:pPr>
              <w:pStyle w:val="Normlny0"/>
              <w:jc w:val="center"/>
            </w:pPr>
          </w:p>
          <w:p w:rsidR="00B044F3" w:rsidRDefault="00B044F3" w:rsidP="00D466F9">
            <w:pPr>
              <w:pStyle w:val="Normlny0"/>
              <w:jc w:val="center"/>
            </w:pPr>
          </w:p>
          <w:p w:rsidR="00B044F3" w:rsidRPr="00AF573D" w:rsidRDefault="00B044F3" w:rsidP="00D466F9">
            <w:pPr>
              <w:pStyle w:val="Normlny0"/>
              <w:jc w:val="center"/>
            </w:pPr>
            <w:r w:rsidRPr="00AF573D">
              <w:t>O:2</w:t>
            </w:r>
          </w:p>
          <w:p w:rsidR="00B044F3" w:rsidRPr="00AF573D" w:rsidRDefault="00B044F3" w:rsidP="00D466F9">
            <w:pPr>
              <w:pStyle w:val="Normlny0"/>
              <w:jc w:val="center"/>
            </w:pPr>
          </w:p>
          <w:p w:rsidR="00B044F3" w:rsidRPr="00AF573D" w:rsidRDefault="00B044F3" w:rsidP="00D466F9">
            <w:pPr>
              <w:pStyle w:val="Normlny0"/>
              <w:jc w:val="center"/>
            </w:pPr>
            <w:r w:rsidRPr="00AF573D">
              <w:t>P:a</w:t>
            </w:r>
          </w:p>
          <w:p w:rsidR="00B044F3" w:rsidRPr="00AF573D" w:rsidRDefault="00B044F3" w:rsidP="00D466F9">
            <w:pPr>
              <w:pStyle w:val="Normlny0"/>
              <w:jc w:val="center"/>
            </w:pPr>
            <w:r w:rsidRPr="00AF573D">
              <w:t>P:b</w:t>
            </w:r>
          </w:p>
          <w:p w:rsidR="00B044F3" w:rsidRPr="00AF573D" w:rsidRDefault="00B044F3" w:rsidP="00D466F9">
            <w:pPr>
              <w:pStyle w:val="Normlny0"/>
              <w:jc w:val="center"/>
            </w:pPr>
          </w:p>
          <w:p w:rsidR="00B044F3" w:rsidRPr="00AF573D" w:rsidRDefault="00B044F3" w:rsidP="00D466F9">
            <w:pPr>
              <w:pStyle w:val="Normlny0"/>
              <w:jc w:val="center"/>
            </w:pPr>
            <w:r w:rsidRPr="00AF573D">
              <w:t>P:c</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P:d</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P:e</w:t>
            </w:r>
          </w:p>
          <w:p w:rsidR="00B044F3" w:rsidRPr="00AF573D" w:rsidRDefault="00B044F3" w:rsidP="00D466F9">
            <w:pPr>
              <w:pStyle w:val="Normlny0"/>
              <w:jc w:val="center"/>
            </w:pPr>
          </w:p>
          <w:p w:rsidR="00B044F3" w:rsidRPr="00AF573D" w:rsidRDefault="00B044F3" w:rsidP="00D466F9">
            <w:pPr>
              <w:pStyle w:val="Normlny0"/>
              <w:jc w:val="center"/>
            </w:pPr>
            <w:r w:rsidRPr="00AF573D">
              <w:t>O:3</w:t>
            </w:r>
          </w:p>
          <w:p w:rsidR="00B044F3" w:rsidRPr="00AF573D" w:rsidRDefault="00B044F3" w:rsidP="00D466F9">
            <w:pPr>
              <w:pStyle w:val="Normlny0"/>
              <w:jc w:val="center"/>
            </w:pPr>
            <w:r w:rsidRPr="00AF573D">
              <w:lastRenderedPageBreak/>
              <w:t>P:a</w:t>
            </w:r>
          </w:p>
          <w:p w:rsidR="00B044F3" w:rsidRPr="00AF573D" w:rsidRDefault="00B044F3" w:rsidP="00D466F9">
            <w:pPr>
              <w:pStyle w:val="Normlny0"/>
              <w:jc w:val="center"/>
            </w:pPr>
            <w:r w:rsidRPr="00AF573D">
              <w:t>P:b</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P:c</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P:d</w:t>
            </w:r>
          </w:p>
          <w:p w:rsidR="00B044F3" w:rsidRPr="00AF573D" w:rsidRDefault="00B044F3" w:rsidP="00D466F9">
            <w:pPr>
              <w:pStyle w:val="Normlny0"/>
              <w:jc w:val="center"/>
            </w:pPr>
          </w:p>
          <w:p w:rsidR="00B044F3" w:rsidRPr="00AF573D" w:rsidRDefault="00B044F3" w:rsidP="00D466F9">
            <w:pPr>
              <w:pStyle w:val="Normlny0"/>
              <w:jc w:val="center"/>
            </w:pPr>
          </w:p>
          <w:p w:rsidR="00B044F3" w:rsidRPr="00AF573D" w:rsidRDefault="00B044F3" w:rsidP="00D466F9">
            <w:pPr>
              <w:pStyle w:val="Normlny0"/>
              <w:jc w:val="center"/>
            </w:pPr>
            <w:r w:rsidRPr="00AF573D">
              <w:t>O:4</w:t>
            </w:r>
          </w:p>
        </w:tc>
        <w:tc>
          <w:tcPr>
            <w:tcW w:w="4500" w:type="dxa"/>
            <w:tcBorders>
              <w:top w:val="single" w:sz="4" w:space="0" w:color="auto"/>
              <w:left w:val="single" w:sz="4" w:space="0" w:color="auto"/>
              <w:bottom w:val="single" w:sz="4" w:space="0" w:color="auto"/>
              <w:right w:val="single" w:sz="4" w:space="0" w:color="auto"/>
            </w:tcBorders>
          </w:tcPr>
          <w:p w:rsidR="00B044F3" w:rsidRPr="00AF573D" w:rsidRDefault="00B044F3" w:rsidP="00D466F9">
            <w:pPr>
              <w:pStyle w:val="Normlny0"/>
              <w:jc w:val="both"/>
            </w:pPr>
          </w:p>
          <w:p w:rsidR="00B044F3" w:rsidRPr="00AF573D" w:rsidRDefault="00B044F3" w:rsidP="00D466F9">
            <w:pPr>
              <w:pStyle w:val="Normlny0"/>
              <w:jc w:val="both"/>
            </w:pPr>
            <w:r w:rsidRPr="00AF573D">
              <w:t>(1) Povinná osoba v rámci vykonávania činností podľa tohto zákona je povinná identifikovať, posudzovať, vyhodnocovať a aktualizovať riziká legalizácie a financovania terorizmu podľa druhu obchodov a obchodných vzťahov, pri zohľadnení vlastných rizikových faktorov a rizikových faktorov uvedených v prílohe č. 2. Rizikové faktory je povinná osoba povinná určiť najmä podľa typu klienta, účelu, pravidelnosti a dĺžky trvania obchodného vzťahu alebo príležitostného obchodu mimo obchodného vzťahu, typu produktu, nových produktov a nových obchodných postupov vrátane nových distribučných systémov a používania nových alebo rozvíjajúcich sa technológií pre nové alebo už existujúce produkty, hodnoty a spôsobu uskutočnenia obchodu a rizikovosti krajiny alebo zemepisnej oblasti, ku ktorej sa obchodné vzťahy alebo obchody vzťahujú.</w:t>
            </w:r>
          </w:p>
          <w:p w:rsidR="00B044F3" w:rsidRPr="00AF573D" w:rsidRDefault="00B044F3" w:rsidP="00D466F9">
            <w:pPr>
              <w:pStyle w:val="Normlny0"/>
              <w:jc w:val="both"/>
            </w:pPr>
          </w:p>
          <w:p w:rsidR="00B044F3" w:rsidRPr="00AF573D" w:rsidRDefault="00B044F3" w:rsidP="00D466F9">
            <w:pPr>
              <w:pStyle w:val="Normlny0"/>
              <w:jc w:val="both"/>
            </w:pPr>
            <w:r w:rsidRPr="00AF573D">
              <w:t>INFORMATÍVNY ZOZNAM FAKTOROV O POTENCIÁLNE VYŠŠOM RIZIKU PRI ZVÝŠENEJ STAROSTLIVOSTI VO VZŤAHU KU KLIENTOVI</w:t>
            </w:r>
          </w:p>
          <w:p w:rsidR="00B044F3" w:rsidRDefault="00B044F3" w:rsidP="00D466F9">
            <w:pPr>
              <w:pStyle w:val="Normlny0"/>
              <w:jc w:val="both"/>
            </w:pPr>
          </w:p>
          <w:p w:rsidR="00B044F3" w:rsidRPr="00AF573D" w:rsidRDefault="00B044F3" w:rsidP="00D466F9">
            <w:pPr>
              <w:pStyle w:val="Normlny0"/>
              <w:jc w:val="both"/>
            </w:pPr>
            <w:r w:rsidRPr="00AF573D">
              <w:t xml:space="preserve">1) Rizikové faktory vo vzťahu ku klientovi: </w:t>
            </w:r>
          </w:p>
          <w:p w:rsidR="00B044F3" w:rsidRPr="00AF573D" w:rsidRDefault="00B044F3" w:rsidP="00D466F9">
            <w:pPr>
              <w:pStyle w:val="Normlny0"/>
              <w:jc w:val="both"/>
            </w:pPr>
            <w:r w:rsidRPr="00AF573D">
              <w:t xml:space="preserve"> a) obchodný vzťah prebieha za neobvyklých </w:t>
            </w:r>
            <w:r w:rsidRPr="00AF573D">
              <w:lastRenderedPageBreak/>
              <w:t xml:space="preserve">okolností, </w:t>
            </w:r>
          </w:p>
          <w:p w:rsidR="00B044F3" w:rsidRPr="00AF573D" w:rsidRDefault="00B044F3" w:rsidP="00D466F9">
            <w:pPr>
              <w:pStyle w:val="Normlny0"/>
              <w:jc w:val="both"/>
            </w:pPr>
            <w:r w:rsidRPr="00AF573D">
              <w:t xml:space="preserve"> b) klienti, ktorí sídlia v geografických oblastiach s vyšším rizikom uvedených v treťom bode, </w:t>
            </w:r>
          </w:p>
          <w:p w:rsidR="00B044F3" w:rsidRPr="00AF573D" w:rsidRDefault="00B044F3" w:rsidP="00D466F9">
            <w:pPr>
              <w:pStyle w:val="Normlny0"/>
              <w:jc w:val="both"/>
            </w:pPr>
            <w:r w:rsidRPr="00AF573D">
              <w:t xml:space="preserve"> c) právnické osoby alebo osoby bez právnej subjektivity, ktoré sú prostriedkom na držbu osobného majetku, </w:t>
            </w:r>
          </w:p>
          <w:p w:rsidR="00B044F3" w:rsidRPr="00AF573D" w:rsidRDefault="00B044F3" w:rsidP="00D466F9">
            <w:pPr>
              <w:pStyle w:val="Normlny0"/>
              <w:jc w:val="both"/>
            </w:pPr>
            <w:r w:rsidRPr="00AF573D">
              <w:t xml:space="preserve"> d) spoločnosti, v ktorých môžu pôsobiť splnomocnení akcionári, alebo spoločnosti, ktoré vydávajú akcie na doručiteľa, </w:t>
            </w:r>
          </w:p>
          <w:p w:rsidR="00B044F3" w:rsidRPr="00AF573D" w:rsidRDefault="00B044F3" w:rsidP="00D466F9">
            <w:pPr>
              <w:pStyle w:val="Normlny0"/>
              <w:jc w:val="both"/>
            </w:pPr>
            <w:r w:rsidRPr="00AF573D">
              <w:t xml:space="preserve"> e) klient, ktorý je štátnym príslušníkom tretej krajiny a ktorý žiada o právo na pobyt alebo o občianstvo v členskom štáte výmenou za prevody kapitálu, nákup majetku alebo vládnych dlhopisov, alebo za investície do podnikateľských subjektov v danom členskom štáte, </w:t>
            </w:r>
          </w:p>
          <w:p w:rsidR="00B044F3" w:rsidRPr="00AF573D" w:rsidRDefault="00B044F3" w:rsidP="00D466F9">
            <w:pPr>
              <w:pStyle w:val="Normlny0"/>
              <w:jc w:val="both"/>
            </w:pPr>
            <w:r w:rsidRPr="00AF573D">
              <w:t xml:space="preserve"> f) klient pri svojej činnosti intenzívne využíva hotovosť, </w:t>
            </w:r>
          </w:p>
          <w:p w:rsidR="00B044F3" w:rsidRPr="00AF573D" w:rsidRDefault="00B044F3" w:rsidP="00D466F9">
            <w:pPr>
              <w:pStyle w:val="Normlny0"/>
              <w:jc w:val="both"/>
            </w:pPr>
            <w:r w:rsidRPr="00AF573D">
              <w:t xml:space="preserve"> g) vlastnícka štruktúra klienta sa javí ako neobvyklá alebo nadmerne zložitá so zreteľom na povahu jeho obchodnej činnosti. </w:t>
            </w:r>
          </w:p>
          <w:p w:rsidR="00B044F3" w:rsidRDefault="00B044F3" w:rsidP="00D466F9">
            <w:pPr>
              <w:pStyle w:val="Normlny0"/>
              <w:jc w:val="both"/>
            </w:pPr>
            <w:r w:rsidRPr="00AF573D">
              <w:t xml:space="preserve"> </w:t>
            </w:r>
          </w:p>
          <w:p w:rsidR="00B044F3" w:rsidRPr="00AF573D" w:rsidRDefault="00B044F3" w:rsidP="00D466F9">
            <w:pPr>
              <w:pStyle w:val="Normlny0"/>
              <w:jc w:val="both"/>
            </w:pPr>
            <w:r w:rsidRPr="00AF573D">
              <w:t xml:space="preserve">2) Rizikové faktory z hľadiska produktu, služby, obchodu alebo distribučného kanála: </w:t>
            </w:r>
          </w:p>
          <w:p w:rsidR="00B044F3" w:rsidRPr="00AF573D" w:rsidRDefault="00B044F3" w:rsidP="00D466F9">
            <w:pPr>
              <w:pStyle w:val="Normlny0"/>
              <w:jc w:val="both"/>
            </w:pPr>
            <w:r w:rsidRPr="00AF573D">
              <w:t xml:space="preserve"> a) využívanie služieb privátneho bankovníctva, </w:t>
            </w:r>
          </w:p>
          <w:p w:rsidR="00B044F3" w:rsidRPr="00AF573D" w:rsidRDefault="00B044F3" w:rsidP="00D466F9">
            <w:pPr>
              <w:pStyle w:val="Normlny0"/>
              <w:jc w:val="both"/>
            </w:pPr>
            <w:r w:rsidRPr="00AF573D">
              <w:t xml:space="preserve"> b) produkty alebo obchody, ktoré by mohli byť priaznivé pre anonymitu, </w:t>
            </w:r>
          </w:p>
          <w:p w:rsidR="00B044F3" w:rsidRPr="00AF573D" w:rsidRDefault="00B044F3" w:rsidP="00D466F9">
            <w:pPr>
              <w:pStyle w:val="Normlny0"/>
              <w:jc w:val="both"/>
            </w:pPr>
            <w:r w:rsidRPr="00AF573D">
              <w:t xml:space="preserve"> c) nepriame obchodné vzťahy alebo obchody bez určitých bezpečnostných opatrení, akými sú napríklad prostriedky elektronickej identifikácie, relevantné dôveryhodné služby vymedzené v osobitnom predpise61) alebo akýkoľvek iný bezpečný, diaľkový alebo elektronický identifikačný proces regulovaný, uznaný, schválený alebo akceptovaný príslušnými vnútroštátnymi orgánmi, </w:t>
            </w:r>
          </w:p>
          <w:p w:rsidR="00B044F3" w:rsidRPr="00AF573D" w:rsidRDefault="00B044F3" w:rsidP="00D466F9">
            <w:pPr>
              <w:pStyle w:val="Normlny0"/>
              <w:jc w:val="both"/>
            </w:pPr>
            <w:r w:rsidRPr="00AF573D">
              <w:t xml:space="preserve"> d) obchody súvisiace s ropou, zbraňami, cennými kovmi, tabakovými výrobkami, umeleckými dielami a ďalšími predmetmi archeologického, historického, kultúrneho a náboženského významu alebo vzácnej vedeckej hodnoty, ako aj slonovina a chránené druhy živočíchov, </w:t>
            </w:r>
          </w:p>
          <w:p w:rsidR="00B044F3" w:rsidRPr="00AF573D" w:rsidRDefault="00B044F3" w:rsidP="00D466F9">
            <w:pPr>
              <w:pStyle w:val="Normlny0"/>
              <w:jc w:val="both"/>
            </w:pPr>
            <w:r w:rsidRPr="00AF573D">
              <w:t xml:space="preserve"> e) prijatá platba od neznámych alebo nepridružených tretích strán. </w:t>
            </w:r>
          </w:p>
          <w:p w:rsidR="00B044F3" w:rsidRPr="00AF573D" w:rsidRDefault="00B044F3" w:rsidP="00D466F9">
            <w:pPr>
              <w:pStyle w:val="Normlny0"/>
              <w:jc w:val="both"/>
            </w:pPr>
            <w:r w:rsidRPr="00AF573D">
              <w:t xml:space="preserve"> 3) Rizikové faktory z geografického hľadiska: </w:t>
            </w:r>
          </w:p>
          <w:p w:rsidR="00B044F3" w:rsidRPr="00AF573D" w:rsidRDefault="00B044F3" w:rsidP="00D466F9">
            <w:pPr>
              <w:pStyle w:val="Normlny0"/>
              <w:jc w:val="both"/>
            </w:pPr>
            <w:r w:rsidRPr="00AF573D">
              <w:lastRenderedPageBreak/>
              <w:t xml:space="preserve"> a) vysokorizikové krajiny, </w:t>
            </w:r>
          </w:p>
          <w:p w:rsidR="00B044F3" w:rsidRPr="00AF573D" w:rsidRDefault="00B044F3" w:rsidP="00D466F9">
            <w:pPr>
              <w:pStyle w:val="Normlny0"/>
              <w:jc w:val="both"/>
            </w:pPr>
            <w:r w:rsidRPr="00AF573D">
              <w:t xml:space="preserve"> b) krajiny určené na základe dôveryhodných zdrojov ako krajiny s významnou mierou korupcie alebo inej trestnej činnosti, </w:t>
            </w:r>
          </w:p>
          <w:p w:rsidR="00B044F3" w:rsidRPr="00AF573D" w:rsidRDefault="00B044F3" w:rsidP="00D466F9">
            <w:pPr>
              <w:pStyle w:val="Normlny0"/>
              <w:jc w:val="both"/>
            </w:pPr>
            <w:r w:rsidRPr="00AF573D">
              <w:t xml:space="preserve"> c) krajiny, ktoré podliehajú sankciám, embargám alebo podobným opatreniam, ktoré vydala napríklad Európska únia alebo Organizácia Spojených národov, alebo </w:t>
            </w:r>
          </w:p>
          <w:p w:rsidR="00B044F3" w:rsidRPr="00AF573D" w:rsidRDefault="00B044F3" w:rsidP="00D466F9">
            <w:pPr>
              <w:pStyle w:val="Normlny0"/>
              <w:jc w:val="both"/>
            </w:pPr>
            <w:r w:rsidRPr="00AF573D">
              <w:t xml:space="preserve"> d) krajiny poskytujúce finančné prostriedky alebo podporu teroristickej činnosti alebo krajiny, v ktorých pôsobia identifikované teroristické organizácie. </w:t>
            </w:r>
          </w:p>
          <w:p w:rsidR="00B044F3" w:rsidRPr="00AF573D" w:rsidRDefault="00B044F3" w:rsidP="00D466F9">
            <w:pPr>
              <w:pStyle w:val="Normlny0"/>
              <w:jc w:val="both"/>
            </w:pPr>
            <w:r w:rsidRPr="00AF573D">
              <w:t xml:space="preserve"> 4) Rizikové faktory týkajúce sa životného poistenia: úroveň rizika, ktorú predstavuje </w:t>
            </w:r>
            <w:r w:rsidRPr="00641EB3">
              <w:rPr>
                <w:b/>
              </w:rPr>
              <w:t>subjekt, ktorý</w:t>
            </w:r>
            <w:r w:rsidRPr="00AF573D">
              <w:t xml:space="preserve"> je príjemcom poistného plnenia zo životného poistenia.</w:t>
            </w:r>
          </w:p>
          <w:p w:rsidR="00B044F3" w:rsidRDefault="00B044F3" w:rsidP="00D466F9">
            <w:pPr>
              <w:pStyle w:val="Normlny0"/>
              <w:jc w:val="both"/>
            </w:pPr>
          </w:p>
          <w:p w:rsidR="00B044F3" w:rsidRPr="00C9240B" w:rsidRDefault="00B044F3" w:rsidP="00D466F9">
            <w:pPr>
              <w:pStyle w:val="Normlny0"/>
              <w:jc w:val="both"/>
              <w:rPr>
                <w:sz w:val="16"/>
                <w:szCs w:val="16"/>
              </w:rPr>
            </w:pPr>
            <w:bookmarkStart w:id="4" w:name="poznamky.poznamka-61.oznacenie"/>
            <w:bookmarkEnd w:id="4"/>
            <w:r w:rsidRPr="00294C6D">
              <w:rPr>
                <w:color w:val="000000"/>
                <w:sz w:val="16"/>
                <w:szCs w:val="16"/>
              </w:rPr>
              <w:t xml:space="preserve">61) </w:t>
            </w:r>
            <w:bookmarkStart w:id="5" w:name="poznamky.poznamka-61.text"/>
            <w:bookmarkEnd w:id="5"/>
            <w:r w:rsidRPr="00294C6D">
              <w:rPr>
                <w:color w:val="000000"/>
                <w:sz w:val="16"/>
                <w:szCs w:val="16"/>
              </w:rPr>
              <w:t>Nariadenie (EÚ) č. 910/2014.</w:t>
            </w:r>
          </w:p>
        </w:tc>
        <w:tc>
          <w:tcPr>
            <w:tcW w:w="461" w:type="dxa"/>
            <w:tcBorders>
              <w:top w:val="single" w:sz="4" w:space="0" w:color="auto"/>
              <w:left w:val="single" w:sz="4" w:space="0" w:color="auto"/>
              <w:bottom w:val="single" w:sz="4" w:space="0" w:color="auto"/>
              <w:right w:val="single" w:sz="4" w:space="0" w:color="auto"/>
            </w:tcBorders>
          </w:tcPr>
          <w:p w:rsidR="00B044F3" w:rsidRDefault="00B044F3"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p>
        </w:tc>
      </w:tr>
      <w:tr w:rsidR="00B044F3" w:rsidTr="00B044F3">
        <w:tc>
          <w:tcPr>
            <w:tcW w:w="899" w:type="dxa"/>
            <w:tcBorders>
              <w:top w:val="single" w:sz="4" w:space="0" w:color="auto"/>
              <w:left w:val="single" w:sz="12" w:space="0" w:color="auto"/>
              <w:bottom w:val="single" w:sz="4" w:space="0" w:color="auto"/>
              <w:right w:val="single" w:sz="4" w:space="0" w:color="auto"/>
            </w:tcBorders>
          </w:tcPr>
          <w:p w:rsidR="00B044F3" w:rsidRPr="00AF573D" w:rsidRDefault="00B044F3"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rsidR="00B044F3" w:rsidRPr="00AF573D" w:rsidRDefault="00B044F3" w:rsidP="00D466F9">
            <w:pPr>
              <w:shd w:val="clear" w:color="auto" w:fill="FFFFFF"/>
              <w:spacing w:before="0" w:beforeAutospacing="0" w:after="0" w:afterAutospacing="0"/>
              <w:jc w:val="both"/>
              <w:rPr>
                <w:color w:val="333333"/>
                <w:sz w:val="20"/>
                <w:szCs w:val="20"/>
              </w:rPr>
            </w:pPr>
          </w:p>
        </w:tc>
        <w:tc>
          <w:tcPr>
            <w:tcW w:w="567" w:type="dxa"/>
            <w:tcBorders>
              <w:top w:val="single" w:sz="4" w:space="0" w:color="auto"/>
              <w:left w:val="single" w:sz="4" w:space="0" w:color="auto"/>
              <w:bottom w:val="single" w:sz="4" w:space="0" w:color="auto"/>
              <w:right w:val="single" w:sz="12" w:space="0" w:color="auto"/>
            </w:tcBorders>
          </w:tcPr>
          <w:p w:rsidR="00B044F3" w:rsidRPr="00AF573D" w:rsidRDefault="00B044F3" w:rsidP="00D466F9">
            <w:pPr>
              <w:autoSpaceDE w:val="0"/>
              <w:autoSpaceDN w:val="0"/>
              <w:spacing w:before="0" w:beforeAutospacing="0" w:after="0" w:afterAutospacing="0"/>
              <w:jc w:val="both"/>
              <w:rPr>
                <w:color w:val="333333"/>
                <w:sz w:val="20"/>
                <w:szCs w:val="20"/>
                <w:lang w:eastAsia="en-US"/>
              </w:rPr>
            </w:pPr>
          </w:p>
        </w:tc>
        <w:tc>
          <w:tcPr>
            <w:tcW w:w="1251" w:type="dxa"/>
            <w:tcBorders>
              <w:top w:val="single" w:sz="4" w:space="0" w:color="auto"/>
              <w:left w:val="nil"/>
              <w:bottom w:val="single" w:sz="4" w:space="0" w:color="auto"/>
              <w:right w:val="single" w:sz="4" w:space="0" w:color="auto"/>
            </w:tcBorders>
          </w:tcPr>
          <w:p w:rsidR="00B044F3" w:rsidRPr="00AF573D" w:rsidRDefault="00B044F3" w:rsidP="00D466F9">
            <w:pPr>
              <w:autoSpaceDE w:val="0"/>
              <w:autoSpaceDN w:val="0"/>
              <w:spacing w:before="0" w:beforeAutospacing="0" w:after="0" w:afterAutospacing="0"/>
              <w:jc w:val="center"/>
              <w:rPr>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rsidR="00B044F3" w:rsidRPr="00AF573D" w:rsidRDefault="00B044F3" w:rsidP="00D466F9">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B044F3" w:rsidRPr="00294C6D" w:rsidRDefault="00B044F3" w:rsidP="00D466F9">
            <w:pPr>
              <w:pStyle w:val="Normlny0"/>
              <w:jc w:val="both"/>
              <w:rPr>
                <w:sz w:val="16"/>
                <w:szCs w:val="16"/>
              </w:rPr>
            </w:pPr>
          </w:p>
        </w:tc>
        <w:tc>
          <w:tcPr>
            <w:tcW w:w="461" w:type="dxa"/>
            <w:tcBorders>
              <w:top w:val="single" w:sz="4" w:space="0" w:color="auto"/>
              <w:left w:val="single" w:sz="4" w:space="0" w:color="auto"/>
              <w:bottom w:val="single" w:sz="4" w:space="0" w:color="auto"/>
              <w:right w:val="single" w:sz="4" w:space="0" w:color="auto"/>
            </w:tcBorders>
          </w:tcPr>
          <w:p w:rsidR="00B044F3" w:rsidRDefault="00B044F3" w:rsidP="00D466F9">
            <w:pPr>
              <w:autoSpaceDE w:val="0"/>
              <w:autoSpaceDN w:val="0"/>
              <w:spacing w:before="0" w:beforeAutospacing="0" w:after="0" w:afterAutospacing="0"/>
              <w:jc w:val="center"/>
              <w:rPr>
                <w:sz w:val="20"/>
                <w:szCs w:val="20"/>
              </w:rPr>
            </w:pPr>
            <w:r>
              <w:rPr>
                <w:sz w:val="20"/>
                <w:szCs w:val="20"/>
              </w:rPr>
              <w:t>Ú</w:t>
            </w:r>
          </w:p>
        </w:tc>
        <w:tc>
          <w:tcPr>
            <w:tcW w:w="1134" w:type="dxa"/>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rsidR="00B044F3" w:rsidRDefault="00B044F3" w:rsidP="00D466F9">
            <w:pPr>
              <w:pStyle w:val="Nadpis1"/>
              <w:rPr>
                <w:b w:val="0"/>
                <w:bCs w:val="0"/>
                <w:sz w:val="20"/>
                <w:szCs w:val="20"/>
              </w:rPr>
            </w:pPr>
          </w:p>
        </w:tc>
      </w:tr>
    </w:tbl>
    <w:p w:rsidR="008C54C3" w:rsidRDefault="008C54C3">
      <w:pPr>
        <w:spacing w:before="0" w:beforeAutospacing="0" w:after="0" w:afterAutospacing="0"/>
        <w:ind w:left="360"/>
        <w:rPr>
          <w:sz w:val="20"/>
          <w:szCs w:val="20"/>
        </w:rPr>
      </w:pPr>
    </w:p>
    <w:p w:rsidR="008C54C3" w:rsidRDefault="008C54C3">
      <w:pPr>
        <w:spacing w:before="0" w:beforeAutospacing="0" w:after="0" w:afterAutospacing="0"/>
        <w:rPr>
          <w:sz w:val="20"/>
          <w:szCs w:val="20"/>
        </w:rPr>
      </w:pPr>
    </w:p>
    <w:p w:rsidR="008C54C3" w:rsidRDefault="008C54C3">
      <w:pPr>
        <w:spacing w:before="0" w:beforeAutospacing="0" w:after="0" w:afterAutospacing="0"/>
        <w:rPr>
          <w:sz w:val="20"/>
          <w:szCs w:val="20"/>
        </w:rPr>
      </w:pPr>
    </w:p>
    <w:p w:rsidR="008C54C3" w:rsidRDefault="008C54C3" w:rsidP="00873DF3">
      <w:pPr>
        <w:spacing w:before="0" w:beforeAutospacing="0" w:after="0" w:afterAutospacing="0"/>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(1):</w:t>
            </w:r>
          </w:p>
          <w:p w:rsidR="008C54C3" w:rsidRDefault="008C54C3">
            <w:pPr>
              <w:spacing w:before="0" w:beforeAutospacing="0" w:after="0" w:afterAutospacing="0"/>
              <w:rPr>
                <w:sz w:val="20"/>
                <w:szCs w:val="20"/>
              </w:rPr>
            </w:pPr>
            <w:r>
              <w:rPr>
                <w:sz w:val="20"/>
                <w:szCs w:val="20"/>
              </w:rPr>
              <w:t>Č – článok</w:t>
            </w:r>
          </w:p>
          <w:p w:rsidR="008C54C3" w:rsidRDefault="008C54C3">
            <w:pPr>
              <w:spacing w:before="0" w:beforeAutospacing="0" w:after="0" w:afterAutospacing="0"/>
              <w:rPr>
                <w:sz w:val="20"/>
                <w:szCs w:val="20"/>
              </w:rPr>
            </w:pPr>
            <w:r>
              <w:rPr>
                <w:sz w:val="20"/>
                <w:szCs w:val="20"/>
              </w:rPr>
              <w:t>O – odsek</w:t>
            </w:r>
          </w:p>
          <w:p w:rsidR="008C54C3" w:rsidRDefault="008C54C3">
            <w:pPr>
              <w:spacing w:before="0" w:beforeAutospacing="0" w:after="0" w:afterAutospacing="0"/>
              <w:rPr>
                <w:sz w:val="20"/>
                <w:szCs w:val="20"/>
              </w:rPr>
            </w:pPr>
            <w:r>
              <w:rPr>
                <w:sz w:val="20"/>
                <w:szCs w:val="20"/>
              </w:rPr>
              <w:t>V – veta</w:t>
            </w:r>
          </w:p>
          <w:p w:rsidR="008C54C3" w:rsidRDefault="008C54C3">
            <w:pPr>
              <w:spacing w:before="0" w:beforeAutospacing="0" w:after="0" w:afterAutospacing="0"/>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pPr>
              <w:spacing w:before="0" w:beforeAutospacing="0" w:after="0" w:afterAutospacing="0"/>
              <w:rPr>
                <w:sz w:val="20"/>
                <w:szCs w:val="20"/>
              </w:rPr>
            </w:pPr>
          </w:p>
        </w:tc>
        <w:tc>
          <w:tcPr>
            <w:tcW w:w="414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(3):</w:t>
            </w:r>
          </w:p>
          <w:p w:rsidR="008C54C3" w:rsidRDefault="008C54C3">
            <w:pPr>
              <w:spacing w:before="0" w:beforeAutospacing="0" w:after="0" w:afterAutospacing="0"/>
              <w:rPr>
                <w:sz w:val="20"/>
                <w:szCs w:val="20"/>
              </w:rPr>
            </w:pPr>
            <w:r>
              <w:rPr>
                <w:sz w:val="20"/>
                <w:szCs w:val="20"/>
              </w:rPr>
              <w:t>N – bežná transpozícia</w:t>
            </w:r>
          </w:p>
          <w:p w:rsidR="008C54C3" w:rsidRDefault="008C54C3">
            <w:pPr>
              <w:spacing w:before="0" w:beforeAutospacing="0" w:after="0" w:afterAutospacing="0"/>
              <w:rPr>
                <w:sz w:val="20"/>
                <w:szCs w:val="20"/>
              </w:rPr>
            </w:pPr>
            <w:r>
              <w:rPr>
                <w:sz w:val="20"/>
                <w:szCs w:val="20"/>
              </w:rPr>
              <w:t>O – transpozícia s možnosťou voľby</w:t>
            </w:r>
          </w:p>
          <w:p w:rsidR="008C54C3" w:rsidRDefault="008C54C3">
            <w:pPr>
              <w:spacing w:before="0" w:beforeAutospacing="0" w:after="0" w:afterAutospacing="0"/>
              <w:rPr>
                <w:sz w:val="20"/>
                <w:szCs w:val="20"/>
              </w:rPr>
            </w:pPr>
            <w:r>
              <w:rPr>
                <w:sz w:val="20"/>
                <w:szCs w:val="20"/>
              </w:rPr>
              <w:t>D – transpozícia podľa úvahy (dobrovoľná)</w:t>
            </w:r>
          </w:p>
          <w:p w:rsidR="008C54C3" w:rsidRDefault="008C54C3">
            <w:pPr>
              <w:spacing w:before="0" w:beforeAutospacing="0" w:after="0" w:afterAutospacing="0"/>
              <w:rPr>
                <w:sz w:val="20"/>
                <w:szCs w:val="20"/>
              </w:rPr>
            </w:pPr>
            <w:r>
              <w:rPr>
                <w:sz w:val="20"/>
                <w:szCs w:val="20"/>
              </w:rPr>
              <w:t>n.a. – transpozícia sa neuskutočňuje</w:t>
            </w:r>
          </w:p>
        </w:tc>
        <w:tc>
          <w:tcPr>
            <w:tcW w:w="234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(5):</w:t>
            </w:r>
          </w:p>
          <w:p w:rsidR="008C54C3" w:rsidRDefault="008C54C3">
            <w:pPr>
              <w:spacing w:before="0" w:beforeAutospacing="0" w:after="0" w:afterAutospacing="0"/>
              <w:rPr>
                <w:sz w:val="20"/>
                <w:szCs w:val="20"/>
              </w:rPr>
            </w:pPr>
            <w:r>
              <w:rPr>
                <w:sz w:val="20"/>
                <w:szCs w:val="20"/>
              </w:rPr>
              <w:t>Č – článok</w:t>
            </w:r>
          </w:p>
          <w:p w:rsidR="008C54C3" w:rsidRDefault="008C54C3">
            <w:pPr>
              <w:spacing w:before="0" w:beforeAutospacing="0" w:after="0" w:afterAutospacing="0"/>
              <w:rPr>
                <w:sz w:val="20"/>
                <w:szCs w:val="20"/>
              </w:rPr>
            </w:pPr>
            <w:r>
              <w:rPr>
                <w:sz w:val="20"/>
                <w:szCs w:val="20"/>
              </w:rPr>
              <w:t>§ – paragraf</w:t>
            </w:r>
          </w:p>
          <w:p w:rsidR="008C54C3" w:rsidRDefault="008C54C3">
            <w:pPr>
              <w:spacing w:before="0" w:beforeAutospacing="0" w:after="0" w:afterAutospacing="0"/>
              <w:rPr>
                <w:sz w:val="20"/>
                <w:szCs w:val="20"/>
              </w:rPr>
            </w:pPr>
            <w:r>
              <w:rPr>
                <w:sz w:val="20"/>
                <w:szCs w:val="20"/>
              </w:rPr>
              <w:t>O – odsek</w:t>
            </w:r>
          </w:p>
          <w:p w:rsidR="008C54C3" w:rsidRDefault="008C54C3">
            <w:pPr>
              <w:spacing w:before="0" w:beforeAutospacing="0" w:after="0" w:afterAutospacing="0"/>
              <w:rPr>
                <w:sz w:val="20"/>
                <w:szCs w:val="20"/>
              </w:rPr>
            </w:pPr>
            <w:r>
              <w:rPr>
                <w:sz w:val="20"/>
                <w:szCs w:val="20"/>
              </w:rPr>
              <w:t>V – veta</w:t>
            </w:r>
          </w:p>
          <w:p w:rsidR="008C54C3" w:rsidRDefault="008C54C3">
            <w:pPr>
              <w:spacing w:before="0" w:beforeAutospacing="0" w:after="0" w:afterAutospacing="0"/>
              <w:rPr>
                <w:sz w:val="20"/>
                <w:szCs w:val="20"/>
              </w:rPr>
            </w:pPr>
            <w:r>
              <w:rPr>
                <w:sz w:val="20"/>
                <w:szCs w:val="20"/>
              </w:rPr>
              <w:t>P – písmeno (číslo)</w:t>
            </w:r>
          </w:p>
        </w:tc>
        <w:tc>
          <w:tcPr>
            <w:tcW w:w="7200" w:type="dxa"/>
            <w:tcBorders>
              <w:top w:val="nil"/>
              <w:left w:val="nil"/>
              <w:bottom w:val="nil"/>
              <w:right w:val="nil"/>
            </w:tcBorders>
          </w:tcPr>
          <w:p w:rsidR="008C54C3" w:rsidRDefault="008C54C3">
            <w:pPr>
              <w:pStyle w:val="Normlny0"/>
              <w:autoSpaceDE/>
              <w:autoSpaceDN/>
              <w:spacing w:after="60"/>
              <w:rPr>
                <w:lang w:eastAsia="sk-SK"/>
              </w:rPr>
            </w:pPr>
            <w:r>
              <w:rPr>
                <w:lang w:eastAsia="sk-SK"/>
              </w:rPr>
              <w:t>V stĺpci (7):</w:t>
            </w:r>
          </w:p>
          <w:p w:rsidR="008C54C3" w:rsidRDefault="008C54C3" w:rsidP="008C54C3">
            <w:pPr>
              <w:spacing w:before="0" w:beforeAutospacing="0" w:after="0" w:afterAutospacing="0"/>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pPr>
              <w:spacing w:before="0" w:beforeAutospacing="0" w:after="0" w:afterAutospacing="0"/>
              <w:rPr>
                <w:sz w:val="20"/>
                <w:szCs w:val="20"/>
              </w:rPr>
            </w:pPr>
            <w:r>
              <w:rPr>
                <w:sz w:val="20"/>
                <w:szCs w:val="20"/>
              </w:rPr>
              <w:t>Č – čiastočná zhoda (ak minimálne jedna z podmienok úplnej zhody nie je splnená)</w:t>
            </w:r>
          </w:p>
          <w:p w:rsidR="008C54C3" w:rsidRDefault="008C54C3">
            <w:pPr>
              <w:pStyle w:val="Zarkazkladnhotextu2"/>
            </w:pPr>
            <w:r>
              <w:t>Ž – žiadna zhoda (ak nebola dosiahnutá ani úplná ani čiast</w:t>
            </w:r>
            <w:r w:rsidR="00873DF3">
              <w:t>očná</w:t>
            </w:r>
            <w:r>
              <w:t xml:space="preserve"> zhoda alebo k prebratiu dôjde v budúcnosti)</w:t>
            </w:r>
          </w:p>
          <w:p w:rsidR="008C54C3" w:rsidRDefault="008C54C3">
            <w:pPr>
              <w:spacing w:before="0" w:beforeAutospacing="0" w:after="0" w:afterAutospacing="0"/>
              <w:ind w:left="290" w:hanging="290"/>
              <w:rPr>
                <w:sz w:val="20"/>
                <w:szCs w:val="20"/>
              </w:rPr>
            </w:pPr>
            <w:r>
              <w:rPr>
                <w:sz w:val="20"/>
                <w:szCs w:val="20"/>
              </w:rPr>
              <w:t>n.a. – neaplikovateľnosť (ak sa ustanovenie smernice netýka SR alebo nie je potrebné ho prebrať)</w:t>
            </w:r>
          </w:p>
        </w:tc>
      </w:tr>
    </w:tbl>
    <w:p w:rsidR="00F83C8F" w:rsidRPr="00F83C8F" w:rsidRDefault="00F83C8F" w:rsidP="00F83C8F">
      <w:pPr>
        <w:spacing w:before="0" w:beforeAutospacing="0" w:after="0" w:afterAutospacing="0"/>
      </w:pPr>
    </w:p>
    <w:sectPr w:rsidR="00F83C8F" w:rsidRPr="00F83C8F">
      <w:footerReference w:type="default" r:id="rId1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EF" w:rsidRDefault="00E84BEF">
      <w:pPr>
        <w:autoSpaceDE w:val="0"/>
        <w:autoSpaceDN w:val="0"/>
        <w:spacing w:before="0" w:beforeAutospacing="0" w:after="0" w:afterAutospacing="0"/>
      </w:pPr>
      <w:r>
        <w:separator/>
      </w:r>
    </w:p>
  </w:endnote>
  <w:endnote w:type="continuationSeparator" w:id="0">
    <w:p w:rsidR="00E84BEF" w:rsidRDefault="00E84BEF">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69" w:rsidRDefault="00347D69">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7045C">
      <w:rPr>
        <w:rStyle w:val="slostrany"/>
        <w:noProof/>
      </w:rPr>
      <w:t>12</w:t>
    </w:r>
    <w:r>
      <w:rPr>
        <w:rStyle w:val="slostrany"/>
      </w:rPr>
      <w:fldChar w:fldCharType="end"/>
    </w:r>
  </w:p>
  <w:p w:rsidR="00347D69" w:rsidRDefault="00347D6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EF" w:rsidRDefault="00E84BEF">
      <w:pPr>
        <w:autoSpaceDE w:val="0"/>
        <w:autoSpaceDN w:val="0"/>
        <w:spacing w:before="0" w:beforeAutospacing="0" w:after="0" w:afterAutospacing="0"/>
      </w:pPr>
      <w:r>
        <w:separator/>
      </w:r>
    </w:p>
  </w:footnote>
  <w:footnote w:type="continuationSeparator" w:id="0">
    <w:p w:rsidR="00E84BEF" w:rsidRDefault="00E84BEF">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75C"/>
    <w:multiLevelType w:val="hybridMultilevel"/>
    <w:tmpl w:val="FFFFFFFF"/>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nsid w:val="0E3E00AF"/>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FFFFFFFF"/>
    <w:lvl w:ilvl="0">
      <w:start w:val="3"/>
      <w:numFmt w:val="decimal"/>
      <w:lvlText w:val="%1."/>
      <w:lvlJc w:val="left"/>
      <w:pPr>
        <w:tabs>
          <w:tab w:val="num" w:pos="420"/>
        </w:tabs>
        <w:ind w:left="420" w:hanging="420"/>
      </w:pPr>
      <w:rPr>
        <w:rFonts w:cs="Times New Roman"/>
      </w:rPr>
    </w:lvl>
  </w:abstractNum>
  <w:abstractNum w:abstractNumId="4">
    <w:nsid w:val="1318328A"/>
    <w:multiLevelType w:val="hybridMultilevel"/>
    <w:tmpl w:val="FFFFFFFF"/>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5">
    <w:nsid w:val="1B9B4CD7"/>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6">
    <w:nsid w:val="218D5F03"/>
    <w:multiLevelType w:val="hybridMultilevel"/>
    <w:tmpl w:val="FFFFFFFF"/>
    <w:lvl w:ilvl="0" w:tplc="74183228">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7">
    <w:nsid w:val="27535146"/>
    <w:multiLevelType w:val="hybridMultilevel"/>
    <w:tmpl w:val="FFFFFFFF"/>
    <w:lvl w:ilvl="0" w:tplc="CAC0E5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36E77358"/>
    <w:multiLevelType w:val="hybridMultilevel"/>
    <w:tmpl w:val="FFFFFFFF"/>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nsid w:val="3ED949BB"/>
    <w:multiLevelType w:val="hybridMultilevel"/>
    <w:tmpl w:val="FFFFFFFF"/>
    <w:lvl w:ilvl="0" w:tplc="7418322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3EC6CB0"/>
    <w:multiLevelType w:val="hybridMultilevel"/>
    <w:tmpl w:val="FFFFFFFF"/>
    <w:lvl w:ilvl="0" w:tplc="041B0001">
      <w:start w:val="1"/>
      <w:numFmt w:val="bullet"/>
      <w:lvlText w:val=""/>
      <w:lvlJc w:val="left"/>
      <w:pPr>
        <w:ind w:left="529" w:hanging="360"/>
      </w:pPr>
      <w:rPr>
        <w:rFonts w:ascii="Symbol" w:hAnsi="Symbol"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11">
    <w:nsid w:val="44AD64CE"/>
    <w:multiLevelType w:val="singleLevel"/>
    <w:tmpl w:val="FFFFFFFF"/>
    <w:lvl w:ilvl="0">
      <w:start w:val="2"/>
      <w:numFmt w:val="decimal"/>
      <w:lvlText w:val="%1."/>
      <w:lvlJc w:val="left"/>
      <w:pPr>
        <w:tabs>
          <w:tab w:val="num" w:pos="317"/>
        </w:tabs>
        <w:ind w:left="317" w:hanging="360"/>
      </w:pPr>
      <w:rPr>
        <w:rFonts w:cs="Times New Roman"/>
      </w:rPr>
    </w:lvl>
  </w:abstractNum>
  <w:abstractNum w:abstractNumId="12">
    <w:nsid w:val="456A3A52"/>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87A4548"/>
    <w:multiLevelType w:val="multilevel"/>
    <w:tmpl w:val="FFFFFFFF"/>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D80696D"/>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nsid w:val="59A85ABE"/>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11"/>
  </w:num>
  <w:num w:numId="4">
    <w:abstractNumId w:val="11"/>
    <w:lvlOverride w:ilvl="0">
      <w:startOverride w:val="2"/>
    </w:lvlOverride>
  </w:num>
  <w:num w:numId="5">
    <w:abstractNumId w:val="5"/>
  </w:num>
  <w:num w:numId="6">
    <w:abstractNumId w:val="5"/>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2"/>
  </w:num>
  <w:num w:numId="13">
    <w:abstractNumId w:val="14"/>
  </w:num>
  <w:num w:numId="14">
    <w:abstractNumId w:val="1"/>
  </w:num>
  <w:num w:numId="15">
    <w:abstractNumId w:val="7"/>
  </w:num>
  <w:num w:numId="16">
    <w:abstractNumId w:val="12"/>
  </w:num>
  <w:num w:numId="17">
    <w:abstractNumId w:val="4"/>
  </w:num>
  <w:num w:numId="18">
    <w:abstractNumId w:val="10"/>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3D4E"/>
    <w:rsid w:val="000040AA"/>
    <w:rsid w:val="00005FC8"/>
    <w:rsid w:val="00007106"/>
    <w:rsid w:val="00010889"/>
    <w:rsid w:val="000141C2"/>
    <w:rsid w:val="0001615F"/>
    <w:rsid w:val="00016530"/>
    <w:rsid w:val="00016A24"/>
    <w:rsid w:val="00017F16"/>
    <w:rsid w:val="000219F1"/>
    <w:rsid w:val="00021D87"/>
    <w:rsid w:val="00021E1C"/>
    <w:rsid w:val="000242E5"/>
    <w:rsid w:val="00025857"/>
    <w:rsid w:val="00027E30"/>
    <w:rsid w:val="0003023F"/>
    <w:rsid w:val="00041E6C"/>
    <w:rsid w:val="00044D22"/>
    <w:rsid w:val="0004572E"/>
    <w:rsid w:val="00046E8A"/>
    <w:rsid w:val="00047423"/>
    <w:rsid w:val="00051AC8"/>
    <w:rsid w:val="00054F19"/>
    <w:rsid w:val="00056EAF"/>
    <w:rsid w:val="000615B2"/>
    <w:rsid w:val="00062AA0"/>
    <w:rsid w:val="0006784A"/>
    <w:rsid w:val="000720E6"/>
    <w:rsid w:val="00074905"/>
    <w:rsid w:val="000760FD"/>
    <w:rsid w:val="00081872"/>
    <w:rsid w:val="00093438"/>
    <w:rsid w:val="00095FDD"/>
    <w:rsid w:val="000A2704"/>
    <w:rsid w:val="000A4C71"/>
    <w:rsid w:val="000B01FB"/>
    <w:rsid w:val="000B3360"/>
    <w:rsid w:val="000B7A03"/>
    <w:rsid w:val="000C05EC"/>
    <w:rsid w:val="000C65C2"/>
    <w:rsid w:val="000D66E5"/>
    <w:rsid w:val="000D7038"/>
    <w:rsid w:val="000E03DA"/>
    <w:rsid w:val="000E354F"/>
    <w:rsid w:val="000E6926"/>
    <w:rsid w:val="000F1EDE"/>
    <w:rsid w:val="000F2DBC"/>
    <w:rsid w:val="000F3880"/>
    <w:rsid w:val="000F78D5"/>
    <w:rsid w:val="00100949"/>
    <w:rsid w:val="00100A08"/>
    <w:rsid w:val="0010155E"/>
    <w:rsid w:val="00104AB8"/>
    <w:rsid w:val="001109B1"/>
    <w:rsid w:val="00110B1B"/>
    <w:rsid w:val="001156DF"/>
    <w:rsid w:val="00115C63"/>
    <w:rsid w:val="001168BB"/>
    <w:rsid w:val="00116EB2"/>
    <w:rsid w:val="00117847"/>
    <w:rsid w:val="001228AF"/>
    <w:rsid w:val="0012407D"/>
    <w:rsid w:val="00124FDF"/>
    <w:rsid w:val="00125B6C"/>
    <w:rsid w:val="001268A3"/>
    <w:rsid w:val="0013026E"/>
    <w:rsid w:val="00131CB8"/>
    <w:rsid w:val="00132836"/>
    <w:rsid w:val="001338AF"/>
    <w:rsid w:val="001340DD"/>
    <w:rsid w:val="00135362"/>
    <w:rsid w:val="00135B94"/>
    <w:rsid w:val="00136587"/>
    <w:rsid w:val="00136B6D"/>
    <w:rsid w:val="00137248"/>
    <w:rsid w:val="00137D07"/>
    <w:rsid w:val="0014359F"/>
    <w:rsid w:val="00147401"/>
    <w:rsid w:val="00150CE5"/>
    <w:rsid w:val="00151171"/>
    <w:rsid w:val="00152229"/>
    <w:rsid w:val="00156612"/>
    <w:rsid w:val="00157CEA"/>
    <w:rsid w:val="00162A8A"/>
    <w:rsid w:val="00162DD9"/>
    <w:rsid w:val="00164EF2"/>
    <w:rsid w:val="00165056"/>
    <w:rsid w:val="001744BC"/>
    <w:rsid w:val="00183651"/>
    <w:rsid w:val="00183EAB"/>
    <w:rsid w:val="00184843"/>
    <w:rsid w:val="001861A6"/>
    <w:rsid w:val="00190DF2"/>
    <w:rsid w:val="001913D2"/>
    <w:rsid w:val="00191F6A"/>
    <w:rsid w:val="0019418B"/>
    <w:rsid w:val="00194283"/>
    <w:rsid w:val="001948DC"/>
    <w:rsid w:val="00195294"/>
    <w:rsid w:val="001A6626"/>
    <w:rsid w:val="001B2C04"/>
    <w:rsid w:val="001B7233"/>
    <w:rsid w:val="001B7AC8"/>
    <w:rsid w:val="001C2E95"/>
    <w:rsid w:val="001C7A8F"/>
    <w:rsid w:val="001D23DC"/>
    <w:rsid w:val="001D7CFE"/>
    <w:rsid w:val="001E0131"/>
    <w:rsid w:val="001E15FD"/>
    <w:rsid w:val="001F1B05"/>
    <w:rsid w:val="0020393A"/>
    <w:rsid w:val="00206FFE"/>
    <w:rsid w:val="00212191"/>
    <w:rsid w:val="002156B7"/>
    <w:rsid w:val="002159E0"/>
    <w:rsid w:val="00215ED1"/>
    <w:rsid w:val="00220529"/>
    <w:rsid w:val="00221B18"/>
    <w:rsid w:val="002270F6"/>
    <w:rsid w:val="00227C23"/>
    <w:rsid w:val="002342E0"/>
    <w:rsid w:val="00234E82"/>
    <w:rsid w:val="0024162D"/>
    <w:rsid w:val="00243230"/>
    <w:rsid w:val="00243A25"/>
    <w:rsid w:val="00245B4F"/>
    <w:rsid w:val="00247010"/>
    <w:rsid w:val="00247E1F"/>
    <w:rsid w:val="00251925"/>
    <w:rsid w:val="00251D71"/>
    <w:rsid w:val="00252019"/>
    <w:rsid w:val="002567A5"/>
    <w:rsid w:val="002571BA"/>
    <w:rsid w:val="00257AE2"/>
    <w:rsid w:val="00265485"/>
    <w:rsid w:val="00267DA7"/>
    <w:rsid w:val="00274B7F"/>
    <w:rsid w:val="00281422"/>
    <w:rsid w:val="00282D87"/>
    <w:rsid w:val="002843DF"/>
    <w:rsid w:val="002869DF"/>
    <w:rsid w:val="0029400F"/>
    <w:rsid w:val="00294C6D"/>
    <w:rsid w:val="00295E4F"/>
    <w:rsid w:val="00297548"/>
    <w:rsid w:val="002A2EAF"/>
    <w:rsid w:val="002A44D7"/>
    <w:rsid w:val="002B0DC9"/>
    <w:rsid w:val="002B3F64"/>
    <w:rsid w:val="002B5194"/>
    <w:rsid w:val="002B5C7C"/>
    <w:rsid w:val="002B7C44"/>
    <w:rsid w:val="002C1C3E"/>
    <w:rsid w:val="002C27D4"/>
    <w:rsid w:val="002C4EC5"/>
    <w:rsid w:val="002C5F12"/>
    <w:rsid w:val="002D0503"/>
    <w:rsid w:val="002D0589"/>
    <w:rsid w:val="002D138F"/>
    <w:rsid w:val="002D3E92"/>
    <w:rsid w:val="002D5CED"/>
    <w:rsid w:val="002D7500"/>
    <w:rsid w:val="002E2342"/>
    <w:rsid w:val="002E2934"/>
    <w:rsid w:val="002E389D"/>
    <w:rsid w:val="002E40D8"/>
    <w:rsid w:val="002E452B"/>
    <w:rsid w:val="002E60DD"/>
    <w:rsid w:val="002F0076"/>
    <w:rsid w:val="002F1399"/>
    <w:rsid w:val="002F357B"/>
    <w:rsid w:val="002F37DF"/>
    <w:rsid w:val="002F4458"/>
    <w:rsid w:val="002F6AB5"/>
    <w:rsid w:val="00300C37"/>
    <w:rsid w:val="00304273"/>
    <w:rsid w:val="00307DE7"/>
    <w:rsid w:val="00311630"/>
    <w:rsid w:val="00312228"/>
    <w:rsid w:val="00315F01"/>
    <w:rsid w:val="00316C51"/>
    <w:rsid w:val="00320D55"/>
    <w:rsid w:val="003216C4"/>
    <w:rsid w:val="00322213"/>
    <w:rsid w:val="003361A4"/>
    <w:rsid w:val="00340271"/>
    <w:rsid w:val="00340CBE"/>
    <w:rsid w:val="00346509"/>
    <w:rsid w:val="00347D69"/>
    <w:rsid w:val="00352681"/>
    <w:rsid w:val="003576A3"/>
    <w:rsid w:val="00360D86"/>
    <w:rsid w:val="00362A44"/>
    <w:rsid w:val="00370E91"/>
    <w:rsid w:val="00371685"/>
    <w:rsid w:val="00371C11"/>
    <w:rsid w:val="00371F98"/>
    <w:rsid w:val="00374789"/>
    <w:rsid w:val="00376001"/>
    <w:rsid w:val="003806C4"/>
    <w:rsid w:val="003835E0"/>
    <w:rsid w:val="00383FE3"/>
    <w:rsid w:val="00384D92"/>
    <w:rsid w:val="0038592F"/>
    <w:rsid w:val="00391DC5"/>
    <w:rsid w:val="00392796"/>
    <w:rsid w:val="003932B1"/>
    <w:rsid w:val="00393606"/>
    <w:rsid w:val="003A14B7"/>
    <w:rsid w:val="003A1C29"/>
    <w:rsid w:val="003A273B"/>
    <w:rsid w:val="003A2F26"/>
    <w:rsid w:val="003B1867"/>
    <w:rsid w:val="003B2BAF"/>
    <w:rsid w:val="003B4697"/>
    <w:rsid w:val="003B4F7E"/>
    <w:rsid w:val="003B6356"/>
    <w:rsid w:val="003C20BE"/>
    <w:rsid w:val="003C775C"/>
    <w:rsid w:val="003D7C25"/>
    <w:rsid w:val="003D7CFB"/>
    <w:rsid w:val="003E05EF"/>
    <w:rsid w:val="003E08FD"/>
    <w:rsid w:val="003E68F1"/>
    <w:rsid w:val="003F09F1"/>
    <w:rsid w:val="00401123"/>
    <w:rsid w:val="004026E3"/>
    <w:rsid w:val="00404DB8"/>
    <w:rsid w:val="00412917"/>
    <w:rsid w:val="00413722"/>
    <w:rsid w:val="004146A3"/>
    <w:rsid w:val="00415DC1"/>
    <w:rsid w:val="00416727"/>
    <w:rsid w:val="0042376A"/>
    <w:rsid w:val="0042496B"/>
    <w:rsid w:val="00431DB1"/>
    <w:rsid w:val="00433E48"/>
    <w:rsid w:val="00436C5A"/>
    <w:rsid w:val="00441127"/>
    <w:rsid w:val="0044166A"/>
    <w:rsid w:val="00442085"/>
    <w:rsid w:val="0044340A"/>
    <w:rsid w:val="004444E9"/>
    <w:rsid w:val="00445734"/>
    <w:rsid w:val="004507A5"/>
    <w:rsid w:val="00452F95"/>
    <w:rsid w:val="00460FFA"/>
    <w:rsid w:val="0046297C"/>
    <w:rsid w:val="004714CD"/>
    <w:rsid w:val="004721F9"/>
    <w:rsid w:val="00473EFC"/>
    <w:rsid w:val="00474796"/>
    <w:rsid w:val="00481849"/>
    <w:rsid w:val="00485678"/>
    <w:rsid w:val="004904EB"/>
    <w:rsid w:val="00492D04"/>
    <w:rsid w:val="004955F6"/>
    <w:rsid w:val="004A2C23"/>
    <w:rsid w:val="004A6CE3"/>
    <w:rsid w:val="004B4824"/>
    <w:rsid w:val="004B5642"/>
    <w:rsid w:val="004B5D86"/>
    <w:rsid w:val="004C05C0"/>
    <w:rsid w:val="004C2040"/>
    <w:rsid w:val="004C45B3"/>
    <w:rsid w:val="004C4F3D"/>
    <w:rsid w:val="004D10AE"/>
    <w:rsid w:val="004D490A"/>
    <w:rsid w:val="004E057D"/>
    <w:rsid w:val="004E199A"/>
    <w:rsid w:val="004E2291"/>
    <w:rsid w:val="004E2EC9"/>
    <w:rsid w:val="004E3E6E"/>
    <w:rsid w:val="004F195E"/>
    <w:rsid w:val="004F2DA2"/>
    <w:rsid w:val="004F4458"/>
    <w:rsid w:val="004F7FA2"/>
    <w:rsid w:val="00503248"/>
    <w:rsid w:val="005170A9"/>
    <w:rsid w:val="00520EFF"/>
    <w:rsid w:val="00524775"/>
    <w:rsid w:val="00525675"/>
    <w:rsid w:val="00542586"/>
    <w:rsid w:val="00546152"/>
    <w:rsid w:val="0054754B"/>
    <w:rsid w:val="00553BD3"/>
    <w:rsid w:val="00554B5C"/>
    <w:rsid w:val="0055732A"/>
    <w:rsid w:val="00557C1C"/>
    <w:rsid w:val="00561A77"/>
    <w:rsid w:val="00561B74"/>
    <w:rsid w:val="00562488"/>
    <w:rsid w:val="00567342"/>
    <w:rsid w:val="00567378"/>
    <w:rsid w:val="00571F21"/>
    <w:rsid w:val="00576BF0"/>
    <w:rsid w:val="00580C89"/>
    <w:rsid w:val="00583073"/>
    <w:rsid w:val="005927A4"/>
    <w:rsid w:val="005A0BA0"/>
    <w:rsid w:val="005A2555"/>
    <w:rsid w:val="005A379F"/>
    <w:rsid w:val="005A5191"/>
    <w:rsid w:val="005A6930"/>
    <w:rsid w:val="005B0A34"/>
    <w:rsid w:val="005B3AF2"/>
    <w:rsid w:val="005B77DB"/>
    <w:rsid w:val="005C3516"/>
    <w:rsid w:val="005C4C78"/>
    <w:rsid w:val="005C6820"/>
    <w:rsid w:val="005C6ECA"/>
    <w:rsid w:val="005C7037"/>
    <w:rsid w:val="005C7A76"/>
    <w:rsid w:val="005C7BE1"/>
    <w:rsid w:val="005E1B87"/>
    <w:rsid w:val="005E2E02"/>
    <w:rsid w:val="005E744C"/>
    <w:rsid w:val="005F0E27"/>
    <w:rsid w:val="005F126C"/>
    <w:rsid w:val="005F2D5F"/>
    <w:rsid w:val="005F3552"/>
    <w:rsid w:val="005F4110"/>
    <w:rsid w:val="005F6C0B"/>
    <w:rsid w:val="006000BD"/>
    <w:rsid w:val="006044F1"/>
    <w:rsid w:val="006101C6"/>
    <w:rsid w:val="00610A5C"/>
    <w:rsid w:val="006150B7"/>
    <w:rsid w:val="006228A4"/>
    <w:rsid w:val="00625EAB"/>
    <w:rsid w:val="00627025"/>
    <w:rsid w:val="006309B6"/>
    <w:rsid w:val="00630D05"/>
    <w:rsid w:val="00633155"/>
    <w:rsid w:val="00634245"/>
    <w:rsid w:val="00634710"/>
    <w:rsid w:val="0063536F"/>
    <w:rsid w:val="00641EB3"/>
    <w:rsid w:val="00643B07"/>
    <w:rsid w:val="0064552A"/>
    <w:rsid w:val="00645870"/>
    <w:rsid w:val="0064770D"/>
    <w:rsid w:val="00651B24"/>
    <w:rsid w:val="0065549E"/>
    <w:rsid w:val="00656369"/>
    <w:rsid w:val="00664A96"/>
    <w:rsid w:val="0067276D"/>
    <w:rsid w:val="00672D9B"/>
    <w:rsid w:val="0067407E"/>
    <w:rsid w:val="0068643C"/>
    <w:rsid w:val="006915A0"/>
    <w:rsid w:val="0069241C"/>
    <w:rsid w:val="00696D74"/>
    <w:rsid w:val="006A1950"/>
    <w:rsid w:val="006A1D68"/>
    <w:rsid w:val="006A3300"/>
    <w:rsid w:val="006A6955"/>
    <w:rsid w:val="006A7028"/>
    <w:rsid w:val="006A7DD3"/>
    <w:rsid w:val="006B08B8"/>
    <w:rsid w:val="006B1EA8"/>
    <w:rsid w:val="006B23D2"/>
    <w:rsid w:val="006B338E"/>
    <w:rsid w:val="006B793C"/>
    <w:rsid w:val="006C46BE"/>
    <w:rsid w:val="006C6B5C"/>
    <w:rsid w:val="006D3D08"/>
    <w:rsid w:val="006D3F58"/>
    <w:rsid w:val="006D456A"/>
    <w:rsid w:val="006D52FE"/>
    <w:rsid w:val="006D7117"/>
    <w:rsid w:val="006E25B4"/>
    <w:rsid w:val="006E3294"/>
    <w:rsid w:val="006E54A5"/>
    <w:rsid w:val="006E7DCA"/>
    <w:rsid w:val="006F0FD3"/>
    <w:rsid w:val="006F3CE8"/>
    <w:rsid w:val="00710B7D"/>
    <w:rsid w:val="007134C0"/>
    <w:rsid w:val="00715DEC"/>
    <w:rsid w:val="00723AB9"/>
    <w:rsid w:val="0072607A"/>
    <w:rsid w:val="00726D8F"/>
    <w:rsid w:val="00726F8B"/>
    <w:rsid w:val="00734EB9"/>
    <w:rsid w:val="0074119E"/>
    <w:rsid w:val="007439B5"/>
    <w:rsid w:val="00745038"/>
    <w:rsid w:val="0074601D"/>
    <w:rsid w:val="007503E0"/>
    <w:rsid w:val="00753448"/>
    <w:rsid w:val="0075490A"/>
    <w:rsid w:val="00756417"/>
    <w:rsid w:val="00756A55"/>
    <w:rsid w:val="00757E15"/>
    <w:rsid w:val="0076296B"/>
    <w:rsid w:val="0076302E"/>
    <w:rsid w:val="007633C0"/>
    <w:rsid w:val="00765279"/>
    <w:rsid w:val="00765C02"/>
    <w:rsid w:val="007719D4"/>
    <w:rsid w:val="00771CE8"/>
    <w:rsid w:val="00774FE7"/>
    <w:rsid w:val="00792B8D"/>
    <w:rsid w:val="00793FA7"/>
    <w:rsid w:val="007A12A0"/>
    <w:rsid w:val="007A19BF"/>
    <w:rsid w:val="007A2EE4"/>
    <w:rsid w:val="007A3D89"/>
    <w:rsid w:val="007A77D1"/>
    <w:rsid w:val="007B2174"/>
    <w:rsid w:val="007B6F1E"/>
    <w:rsid w:val="007B710B"/>
    <w:rsid w:val="007C6991"/>
    <w:rsid w:val="007D0A1A"/>
    <w:rsid w:val="007D7328"/>
    <w:rsid w:val="007D76F5"/>
    <w:rsid w:val="007E405F"/>
    <w:rsid w:val="007E55EF"/>
    <w:rsid w:val="007E5C0D"/>
    <w:rsid w:val="007F0D0B"/>
    <w:rsid w:val="007F4D83"/>
    <w:rsid w:val="007F5F0E"/>
    <w:rsid w:val="007F6E3F"/>
    <w:rsid w:val="00803455"/>
    <w:rsid w:val="0080616B"/>
    <w:rsid w:val="00806FBB"/>
    <w:rsid w:val="00807449"/>
    <w:rsid w:val="00811471"/>
    <w:rsid w:val="008117D9"/>
    <w:rsid w:val="00820590"/>
    <w:rsid w:val="00820A97"/>
    <w:rsid w:val="00822378"/>
    <w:rsid w:val="008235F5"/>
    <w:rsid w:val="0082481D"/>
    <w:rsid w:val="0083030D"/>
    <w:rsid w:val="00832047"/>
    <w:rsid w:val="0083603C"/>
    <w:rsid w:val="008408A2"/>
    <w:rsid w:val="00845BFB"/>
    <w:rsid w:val="00850156"/>
    <w:rsid w:val="00854E28"/>
    <w:rsid w:val="008565D9"/>
    <w:rsid w:val="008572B0"/>
    <w:rsid w:val="00857515"/>
    <w:rsid w:val="008621D8"/>
    <w:rsid w:val="00863830"/>
    <w:rsid w:val="0086583C"/>
    <w:rsid w:val="0087045C"/>
    <w:rsid w:val="0087057F"/>
    <w:rsid w:val="008739B8"/>
    <w:rsid w:val="00873DF3"/>
    <w:rsid w:val="008837BE"/>
    <w:rsid w:val="0088540A"/>
    <w:rsid w:val="00886990"/>
    <w:rsid w:val="00887EC3"/>
    <w:rsid w:val="0089472F"/>
    <w:rsid w:val="00895437"/>
    <w:rsid w:val="008A2AA5"/>
    <w:rsid w:val="008A4050"/>
    <w:rsid w:val="008B1E2A"/>
    <w:rsid w:val="008B611B"/>
    <w:rsid w:val="008B6DA5"/>
    <w:rsid w:val="008C064D"/>
    <w:rsid w:val="008C0DAB"/>
    <w:rsid w:val="008C54C3"/>
    <w:rsid w:val="008D1285"/>
    <w:rsid w:val="008E1260"/>
    <w:rsid w:val="008E1431"/>
    <w:rsid w:val="008E18E7"/>
    <w:rsid w:val="008E24A5"/>
    <w:rsid w:val="008E2665"/>
    <w:rsid w:val="008E3F02"/>
    <w:rsid w:val="008E403D"/>
    <w:rsid w:val="008E78C1"/>
    <w:rsid w:val="008F1A9E"/>
    <w:rsid w:val="008F529C"/>
    <w:rsid w:val="008F5DB7"/>
    <w:rsid w:val="008F70ED"/>
    <w:rsid w:val="00901F93"/>
    <w:rsid w:val="00904508"/>
    <w:rsid w:val="00904D77"/>
    <w:rsid w:val="00905D1F"/>
    <w:rsid w:val="00907A81"/>
    <w:rsid w:val="00911536"/>
    <w:rsid w:val="00914B3A"/>
    <w:rsid w:val="00915625"/>
    <w:rsid w:val="00921159"/>
    <w:rsid w:val="00923341"/>
    <w:rsid w:val="00924D9D"/>
    <w:rsid w:val="00936225"/>
    <w:rsid w:val="009404CF"/>
    <w:rsid w:val="00942670"/>
    <w:rsid w:val="00947414"/>
    <w:rsid w:val="00947487"/>
    <w:rsid w:val="009512F0"/>
    <w:rsid w:val="00952069"/>
    <w:rsid w:val="009521FD"/>
    <w:rsid w:val="00952228"/>
    <w:rsid w:val="00956A30"/>
    <w:rsid w:val="0096099E"/>
    <w:rsid w:val="009641D3"/>
    <w:rsid w:val="00966A95"/>
    <w:rsid w:val="009707E0"/>
    <w:rsid w:val="009726F2"/>
    <w:rsid w:val="00973C05"/>
    <w:rsid w:val="00976A3C"/>
    <w:rsid w:val="0098012F"/>
    <w:rsid w:val="00980339"/>
    <w:rsid w:val="009804AD"/>
    <w:rsid w:val="00980B62"/>
    <w:rsid w:val="00982A57"/>
    <w:rsid w:val="00982CFA"/>
    <w:rsid w:val="00996912"/>
    <w:rsid w:val="009A0908"/>
    <w:rsid w:val="009A0C06"/>
    <w:rsid w:val="009A2B05"/>
    <w:rsid w:val="009A4B1B"/>
    <w:rsid w:val="009A5555"/>
    <w:rsid w:val="009B28A7"/>
    <w:rsid w:val="009B4032"/>
    <w:rsid w:val="009C2BDE"/>
    <w:rsid w:val="009C5A21"/>
    <w:rsid w:val="009C69F1"/>
    <w:rsid w:val="009D0290"/>
    <w:rsid w:val="009D1F09"/>
    <w:rsid w:val="009D4491"/>
    <w:rsid w:val="009E324F"/>
    <w:rsid w:val="009E500B"/>
    <w:rsid w:val="009E605F"/>
    <w:rsid w:val="009F2A8A"/>
    <w:rsid w:val="009F3CC5"/>
    <w:rsid w:val="00A00E75"/>
    <w:rsid w:val="00A03823"/>
    <w:rsid w:val="00A045C3"/>
    <w:rsid w:val="00A07CDA"/>
    <w:rsid w:val="00A12730"/>
    <w:rsid w:val="00A21164"/>
    <w:rsid w:val="00A259BC"/>
    <w:rsid w:val="00A27834"/>
    <w:rsid w:val="00A3213A"/>
    <w:rsid w:val="00A3466D"/>
    <w:rsid w:val="00A35165"/>
    <w:rsid w:val="00A4017F"/>
    <w:rsid w:val="00A45D58"/>
    <w:rsid w:val="00A540DD"/>
    <w:rsid w:val="00A644BE"/>
    <w:rsid w:val="00A65C9C"/>
    <w:rsid w:val="00A729B1"/>
    <w:rsid w:val="00A76121"/>
    <w:rsid w:val="00A76164"/>
    <w:rsid w:val="00A769B9"/>
    <w:rsid w:val="00A8059F"/>
    <w:rsid w:val="00A83537"/>
    <w:rsid w:val="00A9063F"/>
    <w:rsid w:val="00A93A34"/>
    <w:rsid w:val="00A93F36"/>
    <w:rsid w:val="00A95B02"/>
    <w:rsid w:val="00AA004B"/>
    <w:rsid w:val="00AA335E"/>
    <w:rsid w:val="00AA4885"/>
    <w:rsid w:val="00AB434B"/>
    <w:rsid w:val="00AB4EE0"/>
    <w:rsid w:val="00AB5A69"/>
    <w:rsid w:val="00AC3EE1"/>
    <w:rsid w:val="00AC410C"/>
    <w:rsid w:val="00AD1B72"/>
    <w:rsid w:val="00AD2718"/>
    <w:rsid w:val="00AD2894"/>
    <w:rsid w:val="00AD7494"/>
    <w:rsid w:val="00AD7990"/>
    <w:rsid w:val="00AD79EC"/>
    <w:rsid w:val="00AE1102"/>
    <w:rsid w:val="00AE4838"/>
    <w:rsid w:val="00AE5390"/>
    <w:rsid w:val="00AE591C"/>
    <w:rsid w:val="00AE6207"/>
    <w:rsid w:val="00AE70F1"/>
    <w:rsid w:val="00AF1B8C"/>
    <w:rsid w:val="00AF2AB7"/>
    <w:rsid w:val="00AF3866"/>
    <w:rsid w:val="00AF48C0"/>
    <w:rsid w:val="00AF4F31"/>
    <w:rsid w:val="00AF573D"/>
    <w:rsid w:val="00AF6D92"/>
    <w:rsid w:val="00B044F3"/>
    <w:rsid w:val="00B04730"/>
    <w:rsid w:val="00B05FD4"/>
    <w:rsid w:val="00B06987"/>
    <w:rsid w:val="00B07886"/>
    <w:rsid w:val="00B11F1E"/>
    <w:rsid w:val="00B15B0C"/>
    <w:rsid w:val="00B17FD6"/>
    <w:rsid w:val="00B23053"/>
    <w:rsid w:val="00B27118"/>
    <w:rsid w:val="00B331A1"/>
    <w:rsid w:val="00B34114"/>
    <w:rsid w:val="00B41D6F"/>
    <w:rsid w:val="00B44587"/>
    <w:rsid w:val="00B54293"/>
    <w:rsid w:val="00B55759"/>
    <w:rsid w:val="00B5634C"/>
    <w:rsid w:val="00B6330D"/>
    <w:rsid w:val="00B65EC7"/>
    <w:rsid w:val="00B714AF"/>
    <w:rsid w:val="00B75C59"/>
    <w:rsid w:val="00B762AB"/>
    <w:rsid w:val="00B76D15"/>
    <w:rsid w:val="00B80294"/>
    <w:rsid w:val="00B82471"/>
    <w:rsid w:val="00B84855"/>
    <w:rsid w:val="00B94F1C"/>
    <w:rsid w:val="00BA2426"/>
    <w:rsid w:val="00BA7508"/>
    <w:rsid w:val="00BA7E70"/>
    <w:rsid w:val="00BB00C2"/>
    <w:rsid w:val="00BB1FA6"/>
    <w:rsid w:val="00BB5ADC"/>
    <w:rsid w:val="00BC18D7"/>
    <w:rsid w:val="00BC254C"/>
    <w:rsid w:val="00BC42B3"/>
    <w:rsid w:val="00BD7FB3"/>
    <w:rsid w:val="00BE03B4"/>
    <w:rsid w:val="00BE35FD"/>
    <w:rsid w:val="00BE4968"/>
    <w:rsid w:val="00BE6ACA"/>
    <w:rsid w:val="00BF0382"/>
    <w:rsid w:val="00BF5F3C"/>
    <w:rsid w:val="00C03F65"/>
    <w:rsid w:val="00C044C5"/>
    <w:rsid w:val="00C051A3"/>
    <w:rsid w:val="00C1143D"/>
    <w:rsid w:val="00C17366"/>
    <w:rsid w:val="00C2157B"/>
    <w:rsid w:val="00C22215"/>
    <w:rsid w:val="00C2248D"/>
    <w:rsid w:val="00C26CFB"/>
    <w:rsid w:val="00C31346"/>
    <w:rsid w:val="00C3203E"/>
    <w:rsid w:val="00C32745"/>
    <w:rsid w:val="00C331E0"/>
    <w:rsid w:val="00C33599"/>
    <w:rsid w:val="00C40836"/>
    <w:rsid w:val="00C40AEE"/>
    <w:rsid w:val="00C42921"/>
    <w:rsid w:val="00C42A66"/>
    <w:rsid w:val="00C42B67"/>
    <w:rsid w:val="00C444C4"/>
    <w:rsid w:val="00C45362"/>
    <w:rsid w:val="00C46E29"/>
    <w:rsid w:val="00C5298A"/>
    <w:rsid w:val="00C60040"/>
    <w:rsid w:val="00C645C6"/>
    <w:rsid w:val="00C64764"/>
    <w:rsid w:val="00C710A0"/>
    <w:rsid w:val="00C76180"/>
    <w:rsid w:val="00C7628F"/>
    <w:rsid w:val="00C82BF9"/>
    <w:rsid w:val="00C83680"/>
    <w:rsid w:val="00C84D62"/>
    <w:rsid w:val="00C9186B"/>
    <w:rsid w:val="00C9240B"/>
    <w:rsid w:val="00C94CDD"/>
    <w:rsid w:val="00CA4BEA"/>
    <w:rsid w:val="00CA567C"/>
    <w:rsid w:val="00CA6E8F"/>
    <w:rsid w:val="00CB1A1E"/>
    <w:rsid w:val="00CB6D92"/>
    <w:rsid w:val="00CC5921"/>
    <w:rsid w:val="00CC7DDE"/>
    <w:rsid w:val="00CD04F1"/>
    <w:rsid w:val="00CD0723"/>
    <w:rsid w:val="00CD43C1"/>
    <w:rsid w:val="00CD46D8"/>
    <w:rsid w:val="00CD66CD"/>
    <w:rsid w:val="00CE2FDF"/>
    <w:rsid w:val="00CE73E2"/>
    <w:rsid w:val="00CE7F18"/>
    <w:rsid w:val="00CF01D4"/>
    <w:rsid w:val="00CF0C31"/>
    <w:rsid w:val="00D04BE1"/>
    <w:rsid w:val="00D05176"/>
    <w:rsid w:val="00D106B5"/>
    <w:rsid w:val="00D10B56"/>
    <w:rsid w:val="00D14073"/>
    <w:rsid w:val="00D22096"/>
    <w:rsid w:val="00D228C9"/>
    <w:rsid w:val="00D23446"/>
    <w:rsid w:val="00D24AE1"/>
    <w:rsid w:val="00D26202"/>
    <w:rsid w:val="00D311FC"/>
    <w:rsid w:val="00D319F3"/>
    <w:rsid w:val="00D31D32"/>
    <w:rsid w:val="00D4370D"/>
    <w:rsid w:val="00D44F61"/>
    <w:rsid w:val="00D45611"/>
    <w:rsid w:val="00D466F9"/>
    <w:rsid w:val="00D52BED"/>
    <w:rsid w:val="00D5604A"/>
    <w:rsid w:val="00D60A9A"/>
    <w:rsid w:val="00D61029"/>
    <w:rsid w:val="00D61BFD"/>
    <w:rsid w:val="00D66119"/>
    <w:rsid w:val="00D71737"/>
    <w:rsid w:val="00D73938"/>
    <w:rsid w:val="00D74379"/>
    <w:rsid w:val="00D75621"/>
    <w:rsid w:val="00D812AB"/>
    <w:rsid w:val="00D847A3"/>
    <w:rsid w:val="00D86AD7"/>
    <w:rsid w:val="00D91CC9"/>
    <w:rsid w:val="00D92031"/>
    <w:rsid w:val="00D952C4"/>
    <w:rsid w:val="00D976A5"/>
    <w:rsid w:val="00DA0F6C"/>
    <w:rsid w:val="00DA4CE9"/>
    <w:rsid w:val="00DA6277"/>
    <w:rsid w:val="00DA6325"/>
    <w:rsid w:val="00DA6A5A"/>
    <w:rsid w:val="00DA6CE6"/>
    <w:rsid w:val="00DA6D4E"/>
    <w:rsid w:val="00DB06AA"/>
    <w:rsid w:val="00DB1CC8"/>
    <w:rsid w:val="00DB3793"/>
    <w:rsid w:val="00DB5E1A"/>
    <w:rsid w:val="00DB6B3F"/>
    <w:rsid w:val="00DB6E06"/>
    <w:rsid w:val="00DC1A86"/>
    <w:rsid w:val="00DC40B2"/>
    <w:rsid w:val="00DD2600"/>
    <w:rsid w:val="00DD315E"/>
    <w:rsid w:val="00DD3922"/>
    <w:rsid w:val="00DD614D"/>
    <w:rsid w:val="00DE4A21"/>
    <w:rsid w:val="00E002BF"/>
    <w:rsid w:val="00E013B5"/>
    <w:rsid w:val="00E019CB"/>
    <w:rsid w:val="00E03783"/>
    <w:rsid w:val="00E05F78"/>
    <w:rsid w:val="00E05FE5"/>
    <w:rsid w:val="00E07A99"/>
    <w:rsid w:val="00E1022B"/>
    <w:rsid w:val="00E1111C"/>
    <w:rsid w:val="00E1272B"/>
    <w:rsid w:val="00E12BAB"/>
    <w:rsid w:val="00E15CC8"/>
    <w:rsid w:val="00E23495"/>
    <w:rsid w:val="00E309B4"/>
    <w:rsid w:val="00E314D8"/>
    <w:rsid w:val="00E329F2"/>
    <w:rsid w:val="00E34B17"/>
    <w:rsid w:val="00E36203"/>
    <w:rsid w:val="00E41CA5"/>
    <w:rsid w:val="00E428D5"/>
    <w:rsid w:val="00E45CC7"/>
    <w:rsid w:val="00E51191"/>
    <w:rsid w:val="00E54114"/>
    <w:rsid w:val="00E55B6A"/>
    <w:rsid w:val="00E6078C"/>
    <w:rsid w:val="00E65A45"/>
    <w:rsid w:val="00E66704"/>
    <w:rsid w:val="00E7334A"/>
    <w:rsid w:val="00E77E4F"/>
    <w:rsid w:val="00E82F07"/>
    <w:rsid w:val="00E84BEF"/>
    <w:rsid w:val="00E84E4E"/>
    <w:rsid w:val="00E878D9"/>
    <w:rsid w:val="00EA3653"/>
    <w:rsid w:val="00EA583A"/>
    <w:rsid w:val="00EA6113"/>
    <w:rsid w:val="00EA6C17"/>
    <w:rsid w:val="00EB3326"/>
    <w:rsid w:val="00EB6392"/>
    <w:rsid w:val="00EB679F"/>
    <w:rsid w:val="00EB7A07"/>
    <w:rsid w:val="00EC19D3"/>
    <w:rsid w:val="00EC6AA9"/>
    <w:rsid w:val="00ED380E"/>
    <w:rsid w:val="00ED7371"/>
    <w:rsid w:val="00ED7AA0"/>
    <w:rsid w:val="00EE183A"/>
    <w:rsid w:val="00EE1938"/>
    <w:rsid w:val="00EE2E7A"/>
    <w:rsid w:val="00EE4035"/>
    <w:rsid w:val="00EE6751"/>
    <w:rsid w:val="00EE7C10"/>
    <w:rsid w:val="00EF0395"/>
    <w:rsid w:val="00EF3752"/>
    <w:rsid w:val="00EF396C"/>
    <w:rsid w:val="00EF5C54"/>
    <w:rsid w:val="00EF78BE"/>
    <w:rsid w:val="00F12290"/>
    <w:rsid w:val="00F12391"/>
    <w:rsid w:val="00F2742C"/>
    <w:rsid w:val="00F317BD"/>
    <w:rsid w:val="00F34AF1"/>
    <w:rsid w:val="00F412A8"/>
    <w:rsid w:val="00F43DE7"/>
    <w:rsid w:val="00F4509D"/>
    <w:rsid w:val="00F45931"/>
    <w:rsid w:val="00F468FA"/>
    <w:rsid w:val="00F4730D"/>
    <w:rsid w:val="00F50A8D"/>
    <w:rsid w:val="00F514A3"/>
    <w:rsid w:val="00F54E07"/>
    <w:rsid w:val="00F57BC9"/>
    <w:rsid w:val="00F60994"/>
    <w:rsid w:val="00F61D13"/>
    <w:rsid w:val="00F66310"/>
    <w:rsid w:val="00F74244"/>
    <w:rsid w:val="00F75281"/>
    <w:rsid w:val="00F75D11"/>
    <w:rsid w:val="00F805F2"/>
    <w:rsid w:val="00F82585"/>
    <w:rsid w:val="00F82772"/>
    <w:rsid w:val="00F83C8F"/>
    <w:rsid w:val="00F85DB0"/>
    <w:rsid w:val="00F931B9"/>
    <w:rsid w:val="00F93A73"/>
    <w:rsid w:val="00F94A07"/>
    <w:rsid w:val="00F94AB5"/>
    <w:rsid w:val="00FA5F34"/>
    <w:rsid w:val="00FA5FA0"/>
    <w:rsid w:val="00FA7C64"/>
    <w:rsid w:val="00FB3219"/>
    <w:rsid w:val="00FC20D9"/>
    <w:rsid w:val="00FC23D3"/>
    <w:rsid w:val="00FC29D7"/>
    <w:rsid w:val="00FC32A6"/>
    <w:rsid w:val="00FD44C4"/>
    <w:rsid w:val="00FD60AA"/>
    <w:rsid w:val="00FD7AC2"/>
    <w:rsid w:val="00FE0F3C"/>
    <w:rsid w:val="00FE324F"/>
    <w:rsid w:val="00FE5ECE"/>
    <w:rsid w:val="00FF0578"/>
    <w:rsid w:val="00FF138E"/>
    <w:rsid w:val="00FF5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D26202"/>
    <w:pPr>
      <w:spacing w:before="100" w:beforeAutospacing="1" w:after="100" w:afterAutospacing="1"/>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locked/>
    <w:rPr>
      <w:rFonts w:ascii="Calibri Light" w:eastAsia="Times New Roman" w:hAnsi="Calibri Light" w:cs="Times New Roman"/>
      <w:b/>
      <w:bCs/>
      <w:i/>
      <w:iCs/>
      <w:sz w:val="28"/>
      <w:szCs w:val="28"/>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Normlny0">
    <w:name w:val="_Normálny"/>
    <w:basedOn w:val="Normlny"/>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link w:val="Pta"/>
    <w:uiPriority w:val="99"/>
    <w:semiHidden/>
    <w:locked/>
    <w:rPr>
      <w:rFonts w:cs="Times New Roman"/>
      <w:sz w:val="24"/>
      <w:szCs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szCs w:val="24"/>
    </w:rPr>
  </w:style>
  <w:style w:type="character" w:customStyle="1" w:styleId="no-parag">
    <w:name w:val="no-parag"/>
    <w:rsid w:val="00132836"/>
  </w:style>
  <w:style w:type="paragraph" w:customStyle="1" w:styleId="norm">
    <w:name w:val="norm"/>
    <w:basedOn w:val="Normlny"/>
    <w:rsid w:val="002E452B"/>
  </w:style>
  <w:style w:type="character" w:styleId="Hypertextovprepojenie">
    <w:name w:val="Hyperlink"/>
    <w:uiPriority w:val="99"/>
    <w:unhideWhenUsed/>
    <w:rsid w:val="002A44D7"/>
    <w:rPr>
      <w:rFonts w:cs="Times New Roman"/>
      <w:color w:val="0000FF"/>
      <w:u w:val="single"/>
    </w:rPr>
  </w:style>
  <w:style w:type="character" w:customStyle="1" w:styleId="superscript">
    <w:name w:val="superscript"/>
    <w:rsid w:val="002A44D7"/>
  </w:style>
  <w:style w:type="paragraph" w:customStyle="1" w:styleId="modref">
    <w:name w:val="modref"/>
    <w:basedOn w:val="Normlny"/>
    <w:rsid w:val="00110B1B"/>
  </w:style>
  <w:style w:type="paragraph" w:styleId="Zoznam">
    <w:name w:val="List"/>
    <w:basedOn w:val="Normlny"/>
    <w:uiPriority w:val="99"/>
    <w:rsid w:val="00436C5A"/>
  </w:style>
  <w:style w:type="character" w:customStyle="1" w:styleId="italics">
    <w:name w:val="italics"/>
    <w:rsid w:val="003E68F1"/>
  </w:style>
  <w:style w:type="character" w:customStyle="1" w:styleId="boldface">
    <w:name w:val="boldface"/>
    <w:rsid w:val="00370E91"/>
  </w:style>
  <w:style w:type="paragraph" w:customStyle="1" w:styleId="dlist-term">
    <w:name w:val="dlist-term"/>
    <w:basedOn w:val="Normlny"/>
    <w:rsid w:val="000242E5"/>
  </w:style>
  <w:style w:type="paragraph" w:customStyle="1" w:styleId="dlist-definition">
    <w:name w:val="dlist-definition"/>
    <w:basedOn w:val="Normlny"/>
    <w:rsid w:val="000242E5"/>
  </w:style>
  <w:style w:type="paragraph" w:customStyle="1" w:styleId="title-annex-1">
    <w:name w:val="title-annex-1"/>
    <w:basedOn w:val="Normlny"/>
    <w:rsid w:val="00E1022B"/>
  </w:style>
  <w:style w:type="paragraph" w:styleId="Normlnywebov">
    <w:name w:val="Normal (Web)"/>
    <w:basedOn w:val="Normlny"/>
    <w:uiPriority w:val="99"/>
    <w:semiHidden/>
    <w:unhideWhenUsed/>
    <w:rsid w:val="00E1022B"/>
  </w:style>
  <w:style w:type="paragraph" w:customStyle="1" w:styleId="title-table">
    <w:name w:val="title-table"/>
    <w:basedOn w:val="Normlny"/>
    <w:rsid w:val="00E1022B"/>
  </w:style>
  <w:style w:type="paragraph" w:customStyle="1" w:styleId="oj-normal">
    <w:name w:val="oj-normal"/>
    <w:basedOn w:val="Normlny"/>
    <w:rsid w:val="00D26202"/>
  </w:style>
  <w:style w:type="character" w:customStyle="1" w:styleId="fontstyle01">
    <w:name w:val="fontstyle01"/>
    <w:rsid w:val="00E314D8"/>
    <w:rPr>
      <w:rFonts w:ascii="EUAlbertina-Regu" w:hAnsi="EUAlbertina-Regu"/>
      <w:color w:val="1A171C"/>
      <w:sz w:val="20"/>
    </w:rPr>
  </w:style>
  <w:style w:type="paragraph" w:styleId="Zarkazkladnhotextu">
    <w:name w:val="Body Text Indent"/>
    <w:basedOn w:val="Normlny"/>
    <w:link w:val="ZarkazkladnhotextuChar"/>
    <w:uiPriority w:val="99"/>
    <w:rsid w:val="00911536"/>
    <w:pPr>
      <w:widowControl w:val="0"/>
      <w:adjustRightInd w:val="0"/>
      <w:spacing w:before="0" w:beforeAutospacing="0" w:after="120" w:afterAutospacing="0"/>
      <w:ind w:left="283"/>
    </w:pPr>
    <w:rPr>
      <w:sz w:val="20"/>
      <w:szCs w:val="20"/>
    </w:rPr>
  </w:style>
  <w:style w:type="character" w:customStyle="1" w:styleId="ZarkazkladnhotextuChar">
    <w:name w:val="Zarážka základného textu Char"/>
    <w:link w:val="Zarkazkladnhotextu"/>
    <w:uiPriority w:val="99"/>
    <w:locked/>
    <w:rsid w:val="00911536"/>
    <w:rPr>
      <w:rFonts w:cs="Times New Roman"/>
      <w:sz w:val="20"/>
      <w:szCs w:val="20"/>
    </w:rPr>
  </w:style>
  <w:style w:type="table" w:styleId="Mriekatabuky">
    <w:name w:val="Table Grid"/>
    <w:basedOn w:val="Normlnatabuka"/>
    <w:uiPriority w:val="39"/>
    <w:rsid w:val="00F83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83C8F"/>
    <w:rPr>
      <w:rFonts w:cs="Times New Roman"/>
      <w:color w:val="605E5C"/>
      <w:shd w:val="clear" w:color="auto" w:fill="E1DFDD"/>
    </w:rPr>
  </w:style>
  <w:style w:type="character" w:customStyle="1" w:styleId="awspan">
    <w:name w:val="awspan"/>
    <w:rsid w:val="00D466F9"/>
  </w:style>
  <w:style w:type="paragraph" w:styleId="Bezriadkovania">
    <w:name w:val="No Spacing"/>
    <w:basedOn w:val="Normlny"/>
    <w:uiPriority w:val="1"/>
    <w:qFormat/>
    <w:rsid w:val="00AE5390"/>
    <w:pPr>
      <w:spacing w:before="0" w:beforeAutospacing="0" w:after="0" w:afterAutospacing="0"/>
    </w:pPr>
    <w:rPr>
      <w:rFonts w:ascii="Calibri" w:hAnsi="Calibri" w:cs="Calibri"/>
      <w:sz w:val="22"/>
      <w:szCs w:val="22"/>
      <w:lang w:eastAsia="en-US"/>
    </w:rPr>
  </w:style>
  <w:style w:type="paragraph" w:styleId="Textbubliny">
    <w:name w:val="Balloon Text"/>
    <w:basedOn w:val="Normlny"/>
    <w:link w:val="TextbublinyChar"/>
    <w:uiPriority w:val="99"/>
    <w:semiHidden/>
    <w:unhideWhenUsed/>
    <w:rsid w:val="00AD79EC"/>
    <w:pPr>
      <w:spacing w:before="0" w:after="0"/>
    </w:pPr>
    <w:rPr>
      <w:rFonts w:ascii="Segoe UI" w:hAnsi="Segoe UI" w:cs="Segoe UI"/>
      <w:sz w:val="18"/>
      <w:szCs w:val="18"/>
    </w:rPr>
  </w:style>
  <w:style w:type="character" w:customStyle="1" w:styleId="TextbublinyChar">
    <w:name w:val="Text bubliny Char"/>
    <w:link w:val="Textbubliny"/>
    <w:uiPriority w:val="99"/>
    <w:semiHidden/>
    <w:rsid w:val="00AD79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93375">
      <w:marLeft w:val="0"/>
      <w:marRight w:val="0"/>
      <w:marTop w:val="0"/>
      <w:marBottom w:val="0"/>
      <w:divBdr>
        <w:top w:val="none" w:sz="0" w:space="0" w:color="auto"/>
        <w:left w:val="none" w:sz="0" w:space="0" w:color="auto"/>
        <w:bottom w:val="none" w:sz="0" w:space="0" w:color="auto"/>
        <w:right w:val="none" w:sz="0" w:space="0" w:color="auto"/>
      </w:divBdr>
      <w:divsChild>
        <w:div w:id="1146894856">
          <w:marLeft w:val="0"/>
          <w:marRight w:val="270"/>
          <w:marTop w:val="0"/>
          <w:marBottom w:val="0"/>
          <w:divBdr>
            <w:top w:val="none" w:sz="0" w:space="0" w:color="auto"/>
            <w:left w:val="none" w:sz="0" w:space="0" w:color="auto"/>
            <w:bottom w:val="none" w:sz="0" w:space="0" w:color="auto"/>
            <w:right w:val="none" w:sz="0" w:space="0" w:color="auto"/>
          </w:divBdr>
        </w:div>
      </w:divsChild>
    </w:div>
    <w:div w:id="1146893376">
      <w:marLeft w:val="0"/>
      <w:marRight w:val="0"/>
      <w:marTop w:val="0"/>
      <w:marBottom w:val="0"/>
      <w:divBdr>
        <w:top w:val="none" w:sz="0" w:space="0" w:color="auto"/>
        <w:left w:val="none" w:sz="0" w:space="0" w:color="auto"/>
        <w:bottom w:val="none" w:sz="0" w:space="0" w:color="auto"/>
        <w:right w:val="none" w:sz="0" w:space="0" w:color="auto"/>
      </w:divBdr>
    </w:div>
    <w:div w:id="1146893378">
      <w:marLeft w:val="0"/>
      <w:marRight w:val="0"/>
      <w:marTop w:val="0"/>
      <w:marBottom w:val="0"/>
      <w:divBdr>
        <w:top w:val="none" w:sz="0" w:space="0" w:color="auto"/>
        <w:left w:val="none" w:sz="0" w:space="0" w:color="auto"/>
        <w:bottom w:val="none" w:sz="0" w:space="0" w:color="auto"/>
        <w:right w:val="none" w:sz="0" w:space="0" w:color="auto"/>
      </w:divBdr>
      <w:divsChild>
        <w:div w:id="1146893377">
          <w:marLeft w:val="0"/>
          <w:marRight w:val="0"/>
          <w:marTop w:val="0"/>
          <w:marBottom w:val="0"/>
          <w:divBdr>
            <w:top w:val="none" w:sz="0" w:space="0" w:color="auto"/>
            <w:left w:val="none" w:sz="0" w:space="0" w:color="auto"/>
            <w:bottom w:val="none" w:sz="0" w:space="0" w:color="auto"/>
            <w:right w:val="none" w:sz="0" w:space="0" w:color="auto"/>
          </w:divBdr>
        </w:div>
      </w:divsChild>
    </w:div>
    <w:div w:id="1146893379">
      <w:marLeft w:val="0"/>
      <w:marRight w:val="0"/>
      <w:marTop w:val="0"/>
      <w:marBottom w:val="0"/>
      <w:divBdr>
        <w:top w:val="none" w:sz="0" w:space="0" w:color="auto"/>
        <w:left w:val="none" w:sz="0" w:space="0" w:color="auto"/>
        <w:bottom w:val="none" w:sz="0" w:space="0" w:color="auto"/>
        <w:right w:val="none" w:sz="0" w:space="0" w:color="auto"/>
      </w:divBdr>
    </w:div>
    <w:div w:id="1146893383">
      <w:marLeft w:val="0"/>
      <w:marRight w:val="0"/>
      <w:marTop w:val="0"/>
      <w:marBottom w:val="0"/>
      <w:divBdr>
        <w:top w:val="none" w:sz="0" w:space="0" w:color="auto"/>
        <w:left w:val="none" w:sz="0" w:space="0" w:color="auto"/>
        <w:bottom w:val="none" w:sz="0" w:space="0" w:color="auto"/>
        <w:right w:val="none" w:sz="0" w:space="0" w:color="auto"/>
      </w:divBdr>
      <w:divsChild>
        <w:div w:id="1146894658">
          <w:marLeft w:val="0"/>
          <w:marRight w:val="0"/>
          <w:marTop w:val="0"/>
          <w:marBottom w:val="0"/>
          <w:divBdr>
            <w:top w:val="none" w:sz="0" w:space="0" w:color="auto"/>
            <w:left w:val="none" w:sz="0" w:space="0" w:color="auto"/>
            <w:bottom w:val="none" w:sz="0" w:space="0" w:color="auto"/>
            <w:right w:val="none" w:sz="0" w:space="0" w:color="auto"/>
          </w:divBdr>
        </w:div>
      </w:divsChild>
    </w:div>
    <w:div w:id="1146893385">
      <w:marLeft w:val="0"/>
      <w:marRight w:val="0"/>
      <w:marTop w:val="0"/>
      <w:marBottom w:val="0"/>
      <w:divBdr>
        <w:top w:val="none" w:sz="0" w:space="0" w:color="auto"/>
        <w:left w:val="none" w:sz="0" w:space="0" w:color="auto"/>
        <w:bottom w:val="none" w:sz="0" w:space="0" w:color="auto"/>
        <w:right w:val="none" w:sz="0" w:space="0" w:color="auto"/>
      </w:divBdr>
      <w:divsChild>
        <w:div w:id="1146893800">
          <w:marLeft w:val="0"/>
          <w:marRight w:val="0"/>
          <w:marTop w:val="0"/>
          <w:marBottom w:val="0"/>
          <w:divBdr>
            <w:top w:val="none" w:sz="0" w:space="0" w:color="auto"/>
            <w:left w:val="none" w:sz="0" w:space="0" w:color="auto"/>
            <w:bottom w:val="none" w:sz="0" w:space="0" w:color="auto"/>
            <w:right w:val="none" w:sz="0" w:space="0" w:color="auto"/>
          </w:divBdr>
          <w:divsChild>
            <w:div w:id="1146894399">
              <w:marLeft w:val="0"/>
              <w:marRight w:val="0"/>
              <w:marTop w:val="0"/>
              <w:marBottom w:val="0"/>
              <w:divBdr>
                <w:top w:val="none" w:sz="0" w:space="0" w:color="auto"/>
                <w:left w:val="none" w:sz="0" w:space="0" w:color="auto"/>
                <w:bottom w:val="none" w:sz="0" w:space="0" w:color="auto"/>
                <w:right w:val="none" w:sz="0" w:space="0" w:color="auto"/>
              </w:divBdr>
            </w:div>
          </w:divsChild>
        </w:div>
        <w:div w:id="1146894557">
          <w:marLeft w:val="0"/>
          <w:marRight w:val="0"/>
          <w:marTop w:val="0"/>
          <w:marBottom w:val="0"/>
          <w:divBdr>
            <w:top w:val="none" w:sz="0" w:space="0" w:color="auto"/>
            <w:left w:val="none" w:sz="0" w:space="0" w:color="auto"/>
            <w:bottom w:val="none" w:sz="0" w:space="0" w:color="auto"/>
            <w:right w:val="none" w:sz="0" w:space="0" w:color="auto"/>
          </w:divBdr>
          <w:divsChild>
            <w:div w:id="11468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02">
      <w:marLeft w:val="0"/>
      <w:marRight w:val="0"/>
      <w:marTop w:val="0"/>
      <w:marBottom w:val="0"/>
      <w:divBdr>
        <w:top w:val="none" w:sz="0" w:space="0" w:color="auto"/>
        <w:left w:val="none" w:sz="0" w:space="0" w:color="auto"/>
        <w:bottom w:val="none" w:sz="0" w:space="0" w:color="auto"/>
        <w:right w:val="none" w:sz="0" w:space="0" w:color="auto"/>
      </w:divBdr>
      <w:divsChild>
        <w:div w:id="1146893766">
          <w:marLeft w:val="0"/>
          <w:marRight w:val="0"/>
          <w:marTop w:val="0"/>
          <w:marBottom w:val="0"/>
          <w:divBdr>
            <w:top w:val="none" w:sz="0" w:space="0" w:color="auto"/>
            <w:left w:val="none" w:sz="0" w:space="0" w:color="auto"/>
            <w:bottom w:val="none" w:sz="0" w:space="0" w:color="auto"/>
            <w:right w:val="none" w:sz="0" w:space="0" w:color="auto"/>
          </w:divBdr>
          <w:divsChild>
            <w:div w:id="1146894191">
              <w:marLeft w:val="0"/>
              <w:marRight w:val="0"/>
              <w:marTop w:val="0"/>
              <w:marBottom w:val="0"/>
              <w:divBdr>
                <w:top w:val="none" w:sz="0" w:space="0" w:color="auto"/>
                <w:left w:val="none" w:sz="0" w:space="0" w:color="auto"/>
                <w:bottom w:val="none" w:sz="0" w:space="0" w:color="auto"/>
                <w:right w:val="none" w:sz="0" w:space="0" w:color="auto"/>
              </w:divBdr>
              <w:divsChild>
                <w:div w:id="1146893520">
                  <w:marLeft w:val="0"/>
                  <w:marRight w:val="0"/>
                  <w:marTop w:val="0"/>
                  <w:marBottom w:val="0"/>
                  <w:divBdr>
                    <w:top w:val="none" w:sz="0" w:space="0" w:color="auto"/>
                    <w:left w:val="none" w:sz="0" w:space="0" w:color="auto"/>
                    <w:bottom w:val="none" w:sz="0" w:space="0" w:color="auto"/>
                    <w:right w:val="none" w:sz="0" w:space="0" w:color="auto"/>
                  </w:divBdr>
                  <w:divsChild>
                    <w:div w:id="1146893700">
                      <w:marLeft w:val="0"/>
                      <w:marRight w:val="0"/>
                      <w:marTop w:val="0"/>
                      <w:marBottom w:val="0"/>
                      <w:divBdr>
                        <w:top w:val="none" w:sz="0" w:space="0" w:color="auto"/>
                        <w:left w:val="none" w:sz="0" w:space="0" w:color="auto"/>
                        <w:bottom w:val="none" w:sz="0" w:space="0" w:color="auto"/>
                        <w:right w:val="none" w:sz="0" w:space="0" w:color="auto"/>
                      </w:divBdr>
                    </w:div>
                    <w:div w:id="1146894422">
                      <w:marLeft w:val="0"/>
                      <w:marRight w:val="0"/>
                      <w:marTop w:val="120"/>
                      <w:marBottom w:val="0"/>
                      <w:divBdr>
                        <w:top w:val="none" w:sz="0" w:space="0" w:color="auto"/>
                        <w:left w:val="none" w:sz="0" w:space="0" w:color="auto"/>
                        <w:bottom w:val="none" w:sz="0" w:space="0" w:color="auto"/>
                        <w:right w:val="none" w:sz="0" w:space="0" w:color="auto"/>
                      </w:divBdr>
                    </w:div>
                  </w:divsChild>
                </w:div>
                <w:div w:id="1146894328">
                  <w:marLeft w:val="0"/>
                  <w:marRight w:val="0"/>
                  <w:marTop w:val="0"/>
                  <w:marBottom w:val="0"/>
                  <w:divBdr>
                    <w:top w:val="none" w:sz="0" w:space="0" w:color="auto"/>
                    <w:left w:val="none" w:sz="0" w:space="0" w:color="auto"/>
                    <w:bottom w:val="none" w:sz="0" w:space="0" w:color="auto"/>
                    <w:right w:val="none" w:sz="0" w:space="0" w:color="auto"/>
                  </w:divBdr>
                  <w:divsChild>
                    <w:div w:id="1146893867">
                      <w:marLeft w:val="0"/>
                      <w:marRight w:val="0"/>
                      <w:marTop w:val="120"/>
                      <w:marBottom w:val="0"/>
                      <w:divBdr>
                        <w:top w:val="none" w:sz="0" w:space="0" w:color="auto"/>
                        <w:left w:val="none" w:sz="0" w:space="0" w:color="auto"/>
                        <w:bottom w:val="none" w:sz="0" w:space="0" w:color="auto"/>
                        <w:right w:val="none" w:sz="0" w:space="0" w:color="auto"/>
                      </w:divBdr>
                    </w:div>
                    <w:div w:id="11468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454">
          <w:marLeft w:val="0"/>
          <w:marRight w:val="0"/>
          <w:marTop w:val="0"/>
          <w:marBottom w:val="0"/>
          <w:divBdr>
            <w:top w:val="none" w:sz="0" w:space="0" w:color="auto"/>
            <w:left w:val="none" w:sz="0" w:space="0" w:color="auto"/>
            <w:bottom w:val="none" w:sz="0" w:space="0" w:color="auto"/>
            <w:right w:val="none" w:sz="0" w:space="0" w:color="auto"/>
          </w:divBdr>
          <w:divsChild>
            <w:div w:id="11468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05">
      <w:marLeft w:val="0"/>
      <w:marRight w:val="0"/>
      <w:marTop w:val="0"/>
      <w:marBottom w:val="0"/>
      <w:divBdr>
        <w:top w:val="none" w:sz="0" w:space="0" w:color="auto"/>
        <w:left w:val="none" w:sz="0" w:space="0" w:color="auto"/>
        <w:bottom w:val="none" w:sz="0" w:space="0" w:color="auto"/>
        <w:right w:val="none" w:sz="0" w:space="0" w:color="auto"/>
      </w:divBdr>
      <w:divsChild>
        <w:div w:id="1146893416">
          <w:marLeft w:val="0"/>
          <w:marRight w:val="0"/>
          <w:marTop w:val="0"/>
          <w:marBottom w:val="0"/>
          <w:divBdr>
            <w:top w:val="none" w:sz="0" w:space="0" w:color="auto"/>
            <w:left w:val="none" w:sz="0" w:space="0" w:color="auto"/>
            <w:bottom w:val="none" w:sz="0" w:space="0" w:color="auto"/>
            <w:right w:val="none" w:sz="0" w:space="0" w:color="auto"/>
          </w:divBdr>
          <w:divsChild>
            <w:div w:id="1146893642">
              <w:marLeft w:val="0"/>
              <w:marRight w:val="0"/>
              <w:marTop w:val="0"/>
              <w:marBottom w:val="0"/>
              <w:divBdr>
                <w:top w:val="none" w:sz="0" w:space="0" w:color="auto"/>
                <w:left w:val="none" w:sz="0" w:space="0" w:color="auto"/>
                <w:bottom w:val="none" w:sz="0" w:space="0" w:color="auto"/>
                <w:right w:val="none" w:sz="0" w:space="0" w:color="auto"/>
              </w:divBdr>
              <w:divsChild>
                <w:div w:id="1146893917">
                  <w:marLeft w:val="0"/>
                  <w:marRight w:val="0"/>
                  <w:marTop w:val="120"/>
                  <w:marBottom w:val="0"/>
                  <w:divBdr>
                    <w:top w:val="none" w:sz="0" w:space="0" w:color="auto"/>
                    <w:left w:val="none" w:sz="0" w:space="0" w:color="auto"/>
                    <w:bottom w:val="none" w:sz="0" w:space="0" w:color="auto"/>
                    <w:right w:val="none" w:sz="0" w:space="0" w:color="auto"/>
                  </w:divBdr>
                </w:div>
                <w:div w:id="1146894521">
                  <w:marLeft w:val="0"/>
                  <w:marRight w:val="0"/>
                  <w:marTop w:val="0"/>
                  <w:marBottom w:val="0"/>
                  <w:divBdr>
                    <w:top w:val="none" w:sz="0" w:space="0" w:color="auto"/>
                    <w:left w:val="none" w:sz="0" w:space="0" w:color="auto"/>
                    <w:bottom w:val="none" w:sz="0" w:space="0" w:color="auto"/>
                    <w:right w:val="none" w:sz="0" w:space="0" w:color="auto"/>
                  </w:divBdr>
                </w:div>
              </w:divsChild>
            </w:div>
            <w:div w:id="1146893832">
              <w:marLeft w:val="0"/>
              <w:marRight w:val="0"/>
              <w:marTop w:val="0"/>
              <w:marBottom w:val="0"/>
              <w:divBdr>
                <w:top w:val="none" w:sz="0" w:space="0" w:color="auto"/>
                <w:left w:val="none" w:sz="0" w:space="0" w:color="auto"/>
                <w:bottom w:val="none" w:sz="0" w:space="0" w:color="auto"/>
                <w:right w:val="none" w:sz="0" w:space="0" w:color="auto"/>
              </w:divBdr>
              <w:divsChild>
                <w:div w:id="1146893813">
                  <w:marLeft w:val="0"/>
                  <w:marRight w:val="0"/>
                  <w:marTop w:val="0"/>
                  <w:marBottom w:val="0"/>
                  <w:divBdr>
                    <w:top w:val="none" w:sz="0" w:space="0" w:color="auto"/>
                    <w:left w:val="none" w:sz="0" w:space="0" w:color="auto"/>
                    <w:bottom w:val="none" w:sz="0" w:space="0" w:color="auto"/>
                    <w:right w:val="none" w:sz="0" w:space="0" w:color="auto"/>
                  </w:divBdr>
                </w:div>
                <w:div w:id="1146894074">
                  <w:marLeft w:val="0"/>
                  <w:marRight w:val="0"/>
                  <w:marTop w:val="120"/>
                  <w:marBottom w:val="0"/>
                  <w:divBdr>
                    <w:top w:val="none" w:sz="0" w:space="0" w:color="auto"/>
                    <w:left w:val="none" w:sz="0" w:space="0" w:color="auto"/>
                    <w:bottom w:val="none" w:sz="0" w:space="0" w:color="auto"/>
                    <w:right w:val="none" w:sz="0" w:space="0" w:color="auto"/>
                  </w:divBdr>
                </w:div>
              </w:divsChild>
            </w:div>
            <w:div w:id="1146893989">
              <w:marLeft w:val="0"/>
              <w:marRight w:val="0"/>
              <w:marTop w:val="0"/>
              <w:marBottom w:val="0"/>
              <w:divBdr>
                <w:top w:val="none" w:sz="0" w:space="0" w:color="auto"/>
                <w:left w:val="none" w:sz="0" w:space="0" w:color="auto"/>
                <w:bottom w:val="none" w:sz="0" w:space="0" w:color="auto"/>
                <w:right w:val="none" w:sz="0" w:space="0" w:color="auto"/>
              </w:divBdr>
              <w:divsChild>
                <w:div w:id="1146894708">
                  <w:marLeft w:val="0"/>
                  <w:marRight w:val="0"/>
                  <w:marTop w:val="120"/>
                  <w:marBottom w:val="0"/>
                  <w:divBdr>
                    <w:top w:val="none" w:sz="0" w:space="0" w:color="auto"/>
                    <w:left w:val="none" w:sz="0" w:space="0" w:color="auto"/>
                    <w:bottom w:val="none" w:sz="0" w:space="0" w:color="auto"/>
                    <w:right w:val="none" w:sz="0" w:space="0" w:color="auto"/>
                  </w:divBdr>
                </w:div>
                <w:div w:id="1146894772">
                  <w:marLeft w:val="0"/>
                  <w:marRight w:val="0"/>
                  <w:marTop w:val="0"/>
                  <w:marBottom w:val="0"/>
                  <w:divBdr>
                    <w:top w:val="none" w:sz="0" w:space="0" w:color="auto"/>
                    <w:left w:val="none" w:sz="0" w:space="0" w:color="auto"/>
                    <w:bottom w:val="none" w:sz="0" w:space="0" w:color="auto"/>
                    <w:right w:val="none" w:sz="0" w:space="0" w:color="auto"/>
                  </w:divBdr>
                </w:div>
              </w:divsChild>
            </w:div>
            <w:div w:id="1146894180">
              <w:marLeft w:val="0"/>
              <w:marRight w:val="0"/>
              <w:marTop w:val="0"/>
              <w:marBottom w:val="0"/>
              <w:divBdr>
                <w:top w:val="none" w:sz="0" w:space="0" w:color="auto"/>
                <w:left w:val="none" w:sz="0" w:space="0" w:color="auto"/>
                <w:bottom w:val="none" w:sz="0" w:space="0" w:color="auto"/>
                <w:right w:val="none" w:sz="0" w:space="0" w:color="auto"/>
              </w:divBdr>
              <w:divsChild>
                <w:div w:id="1146893394">
                  <w:marLeft w:val="0"/>
                  <w:marRight w:val="0"/>
                  <w:marTop w:val="0"/>
                  <w:marBottom w:val="0"/>
                  <w:divBdr>
                    <w:top w:val="none" w:sz="0" w:space="0" w:color="auto"/>
                    <w:left w:val="none" w:sz="0" w:space="0" w:color="auto"/>
                    <w:bottom w:val="none" w:sz="0" w:space="0" w:color="auto"/>
                    <w:right w:val="none" w:sz="0" w:space="0" w:color="auto"/>
                  </w:divBdr>
                </w:div>
                <w:div w:id="1146894376">
                  <w:marLeft w:val="0"/>
                  <w:marRight w:val="0"/>
                  <w:marTop w:val="120"/>
                  <w:marBottom w:val="0"/>
                  <w:divBdr>
                    <w:top w:val="none" w:sz="0" w:space="0" w:color="auto"/>
                    <w:left w:val="none" w:sz="0" w:space="0" w:color="auto"/>
                    <w:bottom w:val="none" w:sz="0" w:space="0" w:color="auto"/>
                    <w:right w:val="none" w:sz="0" w:space="0" w:color="auto"/>
                  </w:divBdr>
                </w:div>
              </w:divsChild>
            </w:div>
            <w:div w:id="1146894336">
              <w:marLeft w:val="0"/>
              <w:marRight w:val="0"/>
              <w:marTop w:val="0"/>
              <w:marBottom w:val="0"/>
              <w:divBdr>
                <w:top w:val="none" w:sz="0" w:space="0" w:color="auto"/>
                <w:left w:val="none" w:sz="0" w:space="0" w:color="auto"/>
                <w:bottom w:val="none" w:sz="0" w:space="0" w:color="auto"/>
                <w:right w:val="none" w:sz="0" w:space="0" w:color="auto"/>
              </w:divBdr>
              <w:divsChild>
                <w:div w:id="1146893455">
                  <w:marLeft w:val="0"/>
                  <w:marRight w:val="0"/>
                  <w:marTop w:val="0"/>
                  <w:marBottom w:val="0"/>
                  <w:divBdr>
                    <w:top w:val="none" w:sz="0" w:space="0" w:color="auto"/>
                    <w:left w:val="none" w:sz="0" w:space="0" w:color="auto"/>
                    <w:bottom w:val="none" w:sz="0" w:space="0" w:color="auto"/>
                    <w:right w:val="none" w:sz="0" w:space="0" w:color="auto"/>
                  </w:divBdr>
                </w:div>
                <w:div w:id="1146893719">
                  <w:marLeft w:val="0"/>
                  <w:marRight w:val="0"/>
                  <w:marTop w:val="120"/>
                  <w:marBottom w:val="0"/>
                  <w:divBdr>
                    <w:top w:val="none" w:sz="0" w:space="0" w:color="auto"/>
                    <w:left w:val="none" w:sz="0" w:space="0" w:color="auto"/>
                    <w:bottom w:val="none" w:sz="0" w:space="0" w:color="auto"/>
                    <w:right w:val="none" w:sz="0" w:space="0" w:color="auto"/>
                  </w:divBdr>
                </w:div>
              </w:divsChild>
            </w:div>
            <w:div w:id="1146894618">
              <w:marLeft w:val="0"/>
              <w:marRight w:val="0"/>
              <w:marTop w:val="0"/>
              <w:marBottom w:val="0"/>
              <w:divBdr>
                <w:top w:val="none" w:sz="0" w:space="0" w:color="auto"/>
                <w:left w:val="none" w:sz="0" w:space="0" w:color="auto"/>
                <w:bottom w:val="none" w:sz="0" w:space="0" w:color="auto"/>
                <w:right w:val="none" w:sz="0" w:space="0" w:color="auto"/>
              </w:divBdr>
              <w:divsChild>
                <w:div w:id="1146894153">
                  <w:marLeft w:val="0"/>
                  <w:marRight w:val="0"/>
                  <w:marTop w:val="0"/>
                  <w:marBottom w:val="0"/>
                  <w:divBdr>
                    <w:top w:val="none" w:sz="0" w:space="0" w:color="auto"/>
                    <w:left w:val="none" w:sz="0" w:space="0" w:color="auto"/>
                    <w:bottom w:val="none" w:sz="0" w:space="0" w:color="auto"/>
                    <w:right w:val="none" w:sz="0" w:space="0" w:color="auto"/>
                  </w:divBdr>
                </w:div>
                <w:div w:id="1146894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3963">
          <w:marLeft w:val="0"/>
          <w:marRight w:val="0"/>
          <w:marTop w:val="120"/>
          <w:marBottom w:val="0"/>
          <w:divBdr>
            <w:top w:val="none" w:sz="0" w:space="0" w:color="auto"/>
            <w:left w:val="none" w:sz="0" w:space="0" w:color="auto"/>
            <w:bottom w:val="none" w:sz="0" w:space="0" w:color="auto"/>
            <w:right w:val="none" w:sz="0" w:space="0" w:color="auto"/>
          </w:divBdr>
        </w:div>
      </w:divsChild>
    </w:div>
    <w:div w:id="1146893407">
      <w:marLeft w:val="0"/>
      <w:marRight w:val="0"/>
      <w:marTop w:val="0"/>
      <w:marBottom w:val="0"/>
      <w:divBdr>
        <w:top w:val="none" w:sz="0" w:space="0" w:color="auto"/>
        <w:left w:val="none" w:sz="0" w:space="0" w:color="auto"/>
        <w:bottom w:val="none" w:sz="0" w:space="0" w:color="auto"/>
        <w:right w:val="none" w:sz="0" w:space="0" w:color="auto"/>
      </w:divBdr>
      <w:divsChild>
        <w:div w:id="1146894791">
          <w:marLeft w:val="0"/>
          <w:marRight w:val="0"/>
          <w:marTop w:val="0"/>
          <w:marBottom w:val="0"/>
          <w:divBdr>
            <w:top w:val="none" w:sz="0" w:space="0" w:color="auto"/>
            <w:left w:val="none" w:sz="0" w:space="0" w:color="auto"/>
            <w:bottom w:val="none" w:sz="0" w:space="0" w:color="auto"/>
            <w:right w:val="none" w:sz="0" w:space="0" w:color="auto"/>
          </w:divBdr>
        </w:div>
      </w:divsChild>
    </w:div>
    <w:div w:id="1146893419">
      <w:marLeft w:val="0"/>
      <w:marRight w:val="0"/>
      <w:marTop w:val="0"/>
      <w:marBottom w:val="0"/>
      <w:divBdr>
        <w:top w:val="none" w:sz="0" w:space="0" w:color="auto"/>
        <w:left w:val="none" w:sz="0" w:space="0" w:color="auto"/>
        <w:bottom w:val="none" w:sz="0" w:space="0" w:color="auto"/>
        <w:right w:val="none" w:sz="0" w:space="0" w:color="auto"/>
      </w:divBdr>
      <w:divsChild>
        <w:div w:id="1146894713">
          <w:marLeft w:val="0"/>
          <w:marRight w:val="0"/>
          <w:marTop w:val="0"/>
          <w:marBottom w:val="0"/>
          <w:divBdr>
            <w:top w:val="none" w:sz="0" w:space="0" w:color="auto"/>
            <w:left w:val="none" w:sz="0" w:space="0" w:color="auto"/>
            <w:bottom w:val="none" w:sz="0" w:space="0" w:color="auto"/>
            <w:right w:val="none" w:sz="0" w:space="0" w:color="auto"/>
          </w:divBdr>
          <w:divsChild>
            <w:div w:id="1146893464">
              <w:marLeft w:val="0"/>
              <w:marRight w:val="0"/>
              <w:marTop w:val="0"/>
              <w:marBottom w:val="0"/>
              <w:divBdr>
                <w:top w:val="none" w:sz="0" w:space="0" w:color="auto"/>
                <w:left w:val="none" w:sz="0" w:space="0" w:color="auto"/>
                <w:bottom w:val="none" w:sz="0" w:space="0" w:color="auto"/>
                <w:right w:val="none" w:sz="0" w:space="0" w:color="auto"/>
              </w:divBdr>
              <w:divsChild>
                <w:div w:id="1146893696">
                  <w:marLeft w:val="0"/>
                  <w:marRight w:val="0"/>
                  <w:marTop w:val="120"/>
                  <w:marBottom w:val="0"/>
                  <w:divBdr>
                    <w:top w:val="none" w:sz="0" w:space="0" w:color="auto"/>
                    <w:left w:val="none" w:sz="0" w:space="0" w:color="auto"/>
                    <w:bottom w:val="none" w:sz="0" w:space="0" w:color="auto"/>
                    <w:right w:val="none" w:sz="0" w:space="0" w:color="auto"/>
                  </w:divBdr>
                </w:div>
                <w:div w:id="1146893821">
                  <w:marLeft w:val="0"/>
                  <w:marRight w:val="0"/>
                  <w:marTop w:val="0"/>
                  <w:marBottom w:val="0"/>
                  <w:divBdr>
                    <w:top w:val="none" w:sz="0" w:space="0" w:color="auto"/>
                    <w:left w:val="none" w:sz="0" w:space="0" w:color="auto"/>
                    <w:bottom w:val="none" w:sz="0" w:space="0" w:color="auto"/>
                    <w:right w:val="none" w:sz="0" w:space="0" w:color="auto"/>
                  </w:divBdr>
                </w:div>
              </w:divsChild>
            </w:div>
            <w:div w:id="1146893517">
              <w:marLeft w:val="0"/>
              <w:marRight w:val="0"/>
              <w:marTop w:val="0"/>
              <w:marBottom w:val="0"/>
              <w:divBdr>
                <w:top w:val="none" w:sz="0" w:space="0" w:color="auto"/>
                <w:left w:val="none" w:sz="0" w:space="0" w:color="auto"/>
                <w:bottom w:val="none" w:sz="0" w:space="0" w:color="auto"/>
                <w:right w:val="none" w:sz="0" w:space="0" w:color="auto"/>
              </w:divBdr>
              <w:divsChild>
                <w:div w:id="1146894427">
                  <w:marLeft w:val="0"/>
                  <w:marRight w:val="0"/>
                  <w:marTop w:val="0"/>
                  <w:marBottom w:val="0"/>
                  <w:divBdr>
                    <w:top w:val="none" w:sz="0" w:space="0" w:color="auto"/>
                    <w:left w:val="none" w:sz="0" w:space="0" w:color="auto"/>
                    <w:bottom w:val="none" w:sz="0" w:space="0" w:color="auto"/>
                    <w:right w:val="none" w:sz="0" w:space="0" w:color="auto"/>
                  </w:divBdr>
                </w:div>
                <w:div w:id="1146894641">
                  <w:marLeft w:val="0"/>
                  <w:marRight w:val="0"/>
                  <w:marTop w:val="120"/>
                  <w:marBottom w:val="0"/>
                  <w:divBdr>
                    <w:top w:val="none" w:sz="0" w:space="0" w:color="auto"/>
                    <w:left w:val="none" w:sz="0" w:space="0" w:color="auto"/>
                    <w:bottom w:val="none" w:sz="0" w:space="0" w:color="auto"/>
                    <w:right w:val="none" w:sz="0" w:space="0" w:color="auto"/>
                  </w:divBdr>
                </w:div>
              </w:divsChild>
            </w:div>
            <w:div w:id="1146894822">
              <w:marLeft w:val="0"/>
              <w:marRight w:val="0"/>
              <w:marTop w:val="0"/>
              <w:marBottom w:val="0"/>
              <w:divBdr>
                <w:top w:val="none" w:sz="0" w:space="0" w:color="auto"/>
                <w:left w:val="none" w:sz="0" w:space="0" w:color="auto"/>
                <w:bottom w:val="none" w:sz="0" w:space="0" w:color="auto"/>
                <w:right w:val="none" w:sz="0" w:space="0" w:color="auto"/>
              </w:divBdr>
              <w:divsChild>
                <w:div w:id="1146894030">
                  <w:marLeft w:val="0"/>
                  <w:marRight w:val="0"/>
                  <w:marTop w:val="0"/>
                  <w:marBottom w:val="0"/>
                  <w:divBdr>
                    <w:top w:val="none" w:sz="0" w:space="0" w:color="auto"/>
                    <w:left w:val="none" w:sz="0" w:space="0" w:color="auto"/>
                    <w:bottom w:val="none" w:sz="0" w:space="0" w:color="auto"/>
                    <w:right w:val="none" w:sz="0" w:space="0" w:color="auto"/>
                  </w:divBdr>
                  <w:divsChild>
                    <w:div w:id="1146893488">
                      <w:marLeft w:val="0"/>
                      <w:marRight w:val="0"/>
                      <w:marTop w:val="0"/>
                      <w:marBottom w:val="0"/>
                      <w:divBdr>
                        <w:top w:val="none" w:sz="0" w:space="0" w:color="auto"/>
                        <w:left w:val="none" w:sz="0" w:space="0" w:color="auto"/>
                        <w:bottom w:val="none" w:sz="0" w:space="0" w:color="auto"/>
                        <w:right w:val="none" w:sz="0" w:space="0" w:color="auto"/>
                      </w:divBdr>
                      <w:divsChild>
                        <w:div w:id="1146893649">
                          <w:marLeft w:val="0"/>
                          <w:marRight w:val="0"/>
                          <w:marTop w:val="0"/>
                          <w:marBottom w:val="0"/>
                          <w:divBdr>
                            <w:top w:val="none" w:sz="0" w:space="0" w:color="auto"/>
                            <w:left w:val="none" w:sz="0" w:space="0" w:color="auto"/>
                            <w:bottom w:val="none" w:sz="0" w:space="0" w:color="auto"/>
                            <w:right w:val="none" w:sz="0" w:space="0" w:color="auto"/>
                          </w:divBdr>
                        </w:div>
                        <w:div w:id="1146893754">
                          <w:marLeft w:val="0"/>
                          <w:marRight w:val="0"/>
                          <w:marTop w:val="120"/>
                          <w:marBottom w:val="0"/>
                          <w:divBdr>
                            <w:top w:val="none" w:sz="0" w:space="0" w:color="auto"/>
                            <w:left w:val="none" w:sz="0" w:space="0" w:color="auto"/>
                            <w:bottom w:val="none" w:sz="0" w:space="0" w:color="auto"/>
                            <w:right w:val="none" w:sz="0" w:space="0" w:color="auto"/>
                          </w:divBdr>
                        </w:div>
                      </w:divsChild>
                    </w:div>
                    <w:div w:id="1146893811">
                      <w:marLeft w:val="0"/>
                      <w:marRight w:val="0"/>
                      <w:marTop w:val="0"/>
                      <w:marBottom w:val="0"/>
                      <w:divBdr>
                        <w:top w:val="none" w:sz="0" w:space="0" w:color="auto"/>
                        <w:left w:val="none" w:sz="0" w:space="0" w:color="auto"/>
                        <w:bottom w:val="none" w:sz="0" w:space="0" w:color="auto"/>
                        <w:right w:val="none" w:sz="0" w:space="0" w:color="auto"/>
                      </w:divBdr>
                      <w:divsChild>
                        <w:div w:id="1146893432">
                          <w:marLeft w:val="0"/>
                          <w:marRight w:val="0"/>
                          <w:marTop w:val="0"/>
                          <w:marBottom w:val="0"/>
                          <w:divBdr>
                            <w:top w:val="none" w:sz="0" w:space="0" w:color="auto"/>
                            <w:left w:val="none" w:sz="0" w:space="0" w:color="auto"/>
                            <w:bottom w:val="none" w:sz="0" w:space="0" w:color="auto"/>
                            <w:right w:val="none" w:sz="0" w:space="0" w:color="auto"/>
                          </w:divBdr>
                        </w:div>
                        <w:div w:id="1146894527">
                          <w:marLeft w:val="0"/>
                          <w:marRight w:val="0"/>
                          <w:marTop w:val="120"/>
                          <w:marBottom w:val="0"/>
                          <w:divBdr>
                            <w:top w:val="none" w:sz="0" w:space="0" w:color="auto"/>
                            <w:left w:val="none" w:sz="0" w:space="0" w:color="auto"/>
                            <w:bottom w:val="none" w:sz="0" w:space="0" w:color="auto"/>
                            <w:right w:val="none" w:sz="0" w:space="0" w:color="auto"/>
                          </w:divBdr>
                        </w:div>
                      </w:divsChild>
                    </w:div>
                    <w:div w:id="1146893984">
                      <w:marLeft w:val="0"/>
                      <w:marRight w:val="0"/>
                      <w:marTop w:val="0"/>
                      <w:marBottom w:val="0"/>
                      <w:divBdr>
                        <w:top w:val="none" w:sz="0" w:space="0" w:color="auto"/>
                        <w:left w:val="none" w:sz="0" w:space="0" w:color="auto"/>
                        <w:bottom w:val="none" w:sz="0" w:space="0" w:color="auto"/>
                        <w:right w:val="none" w:sz="0" w:space="0" w:color="auto"/>
                      </w:divBdr>
                      <w:divsChild>
                        <w:div w:id="1146893768">
                          <w:marLeft w:val="0"/>
                          <w:marRight w:val="0"/>
                          <w:marTop w:val="120"/>
                          <w:marBottom w:val="0"/>
                          <w:divBdr>
                            <w:top w:val="none" w:sz="0" w:space="0" w:color="auto"/>
                            <w:left w:val="none" w:sz="0" w:space="0" w:color="auto"/>
                            <w:bottom w:val="none" w:sz="0" w:space="0" w:color="auto"/>
                            <w:right w:val="none" w:sz="0" w:space="0" w:color="auto"/>
                          </w:divBdr>
                        </w:div>
                        <w:div w:id="1146894435">
                          <w:marLeft w:val="0"/>
                          <w:marRight w:val="0"/>
                          <w:marTop w:val="0"/>
                          <w:marBottom w:val="0"/>
                          <w:divBdr>
                            <w:top w:val="none" w:sz="0" w:space="0" w:color="auto"/>
                            <w:left w:val="none" w:sz="0" w:space="0" w:color="auto"/>
                            <w:bottom w:val="none" w:sz="0" w:space="0" w:color="auto"/>
                            <w:right w:val="none" w:sz="0" w:space="0" w:color="auto"/>
                          </w:divBdr>
                        </w:div>
                      </w:divsChild>
                    </w:div>
                    <w:div w:id="1146893993">
                      <w:marLeft w:val="0"/>
                      <w:marRight w:val="0"/>
                      <w:marTop w:val="0"/>
                      <w:marBottom w:val="0"/>
                      <w:divBdr>
                        <w:top w:val="none" w:sz="0" w:space="0" w:color="auto"/>
                        <w:left w:val="none" w:sz="0" w:space="0" w:color="auto"/>
                        <w:bottom w:val="none" w:sz="0" w:space="0" w:color="auto"/>
                        <w:right w:val="none" w:sz="0" w:space="0" w:color="auto"/>
                      </w:divBdr>
                      <w:divsChild>
                        <w:div w:id="1146894533">
                          <w:marLeft w:val="0"/>
                          <w:marRight w:val="0"/>
                          <w:marTop w:val="120"/>
                          <w:marBottom w:val="0"/>
                          <w:divBdr>
                            <w:top w:val="none" w:sz="0" w:space="0" w:color="auto"/>
                            <w:left w:val="none" w:sz="0" w:space="0" w:color="auto"/>
                            <w:bottom w:val="none" w:sz="0" w:space="0" w:color="auto"/>
                            <w:right w:val="none" w:sz="0" w:space="0" w:color="auto"/>
                          </w:divBdr>
                        </w:div>
                        <w:div w:id="1146894820">
                          <w:marLeft w:val="0"/>
                          <w:marRight w:val="0"/>
                          <w:marTop w:val="0"/>
                          <w:marBottom w:val="0"/>
                          <w:divBdr>
                            <w:top w:val="none" w:sz="0" w:space="0" w:color="auto"/>
                            <w:left w:val="none" w:sz="0" w:space="0" w:color="auto"/>
                            <w:bottom w:val="none" w:sz="0" w:space="0" w:color="auto"/>
                            <w:right w:val="none" w:sz="0" w:space="0" w:color="auto"/>
                          </w:divBdr>
                        </w:div>
                      </w:divsChild>
                    </w:div>
                    <w:div w:id="1146894493">
                      <w:marLeft w:val="0"/>
                      <w:marRight w:val="0"/>
                      <w:marTop w:val="0"/>
                      <w:marBottom w:val="0"/>
                      <w:divBdr>
                        <w:top w:val="none" w:sz="0" w:space="0" w:color="auto"/>
                        <w:left w:val="none" w:sz="0" w:space="0" w:color="auto"/>
                        <w:bottom w:val="none" w:sz="0" w:space="0" w:color="auto"/>
                        <w:right w:val="none" w:sz="0" w:space="0" w:color="auto"/>
                      </w:divBdr>
                      <w:divsChild>
                        <w:div w:id="1146893990">
                          <w:marLeft w:val="0"/>
                          <w:marRight w:val="0"/>
                          <w:marTop w:val="0"/>
                          <w:marBottom w:val="0"/>
                          <w:divBdr>
                            <w:top w:val="none" w:sz="0" w:space="0" w:color="auto"/>
                            <w:left w:val="none" w:sz="0" w:space="0" w:color="auto"/>
                            <w:bottom w:val="none" w:sz="0" w:space="0" w:color="auto"/>
                            <w:right w:val="none" w:sz="0" w:space="0" w:color="auto"/>
                          </w:divBdr>
                        </w:div>
                        <w:div w:id="1146894092">
                          <w:marLeft w:val="0"/>
                          <w:marRight w:val="0"/>
                          <w:marTop w:val="120"/>
                          <w:marBottom w:val="0"/>
                          <w:divBdr>
                            <w:top w:val="none" w:sz="0" w:space="0" w:color="auto"/>
                            <w:left w:val="none" w:sz="0" w:space="0" w:color="auto"/>
                            <w:bottom w:val="none" w:sz="0" w:space="0" w:color="auto"/>
                            <w:right w:val="none" w:sz="0" w:space="0" w:color="auto"/>
                          </w:divBdr>
                        </w:div>
                      </w:divsChild>
                    </w:div>
                    <w:div w:id="1146894649">
                      <w:marLeft w:val="0"/>
                      <w:marRight w:val="0"/>
                      <w:marTop w:val="0"/>
                      <w:marBottom w:val="0"/>
                      <w:divBdr>
                        <w:top w:val="none" w:sz="0" w:space="0" w:color="auto"/>
                        <w:left w:val="none" w:sz="0" w:space="0" w:color="auto"/>
                        <w:bottom w:val="none" w:sz="0" w:space="0" w:color="auto"/>
                        <w:right w:val="none" w:sz="0" w:space="0" w:color="auto"/>
                      </w:divBdr>
                      <w:divsChild>
                        <w:div w:id="1146893716">
                          <w:marLeft w:val="0"/>
                          <w:marRight w:val="0"/>
                          <w:marTop w:val="120"/>
                          <w:marBottom w:val="0"/>
                          <w:divBdr>
                            <w:top w:val="none" w:sz="0" w:space="0" w:color="auto"/>
                            <w:left w:val="none" w:sz="0" w:space="0" w:color="auto"/>
                            <w:bottom w:val="none" w:sz="0" w:space="0" w:color="auto"/>
                            <w:right w:val="none" w:sz="0" w:space="0" w:color="auto"/>
                          </w:divBdr>
                        </w:div>
                        <w:div w:id="1146894307">
                          <w:marLeft w:val="0"/>
                          <w:marRight w:val="0"/>
                          <w:marTop w:val="0"/>
                          <w:marBottom w:val="0"/>
                          <w:divBdr>
                            <w:top w:val="none" w:sz="0" w:space="0" w:color="auto"/>
                            <w:left w:val="none" w:sz="0" w:space="0" w:color="auto"/>
                            <w:bottom w:val="none" w:sz="0" w:space="0" w:color="auto"/>
                            <w:right w:val="none" w:sz="0" w:space="0" w:color="auto"/>
                          </w:divBdr>
                        </w:div>
                      </w:divsChild>
                    </w:div>
                    <w:div w:id="1146894651">
                      <w:marLeft w:val="0"/>
                      <w:marRight w:val="0"/>
                      <w:marTop w:val="0"/>
                      <w:marBottom w:val="0"/>
                      <w:divBdr>
                        <w:top w:val="none" w:sz="0" w:space="0" w:color="auto"/>
                        <w:left w:val="none" w:sz="0" w:space="0" w:color="auto"/>
                        <w:bottom w:val="none" w:sz="0" w:space="0" w:color="auto"/>
                        <w:right w:val="none" w:sz="0" w:space="0" w:color="auto"/>
                      </w:divBdr>
                      <w:divsChild>
                        <w:div w:id="1146893601">
                          <w:marLeft w:val="0"/>
                          <w:marRight w:val="0"/>
                          <w:marTop w:val="120"/>
                          <w:marBottom w:val="0"/>
                          <w:divBdr>
                            <w:top w:val="none" w:sz="0" w:space="0" w:color="auto"/>
                            <w:left w:val="none" w:sz="0" w:space="0" w:color="auto"/>
                            <w:bottom w:val="none" w:sz="0" w:space="0" w:color="auto"/>
                            <w:right w:val="none" w:sz="0" w:space="0" w:color="auto"/>
                          </w:divBdr>
                        </w:div>
                        <w:div w:id="1146893991">
                          <w:marLeft w:val="0"/>
                          <w:marRight w:val="0"/>
                          <w:marTop w:val="0"/>
                          <w:marBottom w:val="0"/>
                          <w:divBdr>
                            <w:top w:val="none" w:sz="0" w:space="0" w:color="auto"/>
                            <w:left w:val="none" w:sz="0" w:space="0" w:color="auto"/>
                            <w:bottom w:val="none" w:sz="0" w:space="0" w:color="auto"/>
                            <w:right w:val="none" w:sz="0" w:space="0" w:color="auto"/>
                          </w:divBdr>
                          <w:divsChild>
                            <w:div w:id="1146893430">
                              <w:marLeft w:val="0"/>
                              <w:marRight w:val="0"/>
                              <w:marTop w:val="0"/>
                              <w:marBottom w:val="0"/>
                              <w:divBdr>
                                <w:top w:val="none" w:sz="0" w:space="0" w:color="auto"/>
                                <w:left w:val="none" w:sz="0" w:space="0" w:color="auto"/>
                                <w:bottom w:val="none" w:sz="0" w:space="0" w:color="auto"/>
                                <w:right w:val="none" w:sz="0" w:space="0" w:color="auto"/>
                              </w:divBdr>
                              <w:divsChild>
                                <w:div w:id="1146894546">
                                  <w:marLeft w:val="0"/>
                                  <w:marRight w:val="0"/>
                                  <w:marTop w:val="120"/>
                                  <w:marBottom w:val="0"/>
                                  <w:divBdr>
                                    <w:top w:val="none" w:sz="0" w:space="0" w:color="auto"/>
                                    <w:left w:val="none" w:sz="0" w:space="0" w:color="auto"/>
                                    <w:bottom w:val="none" w:sz="0" w:space="0" w:color="auto"/>
                                    <w:right w:val="none" w:sz="0" w:space="0" w:color="auto"/>
                                  </w:divBdr>
                                </w:div>
                                <w:div w:id="1146894754">
                                  <w:marLeft w:val="0"/>
                                  <w:marRight w:val="0"/>
                                  <w:marTop w:val="0"/>
                                  <w:marBottom w:val="0"/>
                                  <w:divBdr>
                                    <w:top w:val="none" w:sz="0" w:space="0" w:color="auto"/>
                                    <w:left w:val="none" w:sz="0" w:space="0" w:color="auto"/>
                                    <w:bottom w:val="none" w:sz="0" w:space="0" w:color="auto"/>
                                    <w:right w:val="none" w:sz="0" w:space="0" w:color="auto"/>
                                  </w:divBdr>
                                </w:div>
                              </w:divsChild>
                            </w:div>
                            <w:div w:id="1146893742">
                              <w:marLeft w:val="0"/>
                              <w:marRight w:val="0"/>
                              <w:marTop w:val="0"/>
                              <w:marBottom w:val="0"/>
                              <w:divBdr>
                                <w:top w:val="none" w:sz="0" w:space="0" w:color="auto"/>
                                <w:left w:val="none" w:sz="0" w:space="0" w:color="auto"/>
                                <w:bottom w:val="none" w:sz="0" w:space="0" w:color="auto"/>
                                <w:right w:val="none" w:sz="0" w:space="0" w:color="auto"/>
                              </w:divBdr>
                              <w:divsChild>
                                <w:div w:id="1146893512">
                                  <w:marLeft w:val="0"/>
                                  <w:marRight w:val="0"/>
                                  <w:marTop w:val="0"/>
                                  <w:marBottom w:val="0"/>
                                  <w:divBdr>
                                    <w:top w:val="none" w:sz="0" w:space="0" w:color="auto"/>
                                    <w:left w:val="none" w:sz="0" w:space="0" w:color="auto"/>
                                    <w:bottom w:val="none" w:sz="0" w:space="0" w:color="auto"/>
                                    <w:right w:val="none" w:sz="0" w:space="0" w:color="auto"/>
                                  </w:divBdr>
                                </w:div>
                                <w:div w:id="1146893543">
                                  <w:marLeft w:val="0"/>
                                  <w:marRight w:val="0"/>
                                  <w:marTop w:val="120"/>
                                  <w:marBottom w:val="0"/>
                                  <w:divBdr>
                                    <w:top w:val="none" w:sz="0" w:space="0" w:color="auto"/>
                                    <w:left w:val="none" w:sz="0" w:space="0" w:color="auto"/>
                                    <w:bottom w:val="none" w:sz="0" w:space="0" w:color="auto"/>
                                    <w:right w:val="none" w:sz="0" w:space="0" w:color="auto"/>
                                  </w:divBdr>
                                </w:div>
                              </w:divsChild>
                            </w:div>
                            <w:div w:id="1146894002">
                              <w:marLeft w:val="0"/>
                              <w:marRight w:val="0"/>
                              <w:marTop w:val="0"/>
                              <w:marBottom w:val="0"/>
                              <w:divBdr>
                                <w:top w:val="none" w:sz="0" w:space="0" w:color="auto"/>
                                <w:left w:val="none" w:sz="0" w:space="0" w:color="auto"/>
                                <w:bottom w:val="none" w:sz="0" w:space="0" w:color="auto"/>
                                <w:right w:val="none" w:sz="0" w:space="0" w:color="auto"/>
                              </w:divBdr>
                              <w:divsChild>
                                <w:div w:id="1146894000">
                                  <w:marLeft w:val="0"/>
                                  <w:marRight w:val="0"/>
                                  <w:marTop w:val="120"/>
                                  <w:marBottom w:val="0"/>
                                  <w:divBdr>
                                    <w:top w:val="none" w:sz="0" w:space="0" w:color="auto"/>
                                    <w:left w:val="none" w:sz="0" w:space="0" w:color="auto"/>
                                    <w:bottom w:val="none" w:sz="0" w:space="0" w:color="auto"/>
                                    <w:right w:val="none" w:sz="0" w:space="0" w:color="auto"/>
                                  </w:divBdr>
                                </w:div>
                                <w:div w:id="1146894424">
                                  <w:marLeft w:val="0"/>
                                  <w:marRight w:val="0"/>
                                  <w:marTop w:val="0"/>
                                  <w:marBottom w:val="0"/>
                                  <w:divBdr>
                                    <w:top w:val="none" w:sz="0" w:space="0" w:color="auto"/>
                                    <w:left w:val="none" w:sz="0" w:space="0" w:color="auto"/>
                                    <w:bottom w:val="none" w:sz="0" w:space="0" w:color="auto"/>
                                    <w:right w:val="none" w:sz="0" w:space="0" w:color="auto"/>
                                  </w:divBdr>
                                </w:div>
                              </w:divsChild>
                            </w:div>
                            <w:div w:id="1146894446">
                              <w:marLeft w:val="0"/>
                              <w:marRight w:val="0"/>
                              <w:marTop w:val="0"/>
                              <w:marBottom w:val="0"/>
                              <w:divBdr>
                                <w:top w:val="none" w:sz="0" w:space="0" w:color="auto"/>
                                <w:left w:val="none" w:sz="0" w:space="0" w:color="auto"/>
                                <w:bottom w:val="none" w:sz="0" w:space="0" w:color="auto"/>
                                <w:right w:val="none" w:sz="0" w:space="0" w:color="auto"/>
                              </w:divBdr>
                              <w:divsChild>
                                <w:div w:id="1146893970">
                                  <w:marLeft w:val="0"/>
                                  <w:marRight w:val="0"/>
                                  <w:marTop w:val="120"/>
                                  <w:marBottom w:val="0"/>
                                  <w:divBdr>
                                    <w:top w:val="none" w:sz="0" w:space="0" w:color="auto"/>
                                    <w:left w:val="none" w:sz="0" w:space="0" w:color="auto"/>
                                    <w:bottom w:val="none" w:sz="0" w:space="0" w:color="auto"/>
                                    <w:right w:val="none" w:sz="0" w:space="0" w:color="auto"/>
                                  </w:divBdr>
                                </w:div>
                                <w:div w:id="1146894071">
                                  <w:marLeft w:val="0"/>
                                  <w:marRight w:val="0"/>
                                  <w:marTop w:val="0"/>
                                  <w:marBottom w:val="0"/>
                                  <w:divBdr>
                                    <w:top w:val="none" w:sz="0" w:space="0" w:color="auto"/>
                                    <w:left w:val="none" w:sz="0" w:space="0" w:color="auto"/>
                                    <w:bottom w:val="none" w:sz="0" w:space="0" w:color="auto"/>
                                    <w:right w:val="none" w:sz="0" w:space="0" w:color="auto"/>
                                  </w:divBdr>
                                </w:div>
                              </w:divsChild>
                            </w:div>
                            <w:div w:id="1146894589">
                              <w:marLeft w:val="0"/>
                              <w:marRight w:val="0"/>
                              <w:marTop w:val="0"/>
                              <w:marBottom w:val="0"/>
                              <w:divBdr>
                                <w:top w:val="none" w:sz="0" w:space="0" w:color="auto"/>
                                <w:left w:val="none" w:sz="0" w:space="0" w:color="auto"/>
                                <w:bottom w:val="none" w:sz="0" w:space="0" w:color="auto"/>
                                <w:right w:val="none" w:sz="0" w:space="0" w:color="auto"/>
                              </w:divBdr>
                              <w:divsChild>
                                <w:div w:id="1146894495">
                                  <w:marLeft w:val="0"/>
                                  <w:marRight w:val="0"/>
                                  <w:marTop w:val="120"/>
                                  <w:marBottom w:val="0"/>
                                  <w:divBdr>
                                    <w:top w:val="none" w:sz="0" w:space="0" w:color="auto"/>
                                    <w:left w:val="none" w:sz="0" w:space="0" w:color="auto"/>
                                    <w:bottom w:val="none" w:sz="0" w:space="0" w:color="auto"/>
                                    <w:right w:val="none" w:sz="0" w:space="0" w:color="auto"/>
                                  </w:divBdr>
                                </w:div>
                                <w:div w:id="11468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699">
                      <w:marLeft w:val="0"/>
                      <w:marRight w:val="0"/>
                      <w:marTop w:val="0"/>
                      <w:marBottom w:val="0"/>
                      <w:divBdr>
                        <w:top w:val="none" w:sz="0" w:space="0" w:color="auto"/>
                        <w:left w:val="none" w:sz="0" w:space="0" w:color="auto"/>
                        <w:bottom w:val="none" w:sz="0" w:space="0" w:color="auto"/>
                        <w:right w:val="none" w:sz="0" w:space="0" w:color="auto"/>
                      </w:divBdr>
                      <w:divsChild>
                        <w:div w:id="1146893415">
                          <w:marLeft w:val="0"/>
                          <w:marRight w:val="0"/>
                          <w:marTop w:val="0"/>
                          <w:marBottom w:val="0"/>
                          <w:divBdr>
                            <w:top w:val="none" w:sz="0" w:space="0" w:color="auto"/>
                            <w:left w:val="none" w:sz="0" w:space="0" w:color="auto"/>
                            <w:bottom w:val="none" w:sz="0" w:space="0" w:color="auto"/>
                            <w:right w:val="none" w:sz="0" w:space="0" w:color="auto"/>
                          </w:divBdr>
                        </w:div>
                        <w:div w:id="1146894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429">
      <w:marLeft w:val="0"/>
      <w:marRight w:val="0"/>
      <w:marTop w:val="0"/>
      <w:marBottom w:val="0"/>
      <w:divBdr>
        <w:top w:val="none" w:sz="0" w:space="0" w:color="auto"/>
        <w:left w:val="none" w:sz="0" w:space="0" w:color="auto"/>
        <w:bottom w:val="none" w:sz="0" w:space="0" w:color="auto"/>
        <w:right w:val="none" w:sz="0" w:space="0" w:color="auto"/>
      </w:divBdr>
    </w:div>
    <w:div w:id="1146893450">
      <w:marLeft w:val="0"/>
      <w:marRight w:val="0"/>
      <w:marTop w:val="0"/>
      <w:marBottom w:val="0"/>
      <w:divBdr>
        <w:top w:val="none" w:sz="0" w:space="0" w:color="auto"/>
        <w:left w:val="none" w:sz="0" w:space="0" w:color="auto"/>
        <w:bottom w:val="none" w:sz="0" w:space="0" w:color="auto"/>
        <w:right w:val="none" w:sz="0" w:space="0" w:color="auto"/>
      </w:divBdr>
      <w:divsChild>
        <w:div w:id="1146893401">
          <w:marLeft w:val="0"/>
          <w:marRight w:val="0"/>
          <w:marTop w:val="0"/>
          <w:marBottom w:val="0"/>
          <w:divBdr>
            <w:top w:val="none" w:sz="0" w:space="0" w:color="auto"/>
            <w:left w:val="none" w:sz="0" w:space="0" w:color="auto"/>
            <w:bottom w:val="none" w:sz="0" w:space="0" w:color="auto"/>
            <w:right w:val="none" w:sz="0" w:space="0" w:color="auto"/>
          </w:divBdr>
          <w:divsChild>
            <w:div w:id="1146894372">
              <w:marLeft w:val="0"/>
              <w:marRight w:val="0"/>
              <w:marTop w:val="0"/>
              <w:marBottom w:val="0"/>
              <w:divBdr>
                <w:top w:val="none" w:sz="0" w:space="0" w:color="auto"/>
                <w:left w:val="none" w:sz="0" w:space="0" w:color="auto"/>
                <w:bottom w:val="none" w:sz="0" w:space="0" w:color="auto"/>
                <w:right w:val="none" w:sz="0" w:space="0" w:color="auto"/>
              </w:divBdr>
            </w:div>
          </w:divsChild>
        </w:div>
        <w:div w:id="1146893565">
          <w:marLeft w:val="0"/>
          <w:marRight w:val="0"/>
          <w:marTop w:val="0"/>
          <w:marBottom w:val="0"/>
          <w:divBdr>
            <w:top w:val="none" w:sz="0" w:space="0" w:color="auto"/>
            <w:left w:val="none" w:sz="0" w:space="0" w:color="auto"/>
            <w:bottom w:val="none" w:sz="0" w:space="0" w:color="auto"/>
            <w:right w:val="none" w:sz="0" w:space="0" w:color="auto"/>
          </w:divBdr>
          <w:divsChild>
            <w:div w:id="1146893973">
              <w:marLeft w:val="0"/>
              <w:marRight w:val="0"/>
              <w:marTop w:val="0"/>
              <w:marBottom w:val="0"/>
              <w:divBdr>
                <w:top w:val="none" w:sz="0" w:space="0" w:color="auto"/>
                <w:left w:val="none" w:sz="0" w:space="0" w:color="auto"/>
                <w:bottom w:val="none" w:sz="0" w:space="0" w:color="auto"/>
                <w:right w:val="none" w:sz="0" w:space="0" w:color="auto"/>
              </w:divBdr>
            </w:div>
          </w:divsChild>
        </w:div>
        <w:div w:id="1146893606">
          <w:marLeft w:val="0"/>
          <w:marRight w:val="0"/>
          <w:marTop w:val="0"/>
          <w:marBottom w:val="0"/>
          <w:divBdr>
            <w:top w:val="none" w:sz="0" w:space="0" w:color="auto"/>
            <w:left w:val="none" w:sz="0" w:space="0" w:color="auto"/>
            <w:bottom w:val="none" w:sz="0" w:space="0" w:color="auto"/>
            <w:right w:val="none" w:sz="0" w:space="0" w:color="auto"/>
          </w:divBdr>
          <w:divsChild>
            <w:div w:id="1146893817">
              <w:marLeft w:val="0"/>
              <w:marRight w:val="0"/>
              <w:marTop w:val="0"/>
              <w:marBottom w:val="0"/>
              <w:divBdr>
                <w:top w:val="none" w:sz="0" w:space="0" w:color="auto"/>
                <w:left w:val="none" w:sz="0" w:space="0" w:color="auto"/>
                <w:bottom w:val="none" w:sz="0" w:space="0" w:color="auto"/>
                <w:right w:val="none" w:sz="0" w:space="0" w:color="auto"/>
              </w:divBdr>
            </w:div>
          </w:divsChild>
        </w:div>
        <w:div w:id="1146894825">
          <w:marLeft w:val="0"/>
          <w:marRight w:val="0"/>
          <w:marTop w:val="0"/>
          <w:marBottom w:val="0"/>
          <w:divBdr>
            <w:top w:val="none" w:sz="0" w:space="0" w:color="auto"/>
            <w:left w:val="none" w:sz="0" w:space="0" w:color="auto"/>
            <w:bottom w:val="none" w:sz="0" w:space="0" w:color="auto"/>
            <w:right w:val="none" w:sz="0" w:space="0" w:color="auto"/>
          </w:divBdr>
          <w:divsChild>
            <w:div w:id="11468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53">
      <w:marLeft w:val="0"/>
      <w:marRight w:val="0"/>
      <w:marTop w:val="0"/>
      <w:marBottom w:val="0"/>
      <w:divBdr>
        <w:top w:val="none" w:sz="0" w:space="0" w:color="auto"/>
        <w:left w:val="none" w:sz="0" w:space="0" w:color="auto"/>
        <w:bottom w:val="none" w:sz="0" w:space="0" w:color="auto"/>
        <w:right w:val="none" w:sz="0" w:space="0" w:color="auto"/>
      </w:divBdr>
      <w:divsChild>
        <w:div w:id="1146894137">
          <w:marLeft w:val="0"/>
          <w:marRight w:val="0"/>
          <w:marTop w:val="0"/>
          <w:marBottom w:val="0"/>
          <w:divBdr>
            <w:top w:val="none" w:sz="0" w:space="0" w:color="auto"/>
            <w:left w:val="none" w:sz="0" w:space="0" w:color="auto"/>
            <w:bottom w:val="none" w:sz="0" w:space="0" w:color="auto"/>
            <w:right w:val="none" w:sz="0" w:space="0" w:color="auto"/>
          </w:divBdr>
          <w:divsChild>
            <w:div w:id="11468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59">
      <w:marLeft w:val="0"/>
      <w:marRight w:val="0"/>
      <w:marTop w:val="0"/>
      <w:marBottom w:val="0"/>
      <w:divBdr>
        <w:top w:val="none" w:sz="0" w:space="0" w:color="auto"/>
        <w:left w:val="none" w:sz="0" w:space="0" w:color="auto"/>
        <w:bottom w:val="none" w:sz="0" w:space="0" w:color="auto"/>
        <w:right w:val="none" w:sz="0" w:space="0" w:color="auto"/>
      </w:divBdr>
      <w:divsChild>
        <w:div w:id="1146893621">
          <w:marLeft w:val="0"/>
          <w:marRight w:val="0"/>
          <w:marTop w:val="0"/>
          <w:marBottom w:val="0"/>
          <w:divBdr>
            <w:top w:val="none" w:sz="0" w:space="0" w:color="auto"/>
            <w:left w:val="none" w:sz="0" w:space="0" w:color="auto"/>
            <w:bottom w:val="none" w:sz="0" w:space="0" w:color="auto"/>
            <w:right w:val="none" w:sz="0" w:space="0" w:color="auto"/>
          </w:divBdr>
          <w:divsChild>
            <w:div w:id="1146893875">
              <w:marLeft w:val="0"/>
              <w:marRight w:val="0"/>
              <w:marTop w:val="0"/>
              <w:marBottom w:val="0"/>
              <w:divBdr>
                <w:top w:val="none" w:sz="0" w:space="0" w:color="auto"/>
                <w:left w:val="none" w:sz="0" w:space="0" w:color="auto"/>
                <w:bottom w:val="none" w:sz="0" w:space="0" w:color="auto"/>
                <w:right w:val="none" w:sz="0" w:space="0" w:color="auto"/>
              </w:divBdr>
            </w:div>
          </w:divsChild>
        </w:div>
        <w:div w:id="1146894432">
          <w:marLeft w:val="0"/>
          <w:marRight w:val="0"/>
          <w:marTop w:val="0"/>
          <w:marBottom w:val="0"/>
          <w:divBdr>
            <w:top w:val="none" w:sz="0" w:space="0" w:color="auto"/>
            <w:left w:val="none" w:sz="0" w:space="0" w:color="auto"/>
            <w:bottom w:val="none" w:sz="0" w:space="0" w:color="auto"/>
            <w:right w:val="none" w:sz="0" w:space="0" w:color="auto"/>
          </w:divBdr>
          <w:divsChild>
            <w:div w:id="1146894630">
              <w:marLeft w:val="0"/>
              <w:marRight w:val="0"/>
              <w:marTop w:val="0"/>
              <w:marBottom w:val="0"/>
              <w:divBdr>
                <w:top w:val="none" w:sz="0" w:space="0" w:color="auto"/>
                <w:left w:val="none" w:sz="0" w:space="0" w:color="auto"/>
                <w:bottom w:val="none" w:sz="0" w:space="0" w:color="auto"/>
                <w:right w:val="none" w:sz="0" w:space="0" w:color="auto"/>
              </w:divBdr>
            </w:div>
          </w:divsChild>
        </w:div>
        <w:div w:id="1146894796">
          <w:marLeft w:val="0"/>
          <w:marRight w:val="0"/>
          <w:marTop w:val="0"/>
          <w:marBottom w:val="0"/>
          <w:divBdr>
            <w:top w:val="none" w:sz="0" w:space="0" w:color="auto"/>
            <w:left w:val="none" w:sz="0" w:space="0" w:color="auto"/>
            <w:bottom w:val="none" w:sz="0" w:space="0" w:color="auto"/>
            <w:right w:val="none" w:sz="0" w:space="0" w:color="auto"/>
          </w:divBdr>
          <w:divsChild>
            <w:div w:id="1146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62">
      <w:marLeft w:val="0"/>
      <w:marRight w:val="0"/>
      <w:marTop w:val="0"/>
      <w:marBottom w:val="0"/>
      <w:divBdr>
        <w:top w:val="none" w:sz="0" w:space="0" w:color="auto"/>
        <w:left w:val="none" w:sz="0" w:space="0" w:color="auto"/>
        <w:bottom w:val="none" w:sz="0" w:space="0" w:color="auto"/>
        <w:right w:val="none" w:sz="0" w:space="0" w:color="auto"/>
      </w:divBdr>
      <w:divsChild>
        <w:div w:id="1146894055">
          <w:marLeft w:val="0"/>
          <w:marRight w:val="0"/>
          <w:marTop w:val="0"/>
          <w:marBottom w:val="0"/>
          <w:divBdr>
            <w:top w:val="none" w:sz="0" w:space="0" w:color="auto"/>
            <w:left w:val="none" w:sz="0" w:space="0" w:color="auto"/>
            <w:bottom w:val="none" w:sz="0" w:space="0" w:color="auto"/>
            <w:right w:val="none" w:sz="0" w:space="0" w:color="auto"/>
          </w:divBdr>
          <w:divsChild>
            <w:div w:id="1146894322">
              <w:marLeft w:val="0"/>
              <w:marRight w:val="0"/>
              <w:marTop w:val="0"/>
              <w:marBottom w:val="0"/>
              <w:divBdr>
                <w:top w:val="none" w:sz="0" w:space="0" w:color="auto"/>
                <w:left w:val="none" w:sz="0" w:space="0" w:color="auto"/>
                <w:bottom w:val="none" w:sz="0" w:space="0" w:color="auto"/>
                <w:right w:val="none" w:sz="0" w:space="0" w:color="auto"/>
              </w:divBdr>
              <w:divsChild>
                <w:div w:id="1146893456">
                  <w:marLeft w:val="0"/>
                  <w:marRight w:val="0"/>
                  <w:marTop w:val="0"/>
                  <w:marBottom w:val="0"/>
                  <w:divBdr>
                    <w:top w:val="none" w:sz="0" w:space="0" w:color="auto"/>
                    <w:left w:val="none" w:sz="0" w:space="0" w:color="auto"/>
                    <w:bottom w:val="none" w:sz="0" w:space="0" w:color="auto"/>
                    <w:right w:val="none" w:sz="0" w:space="0" w:color="auto"/>
                  </w:divBdr>
                  <w:divsChild>
                    <w:div w:id="1146893417">
                      <w:marLeft w:val="0"/>
                      <w:marRight w:val="0"/>
                      <w:marTop w:val="120"/>
                      <w:marBottom w:val="0"/>
                      <w:divBdr>
                        <w:top w:val="none" w:sz="0" w:space="0" w:color="auto"/>
                        <w:left w:val="none" w:sz="0" w:space="0" w:color="auto"/>
                        <w:bottom w:val="none" w:sz="0" w:space="0" w:color="auto"/>
                        <w:right w:val="none" w:sz="0" w:space="0" w:color="auto"/>
                      </w:divBdr>
                    </w:div>
                    <w:div w:id="1146893478">
                      <w:marLeft w:val="0"/>
                      <w:marRight w:val="0"/>
                      <w:marTop w:val="0"/>
                      <w:marBottom w:val="0"/>
                      <w:divBdr>
                        <w:top w:val="none" w:sz="0" w:space="0" w:color="auto"/>
                        <w:left w:val="none" w:sz="0" w:space="0" w:color="auto"/>
                        <w:bottom w:val="none" w:sz="0" w:space="0" w:color="auto"/>
                        <w:right w:val="none" w:sz="0" w:space="0" w:color="auto"/>
                      </w:divBdr>
                    </w:div>
                  </w:divsChild>
                </w:div>
                <w:div w:id="1146894725">
                  <w:marLeft w:val="0"/>
                  <w:marRight w:val="0"/>
                  <w:marTop w:val="0"/>
                  <w:marBottom w:val="0"/>
                  <w:divBdr>
                    <w:top w:val="none" w:sz="0" w:space="0" w:color="auto"/>
                    <w:left w:val="none" w:sz="0" w:space="0" w:color="auto"/>
                    <w:bottom w:val="none" w:sz="0" w:space="0" w:color="auto"/>
                    <w:right w:val="none" w:sz="0" w:space="0" w:color="auto"/>
                  </w:divBdr>
                  <w:divsChild>
                    <w:div w:id="1146894003">
                      <w:marLeft w:val="0"/>
                      <w:marRight w:val="0"/>
                      <w:marTop w:val="0"/>
                      <w:marBottom w:val="0"/>
                      <w:divBdr>
                        <w:top w:val="none" w:sz="0" w:space="0" w:color="auto"/>
                        <w:left w:val="none" w:sz="0" w:space="0" w:color="auto"/>
                        <w:bottom w:val="none" w:sz="0" w:space="0" w:color="auto"/>
                        <w:right w:val="none" w:sz="0" w:space="0" w:color="auto"/>
                      </w:divBdr>
                    </w:div>
                    <w:div w:id="11468945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3482">
      <w:marLeft w:val="0"/>
      <w:marRight w:val="0"/>
      <w:marTop w:val="0"/>
      <w:marBottom w:val="0"/>
      <w:divBdr>
        <w:top w:val="none" w:sz="0" w:space="0" w:color="auto"/>
        <w:left w:val="none" w:sz="0" w:space="0" w:color="auto"/>
        <w:bottom w:val="none" w:sz="0" w:space="0" w:color="auto"/>
        <w:right w:val="none" w:sz="0" w:space="0" w:color="auto"/>
      </w:divBdr>
      <w:divsChild>
        <w:div w:id="1146893421">
          <w:marLeft w:val="0"/>
          <w:marRight w:val="0"/>
          <w:marTop w:val="0"/>
          <w:marBottom w:val="0"/>
          <w:divBdr>
            <w:top w:val="none" w:sz="0" w:space="0" w:color="auto"/>
            <w:left w:val="none" w:sz="0" w:space="0" w:color="auto"/>
            <w:bottom w:val="none" w:sz="0" w:space="0" w:color="auto"/>
            <w:right w:val="none" w:sz="0" w:space="0" w:color="auto"/>
          </w:divBdr>
          <w:divsChild>
            <w:div w:id="11468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485">
      <w:marLeft w:val="0"/>
      <w:marRight w:val="0"/>
      <w:marTop w:val="0"/>
      <w:marBottom w:val="0"/>
      <w:divBdr>
        <w:top w:val="none" w:sz="0" w:space="0" w:color="auto"/>
        <w:left w:val="none" w:sz="0" w:space="0" w:color="auto"/>
        <w:bottom w:val="none" w:sz="0" w:space="0" w:color="auto"/>
        <w:right w:val="none" w:sz="0" w:space="0" w:color="auto"/>
      </w:divBdr>
      <w:divsChild>
        <w:div w:id="1146893564">
          <w:marLeft w:val="0"/>
          <w:marRight w:val="0"/>
          <w:marTop w:val="0"/>
          <w:marBottom w:val="0"/>
          <w:divBdr>
            <w:top w:val="none" w:sz="0" w:space="0" w:color="auto"/>
            <w:left w:val="none" w:sz="0" w:space="0" w:color="auto"/>
            <w:bottom w:val="none" w:sz="0" w:space="0" w:color="auto"/>
            <w:right w:val="none" w:sz="0" w:space="0" w:color="auto"/>
          </w:divBdr>
        </w:div>
      </w:divsChild>
    </w:div>
    <w:div w:id="1146893500">
      <w:marLeft w:val="0"/>
      <w:marRight w:val="0"/>
      <w:marTop w:val="0"/>
      <w:marBottom w:val="0"/>
      <w:divBdr>
        <w:top w:val="none" w:sz="0" w:space="0" w:color="auto"/>
        <w:left w:val="none" w:sz="0" w:space="0" w:color="auto"/>
        <w:bottom w:val="none" w:sz="0" w:space="0" w:color="auto"/>
        <w:right w:val="none" w:sz="0" w:space="0" w:color="auto"/>
      </w:divBdr>
      <w:divsChild>
        <w:div w:id="1146894358">
          <w:marLeft w:val="0"/>
          <w:marRight w:val="0"/>
          <w:marTop w:val="0"/>
          <w:marBottom w:val="0"/>
          <w:divBdr>
            <w:top w:val="none" w:sz="0" w:space="0" w:color="auto"/>
            <w:left w:val="none" w:sz="0" w:space="0" w:color="auto"/>
            <w:bottom w:val="none" w:sz="0" w:space="0" w:color="auto"/>
            <w:right w:val="none" w:sz="0" w:space="0" w:color="auto"/>
          </w:divBdr>
        </w:div>
      </w:divsChild>
    </w:div>
    <w:div w:id="1146893508">
      <w:marLeft w:val="0"/>
      <w:marRight w:val="0"/>
      <w:marTop w:val="0"/>
      <w:marBottom w:val="0"/>
      <w:divBdr>
        <w:top w:val="none" w:sz="0" w:space="0" w:color="auto"/>
        <w:left w:val="none" w:sz="0" w:space="0" w:color="auto"/>
        <w:bottom w:val="none" w:sz="0" w:space="0" w:color="auto"/>
        <w:right w:val="none" w:sz="0" w:space="0" w:color="auto"/>
      </w:divBdr>
      <w:divsChild>
        <w:div w:id="1146893479">
          <w:marLeft w:val="0"/>
          <w:marRight w:val="0"/>
          <w:marTop w:val="0"/>
          <w:marBottom w:val="0"/>
          <w:divBdr>
            <w:top w:val="none" w:sz="0" w:space="0" w:color="auto"/>
            <w:left w:val="none" w:sz="0" w:space="0" w:color="auto"/>
            <w:bottom w:val="none" w:sz="0" w:space="0" w:color="auto"/>
            <w:right w:val="none" w:sz="0" w:space="0" w:color="auto"/>
          </w:divBdr>
          <w:divsChild>
            <w:div w:id="1146894413">
              <w:marLeft w:val="0"/>
              <w:marRight w:val="0"/>
              <w:marTop w:val="0"/>
              <w:marBottom w:val="0"/>
              <w:divBdr>
                <w:top w:val="none" w:sz="0" w:space="0" w:color="auto"/>
                <w:left w:val="none" w:sz="0" w:space="0" w:color="auto"/>
                <w:bottom w:val="none" w:sz="0" w:space="0" w:color="auto"/>
                <w:right w:val="none" w:sz="0" w:space="0" w:color="auto"/>
              </w:divBdr>
            </w:div>
          </w:divsChild>
        </w:div>
        <w:div w:id="1146894488">
          <w:marLeft w:val="0"/>
          <w:marRight w:val="0"/>
          <w:marTop w:val="0"/>
          <w:marBottom w:val="0"/>
          <w:divBdr>
            <w:top w:val="none" w:sz="0" w:space="0" w:color="auto"/>
            <w:left w:val="none" w:sz="0" w:space="0" w:color="auto"/>
            <w:bottom w:val="none" w:sz="0" w:space="0" w:color="auto"/>
            <w:right w:val="none" w:sz="0" w:space="0" w:color="auto"/>
          </w:divBdr>
          <w:divsChild>
            <w:div w:id="11468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510">
      <w:marLeft w:val="0"/>
      <w:marRight w:val="0"/>
      <w:marTop w:val="0"/>
      <w:marBottom w:val="0"/>
      <w:divBdr>
        <w:top w:val="none" w:sz="0" w:space="0" w:color="auto"/>
        <w:left w:val="none" w:sz="0" w:space="0" w:color="auto"/>
        <w:bottom w:val="none" w:sz="0" w:space="0" w:color="auto"/>
        <w:right w:val="none" w:sz="0" w:space="0" w:color="auto"/>
      </w:divBdr>
      <w:divsChild>
        <w:div w:id="1146893527">
          <w:marLeft w:val="0"/>
          <w:marRight w:val="0"/>
          <w:marTop w:val="0"/>
          <w:marBottom w:val="0"/>
          <w:divBdr>
            <w:top w:val="none" w:sz="0" w:space="0" w:color="auto"/>
            <w:left w:val="none" w:sz="0" w:space="0" w:color="auto"/>
            <w:bottom w:val="none" w:sz="0" w:space="0" w:color="auto"/>
            <w:right w:val="none" w:sz="0" w:space="0" w:color="auto"/>
          </w:divBdr>
          <w:divsChild>
            <w:div w:id="1146894355">
              <w:marLeft w:val="0"/>
              <w:marRight w:val="0"/>
              <w:marTop w:val="120"/>
              <w:marBottom w:val="0"/>
              <w:divBdr>
                <w:top w:val="none" w:sz="0" w:space="0" w:color="auto"/>
                <w:left w:val="none" w:sz="0" w:space="0" w:color="auto"/>
                <w:bottom w:val="none" w:sz="0" w:space="0" w:color="auto"/>
                <w:right w:val="none" w:sz="0" w:space="0" w:color="auto"/>
              </w:divBdr>
            </w:div>
            <w:div w:id="1146894374">
              <w:marLeft w:val="0"/>
              <w:marRight w:val="0"/>
              <w:marTop w:val="0"/>
              <w:marBottom w:val="0"/>
              <w:divBdr>
                <w:top w:val="none" w:sz="0" w:space="0" w:color="auto"/>
                <w:left w:val="none" w:sz="0" w:space="0" w:color="auto"/>
                <w:bottom w:val="none" w:sz="0" w:space="0" w:color="auto"/>
                <w:right w:val="none" w:sz="0" w:space="0" w:color="auto"/>
              </w:divBdr>
            </w:div>
          </w:divsChild>
        </w:div>
        <w:div w:id="1146893702">
          <w:marLeft w:val="0"/>
          <w:marRight w:val="0"/>
          <w:marTop w:val="0"/>
          <w:marBottom w:val="0"/>
          <w:divBdr>
            <w:top w:val="none" w:sz="0" w:space="0" w:color="auto"/>
            <w:left w:val="none" w:sz="0" w:space="0" w:color="auto"/>
            <w:bottom w:val="none" w:sz="0" w:space="0" w:color="auto"/>
            <w:right w:val="none" w:sz="0" w:space="0" w:color="auto"/>
          </w:divBdr>
          <w:divsChild>
            <w:div w:id="1146893434">
              <w:marLeft w:val="0"/>
              <w:marRight w:val="0"/>
              <w:marTop w:val="120"/>
              <w:marBottom w:val="0"/>
              <w:divBdr>
                <w:top w:val="none" w:sz="0" w:space="0" w:color="auto"/>
                <w:left w:val="none" w:sz="0" w:space="0" w:color="auto"/>
                <w:bottom w:val="none" w:sz="0" w:space="0" w:color="auto"/>
                <w:right w:val="none" w:sz="0" w:space="0" w:color="auto"/>
              </w:divBdr>
            </w:div>
            <w:div w:id="1146894693">
              <w:marLeft w:val="0"/>
              <w:marRight w:val="0"/>
              <w:marTop w:val="0"/>
              <w:marBottom w:val="0"/>
              <w:divBdr>
                <w:top w:val="none" w:sz="0" w:space="0" w:color="auto"/>
                <w:left w:val="none" w:sz="0" w:space="0" w:color="auto"/>
                <w:bottom w:val="none" w:sz="0" w:space="0" w:color="auto"/>
                <w:right w:val="none" w:sz="0" w:space="0" w:color="auto"/>
              </w:divBdr>
            </w:div>
          </w:divsChild>
        </w:div>
        <w:div w:id="1146894084">
          <w:marLeft w:val="0"/>
          <w:marRight w:val="0"/>
          <w:marTop w:val="0"/>
          <w:marBottom w:val="0"/>
          <w:divBdr>
            <w:top w:val="none" w:sz="0" w:space="0" w:color="auto"/>
            <w:left w:val="none" w:sz="0" w:space="0" w:color="auto"/>
            <w:bottom w:val="none" w:sz="0" w:space="0" w:color="auto"/>
            <w:right w:val="none" w:sz="0" w:space="0" w:color="auto"/>
          </w:divBdr>
          <w:divsChild>
            <w:div w:id="1146894660">
              <w:marLeft w:val="0"/>
              <w:marRight w:val="0"/>
              <w:marTop w:val="0"/>
              <w:marBottom w:val="0"/>
              <w:divBdr>
                <w:top w:val="none" w:sz="0" w:space="0" w:color="auto"/>
                <w:left w:val="none" w:sz="0" w:space="0" w:color="auto"/>
                <w:bottom w:val="none" w:sz="0" w:space="0" w:color="auto"/>
                <w:right w:val="none" w:sz="0" w:space="0" w:color="auto"/>
              </w:divBdr>
            </w:div>
            <w:div w:id="1146894732">
              <w:marLeft w:val="0"/>
              <w:marRight w:val="0"/>
              <w:marTop w:val="120"/>
              <w:marBottom w:val="0"/>
              <w:divBdr>
                <w:top w:val="none" w:sz="0" w:space="0" w:color="auto"/>
                <w:left w:val="none" w:sz="0" w:space="0" w:color="auto"/>
                <w:bottom w:val="none" w:sz="0" w:space="0" w:color="auto"/>
                <w:right w:val="none" w:sz="0" w:space="0" w:color="auto"/>
              </w:divBdr>
            </w:div>
          </w:divsChild>
        </w:div>
        <w:div w:id="1146894334">
          <w:marLeft w:val="0"/>
          <w:marRight w:val="0"/>
          <w:marTop w:val="0"/>
          <w:marBottom w:val="0"/>
          <w:divBdr>
            <w:top w:val="none" w:sz="0" w:space="0" w:color="auto"/>
            <w:left w:val="none" w:sz="0" w:space="0" w:color="auto"/>
            <w:bottom w:val="none" w:sz="0" w:space="0" w:color="auto"/>
            <w:right w:val="none" w:sz="0" w:space="0" w:color="auto"/>
          </w:divBdr>
          <w:divsChild>
            <w:div w:id="1146894587">
              <w:marLeft w:val="0"/>
              <w:marRight w:val="0"/>
              <w:marTop w:val="0"/>
              <w:marBottom w:val="0"/>
              <w:divBdr>
                <w:top w:val="none" w:sz="0" w:space="0" w:color="auto"/>
                <w:left w:val="none" w:sz="0" w:space="0" w:color="auto"/>
                <w:bottom w:val="none" w:sz="0" w:space="0" w:color="auto"/>
                <w:right w:val="none" w:sz="0" w:space="0" w:color="auto"/>
              </w:divBdr>
            </w:div>
            <w:div w:id="1146894835">
              <w:marLeft w:val="0"/>
              <w:marRight w:val="0"/>
              <w:marTop w:val="120"/>
              <w:marBottom w:val="0"/>
              <w:divBdr>
                <w:top w:val="none" w:sz="0" w:space="0" w:color="auto"/>
                <w:left w:val="none" w:sz="0" w:space="0" w:color="auto"/>
                <w:bottom w:val="none" w:sz="0" w:space="0" w:color="auto"/>
                <w:right w:val="none" w:sz="0" w:space="0" w:color="auto"/>
              </w:divBdr>
            </w:div>
          </w:divsChild>
        </w:div>
        <w:div w:id="1146894382">
          <w:marLeft w:val="0"/>
          <w:marRight w:val="0"/>
          <w:marTop w:val="0"/>
          <w:marBottom w:val="0"/>
          <w:divBdr>
            <w:top w:val="none" w:sz="0" w:space="0" w:color="auto"/>
            <w:left w:val="none" w:sz="0" w:space="0" w:color="auto"/>
            <w:bottom w:val="none" w:sz="0" w:space="0" w:color="auto"/>
            <w:right w:val="none" w:sz="0" w:space="0" w:color="auto"/>
          </w:divBdr>
          <w:divsChild>
            <w:div w:id="1146894209">
              <w:marLeft w:val="0"/>
              <w:marRight w:val="0"/>
              <w:marTop w:val="120"/>
              <w:marBottom w:val="0"/>
              <w:divBdr>
                <w:top w:val="none" w:sz="0" w:space="0" w:color="auto"/>
                <w:left w:val="none" w:sz="0" w:space="0" w:color="auto"/>
                <w:bottom w:val="none" w:sz="0" w:space="0" w:color="auto"/>
                <w:right w:val="none" w:sz="0" w:space="0" w:color="auto"/>
              </w:divBdr>
            </w:div>
            <w:div w:id="11468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522">
      <w:marLeft w:val="0"/>
      <w:marRight w:val="0"/>
      <w:marTop w:val="0"/>
      <w:marBottom w:val="0"/>
      <w:divBdr>
        <w:top w:val="none" w:sz="0" w:space="0" w:color="auto"/>
        <w:left w:val="none" w:sz="0" w:space="0" w:color="auto"/>
        <w:bottom w:val="none" w:sz="0" w:space="0" w:color="auto"/>
        <w:right w:val="none" w:sz="0" w:space="0" w:color="auto"/>
      </w:divBdr>
      <w:divsChild>
        <w:div w:id="1146893673">
          <w:marLeft w:val="0"/>
          <w:marRight w:val="0"/>
          <w:marTop w:val="0"/>
          <w:marBottom w:val="0"/>
          <w:divBdr>
            <w:top w:val="none" w:sz="0" w:space="0" w:color="auto"/>
            <w:left w:val="none" w:sz="0" w:space="0" w:color="auto"/>
            <w:bottom w:val="none" w:sz="0" w:space="0" w:color="auto"/>
            <w:right w:val="none" w:sz="0" w:space="0" w:color="auto"/>
          </w:divBdr>
        </w:div>
      </w:divsChild>
    </w:div>
    <w:div w:id="1146893545">
      <w:marLeft w:val="0"/>
      <w:marRight w:val="0"/>
      <w:marTop w:val="0"/>
      <w:marBottom w:val="0"/>
      <w:divBdr>
        <w:top w:val="none" w:sz="0" w:space="0" w:color="auto"/>
        <w:left w:val="none" w:sz="0" w:space="0" w:color="auto"/>
        <w:bottom w:val="none" w:sz="0" w:space="0" w:color="auto"/>
        <w:right w:val="none" w:sz="0" w:space="0" w:color="auto"/>
      </w:divBdr>
      <w:divsChild>
        <w:div w:id="1146893425">
          <w:marLeft w:val="0"/>
          <w:marRight w:val="0"/>
          <w:marTop w:val="0"/>
          <w:marBottom w:val="0"/>
          <w:divBdr>
            <w:top w:val="none" w:sz="0" w:space="0" w:color="auto"/>
            <w:left w:val="none" w:sz="0" w:space="0" w:color="auto"/>
            <w:bottom w:val="none" w:sz="0" w:space="0" w:color="auto"/>
            <w:right w:val="none" w:sz="0" w:space="0" w:color="auto"/>
          </w:divBdr>
          <w:divsChild>
            <w:div w:id="1146893684">
              <w:marLeft w:val="0"/>
              <w:marRight w:val="0"/>
              <w:marTop w:val="0"/>
              <w:marBottom w:val="0"/>
              <w:divBdr>
                <w:top w:val="none" w:sz="0" w:space="0" w:color="auto"/>
                <w:left w:val="none" w:sz="0" w:space="0" w:color="auto"/>
                <w:bottom w:val="none" w:sz="0" w:space="0" w:color="auto"/>
                <w:right w:val="none" w:sz="0" w:space="0" w:color="auto"/>
              </w:divBdr>
            </w:div>
            <w:div w:id="1146894173">
              <w:marLeft w:val="0"/>
              <w:marRight w:val="0"/>
              <w:marTop w:val="120"/>
              <w:marBottom w:val="0"/>
              <w:divBdr>
                <w:top w:val="none" w:sz="0" w:space="0" w:color="auto"/>
                <w:left w:val="none" w:sz="0" w:space="0" w:color="auto"/>
                <w:bottom w:val="none" w:sz="0" w:space="0" w:color="auto"/>
                <w:right w:val="none" w:sz="0" w:space="0" w:color="auto"/>
              </w:divBdr>
            </w:div>
          </w:divsChild>
        </w:div>
        <w:div w:id="1146893855">
          <w:marLeft w:val="0"/>
          <w:marRight w:val="0"/>
          <w:marTop w:val="0"/>
          <w:marBottom w:val="0"/>
          <w:divBdr>
            <w:top w:val="none" w:sz="0" w:space="0" w:color="auto"/>
            <w:left w:val="none" w:sz="0" w:space="0" w:color="auto"/>
            <w:bottom w:val="none" w:sz="0" w:space="0" w:color="auto"/>
            <w:right w:val="none" w:sz="0" w:space="0" w:color="auto"/>
          </w:divBdr>
          <w:divsChild>
            <w:div w:id="1146893952">
              <w:marLeft w:val="0"/>
              <w:marRight w:val="0"/>
              <w:marTop w:val="0"/>
              <w:marBottom w:val="0"/>
              <w:divBdr>
                <w:top w:val="none" w:sz="0" w:space="0" w:color="auto"/>
                <w:left w:val="none" w:sz="0" w:space="0" w:color="auto"/>
                <w:bottom w:val="none" w:sz="0" w:space="0" w:color="auto"/>
                <w:right w:val="none" w:sz="0" w:space="0" w:color="auto"/>
              </w:divBdr>
            </w:div>
            <w:div w:id="1146894613">
              <w:marLeft w:val="0"/>
              <w:marRight w:val="0"/>
              <w:marTop w:val="120"/>
              <w:marBottom w:val="0"/>
              <w:divBdr>
                <w:top w:val="none" w:sz="0" w:space="0" w:color="auto"/>
                <w:left w:val="none" w:sz="0" w:space="0" w:color="auto"/>
                <w:bottom w:val="none" w:sz="0" w:space="0" w:color="auto"/>
                <w:right w:val="none" w:sz="0" w:space="0" w:color="auto"/>
              </w:divBdr>
            </w:div>
          </w:divsChild>
        </w:div>
        <w:div w:id="1146894244">
          <w:marLeft w:val="0"/>
          <w:marRight w:val="0"/>
          <w:marTop w:val="0"/>
          <w:marBottom w:val="0"/>
          <w:divBdr>
            <w:top w:val="none" w:sz="0" w:space="0" w:color="auto"/>
            <w:left w:val="none" w:sz="0" w:space="0" w:color="auto"/>
            <w:bottom w:val="none" w:sz="0" w:space="0" w:color="auto"/>
            <w:right w:val="none" w:sz="0" w:space="0" w:color="auto"/>
          </w:divBdr>
          <w:divsChild>
            <w:div w:id="1146894528">
              <w:marLeft w:val="0"/>
              <w:marRight w:val="0"/>
              <w:marTop w:val="0"/>
              <w:marBottom w:val="0"/>
              <w:divBdr>
                <w:top w:val="none" w:sz="0" w:space="0" w:color="auto"/>
                <w:left w:val="none" w:sz="0" w:space="0" w:color="auto"/>
                <w:bottom w:val="none" w:sz="0" w:space="0" w:color="auto"/>
                <w:right w:val="none" w:sz="0" w:space="0" w:color="auto"/>
              </w:divBdr>
            </w:div>
            <w:div w:id="1146894807">
              <w:marLeft w:val="0"/>
              <w:marRight w:val="0"/>
              <w:marTop w:val="120"/>
              <w:marBottom w:val="0"/>
              <w:divBdr>
                <w:top w:val="none" w:sz="0" w:space="0" w:color="auto"/>
                <w:left w:val="none" w:sz="0" w:space="0" w:color="auto"/>
                <w:bottom w:val="none" w:sz="0" w:space="0" w:color="auto"/>
                <w:right w:val="none" w:sz="0" w:space="0" w:color="auto"/>
              </w:divBdr>
            </w:div>
          </w:divsChild>
        </w:div>
        <w:div w:id="1146894377">
          <w:marLeft w:val="0"/>
          <w:marRight w:val="0"/>
          <w:marTop w:val="0"/>
          <w:marBottom w:val="0"/>
          <w:divBdr>
            <w:top w:val="none" w:sz="0" w:space="0" w:color="auto"/>
            <w:left w:val="none" w:sz="0" w:space="0" w:color="auto"/>
            <w:bottom w:val="none" w:sz="0" w:space="0" w:color="auto"/>
            <w:right w:val="none" w:sz="0" w:space="0" w:color="auto"/>
          </w:divBdr>
          <w:divsChild>
            <w:div w:id="1146894237">
              <w:marLeft w:val="0"/>
              <w:marRight w:val="0"/>
              <w:marTop w:val="0"/>
              <w:marBottom w:val="0"/>
              <w:divBdr>
                <w:top w:val="none" w:sz="0" w:space="0" w:color="auto"/>
                <w:left w:val="none" w:sz="0" w:space="0" w:color="auto"/>
                <w:bottom w:val="none" w:sz="0" w:space="0" w:color="auto"/>
                <w:right w:val="none" w:sz="0" w:space="0" w:color="auto"/>
              </w:divBdr>
            </w:div>
            <w:div w:id="1146894305">
              <w:marLeft w:val="0"/>
              <w:marRight w:val="0"/>
              <w:marTop w:val="120"/>
              <w:marBottom w:val="0"/>
              <w:divBdr>
                <w:top w:val="none" w:sz="0" w:space="0" w:color="auto"/>
                <w:left w:val="none" w:sz="0" w:space="0" w:color="auto"/>
                <w:bottom w:val="none" w:sz="0" w:space="0" w:color="auto"/>
                <w:right w:val="none" w:sz="0" w:space="0" w:color="auto"/>
              </w:divBdr>
            </w:div>
          </w:divsChild>
        </w:div>
        <w:div w:id="1146894565">
          <w:marLeft w:val="0"/>
          <w:marRight w:val="0"/>
          <w:marTop w:val="0"/>
          <w:marBottom w:val="0"/>
          <w:divBdr>
            <w:top w:val="none" w:sz="0" w:space="0" w:color="auto"/>
            <w:left w:val="none" w:sz="0" w:space="0" w:color="auto"/>
            <w:bottom w:val="none" w:sz="0" w:space="0" w:color="auto"/>
            <w:right w:val="none" w:sz="0" w:space="0" w:color="auto"/>
          </w:divBdr>
          <w:divsChild>
            <w:div w:id="1146894023">
              <w:marLeft w:val="0"/>
              <w:marRight w:val="0"/>
              <w:marTop w:val="0"/>
              <w:marBottom w:val="0"/>
              <w:divBdr>
                <w:top w:val="none" w:sz="0" w:space="0" w:color="auto"/>
                <w:left w:val="none" w:sz="0" w:space="0" w:color="auto"/>
                <w:bottom w:val="none" w:sz="0" w:space="0" w:color="auto"/>
                <w:right w:val="none" w:sz="0" w:space="0" w:color="auto"/>
              </w:divBdr>
            </w:div>
            <w:div w:id="1146894043">
              <w:marLeft w:val="0"/>
              <w:marRight w:val="0"/>
              <w:marTop w:val="120"/>
              <w:marBottom w:val="0"/>
              <w:divBdr>
                <w:top w:val="none" w:sz="0" w:space="0" w:color="auto"/>
                <w:left w:val="none" w:sz="0" w:space="0" w:color="auto"/>
                <w:bottom w:val="none" w:sz="0" w:space="0" w:color="auto"/>
                <w:right w:val="none" w:sz="0" w:space="0" w:color="auto"/>
              </w:divBdr>
            </w:div>
          </w:divsChild>
        </w:div>
        <w:div w:id="1146894765">
          <w:marLeft w:val="0"/>
          <w:marRight w:val="0"/>
          <w:marTop w:val="0"/>
          <w:marBottom w:val="0"/>
          <w:divBdr>
            <w:top w:val="none" w:sz="0" w:space="0" w:color="auto"/>
            <w:left w:val="none" w:sz="0" w:space="0" w:color="auto"/>
            <w:bottom w:val="none" w:sz="0" w:space="0" w:color="auto"/>
            <w:right w:val="none" w:sz="0" w:space="0" w:color="auto"/>
          </w:divBdr>
          <w:divsChild>
            <w:div w:id="1146893523">
              <w:marLeft w:val="0"/>
              <w:marRight w:val="0"/>
              <w:marTop w:val="0"/>
              <w:marBottom w:val="0"/>
              <w:divBdr>
                <w:top w:val="none" w:sz="0" w:space="0" w:color="auto"/>
                <w:left w:val="none" w:sz="0" w:space="0" w:color="auto"/>
                <w:bottom w:val="none" w:sz="0" w:space="0" w:color="auto"/>
                <w:right w:val="none" w:sz="0" w:space="0" w:color="auto"/>
              </w:divBdr>
              <w:divsChild>
                <w:div w:id="1146894308">
                  <w:marLeft w:val="0"/>
                  <w:marRight w:val="0"/>
                  <w:marTop w:val="0"/>
                  <w:marBottom w:val="0"/>
                  <w:divBdr>
                    <w:top w:val="none" w:sz="0" w:space="0" w:color="auto"/>
                    <w:left w:val="none" w:sz="0" w:space="0" w:color="auto"/>
                    <w:bottom w:val="none" w:sz="0" w:space="0" w:color="auto"/>
                    <w:right w:val="none" w:sz="0" w:space="0" w:color="auto"/>
                  </w:divBdr>
                  <w:divsChild>
                    <w:div w:id="1146893831">
                      <w:marLeft w:val="0"/>
                      <w:marRight w:val="0"/>
                      <w:marTop w:val="120"/>
                      <w:marBottom w:val="0"/>
                      <w:divBdr>
                        <w:top w:val="none" w:sz="0" w:space="0" w:color="auto"/>
                        <w:left w:val="none" w:sz="0" w:space="0" w:color="auto"/>
                        <w:bottom w:val="none" w:sz="0" w:space="0" w:color="auto"/>
                        <w:right w:val="none" w:sz="0" w:space="0" w:color="auto"/>
                      </w:divBdr>
                    </w:div>
                    <w:div w:id="1146894292">
                      <w:marLeft w:val="0"/>
                      <w:marRight w:val="0"/>
                      <w:marTop w:val="0"/>
                      <w:marBottom w:val="0"/>
                      <w:divBdr>
                        <w:top w:val="none" w:sz="0" w:space="0" w:color="auto"/>
                        <w:left w:val="none" w:sz="0" w:space="0" w:color="auto"/>
                        <w:bottom w:val="none" w:sz="0" w:space="0" w:color="auto"/>
                        <w:right w:val="none" w:sz="0" w:space="0" w:color="auto"/>
                      </w:divBdr>
                    </w:div>
                  </w:divsChild>
                </w:div>
                <w:div w:id="1146894541">
                  <w:marLeft w:val="0"/>
                  <w:marRight w:val="0"/>
                  <w:marTop w:val="0"/>
                  <w:marBottom w:val="0"/>
                  <w:divBdr>
                    <w:top w:val="none" w:sz="0" w:space="0" w:color="auto"/>
                    <w:left w:val="none" w:sz="0" w:space="0" w:color="auto"/>
                    <w:bottom w:val="none" w:sz="0" w:space="0" w:color="auto"/>
                    <w:right w:val="none" w:sz="0" w:space="0" w:color="auto"/>
                  </w:divBdr>
                  <w:divsChild>
                    <w:div w:id="1146893433">
                      <w:marLeft w:val="0"/>
                      <w:marRight w:val="0"/>
                      <w:marTop w:val="120"/>
                      <w:marBottom w:val="0"/>
                      <w:divBdr>
                        <w:top w:val="none" w:sz="0" w:space="0" w:color="auto"/>
                        <w:left w:val="none" w:sz="0" w:space="0" w:color="auto"/>
                        <w:bottom w:val="none" w:sz="0" w:space="0" w:color="auto"/>
                        <w:right w:val="none" w:sz="0" w:space="0" w:color="auto"/>
                      </w:divBdr>
                    </w:div>
                    <w:div w:id="11468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3583">
      <w:marLeft w:val="0"/>
      <w:marRight w:val="0"/>
      <w:marTop w:val="0"/>
      <w:marBottom w:val="0"/>
      <w:divBdr>
        <w:top w:val="none" w:sz="0" w:space="0" w:color="auto"/>
        <w:left w:val="none" w:sz="0" w:space="0" w:color="auto"/>
        <w:bottom w:val="none" w:sz="0" w:space="0" w:color="auto"/>
        <w:right w:val="none" w:sz="0" w:space="0" w:color="auto"/>
      </w:divBdr>
      <w:divsChild>
        <w:div w:id="1146893414">
          <w:marLeft w:val="0"/>
          <w:marRight w:val="0"/>
          <w:marTop w:val="0"/>
          <w:marBottom w:val="0"/>
          <w:divBdr>
            <w:top w:val="none" w:sz="0" w:space="0" w:color="auto"/>
            <w:left w:val="none" w:sz="0" w:space="0" w:color="auto"/>
            <w:bottom w:val="none" w:sz="0" w:space="0" w:color="auto"/>
            <w:right w:val="none" w:sz="0" w:space="0" w:color="auto"/>
          </w:divBdr>
          <w:divsChild>
            <w:div w:id="1146893824">
              <w:marLeft w:val="0"/>
              <w:marRight w:val="0"/>
              <w:marTop w:val="0"/>
              <w:marBottom w:val="0"/>
              <w:divBdr>
                <w:top w:val="none" w:sz="0" w:space="0" w:color="auto"/>
                <w:left w:val="none" w:sz="0" w:space="0" w:color="auto"/>
                <w:bottom w:val="none" w:sz="0" w:space="0" w:color="auto"/>
                <w:right w:val="none" w:sz="0" w:space="0" w:color="auto"/>
              </w:divBdr>
              <w:divsChild>
                <w:div w:id="1146893858">
                  <w:marLeft w:val="0"/>
                  <w:marRight w:val="0"/>
                  <w:marTop w:val="0"/>
                  <w:marBottom w:val="0"/>
                  <w:divBdr>
                    <w:top w:val="none" w:sz="0" w:space="0" w:color="auto"/>
                    <w:left w:val="none" w:sz="0" w:space="0" w:color="auto"/>
                    <w:bottom w:val="none" w:sz="0" w:space="0" w:color="auto"/>
                    <w:right w:val="none" w:sz="0" w:space="0" w:color="auto"/>
                  </w:divBdr>
                  <w:divsChild>
                    <w:div w:id="1146893998">
                      <w:marLeft w:val="0"/>
                      <w:marRight w:val="0"/>
                      <w:marTop w:val="0"/>
                      <w:marBottom w:val="0"/>
                      <w:divBdr>
                        <w:top w:val="none" w:sz="0" w:space="0" w:color="auto"/>
                        <w:left w:val="none" w:sz="0" w:space="0" w:color="auto"/>
                        <w:bottom w:val="none" w:sz="0" w:space="0" w:color="auto"/>
                        <w:right w:val="none" w:sz="0" w:space="0" w:color="auto"/>
                      </w:divBdr>
                    </w:div>
                    <w:div w:id="1146894571">
                      <w:marLeft w:val="0"/>
                      <w:marRight w:val="0"/>
                      <w:marTop w:val="120"/>
                      <w:marBottom w:val="0"/>
                      <w:divBdr>
                        <w:top w:val="none" w:sz="0" w:space="0" w:color="auto"/>
                        <w:left w:val="none" w:sz="0" w:space="0" w:color="auto"/>
                        <w:bottom w:val="none" w:sz="0" w:space="0" w:color="auto"/>
                        <w:right w:val="none" w:sz="0" w:space="0" w:color="auto"/>
                      </w:divBdr>
                    </w:div>
                  </w:divsChild>
                </w:div>
                <w:div w:id="1146894450">
                  <w:marLeft w:val="0"/>
                  <w:marRight w:val="0"/>
                  <w:marTop w:val="0"/>
                  <w:marBottom w:val="0"/>
                  <w:divBdr>
                    <w:top w:val="none" w:sz="0" w:space="0" w:color="auto"/>
                    <w:left w:val="none" w:sz="0" w:space="0" w:color="auto"/>
                    <w:bottom w:val="none" w:sz="0" w:space="0" w:color="auto"/>
                    <w:right w:val="none" w:sz="0" w:space="0" w:color="auto"/>
                  </w:divBdr>
                  <w:divsChild>
                    <w:div w:id="1146893441">
                      <w:marLeft w:val="0"/>
                      <w:marRight w:val="0"/>
                      <w:marTop w:val="0"/>
                      <w:marBottom w:val="0"/>
                      <w:divBdr>
                        <w:top w:val="none" w:sz="0" w:space="0" w:color="auto"/>
                        <w:left w:val="none" w:sz="0" w:space="0" w:color="auto"/>
                        <w:bottom w:val="none" w:sz="0" w:space="0" w:color="auto"/>
                        <w:right w:val="none" w:sz="0" w:space="0" w:color="auto"/>
                      </w:divBdr>
                    </w:div>
                    <w:div w:id="1146894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3592">
      <w:marLeft w:val="0"/>
      <w:marRight w:val="0"/>
      <w:marTop w:val="0"/>
      <w:marBottom w:val="0"/>
      <w:divBdr>
        <w:top w:val="none" w:sz="0" w:space="0" w:color="auto"/>
        <w:left w:val="none" w:sz="0" w:space="0" w:color="auto"/>
        <w:bottom w:val="none" w:sz="0" w:space="0" w:color="auto"/>
        <w:right w:val="none" w:sz="0" w:space="0" w:color="auto"/>
      </w:divBdr>
      <w:divsChild>
        <w:div w:id="1146894395">
          <w:marLeft w:val="0"/>
          <w:marRight w:val="0"/>
          <w:marTop w:val="0"/>
          <w:marBottom w:val="0"/>
          <w:divBdr>
            <w:top w:val="none" w:sz="0" w:space="0" w:color="auto"/>
            <w:left w:val="none" w:sz="0" w:space="0" w:color="auto"/>
            <w:bottom w:val="none" w:sz="0" w:space="0" w:color="auto"/>
            <w:right w:val="none" w:sz="0" w:space="0" w:color="auto"/>
          </w:divBdr>
          <w:divsChild>
            <w:div w:id="11468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628">
      <w:marLeft w:val="0"/>
      <w:marRight w:val="0"/>
      <w:marTop w:val="0"/>
      <w:marBottom w:val="0"/>
      <w:divBdr>
        <w:top w:val="none" w:sz="0" w:space="0" w:color="auto"/>
        <w:left w:val="none" w:sz="0" w:space="0" w:color="auto"/>
        <w:bottom w:val="none" w:sz="0" w:space="0" w:color="auto"/>
        <w:right w:val="none" w:sz="0" w:space="0" w:color="auto"/>
      </w:divBdr>
      <w:divsChild>
        <w:div w:id="1146894077">
          <w:marLeft w:val="0"/>
          <w:marRight w:val="0"/>
          <w:marTop w:val="0"/>
          <w:marBottom w:val="0"/>
          <w:divBdr>
            <w:top w:val="none" w:sz="0" w:space="0" w:color="auto"/>
            <w:left w:val="none" w:sz="0" w:space="0" w:color="auto"/>
            <w:bottom w:val="none" w:sz="0" w:space="0" w:color="auto"/>
            <w:right w:val="none" w:sz="0" w:space="0" w:color="auto"/>
          </w:divBdr>
          <w:divsChild>
            <w:div w:id="1146894304">
              <w:marLeft w:val="0"/>
              <w:marRight w:val="0"/>
              <w:marTop w:val="0"/>
              <w:marBottom w:val="0"/>
              <w:divBdr>
                <w:top w:val="none" w:sz="0" w:space="0" w:color="auto"/>
                <w:left w:val="none" w:sz="0" w:space="0" w:color="auto"/>
                <w:bottom w:val="none" w:sz="0" w:space="0" w:color="auto"/>
                <w:right w:val="none" w:sz="0" w:space="0" w:color="auto"/>
              </w:divBdr>
              <w:divsChild>
                <w:div w:id="1146894347">
                  <w:marLeft w:val="0"/>
                  <w:marRight w:val="0"/>
                  <w:marTop w:val="0"/>
                  <w:marBottom w:val="0"/>
                  <w:divBdr>
                    <w:top w:val="none" w:sz="0" w:space="0" w:color="auto"/>
                    <w:left w:val="none" w:sz="0" w:space="0" w:color="auto"/>
                    <w:bottom w:val="none" w:sz="0" w:space="0" w:color="auto"/>
                    <w:right w:val="none" w:sz="0" w:space="0" w:color="auto"/>
                  </w:divBdr>
                </w:div>
                <w:div w:id="1146894841">
                  <w:marLeft w:val="0"/>
                  <w:marRight w:val="0"/>
                  <w:marTop w:val="120"/>
                  <w:marBottom w:val="0"/>
                  <w:divBdr>
                    <w:top w:val="none" w:sz="0" w:space="0" w:color="auto"/>
                    <w:left w:val="none" w:sz="0" w:space="0" w:color="auto"/>
                    <w:bottom w:val="none" w:sz="0" w:space="0" w:color="auto"/>
                    <w:right w:val="none" w:sz="0" w:space="0" w:color="auto"/>
                  </w:divBdr>
                </w:div>
              </w:divsChild>
            </w:div>
            <w:div w:id="1146894588">
              <w:marLeft w:val="0"/>
              <w:marRight w:val="0"/>
              <w:marTop w:val="0"/>
              <w:marBottom w:val="0"/>
              <w:divBdr>
                <w:top w:val="none" w:sz="0" w:space="0" w:color="auto"/>
                <w:left w:val="none" w:sz="0" w:space="0" w:color="auto"/>
                <w:bottom w:val="none" w:sz="0" w:space="0" w:color="auto"/>
                <w:right w:val="none" w:sz="0" w:space="0" w:color="auto"/>
              </w:divBdr>
              <w:divsChild>
                <w:div w:id="1146894299">
                  <w:marLeft w:val="0"/>
                  <w:marRight w:val="0"/>
                  <w:marTop w:val="0"/>
                  <w:marBottom w:val="0"/>
                  <w:divBdr>
                    <w:top w:val="none" w:sz="0" w:space="0" w:color="auto"/>
                    <w:left w:val="none" w:sz="0" w:space="0" w:color="auto"/>
                    <w:bottom w:val="none" w:sz="0" w:space="0" w:color="auto"/>
                    <w:right w:val="none" w:sz="0" w:space="0" w:color="auto"/>
                  </w:divBdr>
                </w:div>
                <w:div w:id="1146894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233">
          <w:marLeft w:val="0"/>
          <w:marRight w:val="0"/>
          <w:marTop w:val="120"/>
          <w:marBottom w:val="0"/>
          <w:divBdr>
            <w:top w:val="none" w:sz="0" w:space="0" w:color="auto"/>
            <w:left w:val="none" w:sz="0" w:space="0" w:color="auto"/>
            <w:bottom w:val="none" w:sz="0" w:space="0" w:color="auto"/>
            <w:right w:val="none" w:sz="0" w:space="0" w:color="auto"/>
          </w:divBdr>
        </w:div>
      </w:divsChild>
    </w:div>
    <w:div w:id="1146893632">
      <w:marLeft w:val="0"/>
      <w:marRight w:val="0"/>
      <w:marTop w:val="0"/>
      <w:marBottom w:val="0"/>
      <w:divBdr>
        <w:top w:val="none" w:sz="0" w:space="0" w:color="auto"/>
        <w:left w:val="none" w:sz="0" w:space="0" w:color="auto"/>
        <w:bottom w:val="none" w:sz="0" w:space="0" w:color="auto"/>
        <w:right w:val="none" w:sz="0" w:space="0" w:color="auto"/>
      </w:divBdr>
      <w:divsChild>
        <w:div w:id="1146893521">
          <w:marLeft w:val="0"/>
          <w:marRight w:val="0"/>
          <w:marTop w:val="0"/>
          <w:marBottom w:val="0"/>
          <w:divBdr>
            <w:top w:val="none" w:sz="0" w:space="0" w:color="auto"/>
            <w:left w:val="none" w:sz="0" w:space="0" w:color="auto"/>
            <w:bottom w:val="none" w:sz="0" w:space="0" w:color="auto"/>
            <w:right w:val="none" w:sz="0" w:space="0" w:color="auto"/>
          </w:divBdr>
          <w:divsChild>
            <w:div w:id="1146894705">
              <w:marLeft w:val="0"/>
              <w:marRight w:val="0"/>
              <w:marTop w:val="0"/>
              <w:marBottom w:val="0"/>
              <w:divBdr>
                <w:top w:val="none" w:sz="0" w:space="0" w:color="auto"/>
                <w:left w:val="none" w:sz="0" w:space="0" w:color="auto"/>
                <w:bottom w:val="none" w:sz="0" w:space="0" w:color="auto"/>
                <w:right w:val="none" w:sz="0" w:space="0" w:color="auto"/>
              </w:divBdr>
            </w:div>
          </w:divsChild>
        </w:div>
        <w:div w:id="1146893804">
          <w:marLeft w:val="0"/>
          <w:marRight w:val="0"/>
          <w:marTop w:val="0"/>
          <w:marBottom w:val="0"/>
          <w:divBdr>
            <w:top w:val="none" w:sz="0" w:space="0" w:color="auto"/>
            <w:left w:val="none" w:sz="0" w:space="0" w:color="auto"/>
            <w:bottom w:val="none" w:sz="0" w:space="0" w:color="auto"/>
            <w:right w:val="none" w:sz="0" w:space="0" w:color="auto"/>
          </w:divBdr>
          <w:divsChild>
            <w:div w:id="1146894252">
              <w:marLeft w:val="0"/>
              <w:marRight w:val="0"/>
              <w:marTop w:val="0"/>
              <w:marBottom w:val="0"/>
              <w:divBdr>
                <w:top w:val="none" w:sz="0" w:space="0" w:color="auto"/>
                <w:left w:val="none" w:sz="0" w:space="0" w:color="auto"/>
                <w:bottom w:val="none" w:sz="0" w:space="0" w:color="auto"/>
                <w:right w:val="none" w:sz="0" w:space="0" w:color="auto"/>
              </w:divBdr>
            </w:div>
          </w:divsChild>
        </w:div>
        <w:div w:id="1146894731">
          <w:marLeft w:val="0"/>
          <w:marRight w:val="0"/>
          <w:marTop w:val="0"/>
          <w:marBottom w:val="0"/>
          <w:divBdr>
            <w:top w:val="none" w:sz="0" w:space="0" w:color="auto"/>
            <w:left w:val="none" w:sz="0" w:space="0" w:color="auto"/>
            <w:bottom w:val="none" w:sz="0" w:space="0" w:color="auto"/>
            <w:right w:val="none" w:sz="0" w:space="0" w:color="auto"/>
          </w:divBdr>
          <w:divsChild>
            <w:div w:id="11468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633">
      <w:marLeft w:val="0"/>
      <w:marRight w:val="0"/>
      <w:marTop w:val="0"/>
      <w:marBottom w:val="0"/>
      <w:divBdr>
        <w:top w:val="none" w:sz="0" w:space="0" w:color="auto"/>
        <w:left w:val="none" w:sz="0" w:space="0" w:color="auto"/>
        <w:bottom w:val="none" w:sz="0" w:space="0" w:color="auto"/>
        <w:right w:val="none" w:sz="0" w:space="0" w:color="auto"/>
      </w:divBdr>
      <w:divsChild>
        <w:div w:id="1146893915">
          <w:marLeft w:val="0"/>
          <w:marRight w:val="0"/>
          <w:marTop w:val="0"/>
          <w:marBottom w:val="0"/>
          <w:divBdr>
            <w:top w:val="none" w:sz="0" w:space="0" w:color="auto"/>
            <w:left w:val="none" w:sz="0" w:space="0" w:color="auto"/>
            <w:bottom w:val="none" w:sz="0" w:space="0" w:color="auto"/>
            <w:right w:val="none" w:sz="0" w:space="0" w:color="auto"/>
          </w:divBdr>
        </w:div>
      </w:divsChild>
    </w:div>
    <w:div w:id="1146893635">
      <w:marLeft w:val="0"/>
      <w:marRight w:val="0"/>
      <w:marTop w:val="0"/>
      <w:marBottom w:val="0"/>
      <w:divBdr>
        <w:top w:val="none" w:sz="0" w:space="0" w:color="auto"/>
        <w:left w:val="none" w:sz="0" w:space="0" w:color="auto"/>
        <w:bottom w:val="none" w:sz="0" w:space="0" w:color="auto"/>
        <w:right w:val="none" w:sz="0" w:space="0" w:color="auto"/>
      </w:divBdr>
      <w:divsChild>
        <w:div w:id="1146893636">
          <w:marLeft w:val="0"/>
          <w:marRight w:val="0"/>
          <w:marTop w:val="0"/>
          <w:marBottom w:val="0"/>
          <w:divBdr>
            <w:top w:val="none" w:sz="0" w:space="0" w:color="auto"/>
            <w:left w:val="none" w:sz="0" w:space="0" w:color="auto"/>
            <w:bottom w:val="none" w:sz="0" w:space="0" w:color="auto"/>
            <w:right w:val="none" w:sz="0" w:space="0" w:color="auto"/>
          </w:divBdr>
          <w:divsChild>
            <w:div w:id="1146893593">
              <w:marLeft w:val="0"/>
              <w:marRight w:val="0"/>
              <w:marTop w:val="0"/>
              <w:marBottom w:val="0"/>
              <w:divBdr>
                <w:top w:val="none" w:sz="0" w:space="0" w:color="auto"/>
                <w:left w:val="none" w:sz="0" w:space="0" w:color="auto"/>
                <w:bottom w:val="none" w:sz="0" w:space="0" w:color="auto"/>
                <w:right w:val="none" w:sz="0" w:space="0" w:color="auto"/>
              </w:divBdr>
            </w:div>
          </w:divsChild>
        </w:div>
        <w:div w:id="1146893866">
          <w:marLeft w:val="0"/>
          <w:marRight w:val="0"/>
          <w:marTop w:val="0"/>
          <w:marBottom w:val="0"/>
          <w:divBdr>
            <w:top w:val="none" w:sz="0" w:space="0" w:color="auto"/>
            <w:left w:val="none" w:sz="0" w:space="0" w:color="auto"/>
            <w:bottom w:val="none" w:sz="0" w:space="0" w:color="auto"/>
            <w:right w:val="none" w:sz="0" w:space="0" w:color="auto"/>
          </w:divBdr>
          <w:divsChild>
            <w:div w:id="1146894176">
              <w:marLeft w:val="0"/>
              <w:marRight w:val="0"/>
              <w:marTop w:val="0"/>
              <w:marBottom w:val="0"/>
              <w:divBdr>
                <w:top w:val="none" w:sz="0" w:space="0" w:color="auto"/>
                <w:left w:val="none" w:sz="0" w:space="0" w:color="auto"/>
                <w:bottom w:val="none" w:sz="0" w:space="0" w:color="auto"/>
                <w:right w:val="none" w:sz="0" w:space="0" w:color="auto"/>
              </w:divBdr>
            </w:div>
          </w:divsChild>
        </w:div>
        <w:div w:id="1146894465">
          <w:marLeft w:val="0"/>
          <w:marRight w:val="0"/>
          <w:marTop w:val="0"/>
          <w:marBottom w:val="0"/>
          <w:divBdr>
            <w:top w:val="none" w:sz="0" w:space="0" w:color="auto"/>
            <w:left w:val="none" w:sz="0" w:space="0" w:color="auto"/>
            <w:bottom w:val="none" w:sz="0" w:space="0" w:color="auto"/>
            <w:right w:val="none" w:sz="0" w:space="0" w:color="auto"/>
          </w:divBdr>
          <w:divsChild>
            <w:div w:id="1146894644">
              <w:marLeft w:val="0"/>
              <w:marRight w:val="0"/>
              <w:marTop w:val="0"/>
              <w:marBottom w:val="0"/>
              <w:divBdr>
                <w:top w:val="none" w:sz="0" w:space="0" w:color="auto"/>
                <w:left w:val="none" w:sz="0" w:space="0" w:color="auto"/>
                <w:bottom w:val="none" w:sz="0" w:space="0" w:color="auto"/>
                <w:right w:val="none" w:sz="0" w:space="0" w:color="auto"/>
              </w:divBdr>
            </w:div>
          </w:divsChild>
        </w:div>
        <w:div w:id="1146894517">
          <w:marLeft w:val="0"/>
          <w:marRight w:val="0"/>
          <w:marTop w:val="0"/>
          <w:marBottom w:val="0"/>
          <w:divBdr>
            <w:top w:val="none" w:sz="0" w:space="0" w:color="auto"/>
            <w:left w:val="none" w:sz="0" w:space="0" w:color="auto"/>
            <w:bottom w:val="none" w:sz="0" w:space="0" w:color="auto"/>
            <w:right w:val="none" w:sz="0" w:space="0" w:color="auto"/>
          </w:divBdr>
          <w:divsChild>
            <w:div w:id="1146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639">
      <w:marLeft w:val="0"/>
      <w:marRight w:val="0"/>
      <w:marTop w:val="0"/>
      <w:marBottom w:val="0"/>
      <w:divBdr>
        <w:top w:val="none" w:sz="0" w:space="0" w:color="auto"/>
        <w:left w:val="none" w:sz="0" w:space="0" w:color="auto"/>
        <w:bottom w:val="none" w:sz="0" w:space="0" w:color="auto"/>
        <w:right w:val="none" w:sz="0" w:space="0" w:color="auto"/>
      </w:divBdr>
      <w:divsChild>
        <w:div w:id="1146893943">
          <w:marLeft w:val="0"/>
          <w:marRight w:val="0"/>
          <w:marTop w:val="0"/>
          <w:marBottom w:val="0"/>
          <w:divBdr>
            <w:top w:val="none" w:sz="0" w:space="0" w:color="auto"/>
            <w:left w:val="none" w:sz="0" w:space="0" w:color="auto"/>
            <w:bottom w:val="none" w:sz="0" w:space="0" w:color="auto"/>
            <w:right w:val="none" w:sz="0" w:space="0" w:color="auto"/>
          </w:divBdr>
        </w:div>
      </w:divsChild>
    </w:div>
    <w:div w:id="1146893656">
      <w:marLeft w:val="0"/>
      <w:marRight w:val="0"/>
      <w:marTop w:val="0"/>
      <w:marBottom w:val="0"/>
      <w:divBdr>
        <w:top w:val="none" w:sz="0" w:space="0" w:color="auto"/>
        <w:left w:val="none" w:sz="0" w:space="0" w:color="auto"/>
        <w:bottom w:val="none" w:sz="0" w:space="0" w:color="auto"/>
        <w:right w:val="none" w:sz="0" w:space="0" w:color="auto"/>
      </w:divBdr>
      <w:divsChild>
        <w:div w:id="1146893435">
          <w:marLeft w:val="0"/>
          <w:marRight w:val="0"/>
          <w:marTop w:val="0"/>
          <w:marBottom w:val="0"/>
          <w:divBdr>
            <w:top w:val="none" w:sz="0" w:space="0" w:color="auto"/>
            <w:left w:val="none" w:sz="0" w:space="0" w:color="auto"/>
            <w:bottom w:val="none" w:sz="0" w:space="0" w:color="auto"/>
            <w:right w:val="none" w:sz="0" w:space="0" w:color="auto"/>
          </w:divBdr>
          <w:divsChild>
            <w:div w:id="1146894238">
              <w:marLeft w:val="0"/>
              <w:marRight w:val="0"/>
              <w:marTop w:val="0"/>
              <w:marBottom w:val="0"/>
              <w:divBdr>
                <w:top w:val="none" w:sz="0" w:space="0" w:color="auto"/>
                <w:left w:val="none" w:sz="0" w:space="0" w:color="auto"/>
                <w:bottom w:val="none" w:sz="0" w:space="0" w:color="auto"/>
                <w:right w:val="none" w:sz="0" w:space="0" w:color="auto"/>
              </w:divBdr>
            </w:div>
            <w:div w:id="1146894289">
              <w:marLeft w:val="0"/>
              <w:marRight w:val="0"/>
              <w:marTop w:val="120"/>
              <w:marBottom w:val="0"/>
              <w:divBdr>
                <w:top w:val="none" w:sz="0" w:space="0" w:color="auto"/>
                <w:left w:val="none" w:sz="0" w:space="0" w:color="auto"/>
                <w:bottom w:val="none" w:sz="0" w:space="0" w:color="auto"/>
                <w:right w:val="none" w:sz="0" w:space="0" w:color="auto"/>
              </w:divBdr>
            </w:div>
          </w:divsChild>
        </w:div>
        <w:div w:id="1146893600">
          <w:marLeft w:val="0"/>
          <w:marRight w:val="0"/>
          <w:marTop w:val="0"/>
          <w:marBottom w:val="0"/>
          <w:divBdr>
            <w:top w:val="none" w:sz="0" w:space="0" w:color="auto"/>
            <w:left w:val="none" w:sz="0" w:space="0" w:color="auto"/>
            <w:bottom w:val="none" w:sz="0" w:space="0" w:color="auto"/>
            <w:right w:val="none" w:sz="0" w:space="0" w:color="auto"/>
          </w:divBdr>
          <w:divsChild>
            <w:div w:id="1146893798">
              <w:marLeft w:val="0"/>
              <w:marRight w:val="0"/>
              <w:marTop w:val="120"/>
              <w:marBottom w:val="0"/>
              <w:divBdr>
                <w:top w:val="none" w:sz="0" w:space="0" w:color="auto"/>
                <w:left w:val="none" w:sz="0" w:space="0" w:color="auto"/>
                <w:bottom w:val="none" w:sz="0" w:space="0" w:color="auto"/>
                <w:right w:val="none" w:sz="0" w:space="0" w:color="auto"/>
              </w:divBdr>
            </w:div>
            <w:div w:id="11468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672">
      <w:marLeft w:val="0"/>
      <w:marRight w:val="0"/>
      <w:marTop w:val="0"/>
      <w:marBottom w:val="0"/>
      <w:divBdr>
        <w:top w:val="none" w:sz="0" w:space="0" w:color="auto"/>
        <w:left w:val="none" w:sz="0" w:space="0" w:color="auto"/>
        <w:bottom w:val="none" w:sz="0" w:space="0" w:color="auto"/>
        <w:right w:val="none" w:sz="0" w:space="0" w:color="auto"/>
      </w:divBdr>
      <w:divsChild>
        <w:div w:id="1146894766">
          <w:marLeft w:val="0"/>
          <w:marRight w:val="0"/>
          <w:marTop w:val="0"/>
          <w:marBottom w:val="0"/>
          <w:divBdr>
            <w:top w:val="none" w:sz="0" w:space="0" w:color="auto"/>
            <w:left w:val="none" w:sz="0" w:space="0" w:color="auto"/>
            <w:bottom w:val="none" w:sz="0" w:space="0" w:color="auto"/>
            <w:right w:val="none" w:sz="0" w:space="0" w:color="auto"/>
          </w:divBdr>
        </w:div>
      </w:divsChild>
    </w:div>
    <w:div w:id="1146893679">
      <w:marLeft w:val="0"/>
      <w:marRight w:val="0"/>
      <w:marTop w:val="0"/>
      <w:marBottom w:val="0"/>
      <w:divBdr>
        <w:top w:val="none" w:sz="0" w:space="0" w:color="auto"/>
        <w:left w:val="none" w:sz="0" w:space="0" w:color="auto"/>
        <w:bottom w:val="none" w:sz="0" w:space="0" w:color="auto"/>
        <w:right w:val="none" w:sz="0" w:space="0" w:color="auto"/>
      </w:divBdr>
      <w:divsChild>
        <w:div w:id="1146893788">
          <w:marLeft w:val="0"/>
          <w:marRight w:val="0"/>
          <w:marTop w:val="0"/>
          <w:marBottom w:val="0"/>
          <w:divBdr>
            <w:top w:val="none" w:sz="0" w:space="0" w:color="auto"/>
            <w:left w:val="none" w:sz="0" w:space="0" w:color="auto"/>
            <w:bottom w:val="none" w:sz="0" w:space="0" w:color="auto"/>
            <w:right w:val="none" w:sz="0" w:space="0" w:color="auto"/>
          </w:divBdr>
        </w:div>
      </w:divsChild>
    </w:div>
    <w:div w:id="1146893682">
      <w:marLeft w:val="0"/>
      <w:marRight w:val="0"/>
      <w:marTop w:val="0"/>
      <w:marBottom w:val="0"/>
      <w:divBdr>
        <w:top w:val="none" w:sz="0" w:space="0" w:color="auto"/>
        <w:left w:val="none" w:sz="0" w:space="0" w:color="auto"/>
        <w:bottom w:val="none" w:sz="0" w:space="0" w:color="auto"/>
        <w:right w:val="none" w:sz="0" w:space="0" w:color="auto"/>
      </w:divBdr>
      <w:divsChild>
        <w:div w:id="1146894100">
          <w:marLeft w:val="0"/>
          <w:marRight w:val="0"/>
          <w:marTop w:val="0"/>
          <w:marBottom w:val="0"/>
          <w:divBdr>
            <w:top w:val="none" w:sz="0" w:space="0" w:color="auto"/>
            <w:left w:val="none" w:sz="0" w:space="0" w:color="auto"/>
            <w:bottom w:val="none" w:sz="0" w:space="0" w:color="auto"/>
            <w:right w:val="none" w:sz="0" w:space="0" w:color="auto"/>
          </w:divBdr>
          <w:divsChild>
            <w:div w:id="1146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705">
      <w:marLeft w:val="0"/>
      <w:marRight w:val="0"/>
      <w:marTop w:val="0"/>
      <w:marBottom w:val="0"/>
      <w:divBdr>
        <w:top w:val="none" w:sz="0" w:space="0" w:color="auto"/>
        <w:left w:val="none" w:sz="0" w:space="0" w:color="auto"/>
        <w:bottom w:val="none" w:sz="0" w:space="0" w:color="auto"/>
        <w:right w:val="none" w:sz="0" w:space="0" w:color="auto"/>
      </w:divBdr>
      <w:divsChild>
        <w:div w:id="1146894361">
          <w:marLeft w:val="0"/>
          <w:marRight w:val="0"/>
          <w:marTop w:val="0"/>
          <w:marBottom w:val="0"/>
          <w:divBdr>
            <w:top w:val="none" w:sz="0" w:space="0" w:color="auto"/>
            <w:left w:val="none" w:sz="0" w:space="0" w:color="auto"/>
            <w:bottom w:val="none" w:sz="0" w:space="0" w:color="auto"/>
            <w:right w:val="none" w:sz="0" w:space="0" w:color="auto"/>
          </w:divBdr>
          <w:divsChild>
            <w:div w:id="11468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706">
      <w:marLeft w:val="0"/>
      <w:marRight w:val="0"/>
      <w:marTop w:val="0"/>
      <w:marBottom w:val="0"/>
      <w:divBdr>
        <w:top w:val="none" w:sz="0" w:space="0" w:color="auto"/>
        <w:left w:val="none" w:sz="0" w:space="0" w:color="auto"/>
        <w:bottom w:val="none" w:sz="0" w:space="0" w:color="auto"/>
        <w:right w:val="none" w:sz="0" w:space="0" w:color="auto"/>
      </w:divBdr>
      <w:divsChild>
        <w:div w:id="1146893451">
          <w:marLeft w:val="0"/>
          <w:marRight w:val="0"/>
          <w:marTop w:val="0"/>
          <w:marBottom w:val="0"/>
          <w:divBdr>
            <w:top w:val="none" w:sz="0" w:space="0" w:color="auto"/>
            <w:left w:val="none" w:sz="0" w:space="0" w:color="auto"/>
            <w:bottom w:val="none" w:sz="0" w:space="0" w:color="auto"/>
            <w:right w:val="none" w:sz="0" w:space="0" w:color="auto"/>
          </w:divBdr>
          <w:divsChild>
            <w:div w:id="1146893544">
              <w:marLeft w:val="0"/>
              <w:marRight w:val="0"/>
              <w:marTop w:val="0"/>
              <w:marBottom w:val="0"/>
              <w:divBdr>
                <w:top w:val="none" w:sz="0" w:space="0" w:color="auto"/>
                <w:left w:val="none" w:sz="0" w:space="0" w:color="auto"/>
                <w:bottom w:val="none" w:sz="0" w:space="0" w:color="auto"/>
                <w:right w:val="none" w:sz="0" w:space="0" w:color="auto"/>
              </w:divBdr>
            </w:div>
            <w:div w:id="1146893959">
              <w:marLeft w:val="0"/>
              <w:marRight w:val="0"/>
              <w:marTop w:val="120"/>
              <w:marBottom w:val="0"/>
              <w:divBdr>
                <w:top w:val="none" w:sz="0" w:space="0" w:color="auto"/>
                <w:left w:val="none" w:sz="0" w:space="0" w:color="auto"/>
                <w:bottom w:val="none" w:sz="0" w:space="0" w:color="auto"/>
                <w:right w:val="none" w:sz="0" w:space="0" w:color="auto"/>
              </w:divBdr>
            </w:div>
          </w:divsChild>
        </w:div>
        <w:div w:id="1146893471">
          <w:marLeft w:val="0"/>
          <w:marRight w:val="0"/>
          <w:marTop w:val="0"/>
          <w:marBottom w:val="0"/>
          <w:divBdr>
            <w:top w:val="none" w:sz="0" w:space="0" w:color="auto"/>
            <w:left w:val="none" w:sz="0" w:space="0" w:color="auto"/>
            <w:bottom w:val="none" w:sz="0" w:space="0" w:color="auto"/>
            <w:right w:val="none" w:sz="0" w:space="0" w:color="auto"/>
          </w:divBdr>
          <w:divsChild>
            <w:div w:id="1146893900">
              <w:marLeft w:val="0"/>
              <w:marRight w:val="0"/>
              <w:marTop w:val="120"/>
              <w:marBottom w:val="0"/>
              <w:divBdr>
                <w:top w:val="none" w:sz="0" w:space="0" w:color="auto"/>
                <w:left w:val="none" w:sz="0" w:space="0" w:color="auto"/>
                <w:bottom w:val="none" w:sz="0" w:space="0" w:color="auto"/>
                <w:right w:val="none" w:sz="0" w:space="0" w:color="auto"/>
              </w:divBdr>
            </w:div>
            <w:div w:id="1146894787">
              <w:marLeft w:val="0"/>
              <w:marRight w:val="0"/>
              <w:marTop w:val="0"/>
              <w:marBottom w:val="0"/>
              <w:divBdr>
                <w:top w:val="none" w:sz="0" w:space="0" w:color="auto"/>
                <w:left w:val="none" w:sz="0" w:space="0" w:color="auto"/>
                <w:bottom w:val="none" w:sz="0" w:space="0" w:color="auto"/>
                <w:right w:val="none" w:sz="0" w:space="0" w:color="auto"/>
              </w:divBdr>
            </w:div>
          </w:divsChild>
        </w:div>
        <w:div w:id="1146893827">
          <w:marLeft w:val="0"/>
          <w:marRight w:val="0"/>
          <w:marTop w:val="0"/>
          <w:marBottom w:val="0"/>
          <w:divBdr>
            <w:top w:val="none" w:sz="0" w:space="0" w:color="auto"/>
            <w:left w:val="none" w:sz="0" w:space="0" w:color="auto"/>
            <w:bottom w:val="none" w:sz="0" w:space="0" w:color="auto"/>
            <w:right w:val="none" w:sz="0" w:space="0" w:color="auto"/>
          </w:divBdr>
          <w:divsChild>
            <w:div w:id="1146893708">
              <w:marLeft w:val="0"/>
              <w:marRight w:val="0"/>
              <w:marTop w:val="0"/>
              <w:marBottom w:val="0"/>
              <w:divBdr>
                <w:top w:val="none" w:sz="0" w:space="0" w:color="auto"/>
                <w:left w:val="none" w:sz="0" w:space="0" w:color="auto"/>
                <w:bottom w:val="none" w:sz="0" w:space="0" w:color="auto"/>
                <w:right w:val="none" w:sz="0" w:space="0" w:color="auto"/>
              </w:divBdr>
            </w:div>
            <w:div w:id="1146894268">
              <w:marLeft w:val="0"/>
              <w:marRight w:val="0"/>
              <w:marTop w:val="120"/>
              <w:marBottom w:val="0"/>
              <w:divBdr>
                <w:top w:val="none" w:sz="0" w:space="0" w:color="auto"/>
                <w:left w:val="none" w:sz="0" w:space="0" w:color="auto"/>
                <w:bottom w:val="none" w:sz="0" w:space="0" w:color="auto"/>
                <w:right w:val="none" w:sz="0" w:space="0" w:color="auto"/>
              </w:divBdr>
            </w:div>
          </w:divsChild>
        </w:div>
        <w:div w:id="1146894110">
          <w:marLeft w:val="0"/>
          <w:marRight w:val="0"/>
          <w:marTop w:val="0"/>
          <w:marBottom w:val="0"/>
          <w:divBdr>
            <w:top w:val="none" w:sz="0" w:space="0" w:color="auto"/>
            <w:left w:val="none" w:sz="0" w:space="0" w:color="auto"/>
            <w:bottom w:val="none" w:sz="0" w:space="0" w:color="auto"/>
            <w:right w:val="none" w:sz="0" w:space="0" w:color="auto"/>
          </w:divBdr>
          <w:divsChild>
            <w:div w:id="1146894276">
              <w:marLeft w:val="0"/>
              <w:marRight w:val="0"/>
              <w:marTop w:val="0"/>
              <w:marBottom w:val="0"/>
              <w:divBdr>
                <w:top w:val="none" w:sz="0" w:space="0" w:color="auto"/>
                <w:left w:val="none" w:sz="0" w:space="0" w:color="auto"/>
                <w:bottom w:val="none" w:sz="0" w:space="0" w:color="auto"/>
                <w:right w:val="none" w:sz="0" w:space="0" w:color="auto"/>
              </w:divBdr>
            </w:div>
            <w:div w:id="1146894652">
              <w:marLeft w:val="0"/>
              <w:marRight w:val="0"/>
              <w:marTop w:val="120"/>
              <w:marBottom w:val="0"/>
              <w:divBdr>
                <w:top w:val="none" w:sz="0" w:space="0" w:color="auto"/>
                <w:left w:val="none" w:sz="0" w:space="0" w:color="auto"/>
                <w:bottom w:val="none" w:sz="0" w:space="0" w:color="auto"/>
                <w:right w:val="none" w:sz="0" w:space="0" w:color="auto"/>
              </w:divBdr>
            </w:div>
          </w:divsChild>
        </w:div>
        <w:div w:id="1146894235">
          <w:marLeft w:val="0"/>
          <w:marRight w:val="0"/>
          <w:marTop w:val="0"/>
          <w:marBottom w:val="0"/>
          <w:divBdr>
            <w:top w:val="none" w:sz="0" w:space="0" w:color="auto"/>
            <w:left w:val="none" w:sz="0" w:space="0" w:color="auto"/>
            <w:bottom w:val="none" w:sz="0" w:space="0" w:color="auto"/>
            <w:right w:val="none" w:sz="0" w:space="0" w:color="auto"/>
          </w:divBdr>
          <w:divsChild>
            <w:div w:id="1146893899">
              <w:marLeft w:val="0"/>
              <w:marRight w:val="0"/>
              <w:marTop w:val="0"/>
              <w:marBottom w:val="0"/>
              <w:divBdr>
                <w:top w:val="none" w:sz="0" w:space="0" w:color="auto"/>
                <w:left w:val="none" w:sz="0" w:space="0" w:color="auto"/>
                <w:bottom w:val="none" w:sz="0" w:space="0" w:color="auto"/>
                <w:right w:val="none" w:sz="0" w:space="0" w:color="auto"/>
              </w:divBdr>
            </w:div>
            <w:div w:id="1146894771">
              <w:marLeft w:val="0"/>
              <w:marRight w:val="0"/>
              <w:marTop w:val="120"/>
              <w:marBottom w:val="0"/>
              <w:divBdr>
                <w:top w:val="none" w:sz="0" w:space="0" w:color="auto"/>
                <w:left w:val="none" w:sz="0" w:space="0" w:color="auto"/>
                <w:bottom w:val="none" w:sz="0" w:space="0" w:color="auto"/>
                <w:right w:val="none" w:sz="0" w:space="0" w:color="auto"/>
              </w:divBdr>
            </w:div>
          </w:divsChild>
        </w:div>
        <w:div w:id="1146894545">
          <w:marLeft w:val="0"/>
          <w:marRight w:val="0"/>
          <w:marTop w:val="0"/>
          <w:marBottom w:val="0"/>
          <w:divBdr>
            <w:top w:val="none" w:sz="0" w:space="0" w:color="auto"/>
            <w:left w:val="none" w:sz="0" w:space="0" w:color="auto"/>
            <w:bottom w:val="none" w:sz="0" w:space="0" w:color="auto"/>
            <w:right w:val="none" w:sz="0" w:space="0" w:color="auto"/>
          </w:divBdr>
          <w:divsChild>
            <w:div w:id="1146894216">
              <w:marLeft w:val="0"/>
              <w:marRight w:val="0"/>
              <w:marTop w:val="120"/>
              <w:marBottom w:val="0"/>
              <w:divBdr>
                <w:top w:val="none" w:sz="0" w:space="0" w:color="auto"/>
                <w:left w:val="none" w:sz="0" w:space="0" w:color="auto"/>
                <w:bottom w:val="none" w:sz="0" w:space="0" w:color="auto"/>
                <w:right w:val="none" w:sz="0" w:space="0" w:color="auto"/>
              </w:divBdr>
            </w:div>
            <w:div w:id="11468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707">
      <w:marLeft w:val="0"/>
      <w:marRight w:val="0"/>
      <w:marTop w:val="0"/>
      <w:marBottom w:val="0"/>
      <w:divBdr>
        <w:top w:val="none" w:sz="0" w:space="0" w:color="auto"/>
        <w:left w:val="none" w:sz="0" w:space="0" w:color="auto"/>
        <w:bottom w:val="none" w:sz="0" w:space="0" w:color="auto"/>
        <w:right w:val="none" w:sz="0" w:space="0" w:color="auto"/>
      </w:divBdr>
      <w:divsChild>
        <w:div w:id="1146893657">
          <w:marLeft w:val="0"/>
          <w:marRight w:val="0"/>
          <w:marTop w:val="0"/>
          <w:marBottom w:val="0"/>
          <w:divBdr>
            <w:top w:val="none" w:sz="0" w:space="0" w:color="auto"/>
            <w:left w:val="none" w:sz="0" w:space="0" w:color="auto"/>
            <w:bottom w:val="none" w:sz="0" w:space="0" w:color="auto"/>
            <w:right w:val="none" w:sz="0" w:space="0" w:color="auto"/>
          </w:divBdr>
          <w:divsChild>
            <w:div w:id="1146893939">
              <w:marLeft w:val="0"/>
              <w:marRight w:val="0"/>
              <w:marTop w:val="0"/>
              <w:marBottom w:val="0"/>
              <w:divBdr>
                <w:top w:val="none" w:sz="0" w:space="0" w:color="auto"/>
                <w:left w:val="none" w:sz="0" w:space="0" w:color="auto"/>
                <w:bottom w:val="none" w:sz="0" w:space="0" w:color="auto"/>
                <w:right w:val="none" w:sz="0" w:space="0" w:color="auto"/>
              </w:divBdr>
              <w:divsChild>
                <w:div w:id="1146893660">
                  <w:marLeft w:val="0"/>
                  <w:marRight w:val="0"/>
                  <w:marTop w:val="0"/>
                  <w:marBottom w:val="0"/>
                  <w:divBdr>
                    <w:top w:val="none" w:sz="0" w:space="0" w:color="auto"/>
                    <w:left w:val="none" w:sz="0" w:space="0" w:color="auto"/>
                    <w:bottom w:val="none" w:sz="0" w:space="0" w:color="auto"/>
                    <w:right w:val="none" w:sz="0" w:space="0" w:color="auto"/>
                  </w:divBdr>
                  <w:divsChild>
                    <w:div w:id="1146894246">
                      <w:marLeft w:val="0"/>
                      <w:marRight w:val="0"/>
                      <w:marTop w:val="120"/>
                      <w:marBottom w:val="0"/>
                      <w:divBdr>
                        <w:top w:val="none" w:sz="0" w:space="0" w:color="auto"/>
                        <w:left w:val="none" w:sz="0" w:space="0" w:color="auto"/>
                        <w:bottom w:val="none" w:sz="0" w:space="0" w:color="auto"/>
                        <w:right w:val="none" w:sz="0" w:space="0" w:color="auto"/>
                      </w:divBdr>
                    </w:div>
                    <w:div w:id="1146894313">
                      <w:marLeft w:val="0"/>
                      <w:marRight w:val="0"/>
                      <w:marTop w:val="0"/>
                      <w:marBottom w:val="0"/>
                      <w:divBdr>
                        <w:top w:val="none" w:sz="0" w:space="0" w:color="auto"/>
                        <w:left w:val="none" w:sz="0" w:space="0" w:color="auto"/>
                        <w:bottom w:val="none" w:sz="0" w:space="0" w:color="auto"/>
                        <w:right w:val="none" w:sz="0" w:space="0" w:color="auto"/>
                      </w:divBdr>
                    </w:div>
                  </w:divsChild>
                </w:div>
                <w:div w:id="1146893895">
                  <w:marLeft w:val="0"/>
                  <w:marRight w:val="0"/>
                  <w:marTop w:val="0"/>
                  <w:marBottom w:val="0"/>
                  <w:divBdr>
                    <w:top w:val="none" w:sz="0" w:space="0" w:color="auto"/>
                    <w:left w:val="none" w:sz="0" w:space="0" w:color="auto"/>
                    <w:bottom w:val="none" w:sz="0" w:space="0" w:color="auto"/>
                    <w:right w:val="none" w:sz="0" w:space="0" w:color="auto"/>
                  </w:divBdr>
                  <w:divsChild>
                    <w:div w:id="1146893841">
                      <w:marLeft w:val="0"/>
                      <w:marRight w:val="0"/>
                      <w:marTop w:val="120"/>
                      <w:marBottom w:val="0"/>
                      <w:divBdr>
                        <w:top w:val="none" w:sz="0" w:space="0" w:color="auto"/>
                        <w:left w:val="none" w:sz="0" w:space="0" w:color="auto"/>
                        <w:bottom w:val="none" w:sz="0" w:space="0" w:color="auto"/>
                        <w:right w:val="none" w:sz="0" w:space="0" w:color="auto"/>
                      </w:divBdr>
                    </w:div>
                    <w:div w:id="11468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786">
          <w:marLeft w:val="0"/>
          <w:marRight w:val="0"/>
          <w:marTop w:val="0"/>
          <w:marBottom w:val="0"/>
          <w:divBdr>
            <w:top w:val="none" w:sz="0" w:space="0" w:color="auto"/>
            <w:left w:val="none" w:sz="0" w:space="0" w:color="auto"/>
            <w:bottom w:val="none" w:sz="0" w:space="0" w:color="auto"/>
            <w:right w:val="none" w:sz="0" w:space="0" w:color="auto"/>
          </w:divBdr>
          <w:divsChild>
            <w:div w:id="1146893609">
              <w:marLeft w:val="0"/>
              <w:marRight w:val="0"/>
              <w:marTop w:val="0"/>
              <w:marBottom w:val="0"/>
              <w:divBdr>
                <w:top w:val="none" w:sz="0" w:space="0" w:color="auto"/>
                <w:left w:val="none" w:sz="0" w:space="0" w:color="auto"/>
                <w:bottom w:val="none" w:sz="0" w:space="0" w:color="auto"/>
                <w:right w:val="none" w:sz="0" w:space="0" w:color="auto"/>
              </w:divBdr>
              <w:divsChild>
                <w:div w:id="1146893436">
                  <w:marLeft w:val="0"/>
                  <w:marRight w:val="0"/>
                  <w:marTop w:val="0"/>
                  <w:marBottom w:val="0"/>
                  <w:divBdr>
                    <w:top w:val="none" w:sz="0" w:space="0" w:color="auto"/>
                    <w:left w:val="none" w:sz="0" w:space="0" w:color="auto"/>
                    <w:bottom w:val="none" w:sz="0" w:space="0" w:color="auto"/>
                    <w:right w:val="none" w:sz="0" w:space="0" w:color="auto"/>
                  </w:divBdr>
                  <w:divsChild>
                    <w:div w:id="1146893730">
                      <w:marLeft w:val="0"/>
                      <w:marRight w:val="0"/>
                      <w:marTop w:val="120"/>
                      <w:marBottom w:val="0"/>
                      <w:divBdr>
                        <w:top w:val="none" w:sz="0" w:space="0" w:color="auto"/>
                        <w:left w:val="none" w:sz="0" w:space="0" w:color="auto"/>
                        <w:bottom w:val="none" w:sz="0" w:space="0" w:color="auto"/>
                        <w:right w:val="none" w:sz="0" w:space="0" w:color="auto"/>
                      </w:divBdr>
                    </w:div>
                    <w:div w:id="1146894722">
                      <w:marLeft w:val="0"/>
                      <w:marRight w:val="0"/>
                      <w:marTop w:val="0"/>
                      <w:marBottom w:val="0"/>
                      <w:divBdr>
                        <w:top w:val="none" w:sz="0" w:space="0" w:color="auto"/>
                        <w:left w:val="none" w:sz="0" w:space="0" w:color="auto"/>
                        <w:bottom w:val="none" w:sz="0" w:space="0" w:color="auto"/>
                        <w:right w:val="none" w:sz="0" w:space="0" w:color="auto"/>
                      </w:divBdr>
                    </w:div>
                  </w:divsChild>
                </w:div>
                <w:div w:id="1146893461">
                  <w:marLeft w:val="0"/>
                  <w:marRight w:val="0"/>
                  <w:marTop w:val="0"/>
                  <w:marBottom w:val="0"/>
                  <w:divBdr>
                    <w:top w:val="none" w:sz="0" w:space="0" w:color="auto"/>
                    <w:left w:val="none" w:sz="0" w:space="0" w:color="auto"/>
                    <w:bottom w:val="none" w:sz="0" w:space="0" w:color="auto"/>
                    <w:right w:val="none" w:sz="0" w:space="0" w:color="auto"/>
                  </w:divBdr>
                  <w:divsChild>
                    <w:div w:id="1146894192">
                      <w:marLeft w:val="0"/>
                      <w:marRight w:val="0"/>
                      <w:marTop w:val="120"/>
                      <w:marBottom w:val="0"/>
                      <w:divBdr>
                        <w:top w:val="none" w:sz="0" w:space="0" w:color="auto"/>
                        <w:left w:val="none" w:sz="0" w:space="0" w:color="auto"/>
                        <w:bottom w:val="none" w:sz="0" w:space="0" w:color="auto"/>
                        <w:right w:val="none" w:sz="0" w:space="0" w:color="auto"/>
                      </w:divBdr>
                    </w:div>
                    <w:div w:id="1146894594">
                      <w:marLeft w:val="0"/>
                      <w:marRight w:val="0"/>
                      <w:marTop w:val="0"/>
                      <w:marBottom w:val="0"/>
                      <w:divBdr>
                        <w:top w:val="none" w:sz="0" w:space="0" w:color="auto"/>
                        <w:left w:val="none" w:sz="0" w:space="0" w:color="auto"/>
                        <w:bottom w:val="none" w:sz="0" w:space="0" w:color="auto"/>
                        <w:right w:val="none" w:sz="0" w:space="0" w:color="auto"/>
                      </w:divBdr>
                    </w:div>
                  </w:divsChild>
                </w:div>
                <w:div w:id="1146893862">
                  <w:marLeft w:val="0"/>
                  <w:marRight w:val="0"/>
                  <w:marTop w:val="0"/>
                  <w:marBottom w:val="0"/>
                  <w:divBdr>
                    <w:top w:val="none" w:sz="0" w:space="0" w:color="auto"/>
                    <w:left w:val="none" w:sz="0" w:space="0" w:color="auto"/>
                    <w:bottom w:val="none" w:sz="0" w:space="0" w:color="auto"/>
                    <w:right w:val="none" w:sz="0" w:space="0" w:color="auto"/>
                  </w:divBdr>
                  <w:divsChild>
                    <w:div w:id="1146893608">
                      <w:marLeft w:val="0"/>
                      <w:marRight w:val="0"/>
                      <w:marTop w:val="120"/>
                      <w:marBottom w:val="0"/>
                      <w:divBdr>
                        <w:top w:val="none" w:sz="0" w:space="0" w:color="auto"/>
                        <w:left w:val="none" w:sz="0" w:space="0" w:color="auto"/>
                        <w:bottom w:val="none" w:sz="0" w:space="0" w:color="auto"/>
                        <w:right w:val="none" w:sz="0" w:space="0" w:color="auto"/>
                      </w:divBdr>
                    </w:div>
                    <w:div w:id="1146893714">
                      <w:marLeft w:val="0"/>
                      <w:marRight w:val="0"/>
                      <w:marTop w:val="0"/>
                      <w:marBottom w:val="0"/>
                      <w:divBdr>
                        <w:top w:val="none" w:sz="0" w:space="0" w:color="auto"/>
                        <w:left w:val="none" w:sz="0" w:space="0" w:color="auto"/>
                        <w:bottom w:val="none" w:sz="0" w:space="0" w:color="auto"/>
                        <w:right w:val="none" w:sz="0" w:space="0" w:color="auto"/>
                      </w:divBdr>
                    </w:div>
                  </w:divsChild>
                </w:div>
                <w:div w:id="1146893901">
                  <w:marLeft w:val="0"/>
                  <w:marRight w:val="0"/>
                  <w:marTop w:val="0"/>
                  <w:marBottom w:val="0"/>
                  <w:divBdr>
                    <w:top w:val="none" w:sz="0" w:space="0" w:color="auto"/>
                    <w:left w:val="none" w:sz="0" w:space="0" w:color="auto"/>
                    <w:bottom w:val="none" w:sz="0" w:space="0" w:color="auto"/>
                    <w:right w:val="none" w:sz="0" w:space="0" w:color="auto"/>
                  </w:divBdr>
                  <w:divsChild>
                    <w:div w:id="1146894063">
                      <w:marLeft w:val="0"/>
                      <w:marRight w:val="0"/>
                      <w:marTop w:val="0"/>
                      <w:marBottom w:val="0"/>
                      <w:divBdr>
                        <w:top w:val="none" w:sz="0" w:space="0" w:color="auto"/>
                        <w:left w:val="none" w:sz="0" w:space="0" w:color="auto"/>
                        <w:bottom w:val="none" w:sz="0" w:space="0" w:color="auto"/>
                        <w:right w:val="none" w:sz="0" w:space="0" w:color="auto"/>
                      </w:divBdr>
                    </w:div>
                    <w:div w:id="1146894327">
                      <w:marLeft w:val="0"/>
                      <w:marRight w:val="0"/>
                      <w:marTop w:val="120"/>
                      <w:marBottom w:val="0"/>
                      <w:divBdr>
                        <w:top w:val="none" w:sz="0" w:space="0" w:color="auto"/>
                        <w:left w:val="none" w:sz="0" w:space="0" w:color="auto"/>
                        <w:bottom w:val="none" w:sz="0" w:space="0" w:color="auto"/>
                        <w:right w:val="none" w:sz="0" w:space="0" w:color="auto"/>
                      </w:divBdr>
                    </w:div>
                  </w:divsChild>
                </w:div>
                <w:div w:id="1146894187">
                  <w:marLeft w:val="0"/>
                  <w:marRight w:val="0"/>
                  <w:marTop w:val="0"/>
                  <w:marBottom w:val="0"/>
                  <w:divBdr>
                    <w:top w:val="none" w:sz="0" w:space="0" w:color="auto"/>
                    <w:left w:val="none" w:sz="0" w:space="0" w:color="auto"/>
                    <w:bottom w:val="none" w:sz="0" w:space="0" w:color="auto"/>
                    <w:right w:val="none" w:sz="0" w:space="0" w:color="auto"/>
                  </w:divBdr>
                  <w:divsChild>
                    <w:div w:id="1146894409">
                      <w:marLeft w:val="0"/>
                      <w:marRight w:val="0"/>
                      <w:marTop w:val="0"/>
                      <w:marBottom w:val="0"/>
                      <w:divBdr>
                        <w:top w:val="none" w:sz="0" w:space="0" w:color="auto"/>
                        <w:left w:val="none" w:sz="0" w:space="0" w:color="auto"/>
                        <w:bottom w:val="none" w:sz="0" w:space="0" w:color="auto"/>
                        <w:right w:val="none" w:sz="0" w:space="0" w:color="auto"/>
                      </w:divBdr>
                    </w:div>
                    <w:div w:id="11468945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028">
          <w:marLeft w:val="0"/>
          <w:marRight w:val="0"/>
          <w:marTop w:val="0"/>
          <w:marBottom w:val="0"/>
          <w:divBdr>
            <w:top w:val="none" w:sz="0" w:space="0" w:color="auto"/>
            <w:left w:val="none" w:sz="0" w:space="0" w:color="auto"/>
            <w:bottom w:val="none" w:sz="0" w:space="0" w:color="auto"/>
            <w:right w:val="none" w:sz="0" w:space="0" w:color="auto"/>
          </w:divBdr>
          <w:divsChild>
            <w:div w:id="1146893741">
              <w:marLeft w:val="0"/>
              <w:marRight w:val="0"/>
              <w:marTop w:val="0"/>
              <w:marBottom w:val="0"/>
              <w:divBdr>
                <w:top w:val="none" w:sz="0" w:space="0" w:color="auto"/>
                <w:left w:val="none" w:sz="0" w:space="0" w:color="auto"/>
                <w:bottom w:val="none" w:sz="0" w:space="0" w:color="auto"/>
                <w:right w:val="none" w:sz="0" w:space="0" w:color="auto"/>
              </w:divBdr>
            </w:div>
          </w:divsChild>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146894155">
              <w:marLeft w:val="0"/>
              <w:marRight w:val="0"/>
              <w:marTop w:val="0"/>
              <w:marBottom w:val="0"/>
              <w:divBdr>
                <w:top w:val="none" w:sz="0" w:space="0" w:color="auto"/>
                <w:left w:val="none" w:sz="0" w:space="0" w:color="auto"/>
                <w:bottom w:val="none" w:sz="0" w:space="0" w:color="auto"/>
                <w:right w:val="none" w:sz="0" w:space="0" w:color="auto"/>
              </w:divBdr>
              <w:divsChild>
                <w:div w:id="1146893420">
                  <w:marLeft w:val="0"/>
                  <w:marRight w:val="0"/>
                  <w:marTop w:val="0"/>
                  <w:marBottom w:val="0"/>
                  <w:divBdr>
                    <w:top w:val="none" w:sz="0" w:space="0" w:color="auto"/>
                    <w:left w:val="none" w:sz="0" w:space="0" w:color="auto"/>
                    <w:bottom w:val="none" w:sz="0" w:space="0" w:color="auto"/>
                    <w:right w:val="none" w:sz="0" w:space="0" w:color="auto"/>
                  </w:divBdr>
                  <w:divsChild>
                    <w:div w:id="1146894319">
                      <w:marLeft w:val="0"/>
                      <w:marRight w:val="0"/>
                      <w:marTop w:val="0"/>
                      <w:marBottom w:val="0"/>
                      <w:divBdr>
                        <w:top w:val="none" w:sz="0" w:space="0" w:color="auto"/>
                        <w:left w:val="none" w:sz="0" w:space="0" w:color="auto"/>
                        <w:bottom w:val="none" w:sz="0" w:space="0" w:color="auto"/>
                        <w:right w:val="none" w:sz="0" w:space="0" w:color="auto"/>
                      </w:divBdr>
                    </w:div>
                    <w:div w:id="1146894548">
                      <w:marLeft w:val="0"/>
                      <w:marRight w:val="0"/>
                      <w:marTop w:val="120"/>
                      <w:marBottom w:val="0"/>
                      <w:divBdr>
                        <w:top w:val="none" w:sz="0" w:space="0" w:color="auto"/>
                        <w:left w:val="none" w:sz="0" w:space="0" w:color="auto"/>
                        <w:bottom w:val="none" w:sz="0" w:space="0" w:color="auto"/>
                        <w:right w:val="none" w:sz="0" w:space="0" w:color="auto"/>
                      </w:divBdr>
                    </w:div>
                  </w:divsChild>
                </w:div>
                <w:div w:id="1146893533">
                  <w:marLeft w:val="0"/>
                  <w:marRight w:val="0"/>
                  <w:marTop w:val="0"/>
                  <w:marBottom w:val="0"/>
                  <w:divBdr>
                    <w:top w:val="none" w:sz="0" w:space="0" w:color="auto"/>
                    <w:left w:val="none" w:sz="0" w:space="0" w:color="auto"/>
                    <w:bottom w:val="none" w:sz="0" w:space="0" w:color="auto"/>
                    <w:right w:val="none" w:sz="0" w:space="0" w:color="auto"/>
                  </w:divBdr>
                  <w:divsChild>
                    <w:div w:id="1146893810">
                      <w:marLeft w:val="0"/>
                      <w:marRight w:val="0"/>
                      <w:marTop w:val="0"/>
                      <w:marBottom w:val="0"/>
                      <w:divBdr>
                        <w:top w:val="none" w:sz="0" w:space="0" w:color="auto"/>
                        <w:left w:val="none" w:sz="0" w:space="0" w:color="auto"/>
                        <w:bottom w:val="none" w:sz="0" w:space="0" w:color="auto"/>
                        <w:right w:val="none" w:sz="0" w:space="0" w:color="auto"/>
                      </w:divBdr>
                    </w:div>
                    <w:div w:id="1146894525">
                      <w:marLeft w:val="0"/>
                      <w:marRight w:val="0"/>
                      <w:marTop w:val="120"/>
                      <w:marBottom w:val="0"/>
                      <w:divBdr>
                        <w:top w:val="none" w:sz="0" w:space="0" w:color="auto"/>
                        <w:left w:val="none" w:sz="0" w:space="0" w:color="auto"/>
                        <w:bottom w:val="none" w:sz="0" w:space="0" w:color="auto"/>
                        <w:right w:val="none" w:sz="0" w:space="0" w:color="auto"/>
                      </w:divBdr>
                    </w:div>
                  </w:divsChild>
                </w:div>
                <w:div w:id="1146894057">
                  <w:marLeft w:val="0"/>
                  <w:marRight w:val="0"/>
                  <w:marTop w:val="0"/>
                  <w:marBottom w:val="0"/>
                  <w:divBdr>
                    <w:top w:val="none" w:sz="0" w:space="0" w:color="auto"/>
                    <w:left w:val="none" w:sz="0" w:space="0" w:color="auto"/>
                    <w:bottom w:val="none" w:sz="0" w:space="0" w:color="auto"/>
                    <w:right w:val="none" w:sz="0" w:space="0" w:color="auto"/>
                  </w:divBdr>
                  <w:divsChild>
                    <w:div w:id="1146894103">
                      <w:marLeft w:val="0"/>
                      <w:marRight w:val="0"/>
                      <w:marTop w:val="0"/>
                      <w:marBottom w:val="0"/>
                      <w:divBdr>
                        <w:top w:val="none" w:sz="0" w:space="0" w:color="auto"/>
                        <w:left w:val="none" w:sz="0" w:space="0" w:color="auto"/>
                        <w:bottom w:val="none" w:sz="0" w:space="0" w:color="auto"/>
                        <w:right w:val="none" w:sz="0" w:space="0" w:color="auto"/>
                      </w:divBdr>
                    </w:div>
                    <w:div w:id="1146894741">
                      <w:marLeft w:val="0"/>
                      <w:marRight w:val="0"/>
                      <w:marTop w:val="120"/>
                      <w:marBottom w:val="0"/>
                      <w:divBdr>
                        <w:top w:val="none" w:sz="0" w:space="0" w:color="auto"/>
                        <w:left w:val="none" w:sz="0" w:space="0" w:color="auto"/>
                        <w:bottom w:val="none" w:sz="0" w:space="0" w:color="auto"/>
                        <w:right w:val="none" w:sz="0" w:space="0" w:color="auto"/>
                      </w:divBdr>
                    </w:div>
                  </w:divsChild>
                </w:div>
                <w:div w:id="1146894443">
                  <w:marLeft w:val="0"/>
                  <w:marRight w:val="0"/>
                  <w:marTop w:val="0"/>
                  <w:marBottom w:val="0"/>
                  <w:divBdr>
                    <w:top w:val="none" w:sz="0" w:space="0" w:color="auto"/>
                    <w:left w:val="none" w:sz="0" w:space="0" w:color="auto"/>
                    <w:bottom w:val="none" w:sz="0" w:space="0" w:color="auto"/>
                    <w:right w:val="none" w:sz="0" w:space="0" w:color="auto"/>
                  </w:divBdr>
                  <w:divsChild>
                    <w:div w:id="1146893762">
                      <w:marLeft w:val="0"/>
                      <w:marRight w:val="0"/>
                      <w:marTop w:val="120"/>
                      <w:marBottom w:val="0"/>
                      <w:divBdr>
                        <w:top w:val="none" w:sz="0" w:space="0" w:color="auto"/>
                        <w:left w:val="none" w:sz="0" w:space="0" w:color="auto"/>
                        <w:bottom w:val="none" w:sz="0" w:space="0" w:color="auto"/>
                        <w:right w:val="none" w:sz="0" w:space="0" w:color="auto"/>
                      </w:divBdr>
                    </w:div>
                    <w:div w:id="11468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3717">
      <w:marLeft w:val="0"/>
      <w:marRight w:val="0"/>
      <w:marTop w:val="0"/>
      <w:marBottom w:val="0"/>
      <w:divBdr>
        <w:top w:val="none" w:sz="0" w:space="0" w:color="auto"/>
        <w:left w:val="none" w:sz="0" w:space="0" w:color="auto"/>
        <w:bottom w:val="none" w:sz="0" w:space="0" w:color="auto"/>
        <w:right w:val="none" w:sz="0" w:space="0" w:color="auto"/>
      </w:divBdr>
      <w:divsChild>
        <w:div w:id="1146893487">
          <w:marLeft w:val="0"/>
          <w:marRight w:val="0"/>
          <w:marTop w:val="120"/>
          <w:marBottom w:val="0"/>
          <w:divBdr>
            <w:top w:val="none" w:sz="0" w:space="0" w:color="auto"/>
            <w:left w:val="none" w:sz="0" w:space="0" w:color="auto"/>
            <w:bottom w:val="none" w:sz="0" w:space="0" w:color="auto"/>
            <w:right w:val="none" w:sz="0" w:space="0" w:color="auto"/>
          </w:divBdr>
        </w:div>
        <w:div w:id="1146893744">
          <w:marLeft w:val="0"/>
          <w:marRight w:val="0"/>
          <w:marTop w:val="0"/>
          <w:marBottom w:val="0"/>
          <w:divBdr>
            <w:top w:val="none" w:sz="0" w:space="0" w:color="auto"/>
            <w:left w:val="none" w:sz="0" w:space="0" w:color="auto"/>
            <w:bottom w:val="none" w:sz="0" w:space="0" w:color="auto"/>
            <w:right w:val="none" w:sz="0" w:space="0" w:color="auto"/>
          </w:divBdr>
        </w:div>
      </w:divsChild>
    </w:div>
    <w:div w:id="1146893734">
      <w:marLeft w:val="0"/>
      <w:marRight w:val="0"/>
      <w:marTop w:val="0"/>
      <w:marBottom w:val="0"/>
      <w:divBdr>
        <w:top w:val="none" w:sz="0" w:space="0" w:color="auto"/>
        <w:left w:val="none" w:sz="0" w:space="0" w:color="auto"/>
        <w:bottom w:val="none" w:sz="0" w:space="0" w:color="auto"/>
        <w:right w:val="none" w:sz="0" w:space="0" w:color="auto"/>
      </w:divBdr>
      <w:divsChild>
        <w:div w:id="1146893760">
          <w:marLeft w:val="0"/>
          <w:marRight w:val="0"/>
          <w:marTop w:val="0"/>
          <w:marBottom w:val="0"/>
          <w:divBdr>
            <w:top w:val="none" w:sz="0" w:space="0" w:color="auto"/>
            <w:left w:val="none" w:sz="0" w:space="0" w:color="auto"/>
            <w:bottom w:val="none" w:sz="0" w:space="0" w:color="auto"/>
            <w:right w:val="none" w:sz="0" w:space="0" w:color="auto"/>
          </w:divBdr>
          <w:divsChild>
            <w:div w:id="1146893431">
              <w:marLeft w:val="0"/>
              <w:marRight w:val="0"/>
              <w:marTop w:val="0"/>
              <w:marBottom w:val="0"/>
              <w:divBdr>
                <w:top w:val="none" w:sz="0" w:space="0" w:color="auto"/>
                <w:left w:val="none" w:sz="0" w:space="0" w:color="auto"/>
                <w:bottom w:val="none" w:sz="0" w:space="0" w:color="auto"/>
                <w:right w:val="none" w:sz="0" w:space="0" w:color="auto"/>
              </w:divBdr>
              <w:divsChild>
                <w:div w:id="1146893893">
                  <w:marLeft w:val="0"/>
                  <w:marRight w:val="0"/>
                  <w:marTop w:val="0"/>
                  <w:marBottom w:val="0"/>
                  <w:divBdr>
                    <w:top w:val="none" w:sz="0" w:space="0" w:color="auto"/>
                    <w:left w:val="none" w:sz="0" w:space="0" w:color="auto"/>
                    <w:bottom w:val="none" w:sz="0" w:space="0" w:color="auto"/>
                    <w:right w:val="none" w:sz="0" w:space="0" w:color="auto"/>
                  </w:divBdr>
                  <w:divsChild>
                    <w:div w:id="1146893483">
                      <w:marLeft w:val="0"/>
                      <w:marRight w:val="0"/>
                      <w:marTop w:val="120"/>
                      <w:marBottom w:val="0"/>
                      <w:divBdr>
                        <w:top w:val="none" w:sz="0" w:space="0" w:color="auto"/>
                        <w:left w:val="none" w:sz="0" w:space="0" w:color="auto"/>
                        <w:bottom w:val="none" w:sz="0" w:space="0" w:color="auto"/>
                        <w:right w:val="none" w:sz="0" w:space="0" w:color="auto"/>
                      </w:divBdr>
                    </w:div>
                    <w:div w:id="1146894029">
                      <w:marLeft w:val="0"/>
                      <w:marRight w:val="0"/>
                      <w:marTop w:val="0"/>
                      <w:marBottom w:val="0"/>
                      <w:divBdr>
                        <w:top w:val="none" w:sz="0" w:space="0" w:color="auto"/>
                        <w:left w:val="none" w:sz="0" w:space="0" w:color="auto"/>
                        <w:bottom w:val="none" w:sz="0" w:space="0" w:color="auto"/>
                        <w:right w:val="none" w:sz="0" w:space="0" w:color="auto"/>
                      </w:divBdr>
                    </w:div>
                  </w:divsChild>
                </w:div>
                <w:div w:id="1146894345">
                  <w:marLeft w:val="0"/>
                  <w:marRight w:val="0"/>
                  <w:marTop w:val="0"/>
                  <w:marBottom w:val="0"/>
                  <w:divBdr>
                    <w:top w:val="none" w:sz="0" w:space="0" w:color="auto"/>
                    <w:left w:val="none" w:sz="0" w:space="0" w:color="auto"/>
                    <w:bottom w:val="none" w:sz="0" w:space="0" w:color="auto"/>
                    <w:right w:val="none" w:sz="0" w:space="0" w:color="auto"/>
                  </w:divBdr>
                  <w:divsChild>
                    <w:div w:id="1146893381">
                      <w:marLeft w:val="0"/>
                      <w:marRight w:val="0"/>
                      <w:marTop w:val="120"/>
                      <w:marBottom w:val="0"/>
                      <w:divBdr>
                        <w:top w:val="none" w:sz="0" w:space="0" w:color="auto"/>
                        <w:left w:val="none" w:sz="0" w:space="0" w:color="auto"/>
                        <w:bottom w:val="none" w:sz="0" w:space="0" w:color="auto"/>
                        <w:right w:val="none" w:sz="0" w:space="0" w:color="auto"/>
                      </w:divBdr>
                    </w:div>
                    <w:div w:id="1146894745">
                      <w:marLeft w:val="0"/>
                      <w:marRight w:val="0"/>
                      <w:marTop w:val="0"/>
                      <w:marBottom w:val="0"/>
                      <w:divBdr>
                        <w:top w:val="none" w:sz="0" w:space="0" w:color="auto"/>
                        <w:left w:val="none" w:sz="0" w:space="0" w:color="auto"/>
                        <w:bottom w:val="none" w:sz="0" w:space="0" w:color="auto"/>
                        <w:right w:val="none" w:sz="0" w:space="0" w:color="auto"/>
                      </w:divBdr>
                    </w:div>
                  </w:divsChild>
                </w:div>
                <w:div w:id="1146894501">
                  <w:marLeft w:val="0"/>
                  <w:marRight w:val="0"/>
                  <w:marTop w:val="0"/>
                  <w:marBottom w:val="0"/>
                  <w:divBdr>
                    <w:top w:val="none" w:sz="0" w:space="0" w:color="auto"/>
                    <w:left w:val="none" w:sz="0" w:space="0" w:color="auto"/>
                    <w:bottom w:val="none" w:sz="0" w:space="0" w:color="auto"/>
                    <w:right w:val="none" w:sz="0" w:space="0" w:color="auto"/>
                  </w:divBdr>
                  <w:divsChild>
                    <w:div w:id="1146893665">
                      <w:marLeft w:val="0"/>
                      <w:marRight w:val="0"/>
                      <w:marTop w:val="0"/>
                      <w:marBottom w:val="0"/>
                      <w:divBdr>
                        <w:top w:val="none" w:sz="0" w:space="0" w:color="auto"/>
                        <w:left w:val="none" w:sz="0" w:space="0" w:color="auto"/>
                        <w:bottom w:val="none" w:sz="0" w:space="0" w:color="auto"/>
                        <w:right w:val="none" w:sz="0" w:space="0" w:color="auto"/>
                      </w:divBdr>
                    </w:div>
                    <w:div w:id="1146893920">
                      <w:marLeft w:val="0"/>
                      <w:marRight w:val="0"/>
                      <w:marTop w:val="120"/>
                      <w:marBottom w:val="0"/>
                      <w:divBdr>
                        <w:top w:val="none" w:sz="0" w:space="0" w:color="auto"/>
                        <w:left w:val="none" w:sz="0" w:space="0" w:color="auto"/>
                        <w:bottom w:val="none" w:sz="0" w:space="0" w:color="auto"/>
                        <w:right w:val="none" w:sz="0" w:space="0" w:color="auto"/>
                      </w:divBdr>
                    </w:div>
                  </w:divsChild>
                </w:div>
                <w:div w:id="1146894808">
                  <w:marLeft w:val="0"/>
                  <w:marRight w:val="0"/>
                  <w:marTop w:val="0"/>
                  <w:marBottom w:val="0"/>
                  <w:divBdr>
                    <w:top w:val="none" w:sz="0" w:space="0" w:color="auto"/>
                    <w:left w:val="none" w:sz="0" w:space="0" w:color="auto"/>
                    <w:bottom w:val="none" w:sz="0" w:space="0" w:color="auto"/>
                    <w:right w:val="none" w:sz="0" w:space="0" w:color="auto"/>
                  </w:divBdr>
                  <w:divsChild>
                    <w:div w:id="1146893586">
                      <w:marLeft w:val="0"/>
                      <w:marRight w:val="0"/>
                      <w:marTop w:val="120"/>
                      <w:marBottom w:val="0"/>
                      <w:divBdr>
                        <w:top w:val="none" w:sz="0" w:space="0" w:color="auto"/>
                        <w:left w:val="none" w:sz="0" w:space="0" w:color="auto"/>
                        <w:bottom w:val="none" w:sz="0" w:space="0" w:color="auto"/>
                        <w:right w:val="none" w:sz="0" w:space="0" w:color="auto"/>
                      </w:divBdr>
                    </w:div>
                    <w:div w:id="1146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3740">
      <w:marLeft w:val="0"/>
      <w:marRight w:val="0"/>
      <w:marTop w:val="0"/>
      <w:marBottom w:val="0"/>
      <w:divBdr>
        <w:top w:val="none" w:sz="0" w:space="0" w:color="auto"/>
        <w:left w:val="none" w:sz="0" w:space="0" w:color="auto"/>
        <w:bottom w:val="none" w:sz="0" w:space="0" w:color="auto"/>
        <w:right w:val="none" w:sz="0" w:space="0" w:color="auto"/>
      </w:divBdr>
      <w:divsChild>
        <w:div w:id="1146894689">
          <w:marLeft w:val="0"/>
          <w:marRight w:val="0"/>
          <w:marTop w:val="0"/>
          <w:marBottom w:val="0"/>
          <w:divBdr>
            <w:top w:val="none" w:sz="0" w:space="0" w:color="auto"/>
            <w:left w:val="none" w:sz="0" w:space="0" w:color="auto"/>
            <w:bottom w:val="none" w:sz="0" w:space="0" w:color="auto"/>
            <w:right w:val="none" w:sz="0" w:space="0" w:color="auto"/>
          </w:divBdr>
          <w:divsChild>
            <w:div w:id="1146893390">
              <w:marLeft w:val="0"/>
              <w:marRight w:val="0"/>
              <w:marTop w:val="0"/>
              <w:marBottom w:val="0"/>
              <w:divBdr>
                <w:top w:val="none" w:sz="0" w:space="0" w:color="auto"/>
                <w:left w:val="none" w:sz="0" w:space="0" w:color="auto"/>
                <w:bottom w:val="none" w:sz="0" w:space="0" w:color="auto"/>
                <w:right w:val="none" w:sz="0" w:space="0" w:color="auto"/>
              </w:divBdr>
              <w:divsChild>
                <w:div w:id="1146894091">
                  <w:marLeft w:val="0"/>
                  <w:marRight w:val="0"/>
                  <w:marTop w:val="0"/>
                  <w:marBottom w:val="0"/>
                  <w:divBdr>
                    <w:top w:val="none" w:sz="0" w:space="0" w:color="auto"/>
                    <w:left w:val="none" w:sz="0" w:space="0" w:color="auto"/>
                    <w:bottom w:val="none" w:sz="0" w:space="0" w:color="auto"/>
                    <w:right w:val="none" w:sz="0" w:space="0" w:color="auto"/>
                  </w:divBdr>
                  <w:divsChild>
                    <w:div w:id="1146893570">
                      <w:marLeft w:val="0"/>
                      <w:marRight w:val="0"/>
                      <w:marTop w:val="0"/>
                      <w:marBottom w:val="0"/>
                      <w:divBdr>
                        <w:top w:val="none" w:sz="0" w:space="0" w:color="auto"/>
                        <w:left w:val="none" w:sz="0" w:space="0" w:color="auto"/>
                        <w:bottom w:val="none" w:sz="0" w:space="0" w:color="auto"/>
                        <w:right w:val="none" w:sz="0" w:space="0" w:color="auto"/>
                      </w:divBdr>
                    </w:div>
                    <w:div w:id="1146894295">
                      <w:marLeft w:val="0"/>
                      <w:marRight w:val="0"/>
                      <w:marTop w:val="120"/>
                      <w:marBottom w:val="0"/>
                      <w:divBdr>
                        <w:top w:val="none" w:sz="0" w:space="0" w:color="auto"/>
                        <w:left w:val="none" w:sz="0" w:space="0" w:color="auto"/>
                        <w:bottom w:val="none" w:sz="0" w:space="0" w:color="auto"/>
                        <w:right w:val="none" w:sz="0" w:space="0" w:color="auto"/>
                      </w:divBdr>
                    </w:div>
                  </w:divsChild>
                </w:div>
                <w:div w:id="1146894330">
                  <w:marLeft w:val="0"/>
                  <w:marRight w:val="0"/>
                  <w:marTop w:val="0"/>
                  <w:marBottom w:val="0"/>
                  <w:divBdr>
                    <w:top w:val="none" w:sz="0" w:space="0" w:color="auto"/>
                    <w:left w:val="none" w:sz="0" w:space="0" w:color="auto"/>
                    <w:bottom w:val="none" w:sz="0" w:space="0" w:color="auto"/>
                    <w:right w:val="none" w:sz="0" w:space="0" w:color="auto"/>
                  </w:divBdr>
                  <w:divsChild>
                    <w:div w:id="1146893572">
                      <w:marLeft w:val="0"/>
                      <w:marRight w:val="0"/>
                      <w:marTop w:val="120"/>
                      <w:marBottom w:val="0"/>
                      <w:divBdr>
                        <w:top w:val="none" w:sz="0" w:space="0" w:color="auto"/>
                        <w:left w:val="none" w:sz="0" w:space="0" w:color="auto"/>
                        <w:bottom w:val="none" w:sz="0" w:space="0" w:color="auto"/>
                        <w:right w:val="none" w:sz="0" w:space="0" w:color="auto"/>
                      </w:divBdr>
                    </w:div>
                    <w:div w:id="1146893845">
                      <w:marLeft w:val="0"/>
                      <w:marRight w:val="0"/>
                      <w:marTop w:val="0"/>
                      <w:marBottom w:val="0"/>
                      <w:divBdr>
                        <w:top w:val="none" w:sz="0" w:space="0" w:color="auto"/>
                        <w:left w:val="none" w:sz="0" w:space="0" w:color="auto"/>
                        <w:bottom w:val="none" w:sz="0" w:space="0" w:color="auto"/>
                        <w:right w:val="none" w:sz="0" w:space="0" w:color="auto"/>
                      </w:divBdr>
                    </w:div>
                  </w:divsChild>
                </w:div>
                <w:div w:id="1146894445">
                  <w:marLeft w:val="0"/>
                  <w:marRight w:val="0"/>
                  <w:marTop w:val="0"/>
                  <w:marBottom w:val="0"/>
                  <w:divBdr>
                    <w:top w:val="none" w:sz="0" w:space="0" w:color="auto"/>
                    <w:left w:val="none" w:sz="0" w:space="0" w:color="auto"/>
                    <w:bottom w:val="none" w:sz="0" w:space="0" w:color="auto"/>
                    <w:right w:val="none" w:sz="0" w:space="0" w:color="auto"/>
                  </w:divBdr>
                  <w:divsChild>
                    <w:div w:id="1146893449">
                      <w:marLeft w:val="0"/>
                      <w:marRight w:val="0"/>
                      <w:marTop w:val="0"/>
                      <w:marBottom w:val="0"/>
                      <w:divBdr>
                        <w:top w:val="none" w:sz="0" w:space="0" w:color="auto"/>
                        <w:left w:val="none" w:sz="0" w:space="0" w:color="auto"/>
                        <w:bottom w:val="none" w:sz="0" w:space="0" w:color="auto"/>
                        <w:right w:val="none" w:sz="0" w:space="0" w:color="auto"/>
                      </w:divBdr>
                    </w:div>
                    <w:div w:id="1146894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3755">
      <w:marLeft w:val="0"/>
      <w:marRight w:val="0"/>
      <w:marTop w:val="0"/>
      <w:marBottom w:val="0"/>
      <w:divBdr>
        <w:top w:val="none" w:sz="0" w:space="0" w:color="auto"/>
        <w:left w:val="none" w:sz="0" w:space="0" w:color="auto"/>
        <w:bottom w:val="none" w:sz="0" w:space="0" w:color="auto"/>
        <w:right w:val="none" w:sz="0" w:space="0" w:color="auto"/>
      </w:divBdr>
      <w:divsChild>
        <w:div w:id="1146894266">
          <w:marLeft w:val="0"/>
          <w:marRight w:val="0"/>
          <w:marTop w:val="120"/>
          <w:marBottom w:val="0"/>
          <w:divBdr>
            <w:top w:val="none" w:sz="0" w:space="0" w:color="auto"/>
            <w:left w:val="none" w:sz="0" w:space="0" w:color="auto"/>
            <w:bottom w:val="none" w:sz="0" w:space="0" w:color="auto"/>
            <w:right w:val="none" w:sz="0" w:space="0" w:color="auto"/>
          </w:divBdr>
        </w:div>
        <w:div w:id="1146894614">
          <w:marLeft w:val="0"/>
          <w:marRight w:val="0"/>
          <w:marTop w:val="0"/>
          <w:marBottom w:val="0"/>
          <w:divBdr>
            <w:top w:val="none" w:sz="0" w:space="0" w:color="auto"/>
            <w:left w:val="none" w:sz="0" w:space="0" w:color="auto"/>
            <w:bottom w:val="none" w:sz="0" w:space="0" w:color="auto"/>
            <w:right w:val="none" w:sz="0" w:space="0" w:color="auto"/>
          </w:divBdr>
          <w:divsChild>
            <w:div w:id="1146893382">
              <w:marLeft w:val="0"/>
              <w:marRight w:val="0"/>
              <w:marTop w:val="0"/>
              <w:marBottom w:val="0"/>
              <w:divBdr>
                <w:top w:val="none" w:sz="0" w:space="0" w:color="auto"/>
                <w:left w:val="none" w:sz="0" w:space="0" w:color="auto"/>
                <w:bottom w:val="none" w:sz="0" w:space="0" w:color="auto"/>
                <w:right w:val="none" w:sz="0" w:space="0" w:color="auto"/>
              </w:divBdr>
              <w:divsChild>
                <w:div w:id="1146893927">
                  <w:marLeft w:val="0"/>
                  <w:marRight w:val="0"/>
                  <w:marTop w:val="0"/>
                  <w:marBottom w:val="0"/>
                  <w:divBdr>
                    <w:top w:val="none" w:sz="0" w:space="0" w:color="auto"/>
                    <w:left w:val="none" w:sz="0" w:space="0" w:color="auto"/>
                    <w:bottom w:val="none" w:sz="0" w:space="0" w:color="auto"/>
                    <w:right w:val="none" w:sz="0" w:space="0" w:color="auto"/>
                  </w:divBdr>
                </w:div>
                <w:div w:id="1146893981">
                  <w:marLeft w:val="0"/>
                  <w:marRight w:val="0"/>
                  <w:marTop w:val="120"/>
                  <w:marBottom w:val="0"/>
                  <w:divBdr>
                    <w:top w:val="none" w:sz="0" w:space="0" w:color="auto"/>
                    <w:left w:val="none" w:sz="0" w:space="0" w:color="auto"/>
                    <w:bottom w:val="none" w:sz="0" w:space="0" w:color="auto"/>
                    <w:right w:val="none" w:sz="0" w:space="0" w:color="auto"/>
                  </w:divBdr>
                </w:div>
              </w:divsChild>
            </w:div>
            <w:div w:id="1146893499">
              <w:marLeft w:val="0"/>
              <w:marRight w:val="0"/>
              <w:marTop w:val="0"/>
              <w:marBottom w:val="0"/>
              <w:divBdr>
                <w:top w:val="none" w:sz="0" w:space="0" w:color="auto"/>
                <w:left w:val="none" w:sz="0" w:space="0" w:color="auto"/>
                <w:bottom w:val="none" w:sz="0" w:space="0" w:color="auto"/>
                <w:right w:val="none" w:sz="0" w:space="0" w:color="auto"/>
              </w:divBdr>
              <w:divsChild>
                <w:div w:id="1146893948">
                  <w:marLeft w:val="0"/>
                  <w:marRight w:val="0"/>
                  <w:marTop w:val="120"/>
                  <w:marBottom w:val="0"/>
                  <w:divBdr>
                    <w:top w:val="none" w:sz="0" w:space="0" w:color="auto"/>
                    <w:left w:val="none" w:sz="0" w:space="0" w:color="auto"/>
                    <w:bottom w:val="none" w:sz="0" w:space="0" w:color="auto"/>
                    <w:right w:val="none" w:sz="0" w:space="0" w:color="auto"/>
                  </w:divBdr>
                </w:div>
                <w:div w:id="1146894211">
                  <w:marLeft w:val="0"/>
                  <w:marRight w:val="0"/>
                  <w:marTop w:val="0"/>
                  <w:marBottom w:val="0"/>
                  <w:divBdr>
                    <w:top w:val="none" w:sz="0" w:space="0" w:color="auto"/>
                    <w:left w:val="none" w:sz="0" w:space="0" w:color="auto"/>
                    <w:bottom w:val="none" w:sz="0" w:space="0" w:color="auto"/>
                    <w:right w:val="none" w:sz="0" w:space="0" w:color="auto"/>
                  </w:divBdr>
                </w:div>
              </w:divsChild>
            </w:div>
            <w:div w:id="1146893683">
              <w:marLeft w:val="0"/>
              <w:marRight w:val="0"/>
              <w:marTop w:val="0"/>
              <w:marBottom w:val="0"/>
              <w:divBdr>
                <w:top w:val="none" w:sz="0" w:space="0" w:color="auto"/>
                <w:left w:val="none" w:sz="0" w:space="0" w:color="auto"/>
                <w:bottom w:val="none" w:sz="0" w:space="0" w:color="auto"/>
                <w:right w:val="none" w:sz="0" w:space="0" w:color="auto"/>
              </w:divBdr>
              <w:divsChild>
                <w:div w:id="1146894444">
                  <w:marLeft w:val="0"/>
                  <w:marRight w:val="0"/>
                  <w:marTop w:val="120"/>
                  <w:marBottom w:val="0"/>
                  <w:divBdr>
                    <w:top w:val="none" w:sz="0" w:space="0" w:color="auto"/>
                    <w:left w:val="none" w:sz="0" w:space="0" w:color="auto"/>
                    <w:bottom w:val="none" w:sz="0" w:space="0" w:color="auto"/>
                    <w:right w:val="none" w:sz="0" w:space="0" w:color="auto"/>
                  </w:divBdr>
                </w:div>
                <w:div w:id="1146894695">
                  <w:marLeft w:val="0"/>
                  <w:marRight w:val="0"/>
                  <w:marTop w:val="0"/>
                  <w:marBottom w:val="0"/>
                  <w:divBdr>
                    <w:top w:val="none" w:sz="0" w:space="0" w:color="auto"/>
                    <w:left w:val="none" w:sz="0" w:space="0" w:color="auto"/>
                    <w:bottom w:val="none" w:sz="0" w:space="0" w:color="auto"/>
                    <w:right w:val="none" w:sz="0" w:space="0" w:color="auto"/>
                  </w:divBdr>
                </w:div>
              </w:divsChild>
            </w:div>
            <w:div w:id="1146893934">
              <w:marLeft w:val="0"/>
              <w:marRight w:val="0"/>
              <w:marTop w:val="0"/>
              <w:marBottom w:val="0"/>
              <w:divBdr>
                <w:top w:val="none" w:sz="0" w:space="0" w:color="auto"/>
                <w:left w:val="none" w:sz="0" w:space="0" w:color="auto"/>
                <w:bottom w:val="none" w:sz="0" w:space="0" w:color="auto"/>
                <w:right w:val="none" w:sz="0" w:space="0" w:color="auto"/>
              </w:divBdr>
              <w:divsChild>
                <w:div w:id="1146893897">
                  <w:marLeft w:val="0"/>
                  <w:marRight w:val="0"/>
                  <w:marTop w:val="0"/>
                  <w:marBottom w:val="0"/>
                  <w:divBdr>
                    <w:top w:val="none" w:sz="0" w:space="0" w:color="auto"/>
                    <w:left w:val="none" w:sz="0" w:space="0" w:color="auto"/>
                    <w:bottom w:val="none" w:sz="0" w:space="0" w:color="auto"/>
                    <w:right w:val="none" w:sz="0" w:space="0" w:color="auto"/>
                  </w:divBdr>
                </w:div>
                <w:div w:id="1146894058">
                  <w:marLeft w:val="0"/>
                  <w:marRight w:val="0"/>
                  <w:marTop w:val="120"/>
                  <w:marBottom w:val="0"/>
                  <w:divBdr>
                    <w:top w:val="none" w:sz="0" w:space="0" w:color="auto"/>
                    <w:left w:val="none" w:sz="0" w:space="0" w:color="auto"/>
                    <w:bottom w:val="none" w:sz="0" w:space="0" w:color="auto"/>
                    <w:right w:val="none" w:sz="0" w:space="0" w:color="auto"/>
                  </w:divBdr>
                </w:div>
              </w:divsChild>
            </w:div>
            <w:div w:id="1146894087">
              <w:marLeft w:val="0"/>
              <w:marRight w:val="0"/>
              <w:marTop w:val="0"/>
              <w:marBottom w:val="0"/>
              <w:divBdr>
                <w:top w:val="none" w:sz="0" w:space="0" w:color="auto"/>
                <w:left w:val="none" w:sz="0" w:space="0" w:color="auto"/>
                <w:bottom w:val="none" w:sz="0" w:space="0" w:color="auto"/>
                <w:right w:val="none" w:sz="0" w:space="0" w:color="auto"/>
              </w:divBdr>
              <w:divsChild>
                <w:div w:id="1146893614">
                  <w:marLeft w:val="0"/>
                  <w:marRight w:val="0"/>
                  <w:marTop w:val="0"/>
                  <w:marBottom w:val="0"/>
                  <w:divBdr>
                    <w:top w:val="none" w:sz="0" w:space="0" w:color="auto"/>
                    <w:left w:val="none" w:sz="0" w:space="0" w:color="auto"/>
                    <w:bottom w:val="none" w:sz="0" w:space="0" w:color="auto"/>
                    <w:right w:val="none" w:sz="0" w:space="0" w:color="auto"/>
                  </w:divBdr>
                </w:div>
                <w:div w:id="1146893644">
                  <w:marLeft w:val="0"/>
                  <w:marRight w:val="0"/>
                  <w:marTop w:val="120"/>
                  <w:marBottom w:val="0"/>
                  <w:divBdr>
                    <w:top w:val="none" w:sz="0" w:space="0" w:color="auto"/>
                    <w:left w:val="none" w:sz="0" w:space="0" w:color="auto"/>
                    <w:bottom w:val="none" w:sz="0" w:space="0" w:color="auto"/>
                    <w:right w:val="none" w:sz="0" w:space="0" w:color="auto"/>
                  </w:divBdr>
                </w:div>
              </w:divsChild>
            </w:div>
            <w:div w:id="1146894380">
              <w:marLeft w:val="0"/>
              <w:marRight w:val="0"/>
              <w:marTop w:val="0"/>
              <w:marBottom w:val="0"/>
              <w:divBdr>
                <w:top w:val="none" w:sz="0" w:space="0" w:color="auto"/>
                <w:left w:val="none" w:sz="0" w:space="0" w:color="auto"/>
                <w:bottom w:val="none" w:sz="0" w:space="0" w:color="auto"/>
                <w:right w:val="none" w:sz="0" w:space="0" w:color="auto"/>
              </w:divBdr>
              <w:divsChild>
                <w:div w:id="1146893854">
                  <w:marLeft w:val="0"/>
                  <w:marRight w:val="0"/>
                  <w:marTop w:val="0"/>
                  <w:marBottom w:val="0"/>
                  <w:divBdr>
                    <w:top w:val="none" w:sz="0" w:space="0" w:color="auto"/>
                    <w:left w:val="none" w:sz="0" w:space="0" w:color="auto"/>
                    <w:bottom w:val="none" w:sz="0" w:space="0" w:color="auto"/>
                    <w:right w:val="none" w:sz="0" w:space="0" w:color="auto"/>
                  </w:divBdr>
                </w:div>
                <w:div w:id="1146894286">
                  <w:marLeft w:val="0"/>
                  <w:marRight w:val="0"/>
                  <w:marTop w:val="120"/>
                  <w:marBottom w:val="0"/>
                  <w:divBdr>
                    <w:top w:val="none" w:sz="0" w:space="0" w:color="auto"/>
                    <w:left w:val="none" w:sz="0" w:space="0" w:color="auto"/>
                    <w:bottom w:val="none" w:sz="0" w:space="0" w:color="auto"/>
                    <w:right w:val="none" w:sz="0" w:space="0" w:color="auto"/>
                  </w:divBdr>
                </w:div>
              </w:divsChild>
            </w:div>
            <w:div w:id="1146894817">
              <w:marLeft w:val="0"/>
              <w:marRight w:val="0"/>
              <w:marTop w:val="0"/>
              <w:marBottom w:val="0"/>
              <w:divBdr>
                <w:top w:val="none" w:sz="0" w:space="0" w:color="auto"/>
                <w:left w:val="none" w:sz="0" w:space="0" w:color="auto"/>
                <w:bottom w:val="none" w:sz="0" w:space="0" w:color="auto"/>
                <w:right w:val="none" w:sz="0" w:space="0" w:color="auto"/>
              </w:divBdr>
              <w:divsChild>
                <w:div w:id="1146893599">
                  <w:marLeft w:val="0"/>
                  <w:marRight w:val="0"/>
                  <w:marTop w:val="120"/>
                  <w:marBottom w:val="0"/>
                  <w:divBdr>
                    <w:top w:val="none" w:sz="0" w:space="0" w:color="auto"/>
                    <w:left w:val="none" w:sz="0" w:space="0" w:color="auto"/>
                    <w:bottom w:val="none" w:sz="0" w:space="0" w:color="auto"/>
                    <w:right w:val="none" w:sz="0" w:space="0" w:color="auto"/>
                  </w:divBdr>
                </w:div>
                <w:div w:id="1146894656">
                  <w:marLeft w:val="0"/>
                  <w:marRight w:val="0"/>
                  <w:marTop w:val="0"/>
                  <w:marBottom w:val="0"/>
                  <w:divBdr>
                    <w:top w:val="none" w:sz="0" w:space="0" w:color="auto"/>
                    <w:left w:val="none" w:sz="0" w:space="0" w:color="auto"/>
                    <w:bottom w:val="none" w:sz="0" w:space="0" w:color="auto"/>
                    <w:right w:val="none" w:sz="0" w:space="0" w:color="auto"/>
                  </w:divBdr>
                </w:div>
              </w:divsChild>
            </w:div>
            <w:div w:id="1146894847">
              <w:marLeft w:val="0"/>
              <w:marRight w:val="0"/>
              <w:marTop w:val="0"/>
              <w:marBottom w:val="0"/>
              <w:divBdr>
                <w:top w:val="none" w:sz="0" w:space="0" w:color="auto"/>
                <w:left w:val="none" w:sz="0" w:space="0" w:color="auto"/>
                <w:bottom w:val="none" w:sz="0" w:space="0" w:color="auto"/>
                <w:right w:val="none" w:sz="0" w:space="0" w:color="auto"/>
              </w:divBdr>
              <w:divsChild>
                <w:div w:id="1146893513">
                  <w:marLeft w:val="0"/>
                  <w:marRight w:val="0"/>
                  <w:marTop w:val="120"/>
                  <w:marBottom w:val="0"/>
                  <w:divBdr>
                    <w:top w:val="none" w:sz="0" w:space="0" w:color="auto"/>
                    <w:left w:val="none" w:sz="0" w:space="0" w:color="auto"/>
                    <w:bottom w:val="none" w:sz="0" w:space="0" w:color="auto"/>
                    <w:right w:val="none" w:sz="0" w:space="0" w:color="auto"/>
                  </w:divBdr>
                </w:div>
                <w:div w:id="11468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765">
      <w:marLeft w:val="0"/>
      <w:marRight w:val="0"/>
      <w:marTop w:val="0"/>
      <w:marBottom w:val="0"/>
      <w:divBdr>
        <w:top w:val="none" w:sz="0" w:space="0" w:color="auto"/>
        <w:left w:val="none" w:sz="0" w:space="0" w:color="auto"/>
        <w:bottom w:val="none" w:sz="0" w:space="0" w:color="auto"/>
        <w:right w:val="none" w:sz="0" w:space="0" w:color="auto"/>
      </w:divBdr>
      <w:divsChild>
        <w:div w:id="1146893398">
          <w:marLeft w:val="0"/>
          <w:marRight w:val="0"/>
          <w:marTop w:val="0"/>
          <w:marBottom w:val="0"/>
          <w:divBdr>
            <w:top w:val="none" w:sz="0" w:space="0" w:color="auto"/>
            <w:left w:val="none" w:sz="0" w:space="0" w:color="auto"/>
            <w:bottom w:val="none" w:sz="0" w:space="0" w:color="auto"/>
            <w:right w:val="none" w:sz="0" w:space="0" w:color="auto"/>
          </w:divBdr>
          <w:divsChild>
            <w:div w:id="1146893669">
              <w:marLeft w:val="0"/>
              <w:marRight w:val="0"/>
              <w:marTop w:val="0"/>
              <w:marBottom w:val="0"/>
              <w:divBdr>
                <w:top w:val="none" w:sz="0" w:space="0" w:color="auto"/>
                <w:left w:val="none" w:sz="0" w:space="0" w:color="auto"/>
                <w:bottom w:val="none" w:sz="0" w:space="0" w:color="auto"/>
                <w:right w:val="none" w:sz="0" w:space="0" w:color="auto"/>
              </w:divBdr>
              <w:divsChild>
                <w:div w:id="1146893392">
                  <w:marLeft w:val="0"/>
                  <w:marRight w:val="0"/>
                  <w:marTop w:val="0"/>
                  <w:marBottom w:val="0"/>
                  <w:divBdr>
                    <w:top w:val="none" w:sz="0" w:space="0" w:color="auto"/>
                    <w:left w:val="none" w:sz="0" w:space="0" w:color="auto"/>
                    <w:bottom w:val="none" w:sz="0" w:space="0" w:color="auto"/>
                    <w:right w:val="none" w:sz="0" w:space="0" w:color="auto"/>
                  </w:divBdr>
                  <w:divsChild>
                    <w:div w:id="1146894095">
                      <w:marLeft w:val="0"/>
                      <w:marRight w:val="0"/>
                      <w:marTop w:val="120"/>
                      <w:marBottom w:val="0"/>
                      <w:divBdr>
                        <w:top w:val="none" w:sz="0" w:space="0" w:color="auto"/>
                        <w:left w:val="none" w:sz="0" w:space="0" w:color="auto"/>
                        <w:bottom w:val="none" w:sz="0" w:space="0" w:color="auto"/>
                        <w:right w:val="none" w:sz="0" w:space="0" w:color="auto"/>
                      </w:divBdr>
                    </w:div>
                    <w:div w:id="1146894474">
                      <w:marLeft w:val="0"/>
                      <w:marRight w:val="0"/>
                      <w:marTop w:val="0"/>
                      <w:marBottom w:val="0"/>
                      <w:divBdr>
                        <w:top w:val="none" w:sz="0" w:space="0" w:color="auto"/>
                        <w:left w:val="none" w:sz="0" w:space="0" w:color="auto"/>
                        <w:bottom w:val="none" w:sz="0" w:space="0" w:color="auto"/>
                        <w:right w:val="none" w:sz="0" w:space="0" w:color="auto"/>
                      </w:divBdr>
                    </w:div>
                  </w:divsChild>
                </w:div>
                <w:div w:id="1146893568">
                  <w:marLeft w:val="0"/>
                  <w:marRight w:val="0"/>
                  <w:marTop w:val="0"/>
                  <w:marBottom w:val="0"/>
                  <w:divBdr>
                    <w:top w:val="none" w:sz="0" w:space="0" w:color="auto"/>
                    <w:left w:val="none" w:sz="0" w:space="0" w:color="auto"/>
                    <w:bottom w:val="none" w:sz="0" w:space="0" w:color="auto"/>
                    <w:right w:val="none" w:sz="0" w:space="0" w:color="auto"/>
                  </w:divBdr>
                  <w:divsChild>
                    <w:div w:id="1146894018">
                      <w:marLeft w:val="0"/>
                      <w:marRight w:val="0"/>
                      <w:marTop w:val="120"/>
                      <w:marBottom w:val="0"/>
                      <w:divBdr>
                        <w:top w:val="none" w:sz="0" w:space="0" w:color="auto"/>
                        <w:left w:val="none" w:sz="0" w:space="0" w:color="auto"/>
                        <w:bottom w:val="none" w:sz="0" w:space="0" w:color="auto"/>
                        <w:right w:val="none" w:sz="0" w:space="0" w:color="auto"/>
                      </w:divBdr>
                    </w:div>
                    <w:div w:id="1146894780">
                      <w:marLeft w:val="0"/>
                      <w:marRight w:val="0"/>
                      <w:marTop w:val="0"/>
                      <w:marBottom w:val="0"/>
                      <w:divBdr>
                        <w:top w:val="none" w:sz="0" w:space="0" w:color="auto"/>
                        <w:left w:val="none" w:sz="0" w:space="0" w:color="auto"/>
                        <w:bottom w:val="none" w:sz="0" w:space="0" w:color="auto"/>
                        <w:right w:val="none" w:sz="0" w:space="0" w:color="auto"/>
                      </w:divBdr>
                    </w:div>
                  </w:divsChild>
                </w:div>
                <w:div w:id="1146893860">
                  <w:marLeft w:val="0"/>
                  <w:marRight w:val="0"/>
                  <w:marTop w:val="0"/>
                  <w:marBottom w:val="0"/>
                  <w:divBdr>
                    <w:top w:val="none" w:sz="0" w:space="0" w:color="auto"/>
                    <w:left w:val="none" w:sz="0" w:space="0" w:color="auto"/>
                    <w:bottom w:val="none" w:sz="0" w:space="0" w:color="auto"/>
                    <w:right w:val="none" w:sz="0" w:space="0" w:color="auto"/>
                  </w:divBdr>
                  <w:divsChild>
                    <w:div w:id="1146893584">
                      <w:marLeft w:val="0"/>
                      <w:marRight w:val="0"/>
                      <w:marTop w:val="120"/>
                      <w:marBottom w:val="0"/>
                      <w:divBdr>
                        <w:top w:val="none" w:sz="0" w:space="0" w:color="auto"/>
                        <w:left w:val="none" w:sz="0" w:space="0" w:color="auto"/>
                        <w:bottom w:val="none" w:sz="0" w:space="0" w:color="auto"/>
                        <w:right w:val="none" w:sz="0" w:space="0" w:color="auto"/>
                      </w:divBdr>
                    </w:div>
                    <w:div w:id="1146894303">
                      <w:marLeft w:val="0"/>
                      <w:marRight w:val="0"/>
                      <w:marTop w:val="0"/>
                      <w:marBottom w:val="0"/>
                      <w:divBdr>
                        <w:top w:val="none" w:sz="0" w:space="0" w:color="auto"/>
                        <w:left w:val="none" w:sz="0" w:space="0" w:color="auto"/>
                        <w:bottom w:val="none" w:sz="0" w:space="0" w:color="auto"/>
                        <w:right w:val="none" w:sz="0" w:space="0" w:color="auto"/>
                      </w:divBdr>
                    </w:div>
                  </w:divsChild>
                </w:div>
                <w:div w:id="1146894520">
                  <w:marLeft w:val="0"/>
                  <w:marRight w:val="0"/>
                  <w:marTop w:val="0"/>
                  <w:marBottom w:val="0"/>
                  <w:divBdr>
                    <w:top w:val="none" w:sz="0" w:space="0" w:color="auto"/>
                    <w:left w:val="none" w:sz="0" w:space="0" w:color="auto"/>
                    <w:bottom w:val="none" w:sz="0" w:space="0" w:color="auto"/>
                    <w:right w:val="none" w:sz="0" w:space="0" w:color="auto"/>
                  </w:divBdr>
                  <w:divsChild>
                    <w:div w:id="1146894220">
                      <w:marLeft w:val="0"/>
                      <w:marRight w:val="0"/>
                      <w:marTop w:val="0"/>
                      <w:marBottom w:val="0"/>
                      <w:divBdr>
                        <w:top w:val="none" w:sz="0" w:space="0" w:color="auto"/>
                        <w:left w:val="none" w:sz="0" w:space="0" w:color="auto"/>
                        <w:bottom w:val="none" w:sz="0" w:space="0" w:color="auto"/>
                        <w:right w:val="none" w:sz="0" w:space="0" w:color="auto"/>
                      </w:divBdr>
                    </w:div>
                    <w:div w:id="1146894799">
                      <w:marLeft w:val="0"/>
                      <w:marRight w:val="0"/>
                      <w:marTop w:val="120"/>
                      <w:marBottom w:val="0"/>
                      <w:divBdr>
                        <w:top w:val="none" w:sz="0" w:space="0" w:color="auto"/>
                        <w:left w:val="none" w:sz="0" w:space="0" w:color="auto"/>
                        <w:bottom w:val="none" w:sz="0" w:space="0" w:color="auto"/>
                        <w:right w:val="none" w:sz="0" w:space="0" w:color="auto"/>
                      </w:divBdr>
                    </w:div>
                  </w:divsChild>
                </w:div>
                <w:div w:id="1146894616">
                  <w:marLeft w:val="0"/>
                  <w:marRight w:val="0"/>
                  <w:marTop w:val="0"/>
                  <w:marBottom w:val="0"/>
                  <w:divBdr>
                    <w:top w:val="none" w:sz="0" w:space="0" w:color="auto"/>
                    <w:left w:val="none" w:sz="0" w:space="0" w:color="auto"/>
                    <w:bottom w:val="none" w:sz="0" w:space="0" w:color="auto"/>
                    <w:right w:val="none" w:sz="0" w:space="0" w:color="auto"/>
                  </w:divBdr>
                  <w:divsChild>
                    <w:div w:id="1146893784">
                      <w:marLeft w:val="0"/>
                      <w:marRight w:val="0"/>
                      <w:marTop w:val="0"/>
                      <w:marBottom w:val="0"/>
                      <w:divBdr>
                        <w:top w:val="none" w:sz="0" w:space="0" w:color="auto"/>
                        <w:left w:val="none" w:sz="0" w:space="0" w:color="auto"/>
                        <w:bottom w:val="none" w:sz="0" w:space="0" w:color="auto"/>
                        <w:right w:val="none" w:sz="0" w:space="0" w:color="auto"/>
                      </w:divBdr>
                    </w:div>
                    <w:div w:id="1146894569">
                      <w:marLeft w:val="0"/>
                      <w:marRight w:val="0"/>
                      <w:marTop w:val="120"/>
                      <w:marBottom w:val="0"/>
                      <w:divBdr>
                        <w:top w:val="none" w:sz="0" w:space="0" w:color="auto"/>
                        <w:left w:val="none" w:sz="0" w:space="0" w:color="auto"/>
                        <w:bottom w:val="none" w:sz="0" w:space="0" w:color="auto"/>
                        <w:right w:val="none" w:sz="0" w:space="0" w:color="auto"/>
                      </w:divBdr>
                    </w:div>
                  </w:divsChild>
                </w:div>
                <w:div w:id="1146894851">
                  <w:marLeft w:val="0"/>
                  <w:marRight w:val="0"/>
                  <w:marTop w:val="0"/>
                  <w:marBottom w:val="0"/>
                  <w:divBdr>
                    <w:top w:val="none" w:sz="0" w:space="0" w:color="auto"/>
                    <w:left w:val="none" w:sz="0" w:space="0" w:color="auto"/>
                    <w:bottom w:val="none" w:sz="0" w:space="0" w:color="auto"/>
                    <w:right w:val="none" w:sz="0" w:space="0" w:color="auto"/>
                  </w:divBdr>
                  <w:divsChild>
                    <w:div w:id="1146894243">
                      <w:marLeft w:val="0"/>
                      <w:marRight w:val="0"/>
                      <w:marTop w:val="0"/>
                      <w:marBottom w:val="0"/>
                      <w:divBdr>
                        <w:top w:val="none" w:sz="0" w:space="0" w:color="auto"/>
                        <w:left w:val="none" w:sz="0" w:space="0" w:color="auto"/>
                        <w:bottom w:val="none" w:sz="0" w:space="0" w:color="auto"/>
                        <w:right w:val="none" w:sz="0" w:space="0" w:color="auto"/>
                      </w:divBdr>
                    </w:div>
                    <w:div w:id="11468945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3767">
      <w:marLeft w:val="0"/>
      <w:marRight w:val="0"/>
      <w:marTop w:val="0"/>
      <w:marBottom w:val="0"/>
      <w:divBdr>
        <w:top w:val="none" w:sz="0" w:space="0" w:color="auto"/>
        <w:left w:val="none" w:sz="0" w:space="0" w:color="auto"/>
        <w:bottom w:val="none" w:sz="0" w:space="0" w:color="auto"/>
        <w:right w:val="none" w:sz="0" w:space="0" w:color="auto"/>
      </w:divBdr>
      <w:divsChild>
        <w:div w:id="1146893944">
          <w:marLeft w:val="0"/>
          <w:marRight w:val="0"/>
          <w:marTop w:val="0"/>
          <w:marBottom w:val="0"/>
          <w:divBdr>
            <w:top w:val="none" w:sz="0" w:space="0" w:color="auto"/>
            <w:left w:val="none" w:sz="0" w:space="0" w:color="auto"/>
            <w:bottom w:val="none" w:sz="0" w:space="0" w:color="auto"/>
            <w:right w:val="none" w:sz="0" w:space="0" w:color="auto"/>
          </w:divBdr>
          <w:divsChild>
            <w:div w:id="11468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769">
      <w:marLeft w:val="0"/>
      <w:marRight w:val="0"/>
      <w:marTop w:val="0"/>
      <w:marBottom w:val="0"/>
      <w:divBdr>
        <w:top w:val="none" w:sz="0" w:space="0" w:color="auto"/>
        <w:left w:val="none" w:sz="0" w:space="0" w:color="auto"/>
        <w:bottom w:val="none" w:sz="0" w:space="0" w:color="auto"/>
        <w:right w:val="none" w:sz="0" w:space="0" w:color="auto"/>
      </w:divBdr>
      <w:divsChild>
        <w:div w:id="1146893923">
          <w:marLeft w:val="0"/>
          <w:marRight w:val="0"/>
          <w:marTop w:val="0"/>
          <w:marBottom w:val="0"/>
          <w:divBdr>
            <w:top w:val="none" w:sz="0" w:space="0" w:color="auto"/>
            <w:left w:val="none" w:sz="0" w:space="0" w:color="auto"/>
            <w:bottom w:val="none" w:sz="0" w:space="0" w:color="auto"/>
            <w:right w:val="none" w:sz="0" w:space="0" w:color="auto"/>
          </w:divBdr>
          <w:divsChild>
            <w:div w:id="1146893947">
              <w:marLeft w:val="0"/>
              <w:marRight w:val="0"/>
              <w:marTop w:val="0"/>
              <w:marBottom w:val="0"/>
              <w:divBdr>
                <w:top w:val="none" w:sz="0" w:space="0" w:color="auto"/>
                <w:left w:val="none" w:sz="0" w:space="0" w:color="auto"/>
                <w:bottom w:val="none" w:sz="0" w:space="0" w:color="auto"/>
                <w:right w:val="none" w:sz="0" w:space="0" w:color="auto"/>
              </w:divBdr>
              <w:divsChild>
                <w:div w:id="1146893581">
                  <w:marLeft w:val="0"/>
                  <w:marRight w:val="0"/>
                  <w:marTop w:val="0"/>
                  <w:marBottom w:val="0"/>
                  <w:divBdr>
                    <w:top w:val="none" w:sz="0" w:space="0" w:color="auto"/>
                    <w:left w:val="none" w:sz="0" w:space="0" w:color="auto"/>
                    <w:bottom w:val="none" w:sz="0" w:space="0" w:color="auto"/>
                    <w:right w:val="none" w:sz="0" w:space="0" w:color="auto"/>
                  </w:divBdr>
                  <w:divsChild>
                    <w:div w:id="1146894487">
                      <w:marLeft w:val="0"/>
                      <w:marRight w:val="0"/>
                      <w:marTop w:val="0"/>
                      <w:marBottom w:val="0"/>
                      <w:divBdr>
                        <w:top w:val="none" w:sz="0" w:space="0" w:color="auto"/>
                        <w:left w:val="none" w:sz="0" w:space="0" w:color="auto"/>
                        <w:bottom w:val="none" w:sz="0" w:space="0" w:color="auto"/>
                        <w:right w:val="none" w:sz="0" w:space="0" w:color="auto"/>
                      </w:divBdr>
                    </w:div>
                    <w:div w:id="1146894668">
                      <w:marLeft w:val="0"/>
                      <w:marRight w:val="0"/>
                      <w:marTop w:val="120"/>
                      <w:marBottom w:val="0"/>
                      <w:divBdr>
                        <w:top w:val="none" w:sz="0" w:space="0" w:color="auto"/>
                        <w:left w:val="none" w:sz="0" w:space="0" w:color="auto"/>
                        <w:bottom w:val="none" w:sz="0" w:space="0" w:color="auto"/>
                        <w:right w:val="none" w:sz="0" w:space="0" w:color="auto"/>
                      </w:divBdr>
                    </w:div>
                  </w:divsChild>
                </w:div>
                <w:div w:id="1146893887">
                  <w:marLeft w:val="0"/>
                  <w:marRight w:val="0"/>
                  <w:marTop w:val="0"/>
                  <w:marBottom w:val="0"/>
                  <w:divBdr>
                    <w:top w:val="none" w:sz="0" w:space="0" w:color="auto"/>
                    <w:left w:val="none" w:sz="0" w:space="0" w:color="auto"/>
                    <w:bottom w:val="none" w:sz="0" w:space="0" w:color="auto"/>
                    <w:right w:val="none" w:sz="0" w:space="0" w:color="auto"/>
                  </w:divBdr>
                  <w:divsChild>
                    <w:div w:id="1146893492">
                      <w:marLeft w:val="0"/>
                      <w:marRight w:val="0"/>
                      <w:marTop w:val="120"/>
                      <w:marBottom w:val="0"/>
                      <w:divBdr>
                        <w:top w:val="none" w:sz="0" w:space="0" w:color="auto"/>
                        <w:left w:val="none" w:sz="0" w:space="0" w:color="auto"/>
                        <w:bottom w:val="none" w:sz="0" w:space="0" w:color="auto"/>
                        <w:right w:val="none" w:sz="0" w:space="0" w:color="auto"/>
                      </w:divBdr>
                    </w:div>
                    <w:div w:id="1146894491">
                      <w:marLeft w:val="0"/>
                      <w:marRight w:val="0"/>
                      <w:marTop w:val="0"/>
                      <w:marBottom w:val="0"/>
                      <w:divBdr>
                        <w:top w:val="none" w:sz="0" w:space="0" w:color="auto"/>
                        <w:left w:val="none" w:sz="0" w:space="0" w:color="auto"/>
                        <w:bottom w:val="none" w:sz="0" w:space="0" w:color="auto"/>
                        <w:right w:val="none" w:sz="0" w:space="0" w:color="auto"/>
                      </w:divBdr>
                    </w:div>
                  </w:divsChild>
                </w:div>
                <w:div w:id="1146894070">
                  <w:marLeft w:val="0"/>
                  <w:marRight w:val="0"/>
                  <w:marTop w:val="0"/>
                  <w:marBottom w:val="0"/>
                  <w:divBdr>
                    <w:top w:val="none" w:sz="0" w:space="0" w:color="auto"/>
                    <w:left w:val="none" w:sz="0" w:space="0" w:color="auto"/>
                    <w:bottom w:val="none" w:sz="0" w:space="0" w:color="auto"/>
                    <w:right w:val="none" w:sz="0" w:space="0" w:color="auto"/>
                  </w:divBdr>
                  <w:divsChild>
                    <w:div w:id="1146893634">
                      <w:marLeft w:val="0"/>
                      <w:marRight w:val="0"/>
                      <w:marTop w:val="0"/>
                      <w:marBottom w:val="0"/>
                      <w:divBdr>
                        <w:top w:val="none" w:sz="0" w:space="0" w:color="auto"/>
                        <w:left w:val="none" w:sz="0" w:space="0" w:color="auto"/>
                        <w:bottom w:val="none" w:sz="0" w:space="0" w:color="auto"/>
                        <w:right w:val="none" w:sz="0" w:space="0" w:color="auto"/>
                      </w:divBdr>
                    </w:div>
                    <w:div w:id="1146894054">
                      <w:marLeft w:val="0"/>
                      <w:marRight w:val="0"/>
                      <w:marTop w:val="120"/>
                      <w:marBottom w:val="0"/>
                      <w:divBdr>
                        <w:top w:val="none" w:sz="0" w:space="0" w:color="auto"/>
                        <w:left w:val="none" w:sz="0" w:space="0" w:color="auto"/>
                        <w:bottom w:val="none" w:sz="0" w:space="0" w:color="auto"/>
                        <w:right w:val="none" w:sz="0" w:space="0" w:color="auto"/>
                      </w:divBdr>
                    </w:div>
                  </w:divsChild>
                </w:div>
                <w:div w:id="1146894089">
                  <w:marLeft w:val="0"/>
                  <w:marRight w:val="0"/>
                  <w:marTop w:val="0"/>
                  <w:marBottom w:val="0"/>
                  <w:divBdr>
                    <w:top w:val="none" w:sz="0" w:space="0" w:color="auto"/>
                    <w:left w:val="none" w:sz="0" w:space="0" w:color="auto"/>
                    <w:bottom w:val="none" w:sz="0" w:space="0" w:color="auto"/>
                    <w:right w:val="none" w:sz="0" w:space="0" w:color="auto"/>
                  </w:divBdr>
                  <w:divsChild>
                    <w:div w:id="1146893777">
                      <w:marLeft w:val="0"/>
                      <w:marRight w:val="0"/>
                      <w:marTop w:val="0"/>
                      <w:marBottom w:val="0"/>
                      <w:divBdr>
                        <w:top w:val="none" w:sz="0" w:space="0" w:color="auto"/>
                        <w:left w:val="none" w:sz="0" w:space="0" w:color="auto"/>
                        <w:bottom w:val="none" w:sz="0" w:space="0" w:color="auto"/>
                        <w:right w:val="none" w:sz="0" w:space="0" w:color="auto"/>
                      </w:divBdr>
                    </w:div>
                    <w:div w:id="1146894646">
                      <w:marLeft w:val="0"/>
                      <w:marRight w:val="0"/>
                      <w:marTop w:val="120"/>
                      <w:marBottom w:val="0"/>
                      <w:divBdr>
                        <w:top w:val="none" w:sz="0" w:space="0" w:color="auto"/>
                        <w:left w:val="none" w:sz="0" w:space="0" w:color="auto"/>
                        <w:bottom w:val="none" w:sz="0" w:space="0" w:color="auto"/>
                        <w:right w:val="none" w:sz="0" w:space="0" w:color="auto"/>
                      </w:divBdr>
                    </w:div>
                  </w:divsChild>
                </w:div>
                <w:div w:id="1146894190">
                  <w:marLeft w:val="0"/>
                  <w:marRight w:val="0"/>
                  <w:marTop w:val="0"/>
                  <w:marBottom w:val="0"/>
                  <w:divBdr>
                    <w:top w:val="none" w:sz="0" w:space="0" w:color="auto"/>
                    <w:left w:val="none" w:sz="0" w:space="0" w:color="auto"/>
                    <w:bottom w:val="none" w:sz="0" w:space="0" w:color="auto"/>
                    <w:right w:val="none" w:sz="0" w:space="0" w:color="auto"/>
                  </w:divBdr>
                  <w:divsChild>
                    <w:div w:id="1146893418">
                      <w:marLeft w:val="0"/>
                      <w:marRight w:val="0"/>
                      <w:marTop w:val="120"/>
                      <w:marBottom w:val="0"/>
                      <w:divBdr>
                        <w:top w:val="none" w:sz="0" w:space="0" w:color="auto"/>
                        <w:left w:val="none" w:sz="0" w:space="0" w:color="auto"/>
                        <w:bottom w:val="none" w:sz="0" w:space="0" w:color="auto"/>
                        <w:right w:val="none" w:sz="0" w:space="0" w:color="auto"/>
                      </w:divBdr>
                    </w:div>
                    <w:div w:id="11468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105">
          <w:marLeft w:val="0"/>
          <w:marRight w:val="0"/>
          <w:marTop w:val="0"/>
          <w:marBottom w:val="0"/>
          <w:divBdr>
            <w:top w:val="none" w:sz="0" w:space="0" w:color="auto"/>
            <w:left w:val="none" w:sz="0" w:space="0" w:color="auto"/>
            <w:bottom w:val="none" w:sz="0" w:space="0" w:color="auto"/>
            <w:right w:val="none" w:sz="0" w:space="0" w:color="auto"/>
          </w:divBdr>
          <w:divsChild>
            <w:div w:id="1146893949">
              <w:marLeft w:val="0"/>
              <w:marRight w:val="0"/>
              <w:marTop w:val="0"/>
              <w:marBottom w:val="0"/>
              <w:divBdr>
                <w:top w:val="none" w:sz="0" w:space="0" w:color="auto"/>
                <w:left w:val="none" w:sz="0" w:space="0" w:color="auto"/>
                <w:bottom w:val="none" w:sz="0" w:space="0" w:color="auto"/>
                <w:right w:val="none" w:sz="0" w:space="0" w:color="auto"/>
              </w:divBdr>
            </w:div>
          </w:divsChild>
        </w:div>
        <w:div w:id="1146894494">
          <w:marLeft w:val="0"/>
          <w:marRight w:val="0"/>
          <w:marTop w:val="0"/>
          <w:marBottom w:val="0"/>
          <w:divBdr>
            <w:top w:val="none" w:sz="0" w:space="0" w:color="auto"/>
            <w:left w:val="none" w:sz="0" w:space="0" w:color="auto"/>
            <w:bottom w:val="none" w:sz="0" w:space="0" w:color="auto"/>
            <w:right w:val="none" w:sz="0" w:space="0" w:color="auto"/>
          </w:divBdr>
          <w:divsChild>
            <w:div w:id="11468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799">
      <w:marLeft w:val="0"/>
      <w:marRight w:val="0"/>
      <w:marTop w:val="0"/>
      <w:marBottom w:val="0"/>
      <w:divBdr>
        <w:top w:val="none" w:sz="0" w:space="0" w:color="auto"/>
        <w:left w:val="none" w:sz="0" w:space="0" w:color="auto"/>
        <w:bottom w:val="none" w:sz="0" w:space="0" w:color="auto"/>
        <w:right w:val="none" w:sz="0" w:space="0" w:color="auto"/>
      </w:divBdr>
      <w:divsChild>
        <w:div w:id="1146894606">
          <w:marLeft w:val="0"/>
          <w:marRight w:val="0"/>
          <w:marTop w:val="0"/>
          <w:marBottom w:val="0"/>
          <w:divBdr>
            <w:top w:val="none" w:sz="0" w:space="0" w:color="auto"/>
            <w:left w:val="none" w:sz="0" w:space="0" w:color="auto"/>
            <w:bottom w:val="none" w:sz="0" w:space="0" w:color="auto"/>
            <w:right w:val="none" w:sz="0" w:space="0" w:color="auto"/>
          </w:divBdr>
        </w:div>
      </w:divsChild>
    </w:div>
    <w:div w:id="1146893809">
      <w:marLeft w:val="0"/>
      <w:marRight w:val="0"/>
      <w:marTop w:val="0"/>
      <w:marBottom w:val="0"/>
      <w:divBdr>
        <w:top w:val="none" w:sz="0" w:space="0" w:color="auto"/>
        <w:left w:val="none" w:sz="0" w:space="0" w:color="auto"/>
        <w:bottom w:val="none" w:sz="0" w:space="0" w:color="auto"/>
        <w:right w:val="none" w:sz="0" w:space="0" w:color="auto"/>
      </w:divBdr>
      <w:divsChild>
        <w:div w:id="1146893704">
          <w:marLeft w:val="0"/>
          <w:marRight w:val="0"/>
          <w:marTop w:val="0"/>
          <w:marBottom w:val="0"/>
          <w:divBdr>
            <w:top w:val="none" w:sz="0" w:space="0" w:color="auto"/>
            <w:left w:val="none" w:sz="0" w:space="0" w:color="auto"/>
            <w:bottom w:val="none" w:sz="0" w:space="0" w:color="auto"/>
            <w:right w:val="none" w:sz="0" w:space="0" w:color="auto"/>
          </w:divBdr>
          <w:divsChild>
            <w:div w:id="1146893844">
              <w:marLeft w:val="0"/>
              <w:marRight w:val="0"/>
              <w:marTop w:val="0"/>
              <w:marBottom w:val="0"/>
              <w:divBdr>
                <w:top w:val="none" w:sz="0" w:space="0" w:color="auto"/>
                <w:left w:val="none" w:sz="0" w:space="0" w:color="auto"/>
                <w:bottom w:val="none" w:sz="0" w:space="0" w:color="auto"/>
                <w:right w:val="none" w:sz="0" w:space="0" w:color="auto"/>
              </w:divBdr>
              <w:divsChild>
                <w:div w:id="1146893808">
                  <w:marLeft w:val="0"/>
                  <w:marRight w:val="0"/>
                  <w:marTop w:val="0"/>
                  <w:marBottom w:val="0"/>
                  <w:divBdr>
                    <w:top w:val="none" w:sz="0" w:space="0" w:color="auto"/>
                    <w:left w:val="none" w:sz="0" w:space="0" w:color="auto"/>
                    <w:bottom w:val="none" w:sz="0" w:space="0" w:color="auto"/>
                    <w:right w:val="none" w:sz="0" w:space="0" w:color="auto"/>
                  </w:divBdr>
                  <w:divsChild>
                    <w:div w:id="1146893546">
                      <w:marLeft w:val="0"/>
                      <w:marRight w:val="0"/>
                      <w:marTop w:val="0"/>
                      <w:marBottom w:val="0"/>
                      <w:divBdr>
                        <w:top w:val="none" w:sz="0" w:space="0" w:color="auto"/>
                        <w:left w:val="none" w:sz="0" w:space="0" w:color="auto"/>
                        <w:bottom w:val="none" w:sz="0" w:space="0" w:color="auto"/>
                        <w:right w:val="none" w:sz="0" w:space="0" w:color="auto"/>
                      </w:divBdr>
                      <w:divsChild>
                        <w:div w:id="1146893575">
                          <w:marLeft w:val="0"/>
                          <w:marRight w:val="0"/>
                          <w:marTop w:val="120"/>
                          <w:marBottom w:val="0"/>
                          <w:divBdr>
                            <w:top w:val="none" w:sz="0" w:space="0" w:color="auto"/>
                            <w:left w:val="none" w:sz="0" w:space="0" w:color="auto"/>
                            <w:bottom w:val="none" w:sz="0" w:space="0" w:color="auto"/>
                            <w:right w:val="none" w:sz="0" w:space="0" w:color="auto"/>
                          </w:divBdr>
                        </w:div>
                        <w:div w:id="1146894776">
                          <w:marLeft w:val="0"/>
                          <w:marRight w:val="0"/>
                          <w:marTop w:val="0"/>
                          <w:marBottom w:val="0"/>
                          <w:divBdr>
                            <w:top w:val="none" w:sz="0" w:space="0" w:color="auto"/>
                            <w:left w:val="none" w:sz="0" w:space="0" w:color="auto"/>
                            <w:bottom w:val="none" w:sz="0" w:space="0" w:color="auto"/>
                            <w:right w:val="none" w:sz="0" w:space="0" w:color="auto"/>
                          </w:divBdr>
                        </w:div>
                      </w:divsChild>
                    </w:div>
                    <w:div w:id="1146894214">
                      <w:marLeft w:val="0"/>
                      <w:marRight w:val="0"/>
                      <w:marTop w:val="0"/>
                      <w:marBottom w:val="0"/>
                      <w:divBdr>
                        <w:top w:val="none" w:sz="0" w:space="0" w:color="auto"/>
                        <w:left w:val="none" w:sz="0" w:space="0" w:color="auto"/>
                        <w:bottom w:val="none" w:sz="0" w:space="0" w:color="auto"/>
                        <w:right w:val="none" w:sz="0" w:space="0" w:color="auto"/>
                      </w:divBdr>
                      <w:divsChild>
                        <w:div w:id="1146894344">
                          <w:marLeft w:val="0"/>
                          <w:marRight w:val="0"/>
                          <w:marTop w:val="120"/>
                          <w:marBottom w:val="0"/>
                          <w:divBdr>
                            <w:top w:val="none" w:sz="0" w:space="0" w:color="auto"/>
                            <w:left w:val="none" w:sz="0" w:space="0" w:color="auto"/>
                            <w:bottom w:val="none" w:sz="0" w:space="0" w:color="auto"/>
                            <w:right w:val="none" w:sz="0" w:space="0" w:color="auto"/>
                          </w:divBdr>
                        </w:div>
                        <w:div w:id="1146894735">
                          <w:marLeft w:val="0"/>
                          <w:marRight w:val="0"/>
                          <w:marTop w:val="0"/>
                          <w:marBottom w:val="0"/>
                          <w:divBdr>
                            <w:top w:val="none" w:sz="0" w:space="0" w:color="auto"/>
                            <w:left w:val="none" w:sz="0" w:space="0" w:color="auto"/>
                            <w:bottom w:val="none" w:sz="0" w:space="0" w:color="auto"/>
                            <w:right w:val="none" w:sz="0" w:space="0" w:color="auto"/>
                          </w:divBdr>
                        </w:div>
                      </w:divsChild>
                    </w:div>
                    <w:div w:id="1146894253">
                      <w:marLeft w:val="0"/>
                      <w:marRight w:val="0"/>
                      <w:marTop w:val="0"/>
                      <w:marBottom w:val="0"/>
                      <w:divBdr>
                        <w:top w:val="none" w:sz="0" w:space="0" w:color="auto"/>
                        <w:left w:val="none" w:sz="0" w:space="0" w:color="auto"/>
                        <w:bottom w:val="none" w:sz="0" w:space="0" w:color="auto"/>
                        <w:right w:val="none" w:sz="0" w:space="0" w:color="auto"/>
                      </w:divBdr>
                      <w:divsChild>
                        <w:div w:id="1146893996">
                          <w:marLeft w:val="0"/>
                          <w:marRight w:val="0"/>
                          <w:marTop w:val="0"/>
                          <w:marBottom w:val="0"/>
                          <w:divBdr>
                            <w:top w:val="none" w:sz="0" w:space="0" w:color="auto"/>
                            <w:left w:val="none" w:sz="0" w:space="0" w:color="auto"/>
                            <w:bottom w:val="none" w:sz="0" w:space="0" w:color="auto"/>
                            <w:right w:val="none" w:sz="0" w:space="0" w:color="auto"/>
                          </w:divBdr>
                        </w:div>
                        <w:div w:id="1146894208">
                          <w:marLeft w:val="0"/>
                          <w:marRight w:val="0"/>
                          <w:marTop w:val="120"/>
                          <w:marBottom w:val="0"/>
                          <w:divBdr>
                            <w:top w:val="none" w:sz="0" w:space="0" w:color="auto"/>
                            <w:left w:val="none" w:sz="0" w:space="0" w:color="auto"/>
                            <w:bottom w:val="none" w:sz="0" w:space="0" w:color="auto"/>
                            <w:right w:val="none" w:sz="0" w:space="0" w:color="auto"/>
                          </w:divBdr>
                        </w:div>
                      </w:divsChild>
                    </w:div>
                    <w:div w:id="1146894440">
                      <w:marLeft w:val="0"/>
                      <w:marRight w:val="0"/>
                      <w:marTop w:val="0"/>
                      <w:marBottom w:val="0"/>
                      <w:divBdr>
                        <w:top w:val="none" w:sz="0" w:space="0" w:color="auto"/>
                        <w:left w:val="none" w:sz="0" w:space="0" w:color="auto"/>
                        <w:bottom w:val="none" w:sz="0" w:space="0" w:color="auto"/>
                        <w:right w:val="none" w:sz="0" w:space="0" w:color="auto"/>
                      </w:divBdr>
                      <w:divsChild>
                        <w:div w:id="1146893526">
                          <w:marLeft w:val="0"/>
                          <w:marRight w:val="0"/>
                          <w:marTop w:val="120"/>
                          <w:marBottom w:val="0"/>
                          <w:divBdr>
                            <w:top w:val="none" w:sz="0" w:space="0" w:color="auto"/>
                            <w:left w:val="none" w:sz="0" w:space="0" w:color="auto"/>
                            <w:bottom w:val="none" w:sz="0" w:space="0" w:color="auto"/>
                            <w:right w:val="none" w:sz="0" w:space="0" w:color="auto"/>
                          </w:divBdr>
                        </w:div>
                        <w:div w:id="1146893736">
                          <w:marLeft w:val="0"/>
                          <w:marRight w:val="0"/>
                          <w:marTop w:val="0"/>
                          <w:marBottom w:val="0"/>
                          <w:divBdr>
                            <w:top w:val="none" w:sz="0" w:space="0" w:color="auto"/>
                            <w:left w:val="none" w:sz="0" w:space="0" w:color="auto"/>
                            <w:bottom w:val="none" w:sz="0" w:space="0" w:color="auto"/>
                            <w:right w:val="none" w:sz="0" w:space="0" w:color="auto"/>
                          </w:divBdr>
                        </w:div>
                      </w:divsChild>
                    </w:div>
                    <w:div w:id="1146894595">
                      <w:marLeft w:val="0"/>
                      <w:marRight w:val="0"/>
                      <w:marTop w:val="0"/>
                      <w:marBottom w:val="0"/>
                      <w:divBdr>
                        <w:top w:val="none" w:sz="0" w:space="0" w:color="auto"/>
                        <w:left w:val="none" w:sz="0" w:space="0" w:color="auto"/>
                        <w:bottom w:val="none" w:sz="0" w:space="0" w:color="auto"/>
                        <w:right w:val="none" w:sz="0" w:space="0" w:color="auto"/>
                      </w:divBdr>
                      <w:divsChild>
                        <w:div w:id="1146893427">
                          <w:marLeft w:val="0"/>
                          <w:marRight w:val="0"/>
                          <w:marTop w:val="120"/>
                          <w:marBottom w:val="0"/>
                          <w:divBdr>
                            <w:top w:val="none" w:sz="0" w:space="0" w:color="auto"/>
                            <w:left w:val="none" w:sz="0" w:space="0" w:color="auto"/>
                            <w:bottom w:val="none" w:sz="0" w:space="0" w:color="auto"/>
                            <w:right w:val="none" w:sz="0" w:space="0" w:color="auto"/>
                          </w:divBdr>
                        </w:div>
                        <w:div w:id="11468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814">
                  <w:marLeft w:val="0"/>
                  <w:marRight w:val="0"/>
                  <w:marTop w:val="120"/>
                  <w:marBottom w:val="0"/>
                  <w:divBdr>
                    <w:top w:val="none" w:sz="0" w:space="0" w:color="auto"/>
                    <w:left w:val="none" w:sz="0" w:space="0" w:color="auto"/>
                    <w:bottom w:val="none" w:sz="0" w:space="0" w:color="auto"/>
                    <w:right w:val="none" w:sz="0" w:space="0" w:color="auto"/>
                  </w:divBdr>
                </w:div>
              </w:divsChild>
            </w:div>
            <w:div w:id="1146893891">
              <w:marLeft w:val="0"/>
              <w:marRight w:val="0"/>
              <w:marTop w:val="0"/>
              <w:marBottom w:val="0"/>
              <w:divBdr>
                <w:top w:val="none" w:sz="0" w:space="0" w:color="auto"/>
                <w:left w:val="none" w:sz="0" w:space="0" w:color="auto"/>
                <w:bottom w:val="none" w:sz="0" w:space="0" w:color="auto"/>
                <w:right w:val="none" w:sz="0" w:space="0" w:color="auto"/>
              </w:divBdr>
              <w:divsChild>
                <w:div w:id="1146893516">
                  <w:marLeft w:val="0"/>
                  <w:marRight w:val="0"/>
                  <w:marTop w:val="0"/>
                  <w:marBottom w:val="0"/>
                  <w:divBdr>
                    <w:top w:val="none" w:sz="0" w:space="0" w:color="auto"/>
                    <w:left w:val="none" w:sz="0" w:space="0" w:color="auto"/>
                    <w:bottom w:val="none" w:sz="0" w:space="0" w:color="auto"/>
                    <w:right w:val="none" w:sz="0" w:space="0" w:color="auto"/>
                  </w:divBdr>
                  <w:divsChild>
                    <w:div w:id="1146894080">
                      <w:marLeft w:val="0"/>
                      <w:marRight w:val="0"/>
                      <w:marTop w:val="0"/>
                      <w:marBottom w:val="0"/>
                      <w:divBdr>
                        <w:top w:val="none" w:sz="0" w:space="0" w:color="auto"/>
                        <w:left w:val="none" w:sz="0" w:space="0" w:color="auto"/>
                        <w:bottom w:val="none" w:sz="0" w:space="0" w:color="auto"/>
                        <w:right w:val="none" w:sz="0" w:space="0" w:color="auto"/>
                      </w:divBdr>
                      <w:divsChild>
                        <w:div w:id="1146894096">
                          <w:marLeft w:val="0"/>
                          <w:marRight w:val="0"/>
                          <w:marTop w:val="120"/>
                          <w:marBottom w:val="0"/>
                          <w:divBdr>
                            <w:top w:val="none" w:sz="0" w:space="0" w:color="auto"/>
                            <w:left w:val="none" w:sz="0" w:space="0" w:color="auto"/>
                            <w:bottom w:val="none" w:sz="0" w:space="0" w:color="auto"/>
                            <w:right w:val="none" w:sz="0" w:space="0" w:color="auto"/>
                          </w:divBdr>
                        </w:div>
                        <w:div w:id="1146894717">
                          <w:marLeft w:val="0"/>
                          <w:marRight w:val="0"/>
                          <w:marTop w:val="0"/>
                          <w:marBottom w:val="0"/>
                          <w:divBdr>
                            <w:top w:val="none" w:sz="0" w:space="0" w:color="auto"/>
                            <w:left w:val="none" w:sz="0" w:space="0" w:color="auto"/>
                            <w:bottom w:val="none" w:sz="0" w:space="0" w:color="auto"/>
                            <w:right w:val="none" w:sz="0" w:space="0" w:color="auto"/>
                          </w:divBdr>
                        </w:div>
                      </w:divsChild>
                    </w:div>
                    <w:div w:id="1146894468">
                      <w:marLeft w:val="0"/>
                      <w:marRight w:val="0"/>
                      <w:marTop w:val="0"/>
                      <w:marBottom w:val="0"/>
                      <w:divBdr>
                        <w:top w:val="none" w:sz="0" w:space="0" w:color="auto"/>
                        <w:left w:val="none" w:sz="0" w:space="0" w:color="auto"/>
                        <w:bottom w:val="none" w:sz="0" w:space="0" w:color="auto"/>
                        <w:right w:val="none" w:sz="0" w:space="0" w:color="auto"/>
                      </w:divBdr>
                      <w:divsChild>
                        <w:div w:id="1146894650">
                          <w:marLeft w:val="0"/>
                          <w:marRight w:val="0"/>
                          <w:marTop w:val="0"/>
                          <w:marBottom w:val="0"/>
                          <w:divBdr>
                            <w:top w:val="none" w:sz="0" w:space="0" w:color="auto"/>
                            <w:left w:val="none" w:sz="0" w:space="0" w:color="auto"/>
                            <w:bottom w:val="none" w:sz="0" w:space="0" w:color="auto"/>
                            <w:right w:val="none" w:sz="0" w:space="0" w:color="auto"/>
                          </w:divBdr>
                        </w:div>
                        <w:div w:id="1146894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032">
                  <w:marLeft w:val="0"/>
                  <w:marRight w:val="0"/>
                  <w:marTop w:val="120"/>
                  <w:marBottom w:val="0"/>
                  <w:divBdr>
                    <w:top w:val="none" w:sz="0" w:space="0" w:color="auto"/>
                    <w:left w:val="none" w:sz="0" w:space="0" w:color="auto"/>
                    <w:bottom w:val="none" w:sz="0" w:space="0" w:color="auto"/>
                    <w:right w:val="none" w:sz="0" w:space="0" w:color="auto"/>
                  </w:divBdr>
                </w:div>
              </w:divsChild>
            </w:div>
            <w:div w:id="1146894048">
              <w:marLeft w:val="0"/>
              <w:marRight w:val="0"/>
              <w:marTop w:val="0"/>
              <w:marBottom w:val="0"/>
              <w:divBdr>
                <w:top w:val="none" w:sz="0" w:space="0" w:color="auto"/>
                <w:left w:val="none" w:sz="0" w:space="0" w:color="auto"/>
                <w:bottom w:val="none" w:sz="0" w:space="0" w:color="auto"/>
                <w:right w:val="none" w:sz="0" w:space="0" w:color="auto"/>
              </w:divBdr>
              <w:divsChild>
                <w:div w:id="1146894269">
                  <w:marLeft w:val="0"/>
                  <w:marRight w:val="0"/>
                  <w:marTop w:val="0"/>
                  <w:marBottom w:val="0"/>
                  <w:divBdr>
                    <w:top w:val="none" w:sz="0" w:space="0" w:color="auto"/>
                    <w:left w:val="none" w:sz="0" w:space="0" w:color="auto"/>
                    <w:bottom w:val="none" w:sz="0" w:space="0" w:color="auto"/>
                    <w:right w:val="none" w:sz="0" w:space="0" w:color="auto"/>
                  </w:divBdr>
                </w:div>
                <w:div w:id="11468944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437">
          <w:marLeft w:val="0"/>
          <w:marRight w:val="0"/>
          <w:marTop w:val="120"/>
          <w:marBottom w:val="0"/>
          <w:divBdr>
            <w:top w:val="none" w:sz="0" w:space="0" w:color="auto"/>
            <w:left w:val="none" w:sz="0" w:space="0" w:color="auto"/>
            <w:bottom w:val="none" w:sz="0" w:space="0" w:color="auto"/>
            <w:right w:val="none" w:sz="0" w:space="0" w:color="auto"/>
          </w:divBdr>
        </w:div>
      </w:divsChild>
    </w:div>
    <w:div w:id="1146893819">
      <w:marLeft w:val="0"/>
      <w:marRight w:val="0"/>
      <w:marTop w:val="0"/>
      <w:marBottom w:val="0"/>
      <w:divBdr>
        <w:top w:val="none" w:sz="0" w:space="0" w:color="auto"/>
        <w:left w:val="none" w:sz="0" w:space="0" w:color="auto"/>
        <w:bottom w:val="none" w:sz="0" w:space="0" w:color="auto"/>
        <w:right w:val="none" w:sz="0" w:space="0" w:color="auto"/>
      </w:divBdr>
      <w:divsChild>
        <w:div w:id="1146893749">
          <w:marLeft w:val="0"/>
          <w:marRight w:val="0"/>
          <w:marTop w:val="0"/>
          <w:marBottom w:val="0"/>
          <w:divBdr>
            <w:top w:val="none" w:sz="0" w:space="0" w:color="auto"/>
            <w:left w:val="none" w:sz="0" w:space="0" w:color="auto"/>
            <w:bottom w:val="none" w:sz="0" w:space="0" w:color="auto"/>
            <w:right w:val="none" w:sz="0" w:space="0" w:color="auto"/>
          </w:divBdr>
          <w:divsChild>
            <w:div w:id="1146894006">
              <w:marLeft w:val="0"/>
              <w:marRight w:val="0"/>
              <w:marTop w:val="0"/>
              <w:marBottom w:val="0"/>
              <w:divBdr>
                <w:top w:val="none" w:sz="0" w:space="0" w:color="auto"/>
                <w:left w:val="none" w:sz="0" w:space="0" w:color="auto"/>
                <w:bottom w:val="none" w:sz="0" w:space="0" w:color="auto"/>
                <w:right w:val="none" w:sz="0" w:space="0" w:color="auto"/>
              </w:divBdr>
            </w:div>
          </w:divsChild>
        </w:div>
        <w:div w:id="1146894770">
          <w:marLeft w:val="0"/>
          <w:marRight w:val="0"/>
          <w:marTop w:val="0"/>
          <w:marBottom w:val="0"/>
          <w:divBdr>
            <w:top w:val="none" w:sz="0" w:space="0" w:color="auto"/>
            <w:left w:val="none" w:sz="0" w:space="0" w:color="auto"/>
            <w:bottom w:val="none" w:sz="0" w:space="0" w:color="auto"/>
            <w:right w:val="none" w:sz="0" w:space="0" w:color="auto"/>
          </w:divBdr>
          <w:divsChild>
            <w:div w:id="11468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877">
      <w:marLeft w:val="0"/>
      <w:marRight w:val="0"/>
      <w:marTop w:val="0"/>
      <w:marBottom w:val="0"/>
      <w:divBdr>
        <w:top w:val="none" w:sz="0" w:space="0" w:color="auto"/>
        <w:left w:val="none" w:sz="0" w:space="0" w:color="auto"/>
        <w:bottom w:val="none" w:sz="0" w:space="0" w:color="auto"/>
        <w:right w:val="none" w:sz="0" w:space="0" w:color="auto"/>
      </w:divBdr>
      <w:divsChild>
        <w:div w:id="1146893406">
          <w:marLeft w:val="0"/>
          <w:marRight w:val="0"/>
          <w:marTop w:val="0"/>
          <w:marBottom w:val="0"/>
          <w:divBdr>
            <w:top w:val="none" w:sz="0" w:space="0" w:color="auto"/>
            <w:left w:val="none" w:sz="0" w:space="0" w:color="auto"/>
            <w:bottom w:val="none" w:sz="0" w:space="0" w:color="auto"/>
            <w:right w:val="none" w:sz="0" w:space="0" w:color="auto"/>
          </w:divBdr>
          <w:divsChild>
            <w:div w:id="11468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892">
      <w:marLeft w:val="0"/>
      <w:marRight w:val="0"/>
      <w:marTop w:val="0"/>
      <w:marBottom w:val="0"/>
      <w:divBdr>
        <w:top w:val="none" w:sz="0" w:space="0" w:color="auto"/>
        <w:left w:val="none" w:sz="0" w:space="0" w:color="auto"/>
        <w:bottom w:val="none" w:sz="0" w:space="0" w:color="auto"/>
        <w:right w:val="none" w:sz="0" w:space="0" w:color="auto"/>
      </w:divBdr>
      <w:divsChild>
        <w:div w:id="1146894392">
          <w:marLeft w:val="0"/>
          <w:marRight w:val="0"/>
          <w:marTop w:val="0"/>
          <w:marBottom w:val="0"/>
          <w:divBdr>
            <w:top w:val="none" w:sz="0" w:space="0" w:color="auto"/>
            <w:left w:val="none" w:sz="0" w:space="0" w:color="auto"/>
            <w:bottom w:val="none" w:sz="0" w:space="0" w:color="auto"/>
            <w:right w:val="none" w:sz="0" w:space="0" w:color="auto"/>
          </w:divBdr>
          <w:divsChild>
            <w:div w:id="1146893674">
              <w:marLeft w:val="0"/>
              <w:marRight w:val="0"/>
              <w:marTop w:val="0"/>
              <w:marBottom w:val="0"/>
              <w:divBdr>
                <w:top w:val="none" w:sz="0" w:space="0" w:color="auto"/>
                <w:left w:val="none" w:sz="0" w:space="0" w:color="auto"/>
                <w:bottom w:val="none" w:sz="0" w:space="0" w:color="auto"/>
                <w:right w:val="none" w:sz="0" w:space="0" w:color="auto"/>
              </w:divBdr>
              <w:divsChild>
                <w:div w:id="1146894200">
                  <w:marLeft w:val="0"/>
                  <w:marRight w:val="0"/>
                  <w:marTop w:val="120"/>
                  <w:marBottom w:val="0"/>
                  <w:divBdr>
                    <w:top w:val="none" w:sz="0" w:space="0" w:color="auto"/>
                    <w:left w:val="none" w:sz="0" w:space="0" w:color="auto"/>
                    <w:bottom w:val="none" w:sz="0" w:space="0" w:color="auto"/>
                    <w:right w:val="none" w:sz="0" w:space="0" w:color="auto"/>
                  </w:divBdr>
                </w:div>
                <w:div w:id="1146894417">
                  <w:marLeft w:val="0"/>
                  <w:marRight w:val="0"/>
                  <w:marTop w:val="0"/>
                  <w:marBottom w:val="0"/>
                  <w:divBdr>
                    <w:top w:val="none" w:sz="0" w:space="0" w:color="auto"/>
                    <w:left w:val="none" w:sz="0" w:space="0" w:color="auto"/>
                    <w:bottom w:val="none" w:sz="0" w:space="0" w:color="auto"/>
                    <w:right w:val="none" w:sz="0" w:space="0" w:color="auto"/>
                  </w:divBdr>
                  <w:divsChild>
                    <w:div w:id="1146893537">
                      <w:marLeft w:val="0"/>
                      <w:marRight w:val="0"/>
                      <w:marTop w:val="0"/>
                      <w:marBottom w:val="0"/>
                      <w:divBdr>
                        <w:top w:val="none" w:sz="0" w:space="0" w:color="auto"/>
                        <w:left w:val="none" w:sz="0" w:space="0" w:color="auto"/>
                        <w:bottom w:val="none" w:sz="0" w:space="0" w:color="auto"/>
                        <w:right w:val="none" w:sz="0" w:space="0" w:color="auto"/>
                      </w:divBdr>
                      <w:divsChild>
                        <w:div w:id="1146894471">
                          <w:marLeft w:val="0"/>
                          <w:marRight w:val="0"/>
                          <w:marTop w:val="0"/>
                          <w:marBottom w:val="0"/>
                          <w:divBdr>
                            <w:top w:val="none" w:sz="0" w:space="0" w:color="auto"/>
                            <w:left w:val="none" w:sz="0" w:space="0" w:color="auto"/>
                            <w:bottom w:val="none" w:sz="0" w:space="0" w:color="auto"/>
                            <w:right w:val="none" w:sz="0" w:space="0" w:color="auto"/>
                          </w:divBdr>
                        </w:div>
                        <w:div w:id="1146894590">
                          <w:marLeft w:val="0"/>
                          <w:marRight w:val="0"/>
                          <w:marTop w:val="120"/>
                          <w:marBottom w:val="0"/>
                          <w:divBdr>
                            <w:top w:val="none" w:sz="0" w:space="0" w:color="auto"/>
                            <w:left w:val="none" w:sz="0" w:space="0" w:color="auto"/>
                            <w:bottom w:val="none" w:sz="0" w:space="0" w:color="auto"/>
                            <w:right w:val="none" w:sz="0" w:space="0" w:color="auto"/>
                          </w:divBdr>
                        </w:div>
                      </w:divsChild>
                    </w:div>
                    <w:div w:id="1146893563">
                      <w:marLeft w:val="0"/>
                      <w:marRight w:val="0"/>
                      <w:marTop w:val="0"/>
                      <w:marBottom w:val="0"/>
                      <w:divBdr>
                        <w:top w:val="none" w:sz="0" w:space="0" w:color="auto"/>
                        <w:left w:val="none" w:sz="0" w:space="0" w:color="auto"/>
                        <w:bottom w:val="none" w:sz="0" w:space="0" w:color="auto"/>
                        <w:right w:val="none" w:sz="0" w:space="0" w:color="auto"/>
                      </w:divBdr>
                      <w:divsChild>
                        <w:div w:id="1146893954">
                          <w:marLeft w:val="0"/>
                          <w:marRight w:val="0"/>
                          <w:marTop w:val="0"/>
                          <w:marBottom w:val="0"/>
                          <w:divBdr>
                            <w:top w:val="none" w:sz="0" w:space="0" w:color="auto"/>
                            <w:left w:val="none" w:sz="0" w:space="0" w:color="auto"/>
                            <w:bottom w:val="none" w:sz="0" w:space="0" w:color="auto"/>
                            <w:right w:val="none" w:sz="0" w:space="0" w:color="auto"/>
                          </w:divBdr>
                        </w:div>
                        <w:div w:id="1146894476">
                          <w:marLeft w:val="0"/>
                          <w:marRight w:val="0"/>
                          <w:marTop w:val="120"/>
                          <w:marBottom w:val="0"/>
                          <w:divBdr>
                            <w:top w:val="none" w:sz="0" w:space="0" w:color="auto"/>
                            <w:left w:val="none" w:sz="0" w:space="0" w:color="auto"/>
                            <w:bottom w:val="none" w:sz="0" w:space="0" w:color="auto"/>
                            <w:right w:val="none" w:sz="0" w:space="0" w:color="auto"/>
                          </w:divBdr>
                        </w:div>
                      </w:divsChild>
                    </w:div>
                    <w:div w:id="1146893791">
                      <w:marLeft w:val="0"/>
                      <w:marRight w:val="0"/>
                      <w:marTop w:val="0"/>
                      <w:marBottom w:val="0"/>
                      <w:divBdr>
                        <w:top w:val="none" w:sz="0" w:space="0" w:color="auto"/>
                        <w:left w:val="none" w:sz="0" w:space="0" w:color="auto"/>
                        <w:bottom w:val="none" w:sz="0" w:space="0" w:color="auto"/>
                        <w:right w:val="none" w:sz="0" w:space="0" w:color="auto"/>
                      </w:divBdr>
                      <w:divsChild>
                        <w:div w:id="1146893629">
                          <w:marLeft w:val="0"/>
                          <w:marRight w:val="0"/>
                          <w:marTop w:val="120"/>
                          <w:marBottom w:val="0"/>
                          <w:divBdr>
                            <w:top w:val="none" w:sz="0" w:space="0" w:color="auto"/>
                            <w:left w:val="none" w:sz="0" w:space="0" w:color="auto"/>
                            <w:bottom w:val="none" w:sz="0" w:space="0" w:color="auto"/>
                            <w:right w:val="none" w:sz="0" w:space="0" w:color="auto"/>
                          </w:divBdr>
                        </w:div>
                        <w:div w:id="1146894033">
                          <w:marLeft w:val="0"/>
                          <w:marRight w:val="0"/>
                          <w:marTop w:val="0"/>
                          <w:marBottom w:val="0"/>
                          <w:divBdr>
                            <w:top w:val="none" w:sz="0" w:space="0" w:color="auto"/>
                            <w:left w:val="none" w:sz="0" w:space="0" w:color="auto"/>
                            <w:bottom w:val="none" w:sz="0" w:space="0" w:color="auto"/>
                            <w:right w:val="none" w:sz="0" w:space="0" w:color="auto"/>
                          </w:divBdr>
                        </w:div>
                      </w:divsChild>
                    </w:div>
                    <w:div w:id="1146894134">
                      <w:marLeft w:val="0"/>
                      <w:marRight w:val="0"/>
                      <w:marTop w:val="0"/>
                      <w:marBottom w:val="0"/>
                      <w:divBdr>
                        <w:top w:val="none" w:sz="0" w:space="0" w:color="auto"/>
                        <w:left w:val="none" w:sz="0" w:space="0" w:color="auto"/>
                        <w:bottom w:val="none" w:sz="0" w:space="0" w:color="auto"/>
                        <w:right w:val="none" w:sz="0" w:space="0" w:color="auto"/>
                      </w:divBdr>
                      <w:divsChild>
                        <w:div w:id="1146894169">
                          <w:marLeft w:val="0"/>
                          <w:marRight w:val="0"/>
                          <w:marTop w:val="120"/>
                          <w:marBottom w:val="0"/>
                          <w:divBdr>
                            <w:top w:val="none" w:sz="0" w:space="0" w:color="auto"/>
                            <w:left w:val="none" w:sz="0" w:space="0" w:color="auto"/>
                            <w:bottom w:val="none" w:sz="0" w:space="0" w:color="auto"/>
                            <w:right w:val="none" w:sz="0" w:space="0" w:color="auto"/>
                          </w:divBdr>
                        </w:div>
                        <w:div w:id="1146894640">
                          <w:marLeft w:val="0"/>
                          <w:marRight w:val="0"/>
                          <w:marTop w:val="0"/>
                          <w:marBottom w:val="0"/>
                          <w:divBdr>
                            <w:top w:val="none" w:sz="0" w:space="0" w:color="auto"/>
                            <w:left w:val="none" w:sz="0" w:space="0" w:color="auto"/>
                            <w:bottom w:val="none" w:sz="0" w:space="0" w:color="auto"/>
                            <w:right w:val="none" w:sz="0" w:space="0" w:color="auto"/>
                          </w:divBdr>
                        </w:div>
                      </w:divsChild>
                    </w:div>
                    <w:div w:id="1146894222">
                      <w:marLeft w:val="0"/>
                      <w:marRight w:val="0"/>
                      <w:marTop w:val="0"/>
                      <w:marBottom w:val="0"/>
                      <w:divBdr>
                        <w:top w:val="none" w:sz="0" w:space="0" w:color="auto"/>
                        <w:left w:val="none" w:sz="0" w:space="0" w:color="auto"/>
                        <w:bottom w:val="none" w:sz="0" w:space="0" w:color="auto"/>
                        <w:right w:val="none" w:sz="0" w:space="0" w:color="auto"/>
                      </w:divBdr>
                      <w:divsChild>
                        <w:div w:id="1146893428">
                          <w:marLeft w:val="0"/>
                          <w:marRight w:val="0"/>
                          <w:marTop w:val="120"/>
                          <w:marBottom w:val="0"/>
                          <w:divBdr>
                            <w:top w:val="none" w:sz="0" w:space="0" w:color="auto"/>
                            <w:left w:val="none" w:sz="0" w:space="0" w:color="auto"/>
                            <w:bottom w:val="none" w:sz="0" w:space="0" w:color="auto"/>
                            <w:right w:val="none" w:sz="0" w:space="0" w:color="auto"/>
                          </w:divBdr>
                        </w:div>
                        <w:div w:id="1146893605">
                          <w:marLeft w:val="0"/>
                          <w:marRight w:val="0"/>
                          <w:marTop w:val="0"/>
                          <w:marBottom w:val="0"/>
                          <w:divBdr>
                            <w:top w:val="none" w:sz="0" w:space="0" w:color="auto"/>
                            <w:left w:val="none" w:sz="0" w:space="0" w:color="auto"/>
                            <w:bottom w:val="none" w:sz="0" w:space="0" w:color="auto"/>
                            <w:right w:val="none" w:sz="0" w:space="0" w:color="auto"/>
                          </w:divBdr>
                        </w:div>
                      </w:divsChild>
                    </w:div>
                    <w:div w:id="1146894346">
                      <w:marLeft w:val="0"/>
                      <w:marRight w:val="0"/>
                      <w:marTop w:val="0"/>
                      <w:marBottom w:val="0"/>
                      <w:divBdr>
                        <w:top w:val="none" w:sz="0" w:space="0" w:color="auto"/>
                        <w:left w:val="none" w:sz="0" w:space="0" w:color="auto"/>
                        <w:bottom w:val="none" w:sz="0" w:space="0" w:color="auto"/>
                        <w:right w:val="none" w:sz="0" w:space="0" w:color="auto"/>
                      </w:divBdr>
                      <w:divsChild>
                        <w:div w:id="1146893631">
                          <w:marLeft w:val="0"/>
                          <w:marRight w:val="0"/>
                          <w:marTop w:val="0"/>
                          <w:marBottom w:val="0"/>
                          <w:divBdr>
                            <w:top w:val="none" w:sz="0" w:space="0" w:color="auto"/>
                            <w:left w:val="none" w:sz="0" w:space="0" w:color="auto"/>
                            <w:bottom w:val="none" w:sz="0" w:space="0" w:color="auto"/>
                            <w:right w:val="none" w:sz="0" w:space="0" w:color="auto"/>
                          </w:divBdr>
                        </w:div>
                        <w:div w:id="1146894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986">
              <w:marLeft w:val="0"/>
              <w:marRight w:val="0"/>
              <w:marTop w:val="0"/>
              <w:marBottom w:val="0"/>
              <w:divBdr>
                <w:top w:val="none" w:sz="0" w:space="0" w:color="auto"/>
                <w:left w:val="none" w:sz="0" w:space="0" w:color="auto"/>
                <w:bottom w:val="none" w:sz="0" w:space="0" w:color="auto"/>
                <w:right w:val="none" w:sz="0" w:space="0" w:color="auto"/>
              </w:divBdr>
              <w:divsChild>
                <w:div w:id="1146893555">
                  <w:marLeft w:val="0"/>
                  <w:marRight w:val="0"/>
                  <w:marTop w:val="0"/>
                  <w:marBottom w:val="0"/>
                  <w:divBdr>
                    <w:top w:val="none" w:sz="0" w:space="0" w:color="auto"/>
                    <w:left w:val="none" w:sz="0" w:space="0" w:color="auto"/>
                    <w:bottom w:val="none" w:sz="0" w:space="0" w:color="auto"/>
                    <w:right w:val="none" w:sz="0" w:space="0" w:color="auto"/>
                  </w:divBdr>
                  <w:divsChild>
                    <w:div w:id="1146893472">
                      <w:marLeft w:val="0"/>
                      <w:marRight w:val="0"/>
                      <w:marTop w:val="0"/>
                      <w:marBottom w:val="0"/>
                      <w:divBdr>
                        <w:top w:val="none" w:sz="0" w:space="0" w:color="auto"/>
                        <w:left w:val="none" w:sz="0" w:space="0" w:color="auto"/>
                        <w:bottom w:val="none" w:sz="0" w:space="0" w:color="auto"/>
                        <w:right w:val="none" w:sz="0" w:space="0" w:color="auto"/>
                      </w:divBdr>
                      <w:divsChild>
                        <w:div w:id="1146894283">
                          <w:marLeft w:val="0"/>
                          <w:marRight w:val="0"/>
                          <w:marTop w:val="0"/>
                          <w:marBottom w:val="0"/>
                          <w:divBdr>
                            <w:top w:val="none" w:sz="0" w:space="0" w:color="auto"/>
                            <w:left w:val="none" w:sz="0" w:space="0" w:color="auto"/>
                            <w:bottom w:val="none" w:sz="0" w:space="0" w:color="auto"/>
                            <w:right w:val="none" w:sz="0" w:space="0" w:color="auto"/>
                          </w:divBdr>
                        </w:div>
                        <w:div w:id="1146894415">
                          <w:marLeft w:val="0"/>
                          <w:marRight w:val="0"/>
                          <w:marTop w:val="120"/>
                          <w:marBottom w:val="0"/>
                          <w:divBdr>
                            <w:top w:val="none" w:sz="0" w:space="0" w:color="auto"/>
                            <w:left w:val="none" w:sz="0" w:space="0" w:color="auto"/>
                            <w:bottom w:val="none" w:sz="0" w:space="0" w:color="auto"/>
                            <w:right w:val="none" w:sz="0" w:space="0" w:color="auto"/>
                          </w:divBdr>
                        </w:div>
                      </w:divsChild>
                    </w:div>
                    <w:div w:id="1146893699">
                      <w:marLeft w:val="0"/>
                      <w:marRight w:val="0"/>
                      <w:marTop w:val="0"/>
                      <w:marBottom w:val="0"/>
                      <w:divBdr>
                        <w:top w:val="none" w:sz="0" w:space="0" w:color="auto"/>
                        <w:left w:val="none" w:sz="0" w:space="0" w:color="auto"/>
                        <w:bottom w:val="none" w:sz="0" w:space="0" w:color="auto"/>
                        <w:right w:val="none" w:sz="0" w:space="0" w:color="auto"/>
                      </w:divBdr>
                      <w:divsChild>
                        <w:div w:id="1146893770">
                          <w:marLeft w:val="0"/>
                          <w:marRight w:val="0"/>
                          <w:marTop w:val="120"/>
                          <w:marBottom w:val="0"/>
                          <w:divBdr>
                            <w:top w:val="none" w:sz="0" w:space="0" w:color="auto"/>
                            <w:left w:val="none" w:sz="0" w:space="0" w:color="auto"/>
                            <w:bottom w:val="none" w:sz="0" w:space="0" w:color="auto"/>
                            <w:right w:val="none" w:sz="0" w:space="0" w:color="auto"/>
                          </w:divBdr>
                        </w:div>
                        <w:div w:id="1146894182">
                          <w:marLeft w:val="0"/>
                          <w:marRight w:val="0"/>
                          <w:marTop w:val="0"/>
                          <w:marBottom w:val="0"/>
                          <w:divBdr>
                            <w:top w:val="none" w:sz="0" w:space="0" w:color="auto"/>
                            <w:left w:val="none" w:sz="0" w:space="0" w:color="auto"/>
                            <w:bottom w:val="none" w:sz="0" w:space="0" w:color="auto"/>
                            <w:right w:val="none" w:sz="0" w:space="0" w:color="auto"/>
                          </w:divBdr>
                        </w:div>
                      </w:divsChild>
                    </w:div>
                    <w:div w:id="1146894779">
                      <w:marLeft w:val="0"/>
                      <w:marRight w:val="0"/>
                      <w:marTop w:val="0"/>
                      <w:marBottom w:val="0"/>
                      <w:divBdr>
                        <w:top w:val="none" w:sz="0" w:space="0" w:color="auto"/>
                        <w:left w:val="none" w:sz="0" w:space="0" w:color="auto"/>
                        <w:bottom w:val="none" w:sz="0" w:space="0" w:color="auto"/>
                        <w:right w:val="none" w:sz="0" w:space="0" w:color="auto"/>
                      </w:divBdr>
                      <w:divsChild>
                        <w:div w:id="1146893603">
                          <w:marLeft w:val="0"/>
                          <w:marRight w:val="0"/>
                          <w:marTop w:val="0"/>
                          <w:marBottom w:val="0"/>
                          <w:divBdr>
                            <w:top w:val="none" w:sz="0" w:space="0" w:color="auto"/>
                            <w:left w:val="none" w:sz="0" w:space="0" w:color="auto"/>
                            <w:bottom w:val="none" w:sz="0" w:space="0" w:color="auto"/>
                            <w:right w:val="none" w:sz="0" w:space="0" w:color="auto"/>
                          </w:divBdr>
                        </w:div>
                        <w:div w:id="1146893840">
                          <w:marLeft w:val="0"/>
                          <w:marRight w:val="0"/>
                          <w:marTop w:val="120"/>
                          <w:marBottom w:val="0"/>
                          <w:divBdr>
                            <w:top w:val="none" w:sz="0" w:space="0" w:color="auto"/>
                            <w:left w:val="none" w:sz="0" w:space="0" w:color="auto"/>
                            <w:bottom w:val="none" w:sz="0" w:space="0" w:color="auto"/>
                            <w:right w:val="none" w:sz="0" w:space="0" w:color="auto"/>
                          </w:divBdr>
                        </w:div>
                      </w:divsChild>
                    </w:div>
                    <w:div w:id="1146894792">
                      <w:marLeft w:val="0"/>
                      <w:marRight w:val="0"/>
                      <w:marTop w:val="0"/>
                      <w:marBottom w:val="0"/>
                      <w:divBdr>
                        <w:top w:val="none" w:sz="0" w:space="0" w:color="auto"/>
                        <w:left w:val="none" w:sz="0" w:space="0" w:color="auto"/>
                        <w:bottom w:val="none" w:sz="0" w:space="0" w:color="auto"/>
                        <w:right w:val="none" w:sz="0" w:space="0" w:color="auto"/>
                      </w:divBdr>
                      <w:divsChild>
                        <w:div w:id="1146894168">
                          <w:marLeft w:val="0"/>
                          <w:marRight w:val="0"/>
                          <w:marTop w:val="120"/>
                          <w:marBottom w:val="0"/>
                          <w:divBdr>
                            <w:top w:val="none" w:sz="0" w:space="0" w:color="auto"/>
                            <w:left w:val="none" w:sz="0" w:space="0" w:color="auto"/>
                            <w:bottom w:val="none" w:sz="0" w:space="0" w:color="auto"/>
                            <w:right w:val="none" w:sz="0" w:space="0" w:color="auto"/>
                          </w:divBdr>
                        </w:div>
                        <w:div w:id="1146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504">
                  <w:marLeft w:val="0"/>
                  <w:marRight w:val="0"/>
                  <w:marTop w:val="120"/>
                  <w:marBottom w:val="0"/>
                  <w:divBdr>
                    <w:top w:val="none" w:sz="0" w:space="0" w:color="auto"/>
                    <w:left w:val="none" w:sz="0" w:space="0" w:color="auto"/>
                    <w:bottom w:val="none" w:sz="0" w:space="0" w:color="auto"/>
                    <w:right w:val="none" w:sz="0" w:space="0" w:color="auto"/>
                  </w:divBdr>
                </w:div>
              </w:divsChild>
            </w:div>
            <w:div w:id="1146894352">
              <w:marLeft w:val="0"/>
              <w:marRight w:val="0"/>
              <w:marTop w:val="0"/>
              <w:marBottom w:val="0"/>
              <w:divBdr>
                <w:top w:val="none" w:sz="0" w:space="0" w:color="auto"/>
                <w:left w:val="none" w:sz="0" w:space="0" w:color="auto"/>
                <w:bottom w:val="none" w:sz="0" w:space="0" w:color="auto"/>
                <w:right w:val="none" w:sz="0" w:space="0" w:color="auto"/>
              </w:divBdr>
              <w:divsChild>
                <w:div w:id="1146893618">
                  <w:marLeft w:val="0"/>
                  <w:marRight w:val="0"/>
                  <w:marTop w:val="0"/>
                  <w:marBottom w:val="0"/>
                  <w:divBdr>
                    <w:top w:val="none" w:sz="0" w:space="0" w:color="auto"/>
                    <w:left w:val="none" w:sz="0" w:space="0" w:color="auto"/>
                    <w:bottom w:val="none" w:sz="0" w:space="0" w:color="auto"/>
                    <w:right w:val="none" w:sz="0" w:space="0" w:color="auto"/>
                  </w:divBdr>
                  <w:divsChild>
                    <w:div w:id="1146893442">
                      <w:marLeft w:val="0"/>
                      <w:marRight w:val="0"/>
                      <w:marTop w:val="0"/>
                      <w:marBottom w:val="0"/>
                      <w:divBdr>
                        <w:top w:val="none" w:sz="0" w:space="0" w:color="auto"/>
                        <w:left w:val="none" w:sz="0" w:space="0" w:color="auto"/>
                        <w:bottom w:val="none" w:sz="0" w:space="0" w:color="auto"/>
                        <w:right w:val="none" w:sz="0" w:space="0" w:color="auto"/>
                      </w:divBdr>
                      <w:divsChild>
                        <w:div w:id="1146894542">
                          <w:marLeft w:val="0"/>
                          <w:marRight w:val="0"/>
                          <w:marTop w:val="0"/>
                          <w:marBottom w:val="0"/>
                          <w:divBdr>
                            <w:top w:val="none" w:sz="0" w:space="0" w:color="auto"/>
                            <w:left w:val="none" w:sz="0" w:space="0" w:color="auto"/>
                            <w:bottom w:val="none" w:sz="0" w:space="0" w:color="auto"/>
                            <w:right w:val="none" w:sz="0" w:space="0" w:color="auto"/>
                          </w:divBdr>
                        </w:div>
                        <w:div w:id="1146894566">
                          <w:marLeft w:val="0"/>
                          <w:marRight w:val="0"/>
                          <w:marTop w:val="120"/>
                          <w:marBottom w:val="0"/>
                          <w:divBdr>
                            <w:top w:val="none" w:sz="0" w:space="0" w:color="auto"/>
                            <w:left w:val="none" w:sz="0" w:space="0" w:color="auto"/>
                            <w:bottom w:val="none" w:sz="0" w:space="0" w:color="auto"/>
                            <w:right w:val="none" w:sz="0" w:space="0" w:color="auto"/>
                          </w:divBdr>
                        </w:div>
                      </w:divsChild>
                    </w:div>
                    <w:div w:id="1146893625">
                      <w:marLeft w:val="0"/>
                      <w:marRight w:val="0"/>
                      <w:marTop w:val="0"/>
                      <w:marBottom w:val="0"/>
                      <w:divBdr>
                        <w:top w:val="none" w:sz="0" w:space="0" w:color="auto"/>
                        <w:left w:val="none" w:sz="0" w:space="0" w:color="auto"/>
                        <w:bottom w:val="none" w:sz="0" w:space="0" w:color="auto"/>
                        <w:right w:val="none" w:sz="0" w:space="0" w:color="auto"/>
                      </w:divBdr>
                      <w:divsChild>
                        <w:div w:id="1146894152">
                          <w:marLeft w:val="0"/>
                          <w:marRight w:val="0"/>
                          <w:marTop w:val="0"/>
                          <w:marBottom w:val="0"/>
                          <w:divBdr>
                            <w:top w:val="none" w:sz="0" w:space="0" w:color="auto"/>
                            <w:left w:val="none" w:sz="0" w:space="0" w:color="auto"/>
                            <w:bottom w:val="none" w:sz="0" w:space="0" w:color="auto"/>
                            <w:right w:val="none" w:sz="0" w:space="0" w:color="auto"/>
                          </w:divBdr>
                        </w:div>
                        <w:div w:id="1146894790">
                          <w:marLeft w:val="0"/>
                          <w:marRight w:val="0"/>
                          <w:marTop w:val="120"/>
                          <w:marBottom w:val="0"/>
                          <w:divBdr>
                            <w:top w:val="none" w:sz="0" w:space="0" w:color="auto"/>
                            <w:left w:val="none" w:sz="0" w:space="0" w:color="auto"/>
                            <w:bottom w:val="none" w:sz="0" w:space="0" w:color="auto"/>
                            <w:right w:val="none" w:sz="0" w:space="0" w:color="auto"/>
                          </w:divBdr>
                        </w:div>
                      </w:divsChild>
                    </w:div>
                    <w:div w:id="1146893661">
                      <w:marLeft w:val="0"/>
                      <w:marRight w:val="0"/>
                      <w:marTop w:val="0"/>
                      <w:marBottom w:val="0"/>
                      <w:divBdr>
                        <w:top w:val="none" w:sz="0" w:space="0" w:color="auto"/>
                        <w:left w:val="none" w:sz="0" w:space="0" w:color="auto"/>
                        <w:bottom w:val="none" w:sz="0" w:space="0" w:color="auto"/>
                        <w:right w:val="none" w:sz="0" w:space="0" w:color="auto"/>
                      </w:divBdr>
                      <w:divsChild>
                        <w:div w:id="1146893925">
                          <w:marLeft w:val="0"/>
                          <w:marRight w:val="0"/>
                          <w:marTop w:val="120"/>
                          <w:marBottom w:val="0"/>
                          <w:divBdr>
                            <w:top w:val="none" w:sz="0" w:space="0" w:color="auto"/>
                            <w:left w:val="none" w:sz="0" w:space="0" w:color="auto"/>
                            <w:bottom w:val="none" w:sz="0" w:space="0" w:color="auto"/>
                            <w:right w:val="none" w:sz="0" w:space="0" w:color="auto"/>
                          </w:divBdr>
                        </w:div>
                        <w:div w:id="1146893946">
                          <w:marLeft w:val="0"/>
                          <w:marRight w:val="0"/>
                          <w:marTop w:val="0"/>
                          <w:marBottom w:val="0"/>
                          <w:divBdr>
                            <w:top w:val="none" w:sz="0" w:space="0" w:color="auto"/>
                            <w:left w:val="none" w:sz="0" w:space="0" w:color="auto"/>
                            <w:bottom w:val="none" w:sz="0" w:space="0" w:color="auto"/>
                            <w:right w:val="none" w:sz="0" w:space="0" w:color="auto"/>
                          </w:divBdr>
                        </w:div>
                      </w:divsChild>
                    </w:div>
                    <w:div w:id="1146893795">
                      <w:marLeft w:val="0"/>
                      <w:marRight w:val="0"/>
                      <w:marTop w:val="0"/>
                      <w:marBottom w:val="0"/>
                      <w:divBdr>
                        <w:top w:val="none" w:sz="0" w:space="0" w:color="auto"/>
                        <w:left w:val="none" w:sz="0" w:space="0" w:color="auto"/>
                        <w:bottom w:val="none" w:sz="0" w:space="0" w:color="auto"/>
                        <w:right w:val="none" w:sz="0" w:space="0" w:color="auto"/>
                      </w:divBdr>
                      <w:divsChild>
                        <w:div w:id="1146894088">
                          <w:marLeft w:val="0"/>
                          <w:marRight w:val="0"/>
                          <w:marTop w:val="0"/>
                          <w:marBottom w:val="0"/>
                          <w:divBdr>
                            <w:top w:val="none" w:sz="0" w:space="0" w:color="auto"/>
                            <w:left w:val="none" w:sz="0" w:space="0" w:color="auto"/>
                            <w:bottom w:val="none" w:sz="0" w:space="0" w:color="auto"/>
                            <w:right w:val="none" w:sz="0" w:space="0" w:color="auto"/>
                          </w:divBdr>
                        </w:div>
                        <w:div w:id="1146894320">
                          <w:marLeft w:val="0"/>
                          <w:marRight w:val="0"/>
                          <w:marTop w:val="120"/>
                          <w:marBottom w:val="0"/>
                          <w:divBdr>
                            <w:top w:val="none" w:sz="0" w:space="0" w:color="auto"/>
                            <w:left w:val="none" w:sz="0" w:space="0" w:color="auto"/>
                            <w:bottom w:val="none" w:sz="0" w:space="0" w:color="auto"/>
                            <w:right w:val="none" w:sz="0" w:space="0" w:color="auto"/>
                          </w:divBdr>
                        </w:div>
                      </w:divsChild>
                    </w:div>
                    <w:div w:id="1146893999">
                      <w:marLeft w:val="0"/>
                      <w:marRight w:val="0"/>
                      <w:marTop w:val="0"/>
                      <w:marBottom w:val="0"/>
                      <w:divBdr>
                        <w:top w:val="none" w:sz="0" w:space="0" w:color="auto"/>
                        <w:left w:val="none" w:sz="0" w:space="0" w:color="auto"/>
                        <w:bottom w:val="none" w:sz="0" w:space="0" w:color="auto"/>
                        <w:right w:val="none" w:sz="0" w:space="0" w:color="auto"/>
                      </w:divBdr>
                      <w:divsChild>
                        <w:div w:id="1146894174">
                          <w:marLeft w:val="0"/>
                          <w:marRight w:val="0"/>
                          <w:marTop w:val="120"/>
                          <w:marBottom w:val="0"/>
                          <w:divBdr>
                            <w:top w:val="none" w:sz="0" w:space="0" w:color="auto"/>
                            <w:left w:val="none" w:sz="0" w:space="0" w:color="auto"/>
                            <w:bottom w:val="none" w:sz="0" w:space="0" w:color="auto"/>
                            <w:right w:val="none" w:sz="0" w:space="0" w:color="auto"/>
                          </w:divBdr>
                        </w:div>
                        <w:div w:id="1146894516">
                          <w:marLeft w:val="0"/>
                          <w:marRight w:val="0"/>
                          <w:marTop w:val="0"/>
                          <w:marBottom w:val="0"/>
                          <w:divBdr>
                            <w:top w:val="none" w:sz="0" w:space="0" w:color="auto"/>
                            <w:left w:val="none" w:sz="0" w:space="0" w:color="auto"/>
                            <w:bottom w:val="none" w:sz="0" w:space="0" w:color="auto"/>
                            <w:right w:val="none" w:sz="0" w:space="0" w:color="auto"/>
                          </w:divBdr>
                        </w:div>
                      </w:divsChild>
                    </w:div>
                    <w:div w:id="1146894373">
                      <w:marLeft w:val="0"/>
                      <w:marRight w:val="0"/>
                      <w:marTop w:val="0"/>
                      <w:marBottom w:val="0"/>
                      <w:divBdr>
                        <w:top w:val="none" w:sz="0" w:space="0" w:color="auto"/>
                        <w:left w:val="none" w:sz="0" w:space="0" w:color="auto"/>
                        <w:bottom w:val="none" w:sz="0" w:space="0" w:color="auto"/>
                        <w:right w:val="none" w:sz="0" w:space="0" w:color="auto"/>
                      </w:divBdr>
                      <w:divsChild>
                        <w:div w:id="1146893554">
                          <w:marLeft w:val="0"/>
                          <w:marRight w:val="0"/>
                          <w:marTop w:val="0"/>
                          <w:marBottom w:val="0"/>
                          <w:divBdr>
                            <w:top w:val="none" w:sz="0" w:space="0" w:color="auto"/>
                            <w:left w:val="none" w:sz="0" w:space="0" w:color="auto"/>
                            <w:bottom w:val="none" w:sz="0" w:space="0" w:color="auto"/>
                            <w:right w:val="none" w:sz="0" w:space="0" w:color="auto"/>
                          </w:divBdr>
                        </w:div>
                        <w:div w:id="1146893869">
                          <w:marLeft w:val="0"/>
                          <w:marRight w:val="0"/>
                          <w:marTop w:val="120"/>
                          <w:marBottom w:val="0"/>
                          <w:divBdr>
                            <w:top w:val="none" w:sz="0" w:space="0" w:color="auto"/>
                            <w:left w:val="none" w:sz="0" w:space="0" w:color="auto"/>
                            <w:bottom w:val="none" w:sz="0" w:space="0" w:color="auto"/>
                            <w:right w:val="none" w:sz="0" w:space="0" w:color="auto"/>
                          </w:divBdr>
                        </w:div>
                      </w:divsChild>
                    </w:div>
                    <w:div w:id="1146894456">
                      <w:marLeft w:val="0"/>
                      <w:marRight w:val="0"/>
                      <w:marTop w:val="0"/>
                      <w:marBottom w:val="0"/>
                      <w:divBdr>
                        <w:top w:val="none" w:sz="0" w:space="0" w:color="auto"/>
                        <w:left w:val="none" w:sz="0" w:space="0" w:color="auto"/>
                        <w:bottom w:val="none" w:sz="0" w:space="0" w:color="auto"/>
                        <w:right w:val="none" w:sz="0" w:space="0" w:color="auto"/>
                      </w:divBdr>
                      <w:divsChild>
                        <w:div w:id="1146894245">
                          <w:marLeft w:val="0"/>
                          <w:marRight w:val="0"/>
                          <w:marTop w:val="0"/>
                          <w:marBottom w:val="0"/>
                          <w:divBdr>
                            <w:top w:val="none" w:sz="0" w:space="0" w:color="auto"/>
                            <w:left w:val="none" w:sz="0" w:space="0" w:color="auto"/>
                            <w:bottom w:val="none" w:sz="0" w:space="0" w:color="auto"/>
                            <w:right w:val="none" w:sz="0" w:space="0" w:color="auto"/>
                          </w:divBdr>
                        </w:div>
                        <w:div w:id="1146894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904">
      <w:marLeft w:val="0"/>
      <w:marRight w:val="0"/>
      <w:marTop w:val="0"/>
      <w:marBottom w:val="0"/>
      <w:divBdr>
        <w:top w:val="none" w:sz="0" w:space="0" w:color="auto"/>
        <w:left w:val="none" w:sz="0" w:space="0" w:color="auto"/>
        <w:bottom w:val="none" w:sz="0" w:space="0" w:color="auto"/>
        <w:right w:val="none" w:sz="0" w:space="0" w:color="auto"/>
      </w:divBdr>
      <w:divsChild>
        <w:div w:id="1146893980">
          <w:marLeft w:val="0"/>
          <w:marRight w:val="0"/>
          <w:marTop w:val="0"/>
          <w:marBottom w:val="0"/>
          <w:divBdr>
            <w:top w:val="none" w:sz="0" w:space="0" w:color="auto"/>
            <w:left w:val="none" w:sz="0" w:space="0" w:color="auto"/>
            <w:bottom w:val="none" w:sz="0" w:space="0" w:color="auto"/>
            <w:right w:val="none" w:sz="0" w:space="0" w:color="auto"/>
          </w:divBdr>
          <w:divsChild>
            <w:div w:id="1146894710">
              <w:marLeft w:val="0"/>
              <w:marRight w:val="0"/>
              <w:marTop w:val="0"/>
              <w:marBottom w:val="0"/>
              <w:divBdr>
                <w:top w:val="none" w:sz="0" w:space="0" w:color="auto"/>
                <w:left w:val="none" w:sz="0" w:space="0" w:color="auto"/>
                <w:bottom w:val="none" w:sz="0" w:space="0" w:color="auto"/>
                <w:right w:val="none" w:sz="0" w:space="0" w:color="auto"/>
              </w:divBdr>
            </w:div>
          </w:divsChild>
        </w:div>
        <w:div w:id="1146893988">
          <w:marLeft w:val="0"/>
          <w:marRight w:val="0"/>
          <w:marTop w:val="0"/>
          <w:marBottom w:val="0"/>
          <w:divBdr>
            <w:top w:val="none" w:sz="0" w:space="0" w:color="auto"/>
            <w:left w:val="none" w:sz="0" w:space="0" w:color="auto"/>
            <w:bottom w:val="none" w:sz="0" w:space="0" w:color="auto"/>
            <w:right w:val="none" w:sz="0" w:space="0" w:color="auto"/>
          </w:divBdr>
          <w:divsChild>
            <w:div w:id="1146893496">
              <w:marLeft w:val="0"/>
              <w:marRight w:val="0"/>
              <w:marTop w:val="0"/>
              <w:marBottom w:val="0"/>
              <w:divBdr>
                <w:top w:val="none" w:sz="0" w:space="0" w:color="auto"/>
                <w:left w:val="none" w:sz="0" w:space="0" w:color="auto"/>
                <w:bottom w:val="none" w:sz="0" w:space="0" w:color="auto"/>
                <w:right w:val="none" w:sz="0" w:space="0" w:color="auto"/>
              </w:divBdr>
            </w:div>
          </w:divsChild>
        </w:div>
        <w:div w:id="1146894598">
          <w:marLeft w:val="0"/>
          <w:marRight w:val="0"/>
          <w:marTop w:val="0"/>
          <w:marBottom w:val="0"/>
          <w:divBdr>
            <w:top w:val="none" w:sz="0" w:space="0" w:color="auto"/>
            <w:left w:val="none" w:sz="0" w:space="0" w:color="auto"/>
            <w:bottom w:val="none" w:sz="0" w:space="0" w:color="auto"/>
            <w:right w:val="none" w:sz="0" w:space="0" w:color="auto"/>
          </w:divBdr>
          <w:divsChild>
            <w:div w:id="11468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909">
      <w:marLeft w:val="0"/>
      <w:marRight w:val="0"/>
      <w:marTop w:val="0"/>
      <w:marBottom w:val="0"/>
      <w:divBdr>
        <w:top w:val="none" w:sz="0" w:space="0" w:color="auto"/>
        <w:left w:val="none" w:sz="0" w:space="0" w:color="auto"/>
        <w:bottom w:val="none" w:sz="0" w:space="0" w:color="auto"/>
        <w:right w:val="none" w:sz="0" w:space="0" w:color="auto"/>
      </w:divBdr>
      <w:divsChild>
        <w:div w:id="1146894439">
          <w:marLeft w:val="0"/>
          <w:marRight w:val="0"/>
          <w:marTop w:val="0"/>
          <w:marBottom w:val="0"/>
          <w:divBdr>
            <w:top w:val="none" w:sz="0" w:space="0" w:color="auto"/>
            <w:left w:val="none" w:sz="0" w:space="0" w:color="auto"/>
            <w:bottom w:val="none" w:sz="0" w:space="0" w:color="auto"/>
            <w:right w:val="none" w:sz="0" w:space="0" w:color="auto"/>
          </w:divBdr>
        </w:div>
      </w:divsChild>
    </w:div>
    <w:div w:id="1146893912">
      <w:marLeft w:val="0"/>
      <w:marRight w:val="0"/>
      <w:marTop w:val="0"/>
      <w:marBottom w:val="0"/>
      <w:divBdr>
        <w:top w:val="none" w:sz="0" w:space="0" w:color="auto"/>
        <w:left w:val="none" w:sz="0" w:space="0" w:color="auto"/>
        <w:bottom w:val="none" w:sz="0" w:space="0" w:color="auto"/>
        <w:right w:val="none" w:sz="0" w:space="0" w:color="auto"/>
      </w:divBdr>
      <w:divsChild>
        <w:div w:id="1146894461">
          <w:marLeft w:val="0"/>
          <w:marRight w:val="0"/>
          <w:marTop w:val="0"/>
          <w:marBottom w:val="0"/>
          <w:divBdr>
            <w:top w:val="none" w:sz="0" w:space="0" w:color="auto"/>
            <w:left w:val="none" w:sz="0" w:space="0" w:color="auto"/>
            <w:bottom w:val="none" w:sz="0" w:space="0" w:color="auto"/>
            <w:right w:val="none" w:sz="0" w:space="0" w:color="auto"/>
          </w:divBdr>
          <w:divsChild>
            <w:div w:id="1146893518">
              <w:marLeft w:val="0"/>
              <w:marRight w:val="0"/>
              <w:marTop w:val="0"/>
              <w:marBottom w:val="0"/>
              <w:divBdr>
                <w:top w:val="none" w:sz="0" w:space="0" w:color="auto"/>
                <w:left w:val="none" w:sz="0" w:space="0" w:color="auto"/>
                <w:bottom w:val="none" w:sz="0" w:space="0" w:color="auto"/>
                <w:right w:val="none" w:sz="0" w:space="0" w:color="auto"/>
              </w:divBdr>
            </w:div>
          </w:divsChild>
        </w:div>
        <w:div w:id="1146894466">
          <w:marLeft w:val="0"/>
          <w:marRight w:val="0"/>
          <w:marTop w:val="0"/>
          <w:marBottom w:val="0"/>
          <w:divBdr>
            <w:top w:val="none" w:sz="0" w:space="0" w:color="auto"/>
            <w:left w:val="none" w:sz="0" w:space="0" w:color="auto"/>
            <w:bottom w:val="none" w:sz="0" w:space="0" w:color="auto"/>
            <w:right w:val="none" w:sz="0" w:space="0" w:color="auto"/>
          </w:divBdr>
          <w:divsChild>
            <w:div w:id="11468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929">
      <w:marLeft w:val="0"/>
      <w:marRight w:val="0"/>
      <w:marTop w:val="0"/>
      <w:marBottom w:val="0"/>
      <w:divBdr>
        <w:top w:val="none" w:sz="0" w:space="0" w:color="auto"/>
        <w:left w:val="none" w:sz="0" w:space="0" w:color="auto"/>
        <w:bottom w:val="none" w:sz="0" w:space="0" w:color="auto"/>
        <w:right w:val="none" w:sz="0" w:space="0" w:color="auto"/>
      </w:divBdr>
      <w:divsChild>
        <w:div w:id="1146893576">
          <w:marLeft w:val="0"/>
          <w:marRight w:val="0"/>
          <w:marTop w:val="0"/>
          <w:marBottom w:val="0"/>
          <w:divBdr>
            <w:top w:val="none" w:sz="0" w:space="0" w:color="auto"/>
            <w:left w:val="none" w:sz="0" w:space="0" w:color="auto"/>
            <w:bottom w:val="none" w:sz="0" w:space="0" w:color="auto"/>
            <w:right w:val="none" w:sz="0" w:space="0" w:color="auto"/>
          </w:divBdr>
          <w:divsChild>
            <w:div w:id="1146893773">
              <w:marLeft w:val="0"/>
              <w:marRight w:val="0"/>
              <w:marTop w:val="0"/>
              <w:marBottom w:val="0"/>
              <w:divBdr>
                <w:top w:val="none" w:sz="0" w:space="0" w:color="auto"/>
                <w:left w:val="none" w:sz="0" w:space="0" w:color="auto"/>
                <w:bottom w:val="none" w:sz="0" w:space="0" w:color="auto"/>
                <w:right w:val="none" w:sz="0" w:space="0" w:color="auto"/>
              </w:divBdr>
            </w:div>
          </w:divsChild>
        </w:div>
        <w:div w:id="1146893666">
          <w:marLeft w:val="0"/>
          <w:marRight w:val="0"/>
          <w:marTop w:val="0"/>
          <w:marBottom w:val="0"/>
          <w:divBdr>
            <w:top w:val="none" w:sz="0" w:space="0" w:color="auto"/>
            <w:left w:val="none" w:sz="0" w:space="0" w:color="auto"/>
            <w:bottom w:val="none" w:sz="0" w:space="0" w:color="auto"/>
            <w:right w:val="none" w:sz="0" w:space="0" w:color="auto"/>
          </w:divBdr>
          <w:divsChild>
            <w:div w:id="1146893731">
              <w:marLeft w:val="0"/>
              <w:marRight w:val="0"/>
              <w:marTop w:val="0"/>
              <w:marBottom w:val="0"/>
              <w:divBdr>
                <w:top w:val="none" w:sz="0" w:space="0" w:color="auto"/>
                <w:left w:val="none" w:sz="0" w:space="0" w:color="auto"/>
                <w:bottom w:val="none" w:sz="0" w:space="0" w:color="auto"/>
                <w:right w:val="none" w:sz="0" w:space="0" w:color="auto"/>
              </w:divBdr>
              <w:divsChild>
                <w:div w:id="1146893486">
                  <w:marLeft w:val="0"/>
                  <w:marRight w:val="0"/>
                  <w:marTop w:val="0"/>
                  <w:marBottom w:val="0"/>
                  <w:divBdr>
                    <w:top w:val="none" w:sz="0" w:space="0" w:color="auto"/>
                    <w:left w:val="none" w:sz="0" w:space="0" w:color="auto"/>
                    <w:bottom w:val="none" w:sz="0" w:space="0" w:color="auto"/>
                    <w:right w:val="none" w:sz="0" w:space="0" w:color="auto"/>
                  </w:divBdr>
                  <w:divsChild>
                    <w:div w:id="1146893540">
                      <w:marLeft w:val="0"/>
                      <w:marRight w:val="0"/>
                      <w:marTop w:val="120"/>
                      <w:marBottom w:val="0"/>
                      <w:divBdr>
                        <w:top w:val="none" w:sz="0" w:space="0" w:color="auto"/>
                        <w:left w:val="none" w:sz="0" w:space="0" w:color="auto"/>
                        <w:bottom w:val="none" w:sz="0" w:space="0" w:color="auto"/>
                        <w:right w:val="none" w:sz="0" w:space="0" w:color="auto"/>
                      </w:divBdr>
                    </w:div>
                    <w:div w:id="1146893924">
                      <w:marLeft w:val="0"/>
                      <w:marRight w:val="0"/>
                      <w:marTop w:val="0"/>
                      <w:marBottom w:val="0"/>
                      <w:divBdr>
                        <w:top w:val="none" w:sz="0" w:space="0" w:color="auto"/>
                        <w:left w:val="none" w:sz="0" w:space="0" w:color="auto"/>
                        <w:bottom w:val="none" w:sz="0" w:space="0" w:color="auto"/>
                        <w:right w:val="none" w:sz="0" w:space="0" w:color="auto"/>
                      </w:divBdr>
                    </w:div>
                  </w:divsChild>
                </w:div>
                <w:div w:id="1146894350">
                  <w:marLeft w:val="0"/>
                  <w:marRight w:val="0"/>
                  <w:marTop w:val="0"/>
                  <w:marBottom w:val="0"/>
                  <w:divBdr>
                    <w:top w:val="none" w:sz="0" w:space="0" w:color="auto"/>
                    <w:left w:val="none" w:sz="0" w:space="0" w:color="auto"/>
                    <w:bottom w:val="none" w:sz="0" w:space="0" w:color="auto"/>
                    <w:right w:val="none" w:sz="0" w:space="0" w:color="auto"/>
                  </w:divBdr>
                  <w:divsChild>
                    <w:div w:id="1146893480">
                      <w:marLeft w:val="0"/>
                      <w:marRight w:val="0"/>
                      <w:marTop w:val="0"/>
                      <w:marBottom w:val="0"/>
                      <w:divBdr>
                        <w:top w:val="none" w:sz="0" w:space="0" w:color="auto"/>
                        <w:left w:val="none" w:sz="0" w:space="0" w:color="auto"/>
                        <w:bottom w:val="none" w:sz="0" w:space="0" w:color="auto"/>
                        <w:right w:val="none" w:sz="0" w:space="0" w:color="auto"/>
                      </w:divBdr>
                    </w:div>
                    <w:div w:id="11468946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665">
          <w:marLeft w:val="0"/>
          <w:marRight w:val="0"/>
          <w:marTop w:val="0"/>
          <w:marBottom w:val="0"/>
          <w:divBdr>
            <w:top w:val="none" w:sz="0" w:space="0" w:color="auto"/>
            <w:left w:val="none" w:sz="0" w:space="0" w:color="auto"/>
            <w:bottom w:val="none" w:sz="0" w:space="0" w:color="auto"/>
            <w:right w:val="none" w:sz="0" w:space="0" w:color="auto"/>
          </w:divBdr>
          <w:divsChild>
            <w:div w:id="1146894453">
              <w:marLeft w:val="0"/>
              <w:marRight w:val="0"/>
              <w:marTop w:val="0"/>
              <w:marBottom w:val="0"/>
              <w:divBdr>
                <w:top w:val="none" w:sz="0" w:space="0" w:color="auto"/>
                <w:left w:val="none" w:sz="0" w:space="0" w:color="auto"/>
                <w:bottom w:val="none" w:sz="0" w:space="0" w:color="auto"/>
                <w:right w:val="none" w:sz="0" w:space="0" w:color="auto"/>
              </w:divBdr>
            </w:div>
          </w:divsChild>
        </w:div>
        <w:div w:id="1146894789">
          <w:marLeft w:val="0"/>
          <w:marRight w:val="0"/>
          <w:marTop w:val="0"/>
          <w:marBottom w:val="0"/>
          <w:divBdr>
            <w:top w:val="none" w:sz="0" w:space="0" w:color="auto"/>
            <w:left w:val="none" w:sz="0" w:space="0" w:color="auto"/>
            <w:bottom w:val="none" w:sz="0" w:space="0" w:color="auto"/>
            <w:right w:val="none" w:sz="0" w:space="0" w:color="auto"/>
          </w:divBdr>
          <w:divsChild>
            <w:div w:id="11468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930">
      <w:marLeft w:val="0"/>
      <w:marRight w:val="0"/>
      <w:marTop w:val="0"/>
      <w:marBottom w:val="0"/>
      <w:divBdr>
        <w:top w:val="none" w:sz="0" w:space="0" w:color="auto"/>
        <w:left w:val="none" w:sz="0" w:space="0" w:color="auto"/>
        <w:bottom w:val="none" w:sz="0" w:space="0" w:color="auto"/>
        <w:right w:val="none" w:sz="0" w:space="0" w:color="auto"/>
      </w:divBdr>
      <w:divsChild>
        <w:div w:id="1146893668">
          <w:marLeft w:val="0"/>
          <w:marRight w:val="0"/>
          <w:marTop w:val="0"/>
          <w:marBottom w:val="0"/>
          <w:divBdr>
            <w:top w:val="none" w:sz="0" w:space="0" w:color="auto"/>
            <w:left w:val="none" w:sz="0" w:space="0" w:color="auto"/>
            <w:bottom w:val="none" w:sz="0" w:space="0" w:color="auto"/>
            <w:right w:val="none" w:sz="0" w:space="0" w:color="auto"/>
          </w:divBdr>
          <w:divsChild>
            <w:div w:id="1146894700">
              <w:marLeft w:val="0"/>
              <w:marRight w:val="0"/>
              <w:marTop w:val="120"/>
              <w:marBottom w:val="0"/>
              <w:divBdr>
                <w:top w:val="none" w:sz="0" w:space="0" w:color="auto"/>
                <w:left w:val="none" w:sz="0" w:space="0" w:color="auto"/>
                <w:bottom w:val="none" w:sz="0" w:space="0" w:color="auto"/>
                <w:right w:val="none" w:sz="0" w:space="0" w:color="auto"/>
              </w:divBdr>
            </w:div>
            <w:div w:id="1146894750">
              <w:marLeft w:val="0"/>
              <w:marRight w:val="0"/>
              <w:marTop w:val="0"/>
              <w:marBottom w:val="0"/>
              <w:divBdr>
                <w:top w:val="none" w:sz="0" w:space="0" w:color="auto"/>
                <w:left w:val="none" w:sz="0" w:space="0" w:color="auto"/>
                <w:bottom w:val="none" w:sz="0" w:space="0" w:color="auto"/>
                <w:right w:val="none" w:sz="0" w:space="0" w:color="auto"/>
              </w:divBdr>
            </w:div>
          </w:divsChild>
        </w:div>
        <w:div w:id="1146894290">
          <w:marLeft w:val="0"/>
          <w:marRight w:val="0"/>
          <w:marTop w:val="0"/>
          <w:marBottom w:val="0"/>
          <w:divBdr>
            <w:top w:val="none" w:sz="0" w:space="0" w:color="auto"/>
            <w:left w:val="none" w:sz="0" w:space="0" w:color="auto"/>
            <w:bottom w:val="none" w:sz="0" w:space="0" w:color="auto"/>
            <w:right w:val="none" w:sz="0" w:space="0" w:color="auto"/>
          </w:divBdr>
          <w:divsChild>
            <w:div w:id="1146893776">
              <w:marLeft w:val="0"/>
              <w:marRight w:val="0"/>
              <w:marTop w:val="120"/>
              <w:marBottom w:val="0"/>
              <w:divBdr>
                <w:top w:val="none" w:sz="0" w:space="0" w:color="auto"/>
                <w:left w:val="none" w:sz="0" w:space="0" w:color="auto"/>
                <w:bottom w:val="none" w:sz="0" w:space="0" w:color="auto"/>
                <w:right w:val="none" w:sz="0" w:space="0" w:color="auto"/>
              </w:divBdr>
            </w:div>
            <w:div w:id="1146894671">
              <w:marLeft w:val="0"/>
              <w:marRight w:val="0"/>
              <w:marTop w:val="0"/>
              <w:marBottom w:val="0"/>
              <w:divBdr>
                <w:top w:val="none" w:sz="0" w:space="0" w:color="auto"/>
                <w:left w:val="none" w:sz="0" w:space="0" w:color="auto"/>
                <w:bottom w:val="none" w:sz="0" w:space="0" w:color="auto"/>
                <w:right w:val="none" w:sz="0" w:space="0" w:color="auto"/>
              </w:divBdr>
            </w:div>
          </w:divsChild>
        </w:div>
        <w:div w:id="1146894342">
          <w:marLeft w:val="0"/>
          <w:marRight w:val="0"/>
          <w:marTop w:val="0"/>
          <w:marBottom w:val="0"/>
          <w:divBdr>
            <w:top w:val="none" w:sz="0" w:space="0" w:color="auto"/>
            <w:left w:val="none" w:sz="0" w:space="0" w:color="auto"/>
            <w:bottom w:val="none" w:sz="0" w:space="0" w:color="auto"/>
            <w:right w:val="none" w:sz="0" w:space="0" w:color="auto"/>
          </w:divBdr>
          <w:divsChild>
            <w:div w:id="1146894005">
              <w:marLeft w:val="0"/>
              <w:marRight w:val="0"/>
              <w:marTop w:val="120"/>
              <w:marBottom w:val="0"/>
              <w:divBdr>
                <w:top w:val="none" w:sz="0" w:space="0" w:color="auto"/>
                <w:left w:val="none" w:sz="0" w:space="0" w:color="auto"/>
                <w:bottom w:val="none" w:sz="0" w:space="0" w:color="auto"/>
                <w:right w:val="none" w:sz="0" w:space="0" w:color="auto"/>
              </w:divBdr>
            </w:div>
            <w:div w:id="11468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932">
      <w:marLeft w:val="0"/>
      <w:marRight w:val="0"/>
      <w:marTop w:val="0"/>
      <w:marBottom w:val="0"/>
      <w:divBdr>
        <w:top w:val="none" w:sz="0" w:space="0" w:color="auto"/>
        <w:left w:val="none" w:sz="0" w:space="0" w:color="auto"/>
        <w:bottom w:val="none" w:sz="0" w:space="0" w:color="auto"/>
        <w:right w:val="none" w:sz="0" w:space="0" w:color="auto"/>
      </w:divBdr>
      <w:divsChild>
        <w:div w:id="1146893907">
          <w:marLeft w:val="0"/>
          <w:marRight w:val="0"/>
          <w:marTop w:val="0"/>
          <w:marBottom w:val="0"/>
          <w:divBdr>
            <w:top w:val="none" w:sz="0" w:space="0" w:color="auto"/>
            <w:left w:val="none" w:sz="0" w:space="0" w:color="auto"/>
            <w:bottom w:val="none" w:sz="0" w:space="0" w:color="auto"/>
            <w:right w:val="none" w:sz="0" w:space="0" w:color="auto"/>
          </w:divBdr>
          <w:divsChild>
            <w:div w:id="1146893548">
              <w:marLeft w:val="0"/>
              <w:marRight w:val="0"/>
              <w:marTop w:val="120"/>
              <w:marBottom w:val="0"/>
              <w:divBdr>
                <w:top w:val="none" w:sz="0" w:space="0" w:color="auto"/>
                <w:left w:val="none" w:sz="0" w:space="0" w:color="auto"/>
                <w:bottom w:val="none" w:sz="0" w:space="0" w:color="auto"/>
                <w:right w:val="none" w:sz="0" w:space="0" w:color="auto"/>
              </w:divBdr>
            </w:div>
            <w:div w:id="1146894449">
              <w:marLeft w:val="0"/>
              <w:marRight w:val="0"/>
              <w:marTop w:val="0"/>
              <w:marBottom w:val="0"/>
              <w:divBdr>
                <w:top w:val="none" w:sz="0" w:space="0" w:color="auto"/>
                <w:left w:val="none" w:sz="0" w:space="0" w:color="auto"/>
                <w:bottom w:val="none" w:sz="0" w:space="0" w:color="auto"/>
                <w:right w:val="none" w:sz="0" w:space="0" w:color="auto"/>
              </w:divBdr>
            </w:div>
          </w:divsChild>
        </w:div>
        <w:div w:id="1146894141">
          <w:marLeft w:val="0"/>
          <w:marRight w:val="0"/>
          <w:marTop w:val="0"/>
          <w:marBottom w:val="0"/>
          <w:divBdr>
            <w:top w:val="none" w:sz="0" w:space="0" w:color="auto"/>
            <w:left w:val="none" w:sz="0" w:space="0" w:color="auto"/>
            <w:bottom w:val="none" w:sz="0" w:space="0" w:color="auto"/>
            <w:right w:val="none" w:sz="0" w:space="0" w:color="auto"/>
          </w:divBdr>
          <w:divsChild>
            <w:div w:id="1146893623">
              <w:marLeft w:val="0"/>
              <w:marRight w:val="0"/>
              <w:marTop w:val="0"/>
              <w:marBottom w:val="0"/>
              <w:divBdr>
                <w:top w:val="none" w:sz="0" w:space="0" w:color="auto"/>
                <w:left w:val="none" w:sz="0" w:space="0" w:color="auto"/>
                <w:bottom w:val="none" w:sz="0" w:space="0" w:color="auto"/>
                <w:right w:val="none" w:sz="0" w:space="0" w:color="auto"/>
              </w:divBdr>
            </w:div>
            <w:div w:id="1146894457">
              <w:marLeft w:val="0"/>
              <w:marRight w:val="0"/>
              <w:marTop w:val="120"/>
              <w:marBottom w:val="0"/>
              <w:divBdr>
                <w:top w:val="none" w:sz="0" w:space="0" w:color="auto"/>
                <w:left w:val="none" w:sz="0" w:space="0" w:color="auto"/>
                <w:bottom w:val="none" w:sz="0" w:space="0" w:color="auto"/>
                <w:right w:val="none" w:sz="0" w:space="0" w:color="auto"/>
              </w:divBdr>
            </w:div>
          </w:divsChild>
        </w:div>
        <w:div w:id="1146894761">
          <w:marLeft w:val="0"/>
          <w:marRight w:val="0"/>
          <w:marTop w:val="0"/>
          <w:marBottom w:val="0"/>
          <w:divBdr>
            <w:top w:val="none" w:sz="0" w:space="0" w:color="auto"/>
            <w:left w:val="none" w:sz="0" w:space="0" w:color="auto"/>
            <w:bottom w:val="none" w:sz="0" w:space="0" w:color="auto"/>
            <w:right w:val="none" w:sz="0" w:space="0" w:color="auto"/>
          </w:divBdr>
          <w:divsChild>
            <w:div w:id="1146894085">
              <w:marLeft w:val="0"/>
              <w:marRight w:val="0"/>
              <w:marTop w:val="0"/>
              <w:marBottom w:val="0"/>
              <w:divBdr>
                <w:top w:val="none" w:sz="0" w:space="0" w:color="auto"/>
                <w:left w:val="none" w:sz="0" w:space="0" w:color="auto"/>
                <w:bottom w:val="none" w:sz="0" w:space="0" w:color="auto"/>
                <w:right w:val="none" w:sz="0" w:space="0" w:color="auto"/>
              </w:divBdr>
            </w:div>
            <w:div w:id="1146894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3935">
      <w:marLeft w:val="0"/>
      <w:marRight w:val="0"/>
      <w:marTop w:val="0"/>
      <w:marBottom w:val="0"/>
      <w:divBdr>
        <w:top w:val="none" w:sz="0" w:space="0" w:color="auto"/>
        <w:left w:val="none" w:sz="0" w:space="0" w:color="auto"/>
        <w:bottom w:val="none" w:sz="0" w:space="0" w:color="auto"/>
        <w:right w:val="none" w:sz="0" w:space="0" w:color="auto"/>
      </w:divBdr>
      <w:divsChild>
        <w:div w:id="1146894061">
          <w:marLeft w:val="0"/>
          <w:marRight w:val="0"/>
          <w:marTop w:val="0"/>
          <w:marBottom w:val="0"/>
          <w:divBdr>
            <w:top w:val="none" w:sz="0" w:space="0" w:color="auto"/>
            <w:left w:val="none" w:sz="0" w:space="0" w:color="auto"/>
            <w:bottom w:val="none" w:sz="0" w:space="0" w:color="auto"/>
            <w:right w:val="none" w:sz="0" w:space="0" w:color="auto"/>
          </w:divBdr>
        </w:div>
      </w:divsChild>
    </w:div>
    <w:div w:id="1146893936">
      <w:marLeft w:val="0"/>
      <w:marRight w:val="0"/>
      <w:marTop w:val="0"/>
      <w:marBottom w:val="0"/>
      <w:divBdr>
        <w:top w:val="none" w:sz="0" w:space="0" w:color="auto"/>
        <w:left w:val="none" w:sz="0" w:space="0" w:color="auto"/>
        <w:bottom w:val="none" w:sz="0" w:space="0" w:color="auto"/>
        <w:right w:val="none" w:sz="0" w:space="0" w:color="auto"/>
      </w:divBdr>
      <w:divsChild>
        <w:div w:id="1146894212">
          <w:marLeft w:val="0"/>
          <w:marRight w:val="0"/>
          <w:marTop w:val="0"/>
          <w:marBottom w:val="0"/>
          <w:divBdr>
            <w:top w:val="none" w:sz="0" w:space="0" w:color="auto"/>
            <w:left w:val="none" w:sz="0" w:space="0" w:color="auto"/>
            <w:bottom w:val="none" w:sz="0" w:space="0" w:color="auto"/>
            <w:right w:val="none" w:sz="0" w:space="0" w:color="auto"/>
          </w:divBdr>
        </w:div>
      </w:divsChild>
    </w:div>
    <w:div w:id="1146893983">
      <w:marLeft w:val="0"/>
      <w:marRight w:val="0"/>
      <w:marTop w:val="0"/>
      <w:marBottom w:val="0"/>
      <w:divBdr>
        <w:top w:val="none" w:sz="0" w:space="0" w:color="auto"/>
        <w:left w:val="none" w:sz="0" w:space="0" w:color="auto"/>
        <w:bottom w:val="none" w:sz="0" w:space="0" w:color="auto"/>
        <w:right w:val="none" w:sz="0" w:space="0" w:color="auto"/>
      </w:divBdr>
      <w:divsChild>
        <w:div w:id="1146893557">
          <w:marLeft w:val="0"/>
          <w:marRight w:val="0"/>
          <w:marTop w:val="0"/>
          <w:marBottom w:val="0"/>
          <w:divBdr>
            <w:top w:val="none" w:sz="0" w:space="0" w:color="auto"/>
            <w:left w:val="none" w:sz="0" w:space="0" w:color="auto"/>
            <w:bottom w:val="none" w:sz="0" w:space="0" w:color="auto"/>
            <w:right w:val="none" w:sz="0" w:space="0" w:color="auto"/>
          </w:divBdr>
          <w:divsChild>
            <w:div w:id="1146894746">
              <w:marLeft w:val="0"/>
              <w:marRight w:val="0"/>
              <w:marTop w:val="0"/>
              <w:marBottom w:val="0"/>
              <w:divBdr>
                <w:top w:val="none" w:sz="0" w:space="0" w:color="auto"/>
                <w:left w:val="none" w:sz="0" w:space="0" w:color="auto"/>
                <w:bottom w:val="none" w:sz="0" w:space="0" w:color="auto"/>
                <w:right w:val="none" w:sz="0" w:space="0" w:color="auto"/>
              </w:divBdr>
            </w:div>
          </w:divsChild>
        </w:div>
        <w:div w:id="1146893940">
          <w:marLeft w:val="0"/>
          <w:marRight w:val="0"/>
          <w:marTop w:val="0"/>
          <w:marBottom w:val="0"/>
          <w:divBdr>
            <w:top w:val="none" w:sz="0" w:space="0" w:color="auto"/>
            <w:left w:val="none" w:sz="0" w:space="0" w:color="auto"/>
            <w:bottom w:val="none" w:sz="0" w:space="0" w:color="auto"/>
            <w:right w:val="none" w:sz="0" w:space="0" w:color="auto"/>
          </w:divBdr>
          <w:divsChild>
            <w:div w:id="1146894496">
              <w:marLeft w:val="0"/>
              <w:marRight w:val="0"/>
              <w:marTop w:val="0"/>
              <w:marBottom w:val="0"/>
              <w:divBdr>
                <w:top w:val="none" w:sz="0" w:space="0" w:color="auto"/>
                <w:left w:val="none" w:sz="0" w:space="0" w:color="auto"/>
                <w:bottom w:val="none" w:sz="0" w:space="0" w:color="auto"/>
                <w:right w:val="none" w:sz="0" w:space="0" w:color="auto"/>
              </w:divBdr>
            </w:div>
          </w:divsChild>
        </w:div>
        <w:div w:id="1146894178">
          <w:marLeft w:val="0"/>
          <w:marRight w:val="0"/>
          <w:marTop w:val="0"/>
          <w:marBottom w:val="0"/>
          <w:divBdr>
            <w:top w:val="none" w:sz="0" w:space="0" w:color="auto"/>
            <w:left w:val="none" w:sz="0" w:space="0" w:color="auto"/>
            <w:bottom w:val="none" w:sz="0" w:space="0" w:color="auto"/>
            <w:right w:val="none" w:sz="0" w:space="0" w:color="auto"/>
          </w:divBdr>
          <w:divsChild>
            <w:div w:id="1146893794">
              <w:marLeft w:val="0"/>
              <w:marRight w:val="0"/>
              <w:marTop w:val="0"/>
              <w:marBottom w:val="0"/>
              <w:divBdr>
                <w:top w:val="none" w:sz="0" w:space="0" w:color="auto"/>
                <w:left w:val="none" w:sz="0" w:space="0" w:color="auto"/>
                <w:bottom w:val="none" w:sz="0" w:space="0" w:color="auto"/>
                <w:right w:val="none" w:sz="0" w:space="0" w:color="auto"/>
              </w:divBdr>
            </w:div>
          </w:divsChild>
        </w:div>
        <w:div w:id="1146894203">
          <w:marLeft w:val="0"/>
          <w:marRight w:val="0"/>
          <w:marTop w:val="0"/>
          <w:marBottom w:val="0"/>
          <w:divBdr>
            <w:top w:val="none" w:sz="0" w:space="0" w:color="auto"/>
            <w:left w:val="none" w:sz="0" w:space="0" w:color="auto"/>
            <w:bottom w:val="none" w:sz="0" w:space="0" w:color="auto"/>
            <w:right w:val="none" w:sz="0" w:space="0" w:color="auto"/>
          </w:divBdr>
          <w:divsChild>
            <w:div w:id="1146894195">
              <w:marLeft w:val="0"/>
              <w:marRight w:val="0"/>
              <w:marTop w:val="0"/>
              <w:marBottom w:val="0"/>
              <w:divBdr>
                <w:top w:val="none" w:sz="0" w:space="0" w:color="auto"/>
                <w:left w:val="none" w:sz="0" w:space="0" w:color="auto"/>
                <w:bottom w:val="none" w:sz="0" w:space="0" w:color="auto"/>
                <w:right w:val="none" w:sz="0" w:space="0" w:color="auto"/>
              </w:divBdr>
            </w:div>
          </w:divsChild>
        </w:div>
        <w:div w:id="1146894316">
          <w:marLeft w:val="0"/>
          <w:marRight w:val="0"/>
          <w:marTop w:val="0"/>
          <w:marBottom w:val="0"/>
          <w:divBdr>
            <w:top w:val="none" w:sz="0" w:space="0" w:color="auto"/>
            <w:left w:val="none" w:sz="0" w:space="0" w:color="auto"/>
            <w:bottom w:val="none" w:sz="0" w:space="0" w:color="auto"/>
            <w:right w:val="none" w:sz="0" w:space="0" w:color="auto"/>
          </w:divBdr>
          <w:divsChild>
            <w:div w:id="1146894669">
              <w:marLeft w:val="0"/>
              <w:marRight w:val="0"/>
              <w:marTop w:val="0"/>
              <w:marBottom w:val="0"/>
              <w:divBdr>
                <w:top w:val="none" w:sz="0" w:space="0" w:color="auto"/>
                <w:left w:val="none" w:sz="0" w:space="0" w:color="auto"/>
                <w:bottom w:val="none" w:sz="0" w:space="0" w:color="auto"/>
                <w:right w:val="none" w:sz="0" w:space="0" w:color="auto"/>
              </w:divBdr>
            </w:div>
          </w:divsChild>
        </w:div>
        <w:div w:id="1146894573">
          <w:marLeft w:val="0"/>
          <w:marRight w:val="0"/>
          <w:marTop w:val="0"/>
          <w:marBottom w:val="0"/>
          <w:divBdr>
            <w:top w:val="none" w:sz="0" w:space="0" w:color="auto"/>
            <w:left w:val="none" w:sz="0" w:space="0" w:color="auto"/>
            <w:bottom w:val="none" w:sz="0" w:space="0" w:color="auto"/>
            <w:right w:val="none" w:sz="0" w:space="0" w:color="auto"/>
          </w:divBdr>
          <w:divsChild>
            <w:div w:id="11468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992">
      <w:marLeft w:val="0"/>
      <w:marRight w:val="0"/>
      <w:marTop w:val="0"/>
      <w:marBottom w:val="0"/>
      <w:divBdr>
        <w:top w:val="none" w:sz="0" w:space="0" w:color="auto"/>
        <w:left w:val="none" w:sz="0" w:space="0" w:color="auto"/>
        <w:bottom w:val="none" w:sz="0" w:space="0" w:color="auto"/>
        <w:right w:val="none" w:sz="0" w:space="0" w:color="auto"/>
      </w:divBdr>
      <w:divsChild>
        <w:div w:id="1146894258">
          <w:marLeft w:val="0"/>
          <w:marRight w:val="0"/>
          <w:marTop w:val="0"/>
          <w:marBottom w:val="0"/>
          <w:divBdr>
            <w:top w:val="none" w:sz="0" w:space="0" w:color="auto"/>
            <w:left w:val="none" w:sz="0" w:space="0" w:color="auto"/>
            <w:bottom w:val="none" w:sz="0" w:space="0" w:color="auto"/>
            <w:right w:val="none" w:sz="0" w:space="0" w:color="auto"/>
          </w:divBdr>
        </w:div>
      </w:divsChild>
    </w:div>
    <w:div w:id="1146893995">
      <w:marLeft w:val="0"/>
      <w:marRight w:val="0"/>
      <w:marTop w:val="0"/>
      <w:marBottom w:val="0"/>
      <w:divBdr>
        <w:top w:val="none" w:sz="0" w:space="0" w:color="auto"/>
        <w:left w:val="none" w:sz="0" w:space="0" w:color="auto"/>
        <w:bottom w:val="none" w:sz="0" w:space="0" w:color="auto"/>
        <w:right w:val="none" w:sz="0" w:space="0" w:color="auto"/>
      </w:divBdr>
      <w:divsChild>
        <w:div w:id="1146894499">
          <w:marLeft w:val="0"/>
          <w:marRight w:val="0"/>
          <w:marTop w:val="0"/>
          <w:marBottom w:val="0"/>
          <w:divBdr>
            <w:top w:val="none" w:sz="0" w:space="0" w:color="auto"/>
            <w:left w:val="none" w:sz="0" w:space="0" w:color="auto"/>
            <w:bottom w:val="none" w:sz="0" w:space="0" w:color="auto"/>
            <w:right w:val="none" w:sz="0" w:space="0" w:color="auto"/>
          </w:divBdr>
        </w:div>
      </w:divsChild>
    </w:div>
    <w:div w:id="1146894010">
      <w:marLeft w:val="0"/>
      <w:marRight w:val="0"/>
      <w:marTop w:val="0"/>
      <w:marBottom w:val="0"/>
      <w:divBdr>
        <w:top w:val="none" w:sz="0" w:space="0" w:color="auto"/>
        <w:left w:val="none" w:sz="0" w:space="0" w:color="auto"/>
        <w:bottom w:val="none" w:sz="0" w:space="0" w:color="auto"/>
        <w:right w:val="none" w:sz="0" w:space="0" w:color="auto"/>
      </w:divBdr>
      <w:divsChild>
        <w:div w:id="1146894059">
          <w:marLeft w:val="0"/>
          <w:marRight w:val="0"/>
          <w:marTop w:val="0"/>
          <w:marBottom w:val="0"/>
          <w:divBdr>
            <w:top w:val="none" w:sz="0" w:space="0" w:color="auto"/>
            <w:left w:val="none" w:sz="0" w:space="0" w:color="auto"/>
            <w:bottom w:val="none" w:sz="0" w:space="0" w:color="auto"/>
            <w:right w:val="none" w:sz="0" w:space="0" w:color="auto"/>
          </w:divBdr>
        </w:div>
      </w:divsChild>
    </w:div>
    <w:div w:id="1146894025">
      <w:marLeft w:val="0"/>
      <w:marRight w:val="0"/>
      <w:marTop w:val="0"/>
      <w:marBottom w:val="0"/>
      <w:divBdr>
        <w:top w:val="none" w:sz="0" w:space="0" w:color="auto"/>
        <w:left w:val="none" w:sz="0" w:space="0" w:color="auto"/>
        <w:bottom w:val="none" w:sz="0" w:space="0" w:color="auto"/>
        <w:right w:val="none" w:sz="0" w:space="0" w:color="auto"/>
      </w:divBdr>
      <w:divsChild>
        <w:div w:id="1146893710">
          <w:marLeft w:val="0"/>
          <w:marRight w:val="0"/>
          <w:marTop w:val="0"/>
          <w:marBottom w:val="0"/>
          <w:divBdr>
            <w:top w:val="none" w:sz="0" w:space="0" w:color="auto"/>
            <w:left w:val="none" w:sz="0" w:space="0" w:color="auto"/>
            <w:bottom w:val="none" w:sz="0" w:space="0" w:color="auto"/>
            <w:right w:val="none" w:sz="0" w:space="0" w:color="auto"/>
          </w:divBdr>
          <w:divsChild>
            <w:div w:id="1146893865">
              <w:marLeft w:val="0"/>
              <w:marRight w:val="0"/>
              <w:marTop w:val="0"/>
              <w:marBottom w:val="0"/>
              <w:divBdr>
                <w:top w:val="none" w:sz="0" w:space="0" w:color="auto"/>
                <w:left w:val="none" w:sz="0" w:space="0" w:color="auto"/>
                <w:bottom w:val="none" w:sz="0" w:space="0" w:color="auto"/>
                <w:right w:val="none" w:sz="0" w:space="0" w:color="auto"/>
              </w:divBdr>
            </w:div>
          </w:divsChild>
        </w:div>
        <w:div w:id="1146894567">
          <w:marLeft w:val="0"/>
          <w:marRight w:val="0"/>
          <w:marTop w:val="0"/>
          <w:marBottom w:val="0"/>
          <w:divBdr>
            <w:top w:val="none" w:sz="0" w:space="0" w:color="auto"/>
            <w:left w:val="none" w:sz="0" w:space="0" w:color="auto"/>
            <w:bottom w:val="none" w:sz="0" w:space="0" w:color="auto"/>
            <w:right w:val="none" w:sz="0" w:space="0" w:color="auto"/>
          </w:divBdr>
          <w:divsChild>
            <w:div w:id="1146894332">
              <w:marLeft w:val="0"/>
              <w:marRight w:val="0"/>
              <w:marTop w:val="0"/>
              <w:marBottom w:val="0"/>
              <w:divBdr>
                <w:top w:val="none" w:sz="0" w:space="0" w:color="auto"/>
                <w:left w:val="none" w:sz="0" w:space="0" w:color="auto"/>
                <w:bottom w:val="none" w:sz="0" w:space="0" w:color="auto"/>
                <w:right w:val="none" w:sz="0" w:space="0" w:color="auto"/>
              </w:divBdr>
              <w:divsChild>
                <w:div w:id="1146893985">
                  <w:marLeft w:val="0"/>
                  <w:marRight w:val="0"/>
                  <w:marTop w:val="0"/>
                  <w:marBottom w:val="0"/>
                  <w:divBdr>
                    <w:top w:val="none" w:sz="0" w:space="0" w:color="auto"/>
                    <w:left w:val="none" w:sz="0" w:space="0" w:color="auto"/>
                    <w:bottom w:val="none" w:sz="0" w:space="0" w:color="auto"/>
                    <w:right w:val="none" w:sz="0" w:space="0" w:color="auto"/>
                  </w:divBdr>
                  <w:divsChild>
                    <w:div w:id="1146893757">
                      <w:marLeft w:val="0"/>
                      <w:marRight w:val="0"/>
                      <w:marTop w:val="120"/>
                      <w:marBottom w:val="0"/>
                      <w:divBdr>
                        <w:top w:val="none" w:sz="0" w:space="0" w:color="auto"/>
                        <w:left w:val="none" w:sz="0" w:space="0" w:color="auto"/>
                        <w:bottom w:val="none" w:sz="0" w:space="0" w:color="auto"/>
                        <w:right w:val="none" w:sz="0" w:space="0" w:color="auto"/>
                      </w:divBdr>
                    </w:div>
                    <w:div w:id="1146893921">
                      <w:marLeft w:val="0"/>
                      <w:marRight w:val="0"/>
                      <w:marTop w:val="0"/>
                      <w:marBottom w:val="0"/>
                      <w:divBdr>
                        <w:top w:val="none" w:sz="0" w:space="0" w:color="auto"/>
                        <w:left w:val="none" w:sz="0" w:space="0" w:color="auto"/>
                        <w:bottom w:val="none" w:sz="0" w:space="0" w:color="auto"/>
                        <w:right w:val="none" w:sz="0" w:space="0" w:color="auto"/>
                      </w:divBdr>
                    </w:div>
                  </w:divsChild>
                </w:div>
                <w:div w:id="1146894050">
                  <w:marLeft w:val="0"/>
                  <w:marRight w:val="0"/>
                  <w:marTop w:val="0"/>
                  <w:marBottom w:val="0"/>
                  <w:divBdr>
                    <w:top w:val="none" w:sz="0" w:space="0" w:color="auto"/>
                    <w:left w:val="none" w:sz="0" w:space="0" w:color="auto"/>
                    <w:bottom w:val="none" w:sz="0" w:space="0" w:color="auto"/>
                    <w:right w:val="none" w:sz="0" w:space="0" w:color="auto"/>
                  </w:divBdr>
                  <w:divsChild>
                    <w:div w:id="1146893494">
                      <w:marLeft w:val="0"/>
                      <w:marRight w:val="0"/>
                      <w:marTop w:val="120"/>
                      <w:marBottom w:val="0"/>
                      <w:divBdr>
                        <w:top w:val="none" w:sz="0" w:space="0" w:color="auto"/>
                        <w:left w:val="none" w:sz="0" w:space="0" w:color="auto"/>
                        <w:bottom w:val="none" w:sz="0" w:space="0" w:color="auto"/>
                        <w:right w:val="none" w:sz="0" w:space="0" w:color="auto"/>
                      </w:divBdr>
                    </w:div>
                    <w:div w:id="11468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031">
      <w:marLeft w:val="0"/>
      <w:marRight w:val="0"/>
      <w:marTop w:val="0"/>
      <w:marBottom w:val="0"/>
      <w:divBdr>
        <w:top w:val="none" w:sz="0" w:space="0" w:color="auto"/>
        <w:left w:val="none" w:sz="0" w:space="0" w:color="auto"/>
        <w:bottom w:val="none" w:sz="0" w:space="0" w:color="auto"/>
        <w:right w:val="none" w:sz="0" w:space="0" w:color="auto"/>
      </w:divBdr>
      <w:divsChild>
        <w:div w:id="1146893566">
          <w:marLeft w:val="0"/>
          <w:marRight w:val="0"/>
          <w:marTop w:val="0"/>
          <w:marBottom w:val="0"/>
          <w:divBdr>
            <w:top w:val="none" w:sz="0" w:space="0" w:color="auto"/>
            <w:left w:val="none" w:sz="0" w:space="0" w:color="auto"/>
            <w:bottom w:val="none" w:sz="0" w:space="0" w:color="auto"/>
            <w:right w:val="none" w:sz="0" w:space="0" w:color="auto"/>
          </w:divBdr>
          <w:divsChild>
            <w:div w:id="1146894785">
              <w:marLeft w:val="0"/>
              <w:marRight w:val="0"/>
              <w:marTop w:val="0"/>
              <w:marBottom w:val="0"/>
              <w:divBdr>
                <w:top w:val="none" w:sz="0" w:space="0" w:color="auto"/>
                <w:left w:val="none" w:sz="0" w:space="0" w:color="auto"/>
                <w:bottom w:val="none" w:sz="0" w:space="0" w:color="auto"/>
                <w:right w:val="none" w:sz="0" w:space="0" w:color="auto"/>
              </w:divBdr>
            </w:div>
          </w:divsChild>
        </w:div>
        <w:div w:id="1146893732">
          <w:marLeft w:val="0"/>
          <w:marRight w:val="0"/>
          <w:marTop w:val="0"/>
          <w:marBottom w:val="0"/>
          <w:divBdr>
            <w:top w:val="none" w:sz="0" w:space="0" w:color="auto"/>
            <w:left w:val="none" w:sz="0" w:space="0" w:color="auto"/>
            <w:bottom w:val="none" w:sz="0" w:space="0" w:color="auto"/>
            <w:right w:val="none" w:sz="0" w:space="0" w:color="auto"/>
          </w:divBdr>
          <w:divsChild>
            <w:div w:id="1146893630">
              <w:marLeft w:val="0"/>
              <w:marRight w:val="0"/>
              <w:marTop w:val="0"/>
              <w:marBottom w:val="0"/>
              <w:divBdr>
                <w:top w:val="none" w:sz="0" w:space="0" w:color="auto"/>
                <w:left w:val="none" w:sz="0" w:space="0" w:color="auto"/>
                <w:bottom w:val="none" w:sz="0" w:space="0" w:color="auto"/>
                <w:right w:val="none" w:sz="0" w:space="0" w:color="auto"/>
              </w:divBdr>
            </w:div>
          </w:divsChild>
        </w:div>
        <w:div w:id="1146894186">
          <w:marLeft w:val="0"/>
          <w:marRight w:val="0"/>
          <w:marTop w:val="0"/>
          <w:marBottom w:val="0"/>
          <w:divBdr>
            <w:top w:val="none" w:sz="0" w:space="0" w:color="auto"/>
            <w:left w:val="none" w:sz="0" w:space="0" w:color="auto"/>
            <w:bottom w:val="none" w:sz="0" w:space="0" w:color="auto"/>
            <w:right w:val="none" w:sz="0" w:space="0" w:color="auto"/>
          </w:divBdr>
          <w:divsChild>
            <w:div w:id="1146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038">
      <w:marLeft w:val="0"/>
      <w:marRight w:val="0"/>
      <w:marTop w:val="0"/>
      <w:marBottom w:val="0"/>
      <w:divBdr>
        <w:top w:val="none" w:sz="0" w:space="0" w:color="auto"/>
        <w:left w:val="none" w:sz="0" w:space="0" w:color="auto"/>
        <w:bottom w:val="none" w:sz="0" w:space="0" w:color="auto"/>
        <w:right w:val="none" w:sz="0" w:space="0" w:color="auto"/>
      </w:divBdr>
      <w:divsChild>
        <w:div w:id="1146893868">
          <w:marLeft w:val="0"/>
          <w:marRight w:val="0"/>
          <w:marTop w:val="0"/>
          <w:marBottom w:val="0"/>
          <w:divBdr>
            <w:top w:val="none" w:sz="0" w:space="0" w:color="auto"/>
            <w:left w:val="none" w:sz="0" w:space="0" w:color="auto"/>
            <w:bottom w:val="none" w:sz="0" w:space="0" w:color="auto"/>
            <w:right w:val="none" w:sz="0" w:space="0" w:color="auto"/>
          </w:divBdr>
          <w:divsChild>
            <w:div w:id="1146894149">
              <w:marLeft w:val="0"/>
              <w:marRight w:val="0"/>
              <w:marTop w:val="0"/>
              <w:marBottom w:val="0"/>
              <w:divBdr>
                <w:top w:val="none" w:sz="0" w:space="0" w:color="auto"/>
                <w:left w:val="none" w:sz="0" w:space="0" w:color="auto"/>
                <w:bottom w:val="none" w:sz="0" w:space="0" w:color="auto"/>
                <w:right w:val="none" w:sz="0" w:space="0" w:color="auto"/>
              </w:divBdr>
            </w:div>
          </w:divsChild>
        </w:div>
        <w:div w:id="1146894223">
          <w:marLeft w:val="0"/>
          <w:marRight w:val="0"/>
          <w:marTop w:val="0"/>
          <w:marBottom w:val="0"/>
          <w:divBdr>
            <w:top w:val="none" w:sz="0" w:space="0" w:color="auto"/>
            <w:left w:val="none" w:sz="0" w:space="0" w:color="auto"/>
            <w:bottom w:val="none" w:sz="0" w:space="0" w:color="auto"/>
            <w:right w:val="none" w:sz="0" w:space="0" w:color="auto"/>
          </w:divBdr>
          <w:divsChild>
            <w:div w:id="1146894242">
              <w:marLeft w:val="0"/>
              <w:marRight w:val="0"/>
              <w:marTop w:val="0"/>
              <w:marBottom w:val="0"/>
              <w:divBdr>
                <w:top w:val="none" w:sz="0" w:space="0" w:color="auto"/>
                <w:left w:val="none" w:sz="0" w:space="0" w:color="auto"/>
                <w:bottom w:val="none" w:sz="0" w:space="0" w:color="auto"/>
                <w:right w:val="none" w:sz="0" w:space="0" w:color="auto"/>
              </w:divBdr>
            </w:div>
          </w:divsChild>
        </w:div>
        <w:div w:id="1146894272">
          <w:marLeft w:val="0"/>
          <w:marRight w:val="0"/>
          <w:marTop w:val="0"/>
          <w:marBottom w:val="0"/>
          <w:divBdr>
            <w:top w:val="none" w:sz="0" w:space="0" w:color="auto"/>
            <w:left w:val="none" w:sz="0" w:space="0" w:color="auto"/>
            <w:bottom w:val="none" w:sz="0" w:space="0" w:color="auto"/>
            <w:right w:val="none" w:sz="0" w:space="0" w:color="auto"/>
          </w:divBdr>
          <w:divsChild>
            <w:div w:id="1146893396">
              <w:marLeft w:val="0"/>
              <w:marRight w:val="0"/>
              <w:marTop w:val="0"/>
              <w:marBottom w:val="0"/>
              <w:divBdr>
                <w:top w:val="none" w:sz="0" w:space="0" w:color="auto"/>
                <w:left w:val="none" w:sz="0" w:space="0" w:color="auto"/>
                <w:bottom w:val="none" w:sz="0" w:space="0" w:color="auto"/>
                <w:right w:val="none" w:sz="0" w:space="0" w:color="auto"/>
              </w:divBdr>
            </w:div>
          </w:divsChild>
        </w:div>
        <w:div w:id="1146894306">
          <w:marLeft w:val="0"/>
          <w:marRight w:val="0"/>
          <w:marTop w:val="0"/>
          <w:marBottom w:val="0"/>
          <w:divBdr>
            <w:top w:val="none" w:sz="0" w:space="0" w:color="auto"/>
            <w:left w:val="none" w:sz="0" w:space="0" w:color="auto"/>
            <w:bottom w:val="none" w:sz="0" w:space="0" w:color="auto"/>
            <w:right w:val="none" w:sz="0" w:space="0" w:color="auto"/>
          </w:divBdr>
          <w:divsChild>
            <w:div w:id="1146893805">
              <w:marLeft w:val="0"/>
              <w:marRight w:val="0"/>
              <w:marTop w:val="0"/>
              <w:marBottom w:val="0"/>
              <w:divBdr>
                <w:top w:val="none" w:sz="0" w:space="0" w:color="auto"/>
                <w:left w:val="none" w:sz="0" w:space="0" w:color="auto"/>
                <w:bottom w:val="none" w:sz="0" w:space="0" w:color="auto"/>
                <w:right w:val="none" w:sz="0" w:space="0" w:color="auto"/>
              </w:divBdr>
            </w:div>
          </w:divsChild>
        </w:div>
        <w:div w:id="1146894421">
          <w:marLeft w:val="0"/>
          <w:marRight w:val="0"/>
          <w:marTop w:val="0"/>
          <w:marBottom w:val="0"/>
          <w:divBdr>
            <w:top w:val="none" w:sz="0" w:space="0" w:color="auto"/>
            <w:left w:val="none" w:sz="0" w:space="0" w:color="auto"/>
            <w:bottom w:val="none" w:sz="0" w:space="0" w:color="auto"/>
            <w:right w:val="none" w:sz="0" w:space="0" w:color="auto"/>
          </w:divBdr>
          <w:divsChild>
            <w:div w:id="11468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039">
      <w:marLeft w:val="0"/>
      <w:marRight w:val="0"/>
      <w:marTop w:val="0"/>
      <w:marBottom w:val="0"/>
      <w:divBdr>
        <w:top w:val="none" w:sz="0" w:space="0" w:color="auto"/>
        <w:left w:val="none" w:sz="0" w:space="0" w:color="auto"/>
        <w:bottom w:val="none" w:sz="0" w:space="0" w:color="auto"/>
        <w:right w:val="none" w:sz="0" w:space="0" w:color="auto"/>
      </w:divBdr>
      <w:divsChild>
        <w:div w:id="1146893389">
          <w:marLeft w:val="0"/>
          <w:marRight w:val="0"/>
          <w:marTop w:val="0"/>
          <w:marBottom w:val="0"/>
          <w:divBdr>
            <w:top w:val="none" w:sz="0" w:space="0" w:color="auto"/>
            <w:left w:val="none" w:sz="0" w:space="0" w:color="auto"/>
            <w:bottom w:val="none" w:sz="0" w:space="0" w:color="auto"/>
            <w:right w:val="none" w:sz="0" w:space="0" w:color="auto"/>
          </w:divBdr>
          <w:divsChild>
            <w:div w:id="1146893489">
              <w:marLeft w:val="0"/>
              <w:marRight w:val="0"/>
              <w:marTop w:val="0"/>
              <w:marBottom w:val="0"/>
              <w:divBdr>
                <w:top w:val="none" w:sz="0" w:space="0" w:color="auto"/>
                <w:left w:val="none" w:sz="0" w:space="0" w:color="auto"/>
                <w:bottom w:val="none" w:sz="0" w:space="0" w:color="auto"/>
                <w:right w:val="none" w:sz="0" w:space="0" w:color="auto"/>
              </w:divBdr>
            </w:div>
          </w:divsChild>
        </w:div>
        <w:div w:id="1146893624">
          <w:marLeft w:val="0"/>
          <w:marRight w:val="0"/>
          <w:marTop w:val="0"/>
          <w:marBottom w:val="0"/>
          <w:divBdr>
            <w:top w:val="none" w:sz="0" w:space="0" w:color="auto"/>
            <w:left w:val="none" w:sz="0" w:space="0" w:color="auto"/>
            <w:bottom w:val="none" w:sz="0" w:space="0" w:color="auto"/>
            <w:right w:val="none" w:sz="0" w:space="0" w:color="auto"/>
          </w:divBdr>
          <w:divsChild>
            <w:div w:id="1146894181">
              <w:marLeft w:val="0"/>
              <w:marRight w:val="0"/>
              <w:marTop w:val="0"/>
              <w:marBottom w:val="0"/>
              <w:divBdr>
                <w:top w:val="none" w:sz="0" w:space="0" w:color="auto"/>
                <w:left w:val="none" w:sz="0" w:space="0" w:color="auto"/>
                <w:bottom w:val="none" w:sz="0" w:space="0" w:color="auto"/>
                <w:right w:val="none" w:sz="0" w:space="0" w:color="auto"/>
              </w:divBdr>
            </w:div>
          </w:divsChild>
        </w:div>
        <w:div w:id="1146893738">
          <w:marLeft w:val="0"/>
          <w:marRight w:val="0"/>
          <w:marTop w:val="0"/>
          <w:marBottom w:val="0"/>
          <w:divBdr>
            <w:top w:val="none" w:sz="0" w:space="0" w:color="auto"/>
            <w:left w:val="none" w:sz="0" w:space="0" w:color="auto"/>
            <w:bottom w:val="none" w:sz="0" w:space="0" w:color="auto"/>
            <w:right w:val="none" w:sz="0" w:space="0" w:color="auto"/>
          </w:divBdr>
          <w:divsChild>
            <w:div w:id="1146893645">
              <w:marLeft w:val="0"/>
              <w:marRight w:val="0"/>
              <w:marTop w:val="0"/>
              <w:marBottom w:val="0"/>
              <w:divBdr>
                <w:top w:val="none" w:sz="0" w:space="0" w:color="auto"/>
                <w:left w:val="none" w:sz="0" w:space="0" w:color="auto"/>
                <w:bottom w:val="none" w:sz="0" w:space="0" w:color="auto"/>
                <w:right w:val="none" w:sz="0" w:space="0" w:color="auto"/>
              </w:divBdr>
            </w:div>
          </w:divsChild>
        </w:div>
        <w:div w:id="1146893874">
          <w:marLeft w:val="0"/>
          <w:marRight w:val="0"/>
          <w:marTop w:val="0"/>
          <w:marBottom w:val="0"/>
          <w:divBdr>
            <w:top w:val="none" w:sz="0" w:space="0" w:color="auto"/>
            <w:left w:val="none" w:sz="0" w:space="0" w:color="auto"/>
            <w:bottom w:val="none" w:sz="0" w:space="0" w:color="auto"/>
            <w:right w:val="none" w:sz="0" w:space="0" w:color="auto"/>
          </w:divBdr>
          <w:divsChild>
            <w:div w:id="1146894397">
              <w:marLeft w:val="0"/>
              <w:marRight w:val="0"/>
              <w:marTop w:val="0"/>
              <w:marBottom w:val="0"/>
              <w:divBdr>
                <w:top w:val="none" w:sz="0" w:space="0" w:color="auto"/>
                <w:left w:val="none" w:sz="0" w:space="0" w:color="auto"/>
                <w:bottom w:val="none" w:sz="0" w:space="0" w:color="auto"/>
                <w:right w:val="none" w:sz="0" w:space="0" w:color="auto"/>
              </w:divBdr>
            </w:div>
          </w:divsChild>
        </w:div>
        <w:div w:id="1146893994">
          <w:marLeft w:val="0"/>
          <w:marRight w:val="0"/>
          <w:marTop w:val="0"/>
          <w:marBottom w:val="0"/>
          <w:divBdr>
            <w:top w:val="none" w:sz="0" w:space="0" w:color="auto"/>
            <w:left w:val="none" w:sz="0" w:space="0" w:color="auto"/>
            <w:bottom w:val="none" w:sz="0" w:space="0" w:color="auto"/>
            <w:right w:val="none" w:sz="0" w:space="0" w:color="auto"/>
          </w:divBdr>
          <w:divsChild>
            <w:div w:id="1146894518">
              <w:marLeft w:val="0"/>
              <w:marRight w:val="0"/>
              <w:marTop w:val="0"/>
              <w:marBottom w:val="0"/>
              <w:divBdr>
                <w:top w:val="none" w:sz="0" w:space="0" w:color="auto"/>
                <w:left w:val="none" w:sz="0" w:space="0" w:color="auto"/>
                <w:bottom w:val="none" w:sz="0" w:space="0" w:color="auto"/>
                <w:right w:val="none" w:sz="0" w:space="0" w:color="auto"/>
              </w:divBdr>
              <w:divsChild>
                <w:div w:id="1146893695">
                  <w:marLeft w:val="0"/>
                  <w:marRight w:val="0"/>
                  <w:marTop w:val="0"/>
                  <w:marBottom w:val="0"/>
                  <w:divBdr>
                    <w:top w:val="none" w:sz="0" w:space="0" w:color="auto"/>
                    <w:left w:val="none" w:sz="0" w:space="0" w:color="auto"/>
                    <w:bottom w:val="none" w:sz="0" w:space="0" w:color="auto"/>
                    <w:right w:val="none" w:sz="0" w:space="0" w:color="auto"/>
                  </w:divBdr>
                  <w:divsChild>
                    <w:div w:id="1146893853">
                      <w:marLeft w:val="0"/>
                      <w:marRight w:val="0"/>
                      <w:marTop w:val="0"/>
                      <w:marBottom w:val="0"/>
                      <w:divBdr>
                        <w:top w:val="none" w:sz="0" w:space="0" w:color="auto"/>
                        <w:left w:val="none" w:sz="0" w:space="0" w:color="auto"/>
                        <w:bottom w:val="none" w:sz="0" w:space="0" w:color="auto"/>
                        <w:right w:val="none" w:sz="0" w:space="0" w:color="auto"/>
                      </w:divBdr>
                    </w:div>
                    <w:div w:id="1146894375">
                      <w:marLeft w:val="0"/>
                      <w:marRight w:val="0"/>
                      <w:marTop w:val="120"/>
                      <w:marBottom w:val="0"/>
                      <w:divBdr>
                        <w:top w:val="none" w:sz="0" w:space="0" w:color="auto"/>
                        <w:left w:val="none" w:sz="0" w:space="0" w:color="auto"/>
                        <w:bottom w:val="none" w:sz="0" w:space="0" w:color="auto"/>
                        <w:right w:val="none" w:sz="0" w:space="0" w:color="auto"/>
                      </w:divBdr>
                    </w:div>
                  </w:divsChild>
                </w:div>
                <w:div w:id="1146894388">
                  <w:marLeft w:val="0"/>
                  <w:marRight w:val="0"/>
                  <w:marTop w:val="0"/>
                  <w:marBottom w:val="0"/>
                  <w:divBdr>
                    <w:top w:val="none" w:sz="0" w:space="0" w:color="auto"/>
                    <w:left w:val="none" w:sz="0" w:space="0" w:color="auto"/>
                    <w:bottom w:val="none" w:sz="0" w:space="0" w:color="auto"/>
                    <w:right w:val="none" w:sz="0" w:space="0" w:color="auto"/>
                  </w:divBdr>
                  <w:divsChild>
                    <w:div w:id="1146893400">
                      <w:marLeft w:val="0"/>
                      <w:marRight w:val="0"/>
                      <w:marTop w:val="120"/>
                      <w:marBottom w:val="0"/>
                      <w:divBdr>
                        <w:top w:val="none" w:sz="0" w:space="0" w:color="auto"/>
                        <w:left w:val="none" w:sz="0" w:space="0" w:color="auto"/>
                        <w:bottom w:val="none" w:sz="0" w:space="0" w:color="auto"/>
                        <w:right w:val="none" w:sz="0" w:space="0" w:color="auto"/>
                      </w:divBdr>
                    </w:div>
                    <w:div w:id="1146893509">
                      <w:marLeft w:val="0"/>
                      <w:marRight w:val="0"/>
                      <w:marTop w:val="0"/>
                      <w:marBottom w:val="0"/>
                      <w:divBdr>
                        <w:top w:val="none" w:sz="0" w:space="0" w:color="auto"/>
                        <w:left w:val="none" w:sz="0" w:space="0" w:color="auto"/>
                        <w:bottom w:val="none" w:sz="0" w:space="0" w:color="auto"/>
                        <w:right w:val="none" w:sz="0" w:space="0" w:color="auto"/>
                      </w:divBdr>
                    </w:div>
                  </w:divsChild>
                </w:div>
                <w:div w:id="1146894389">
                  <w:marLeft w:val="0"/>
                  <w:marRight w:val="0"/>
                  <w:marTop w:val="0"/>
                  <w:marBottom w:val="0"/>
                  <w:divBdr>
                    <w:top w:val="none" w:sz="0" w:space="0" w:color="auto"/>
                    <w:left w:val="none" w:sz="0" w:space="0" w:color="auto"/>
                    <w:bottom w:val="none" w:sz="0" w:space="0" w:color="auto"/>
                    <w:right w:val="none" w:sz="0" w:space="0" w:color="auto"/>
                  </w:divBdr>
                  <w:divsChild>
                    <w:div w:id="1146893413">
                      <w:marLeft w:val="0"/>
                      <w:marRight w:val="0"/>
                      <w:marTop w:val="120"/>
                      <w:marBottom w:val="0"/>
                      <w:divBdr>
                        <w:top w:val="none" w:sz="0" w:space="0" w:color="auto"/>
                        <w:left w:val="none" w:sz="0" w:space="0" w:color="auto"/>
                        <w:bottom w:val="none" w:sz="0" w:space="0" w:color="auto"/>
                        <w:right w:val="none" w:sz="0" w:space="0" w:color="auto"/>
                      </w:divBdr>
                    </w:div>
                    <w:div w:id="11468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049">
          <w:marLeft w:val="0"/>
          <w:marRight w:val="0"/>
          <w:marTop w:val="0"/>
          <w:marBottom w:val="0"/>
          <w:divBdr>
            <w:top w:val="none" w:sz="0" w:space="0" w:color="auto"/>
            <w:left w:val="none" w:sz="0" w:space="0" w:color="auto"/>
            <w:bottom w:val="none" w:sz="0" w:space="0" w:color="auto"/>
            <w:right w:val="none" w:sz="0" w:space="0" w:color="auto"/>
          </w:divBdr>
          <w:divsChild>
            <w:div w:id="1146894484">
              <w:marLeft w:val="0"/>
              <w:marRight w:val="0"/>
              <w:marTop w:val="0"/>
              <w:marBottom w:val="0"/>
              <w:divBdr>
                <w:top w:val="none" w:sz="0" w:space="0" w:color="auto"/>
                <w:left w:val="none" w:sz="0" w:space="0" w:color="auto"/>
                <w:bottom w:val="none" w:sz="0" w:space="0" w:color="auto"/>
                <w:right w:val="none" w:sz="0" w:space="0" w:color="auto"/>
              </w:divBdr>
            </w:div>
          </w:divsChild>
        </w:div>
        <w:div w:id="1146894160">
          <w:marLeft w:val="0"/>
          <w:marRight w:val="0"/>
          <w:marTop w:val="0"/>
          <w:marBottom w:val="0"/>
          <w:divBdr>
            <w:top w:val="none" w:sz="0" w:space="0" w:color="auto"/>
            <w:left w:val="none" w:sz="0" w:space="0" w:color="auto"/>
            <w:bottom w:val="none" w:sz="0" w:space="0" w:color="auto"/>
            <w:right w:val="none" w:sz="0" w:space="0" w:color="auto"/>
          </w:divBdr>
          <w:divsChild>
            <w:div w:id="1146893525">
              <w:marLeft w:val="0"/>
              <w:marRight w:val="0"/>
              <w:marTop w:val="0"/>
              <w:marBottom w:val="0"/>
              <w:divBdr>
                <w:top w:val="none" w:sz="0" w:space="0" w:color="auto"/>
                <w:left w:val="none" w:sz="0" w:space="0" w:color="auto"/>
                <w:bottom w:val="none" w:sz="0" w:space="0" w:color="auto"/>
                <w:right w:val="none" w:sz="0" w:space="0" w:color="auto"/>
              </w:divBdr>
            </w:div>
          </w:divsChild>
        </w:div>
        <w:div w:id="1146894274">
          <w:marLeft w:val="0"/>
          <w:marRight w:val="0"/>
          <w:marTop w:val="0"/>
          <w:marBottom w:val="0"/>
          <w:divBdr>
            <w:top w:val="none" w:sz="0" w:space="0" w:color="auto"/>
            <w:left w:val="none" w:sz="0" w:space="0" w:color="auto"/>
            <w:bottom w:val="none" w:sz="0" w:space="0" w:color="auto"/>
            <w:right w:val="none" w:sz="0" w:space="0" w:color="auto"/>
          </w:divBdr>
          <w:divsChild>
            <w:div w:id="1146893715">
              <w:marLeft w:val="0"/>
              <w:marRight w:val="0"/>
              <w:marTop w:val="0"/>
              <w:marBottom w:val="0"/>
              <w:divBdr>
                <w:top w:val="none" w:sz="0" w:space="0" w:color="auto"/>
                <w:left w:val="none" w:sz="0" w:space="0" w:color="auto"/>
                <w:bottom w:val="none" w:sz="0" w:space="0" w:color="auto"/>
                <w:right w:val="none" w:sz="0" w:space="0" w:color="auto"/>
              </w:divBdr>
            </w:div>
          </w:divsChild>
        </w:div>
        <w:div w:id="1146894368">
          <w:marLeft w:val="0"/>
          <w:marRight w:val="0"/>
          <w:marTop w:val="0"/>
          <w:marBottom w:val="0"/>
          <w:divBdr>
            <w:top w:val="none" w:sz="0" w:space="0" w:color="auto"/>
            <w:left w:val="none" w:sz="0" w:space="0" w:color="auto"/>
            <w:bottom w:val="none" w:sz="0" w:space="0" w:color="auto"/>
            <w:right w:val="none" w:sz="0" w:space="0" w:color="auto"/>
          </w:divBdr>
          <w:divsChild>
            <w:div w:id="1146894341">
              <w:marLeft w:val="0"/>
              <w:marRight w:val="0"/>
              <w:marTop w:val="0"/>
              <w:marBottom w:val="0"/>
              <w:divBdr>
                <w:top w:val="none" w:sz="0" w:space="0" w:color="auto"/>
                <w:left w:val="none" w:sz="0" w:space="0" w:color="auto"/>
                <w:bottom w:val="none" w:sz="0" w:space="0" w:color="auto"/>
                <w:right w:val="none" w:sz="0" w:space="0" w:color="auto"/>
              </w:divBdr>
            </w:div>
          </w:divsChild>
        </w:div>
        <w:div w:id="1146894781">
          <w:marLeft w:val="0"/>
          <w:marRight w:val="0"/>
          <w:marTop w:val="0"/>
          <w:marBottom w:val="0"/>
          <w:divBdr>
            <w:top w:val="none" w:sz="0" w:space="0" w:color="auto"/>
            <w:left w:val="none" w:sz="0" w:space="0" w:color="auto"/>
            <w:bottom w:val="none" w:sz="0" w:space="0" w:color="auto"/>
            <w:right w:val="none" w:sz="0" w:space="0" w:color="auto"/>
          </w:divBdr>
          <w:divsChild>
            <w:div w:id="1146893579">
              <w:marLeft w:val="0"/>
              <w:marRight w:val="0"/>
              <w:marTop w:val="0"/>
              <w:marBottom w:val="0"/>
              <w:divBdr>
                <w:top w:val="none" w:sz="0" w:space="0" w:color="auto"/>
                <w:left w:val="none" w:sz="0" w:space="0" w:color="auto"/>
                <w:bottom w:val="none" w:sz="0" w:space="0" w:color="auto"/>
                <w:right w:val="none" w:sz="0" w:space="0" w:color="auto"/>
              </w:divBdr>
            </w:div>
          </w:divsChild>
        </w:div>
        <w:div w:id="1146894843">
          <w:marLeft w:val="0"/>
          <w:marRight w:val="0"/>
          <w:marTop w:val="0"/>
          <w:marBottom w:val="0"/>
          <w:divBdr>
            <w:top w:val="none" w:sz="0" w:space="0" w:color="auto"/>
            <w:left w:val="none" w:sz="0" w:space="0" w:color="auto"/>
            <w:bottom w:val="none" w:sz="0" w:space="0" w:color="auto"/>
            <w:right w:val="none" w:sz="0" w:space="0" w:color="auto"/>
          </w:divBdr>
          <w:divsChild>
            <w:div w:id="11468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044">
      <w:marLeft w:val="0"/>
      <w:marRight w:val="0"/>
      <w:marTop w:val="0"/>
      <w:marBottom w:val="0"/>
      <w:divBdr>
        <w:top w:val="none" w:sz="0" w:space="0" w:color="auto"/>
        <w:left w:val="none" w:sz="0" w:space="0" w:color="auto"/>
        <w:bottom w:val="none" w:sz="0" w:space="0" w:color="auto"/>
        <w:right w:val="none" w:sz="0" w:space="0" w:color="auto"/>
      </w:divBdr>
    </w:div>
    <w:div w:id="1146894051">
      <w:marLeft w:val="0"/>
      <w:marRight w:val="0"/>
      <w:marTop w:val="0"/>
      <w:marBottom w:val="0"/>
      <w:divBdr>
        <w:top w:val="none" w:sz="0" w:space="0" w:color="auto"/>
        <w:left w:val="none" w:sz="0" w:space="0" w:color="auto"/>
        <w:bottom w:val="none" w:sz="0" w:space="0" w:color="auto"/>
        <w:right w:val="none" w:sz="0" w:space="0" w:color="auto"/>
      </w:divBdr>
      <w:divsChild>
        <w:div w:id="1146894329">
          <w:marLeft w:val="0"/>
          <w:marRight w:val="0"/>
          <w:marTop w:val="0"/>
          <w:marBottom w:val="0"/>
          <w:divBdr>
            <w:top w:val="none" w:sz="0" w:space="0" w:color="auto"/>
            <w:left w:val="none" w:sz="0" w:space="0" w:color="auto"/>
            <w:bottom w:val="none" w:sz="0" w:space="0" w:color="auto"/>
            <w:right w:val="none" w:sz="0" w:space="0" w:color="auto"/>
          </w:divBdr>
          <w:divsChild>
            <w:div w:id="1146893626">
              <w:marLeft w:val="0"/>
              <w:marRight w:val="0"/>
              <w:marTop w:val="0"/>
              <w:marBottom w:val="0"/>
              <w:divBdr>
                <w:top w:val="none" w:sz="0" w:space="0" w:color="auto"/>
                <w:left w:val="none" w:sz="0" w:space="0" w:color="auto"/>
                <w:bottom w:val="none" w:sz="0" w:space="0" w:color="auto"/>
                <w:right w:val="none" w:sz="0" w:space="0" w:color="auto"/>
              </w:divBdr>
            </w:div>
          </w:divsChild>
        </w:div>
        <w:div w:id="1146894531">
          <w:marLeft w:val="0"/>
          <w:marRight w:val="0"/>
          <w:marTop w:val="0"/>
          <w:marBottom w:val="0"/>
          <w:divBdr>
            <w:top w:val="none" w:sz="0" w:space="0" w:color="auto"/>
            <w:left w:val="none" w:sz="0" w:space="0" w:color="auto"/>
            <w:bottom w:val="none" w:sz="0" w:space="0" w:color="auto"/>
            <w:right w:val="none" w:sz="0" w:space="0" w:color="auto"/>
          </w:divBdr>
          <w:divsChild>
            <w:div w:id="1146893547">
              <w:marLeft w:val="0"/>
              <w:marRight w:val="0"/>
              <w:marTop w:val="0"/>
              <w:marBottom w:val="0"/>
              <w:divBdr>
                <w:top w:val="none" w:sz="0" w:space="0" w:color="auto"/>
                <w:left w:val="none" w:sz="0" w:space="0" w:color="auto"/>
                <w:bottom w:val="none" w:sz="0" w:space="0" w:color="auto"/>
                <w:right w:val="none" w:sz="0" w:space="0" w:color="auto"/>
              </w:divBdr>
              <w:divsChild>
                <w:div w:id="1146893549">
                  <w:marLeft w:val="0"/>
                  <w:marRight w:val="0"/>
                  <w:marTop w:val="0"/>
                  <w:marBottom w:val="0"/>
                  <w:divBdr>
                    <w:top w:val="none" w:sz="0" w:space="0" w:color="auto"/>
                    <w:left w:val="none" w:sz="0" w:space="0" w:color="auto"/>
                    <w:bottom w:val="none" w:sz="0" w:space="0" w:color="auto"/>
                    <w:right w:val="none" w:sz="0" w:space="0" w:color="auto"/>
                  </w:divBdr>
                  <w:divsChild>
                    <w:div w:id="1146893409">
                      <w:marLeft w:val="0"/>
                      <w:marRight w:val="0"/>
                      <w:marTop w:val="0"/>
                      <w:marBottom w:val="0"/>
                      <w:divBdr>
                        <w:top w:val="none" w:sz="0" w:space="0" w:color="auto"/>
                        <w:left w:val="none" w:sz="0" w:space="0" w:color="auto"/>
                        <w:bottom w:val="none" w:sz="0" w:space="0" w:color="auto"/>
                        <w:right w:val="none" w:sz="0" w:space="0" w:color="auto"/>
                      </w:divBdr>
                    </w:div>
                    <w:div w:id="1146894615">
                      <w:marLeft w:val="0"/>
                      <w:marRight w:val="0"/>
                      <w:marTop w:val="120"/>
                      <w:marBottom w:val="0"/>
                      <w:divBdr>
                        <w:top w:val="none" w:sz="0" w:space="0" w:color="auto"/>
                        <w:left w:val="none" w:sz="0" w:space="0" w:color="auto"/>
                        <w:bottom w:val="none" w:sz="0" w:space="0" w:color="auto"/>
                        <w:right w:val="none" w:sz="0" w:space="0" w:color="auto"/>
                      </w:divBdr>
                    </w:div>
                  </w:divsChild>
                </w:div>
                <w:div w:id="1146893718">
                  <w:marLeft w:val="0"/>
                  <w:marRight w:val="0"/>
                  <w:marTop w:val="0"/>
                  <w:marBottom w:val="0"/>
                  <w:divBdr>
                    <w:top w:val="none" w:sz="0" w:space="0" w:color="auto"/>
                    <w:left w:val="none" w:sz="0" w:space="0" w:color="auto"/>
                    <w:bottom w:val="none" w:sz="0" w:space="0" w:color="auto"/>
                    <w:right w:val="none" w:sz="0" w:space="0" w:color="auto"/>
                  </w:divBdr>
                  <w:divsChild>
                    <w:div w:id="1146894400">
                      <w:marLeft w:val="0"/>
                      <w:marRight w:val="0"/>
                      <w:marTop w:val="120"/>
                      <w:marBottom w:val="0"/>
                      <w:divBdr>
                        <w:top w:val="none" w:sz="0" w:space="0" w:color="auto"/>
                        <w:left w:val="none" w:sz="0" w:space="0" w:color="auto"/>
                        <w:bottom w:val="none" w:sz="0" w:space="0" w:color="auto"/>
                        <w:right w:val="none" w:sz="0" w:space="0" w:color="auto"/>
                      </w:divBdr>
                    </w:div>
                    <w:div w:id="1146894551">
                      <w:marLeft w:val="0"/>
                      <w:marRight w:val="0"/>
                      <w:marTop w:val="0"/>
                      <w:marBottom w:val="0"/>
                      <w:divBdr>
                        <w:top w:val="none" w:sz="0" w:space="0" w:color="auto"/>
                        <w:left w:val="none" w:sz="0" w:space="0" w:color="auto"/>
                        <w:bottom w:val="none" w:sz="0" w:space="0" w:color="auto"/>
                        <w:right w:val="none" w:sz="0" w:space="0" w:color="auto"/>
                      </w:divBdr>
                      <w:divsChild>
                        <w:div w:id="1146893445">
                          <w:marLeft w:val="0"/>
                          <w:marRight w:val="0"/>
                          <w:marTop w:val="0"/>
                          <w:marBottom w:val="0"/>
                          <w:divBdr>
                            <w:top w:val="none" w:sz="0" w:space="0" w:color="auto"/>
                            <w:left w:val="none" w:sz="0" w:space="0" w:color="auto"/>
                            <w:bottom w:val="none" w:sz="0" w:space="0" w:color="auto"/>
                            <w:right w:val="none" w:sz="0" w:space="0" w:color="auto"/>
                          </w:divBdr>
                          <w:divsChild>
                            <w:div w:id="1146893408">
                              <w:marLeft w:val="0"/>
                              <w:marRight w:val="0"/>
                              <w:marTop w:val="0"/>
                              <w:marBottom w:val="0"/>
                              <w:divBdr>
                                <w:top w:val="none" w:sz="0" w:space="0" w:color="auto"/>
                                <w:left w:val="none" w:sz="0" w:space="0" w:color="auto"/>
                                <w:bottom w:val="none" w:sz="0" w:space="0" w:color="auto"/>
                                <w:right w:val="none" w:sz="0" w:space="0" w:color="auto"/>
                              </w:divBdr>
                            </w:div>
                            <w:div w:id="1146894643">
                              <w:marLeft w:val="0"/>
                              <w:marRight w:val="0"/>
                              <w:marTop w:val="120"/>
                              <w:marBottom w:val="0"/>
                              <w:divBdr>
                                <w:top w:val="none" w:sz="0" w:space="0" w:color="auto"/>
                                <w:left w:val="none" w:sz="0" w:space="0" w:color="auto"/>
                                <w:bottom w:val="none" w:sz="0" w:space="0" w:color="auto"/>
                                <w:right w:val="none" w:sz="0" w:space="0" w:color="auto"/>
                              </w:divBdr>
                            </w:div>
                          </w:divsChild>
                        </w:div>
                        <w:div w:id="1146893775">
                          <w:marLeft w:val="0"/>
                          <w:marRight w:val="0"/>
                          <w:marTop w:val="0"/>
                          <w:marBottom w:val="0"/>
                          <w:divBdr>
                            <w:top w:val="none" w:sz="0" w:space="0" w:color="auto"/>
                            <w:left w:val="none" w:sz="0" w:space="0" w:color="auto"/>
                            <w:bottom w:val="none" w:sz="0" w:space="0" w:color="auto"/>
                            <w:right w:val="none" w:sz="0" w:space="0" w:color="auto"/>
                          </w:divBdr>
                          <w:divsChild>
                            <w:div w:id="1146894125">
                              <w:marLeft w:val="0"/>
                              <w:marRight w:val="0"/>
                              <w:marTop w:val="0"/>
                              <w:marBottom w:val="0"/>
                              <w:divBdr>
                                <w:top w:val="none" w:sz="0" w:space="0" w:color="auto"/>
                                <w:left w:val="none" w:sz="0" w:space="0" w:color="auto"/>
                                <w:bottom w:val="none" w:sz="0" w:space="0" w:color="auto"/>
                                <w:right w:val="none" w:sz="0" w:space="0" w:color="auto"/>
                              </w:divBdr>
                            </w:div>
                            <w:div w:id="1146894813">
                              <w:marLeft w:val="0"/>
                              <w:marRight w:val="0"/>
                              <w:marTop w:val="120"/>
                              <w:marBottom w:val="0"/>
                              <w:divBdr>
                                <w:top w:val="none" w:sz="0" w:space="0" w:color="auto"/>
                                <w:left w:val="none" w:sz="0" w:space="0" w:color="auto"/>
                                <w:bottom w:val="none" w:sz="0" w:space="0" w:color="auto"/>
                                <w:right w:val="none" w:sz="0" w:space="0" w:color="auto"/>
                              </w:divBdr>
                            </w:div>
                          </w:divsChild>
                        </w:div>
                        <w:div w:id="1146893889">
                          <w:marLeft w:val="0"/>
                          <w:marRight w:val="0"/>
                          <w:marTop w:val="0"/>
                          <w:marBottom w:val="0"/>
                          <w:divBdr>
                            <w:top w:val="none" w:sz="0" w:space="0" w:color="auto"/>
                            <w:left w:val="none" w:sz="0" w:space="0" w:color="auto"/>
                            <w:bottom w:val="none" w:sz="0" w:space="0" w:color="auto"/>
                            <w:right w:val="none" w:sz="0" w:space="0" w:color="auto"/>
                          </w:divBdr>
                          <w:divsChild>
                            <w:div w:id="1146894064">
                              <w:marLeft w:val="0"/>
                              <w:marRight w:val="0"/>
                              <w:marTop w:val="120"/>
                              <w:marBottom w:val="0"/>
                              <w:divBdr>
                                <w:top w:val="none" w:sz="0" w:space="0" w:color="auto"/>
                                <w:left w:val="none" w:sz="0" w:space="0" w:color="auto"/>
                                <w:bottom w:val="none" w:sz="0" w:space="0" w:color="auto"/>
                                <w:right w:val="none" w:sz="0" w:space="0" w:color="auto"/>
                              </w:divBdr>
                            </w:div>
                            <w:div w:id="1146894544">
                              <w:marLeft w:val="0"/>
                              <w:marRight w:val="0"/>
                              <w:marTop w:val="0"/>
                              <w:marBottom w:val="0"/>
                              <w:divBdr>
                                <w:top w:val="none" w:sz="0" w:space="0" w:color="auto"/>
                                <w:left w:val="none" w:sz="0" w:space="0" w:color="auto"/>
                                <w:bottom w:val="none" w:sz="0" w:space="0" w:color="auto"/>
                                <w:right w:val="none" w:sz="0" w:space="0" w:color="auto"/>
                              </w:divBdr>
                            </w:div>
                          </w:divsChild>
                        </w:div>
                        <w:div w:id="1146894041">
                          <w:marLeft w:val="0"/>
                          <w:marRight w:val="0"/>
                          <w:marTop w:val="0"/>
                          <w:marBottom w:val="0"/>
                          <w:divBdr>
                            <w:top w:val="none" w:sz="0" w:space="0" w:color="auto"/>
                            <w:left w:val="none" w:sz="0" w:space="0" w:color="auto"/>
                            <w:bottom w:val="none" w:sz="0" w:space="0" w:color="auto"/>
                            <w:right w:val="none" w:sz="0" w:space="0" w:color="auto"/>
                          </w:divBdr>
                          <w:divsChild>
                            <w:div w:id="1146893386">
                              <w:marLeft w:val="0"/>
                              <w:marRight w:val="0"/>
                              <w:marTop w:val="0"/>
                              <w:marBottom w:val="0"/>
                              <w:divBdr>
                                <w:top w:val="none" w:sz="0" w:space="0" w:color="auto"/>
                                <w:left w:val="none" w:sz="0" w:space="0" w:color="auto"/>
                                <w:bottom w:val="none" w:sz="0" w:space="0" w:color="auto"/>
                                <w:right w:val="none" w:sz="0" w:space="0" w:color="auto"/>
                              </w:divBdr>
                            </w:div>
                            <w:div w:id="1146893801">
                              <w:marLeft w:val="0"/>
                              <w:marRight w:val="0"/>
                              <w:marTop w:val="120"/>
                              <w:marBottom w:val="0"/>
                              <w:divBdr>
                                <w:top w:val="none" w:sz="0" w:space="0" w:color="auto"/>
                                <w:left w:val="none" w:sz="0" w:space="0" w:color="auto"/>
                                <w:bottom w:val="none" w:sz="0" w:space="0" w:color="auto"/>
                                <w:right w:val="none" w:sz="0" w:space="0" w:color="auto"/>
                              </w:divBdr>
                            </w:div>
                          </w:divsChild>
                        </w:div>
                        <w:div w:id="1146894202">
                          <w:marLeft w:val="0"/>
                          <w:marRight w:val="0"/>
                          <w:marTop w:val="0"/>
                          <w:marBottom w:val="0"/>
                          <w:divBdr>
                            <w:top w:val="none" w:sz="0" w:space="0" w:color="auto"/>
                            <w:left w:val="none" w:sz="0" w:space="0" w:color="auto"/>
                            <w:bottom w:val="none" w:sz="0" w:space="0" w:color="auto"/>
                            <w:right w:val="none" w:sz="0" w:space="0" w:color="auto"/>
                          </w:divBdr>
                          <w:divsChild>
                            <w:div w:id="1146893490">
                              <w:marLeft w:val="0"/>
                              <w:marRight w:val="0"/>
                              <w:marTop w:val="120"/>
                              <w:marBottom w:val="0"/>
                              <w:divBdr>
                                <w:top w:val="none" w:sz="0" w:space="0" w:color="auto"/>
                                <w:left w:val="none" w:sz="0" w:space="0" w:color="auto"/>
                                <w:bottom w:val="none" w:sz="0" w:space="0" w:color="auto"/>
                                <w:right w:val="none" w:sz="0" w:space="0" w:color="auto"/>
                              </w:divBdr>
                            </w:div>
                            <w:div w:id="11468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008">
                  <w:marLeft w:val="0"/>
                  <w:marRight w:val="0"/>
                  <w:marTop w:val="0"/>
                  <w:marBottom w:val="0"/>
                  <w:divBdr>
                    <w:top w:val="none" w:sz="0" w:space="0" w:color="auto"/>
                    <w:left w:val="none" w:sz="0" w:space="0" w:color="auto"/>
                    <w:bottom w:val="none" w:sz="0" w:space="0" w:color="auto"/>
                    <w:right w:val="none" w:sz="0" w:space="0" w:color="auto"/>
                  </w:divBdr>
                  <w:divsChild>
                    <w:div w:id="1146894053">
                      <w:marLeft w:val="0"/>
                      <w:marRight w:val="0"/>
                      <w:marTop w:val="120"/>
                      <w:marBottom w:val="0"/>
                      <w:divBdr>
                        <w:top w:val="none" w:sz="0" w:space="0" w:color="auto"/>
                        <w:left w:val="none" w:sz="0" w:space="0" w:color="auto"/>
                        <w:bottom w:val="none" w:sz="0" w:space="0" w:color="auto"/>
                        <w:right w:val="none" w:sz="0" w:space="0" w:color="auto"/>
                      </w:divBdr>
                    </w:div>
                    <w:div w:id="11468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081">
      <w:marLeft w:val="0"/>
      <w:marRight w:val="0"/>
      <w:marTop w:val="0"/>
      <w:marBottom w:val="0"/>
      <w:divBdr>
        <w:top w:val="none" w:sz="0" w:space="0" w:color="auto"/>
        <w:left w:val="none" w:sz="0" w:space="0" w:color="auto"/>
        <w:bottom w:val="none" w:sz="0" w:space="0" w:color="auto"/>
        <w:right w:val="none" w:sz="0" w:space="0" w:color="auto"/>
      </w:divBdr>
      <w:divsChild>
        <w:div w:id="1146893975">
          <w:marLeft w:val="0"/>
          <w:marRight w:val="0"/>
          <w:marTop w:val="0"/>
          <w:marBottom w:val="0"/>
          <w:divBdr>
            <w:top w:val="none" w:sz="0" w:space="0" w:color="auto"/>
            <w:left w:val="none" w:sz="0" w:space="0" w:color="auto"/>
            <w:bottom w:val="none" w:sz="0" w:space="0" w:color="auto"/>
            <w:right w:val="none" w:sz="0" w:space="0" w:color="auto"/>
          </w:divBdr>
          <w:divsChild>
            <w:div w:id="11468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098">
      <w:marLeft w:val="0"/>
      <w:marRight w:val="0"/>
      <w:marTop w:val="0"/>
      <w:marBottom w:val="0"/>
      <w:divBdr>
        <w:top w:val="none" w:sz="0" w:space="0" w:color="auto"/>
        <w:left w:val="none" w:sz="0" w:space="0" w:color="auto"/>
        <w:bottom w:val="none" w:sz="0" w:space="0" w:color="auto"/>
        <w:right w:val="none" w:sz="0" w:space="0" w:color="auto"/>
      </w:divBdr>
      <w:divsChild>
        <w:div w:id="1146894482">
          <w:marLeft w:val="0"/>
          <w:marRight w:val="0"/>
          <w:marTop w:val="0"/>
          <w:marBottom w:val="0"/>
          <w:divBdr>
            <w:top w:val="none" w:sz="0" w:space="0" w:color="auto"/>
            <w:left w:val="none" w:sz="0" w:space="0" w:color="auto"/>
            <w:bottom w:val="none" w:sz="0" w:space="0" w:color="auto"/>
            <w:right w:val="none" w:sz="0" w:space="0" w:color="auto"/>
          </w:divBdr>
          <w:divsChild>
            <w:div w:id="1146893686">
              <w:marLeft w:val="0"/>
              <w:marRight w:val="0"/>
              <w:marTop w:val="0"/>
              <w:marBottom w:val="0"/>
              <w:divBdr>
                <w:top w:val="none" w:sz="0" w:space="0" w:color="auto"/>
                <w:left w:val="none" w:sz="0" w:space="0" w:color="auto"/>
                <w:bottom w:val="none" w:sz="0" w:space="0" w:color="auto"/>
                <w:right w:val="none" w:sz="0" w:space="0" w:color="auto"/>
              </w:divBdr>
              <w:divsChild>
                <w:div w:id="1146893502">
                  <w:marLeft w:val="0"/>
                  <w:marRight w:val="0"/>
                  <w:marTop w:val="0"/>
                  <w:marBottom w:val="0"/>
                  <w:divBdr>
                    <w:top w:val="none" w:sz="0" w:space="0" w:color="auto"/>
                    <w:left w:val="none" w:sz="0" w:space="0" w:color="auto"/>
                    <w:bottom w:val="none" w:sz="0" w:space="0" w:color="auto"/>
                    <w:right w:val="none" w:sz="0" w:space="0" w:color="auto"/>
                  </w:divBdr>
                  <w:divsChild>
                    <w:div w:id="1146893562">
                      <w:marLeft w:val="0"/>
                      <w:marRight w:val="0"/>
                      <w:marTop w:val="0"/>
                      <w:marBottom w:val="0"/>
                      <w:divBdr>
                        <w:top w:val="none" w:sz="0" w:space="0" w:color="auto"/>
                        <w:left w:val="none" w:sz="0" w:space="0" w:color="auto"/>
                        <w:bottom w:val="none" w:sz="0" w:space="0" w:color="auto"/>
                        <w:right w:val="none" w:sz="0" w:space="0" w:color="auto"/>
                      </w:divBdr>
                    </w:div>
                    <w:div w:id="1146893783">
                      <w:marLeft w:val="0"/>
                      <w:marRight w:val="0"/>
                      <w:marTop w:val="120"/>
                      <w:marBottom w:val="0"/>
                      <w:divBdr>
                        <w:top w:val="none" w:sz="0" w:space="0" w:color="auto"/>
                        <w:left w:val="none" w:sz="0" w:space="0" w:color="auto"/>
                        <w:bottom w:val="none" w:sz="0" w:space="0" w:color="auto"/>
                        <w:right w:val="none" w:sz="0" w:space="0" w:color="auto"/>
                      </w:divBdr>
                    </w:div>
                  </w:divsChild>
                </w:div>
                <w:div w:id="1146893823">
                  <w:marLeft w:val="0"/>
                  <w:marRight w:val="0"/>
                  <w:marTop w:val="0"/>
                  <w:marBottom w:val="0"/>
                  <w:divBdr>
                    <w:top w:val="none" w:sz="0" w:space="0" w:color="auto"/>
                    <w:left w:val="none" w:sz="0" w:space="0" w:color="auto"/>
                    <w:bottom w:val="none" w:sz="0" w:space="0" w:color="auto"/>
                    <w:right w:val="none" w:sz="0" w:space="0" w:color="auto"/>
                  </w:divBdr>
                  <w:divsChild>
                    <w:div w:id="1146893720">
                      <w:marLeft w:val="0"/>
                      <w:marRight w:val="0"/>
                      <w:marTop w:val="0"/>
                      <w:marBottom w:val="0"/>
                      <w:divBdr>
                        <w:top w:val="none" w:sz="0" w:space="0" w:color="auto"/>
                        <w:left w:val="none" w:sz="0" w:space="0" w:color="auto"/>
                        <w:bottom w:val="none" w:sz="0" w:space="0" w:color="auto"/>
                        <w:right w:val="none" w:sz="0" w:space="0" w:color="auto"/>
                      </w:divBdr>
                    </w:div>
                    <w:div w:id="1146894798">
                      <w:marLeft w:val="0"/>
                      <w:marRight w:val="0"/>
                      <w:marTop w:val="120"/>
                      <w:marBottom w:val="0"/>
                      <w:divBdr>
                        <w:top w:val="none" w:sz="0" w:space="0" w:color="auto"/>
                        <w:left w:val="none" w:sz="0" w:space="0" w:color="auto"/>
                        <w:bottom w:val="none" w:sz="0" w:space="0" w:color="auto"/>
                        <w:right w:val="none" w:sz="0" w:space="0" w:color="auto"/>
                      </w:divBdr>
                    </w:div>
                  </w:divsChild>
                </w:div>
                <w:div w:id="1146894797">
                  <w:marLeft w:val="0"/>
                  <w:marRight w:val="0"/>
                  <w:marTop w:val="0"/>
                  <w:marBottom w:val="0"/>
                  <w:divBdr>
                    <w:top w:val="none" w:sz="0" w:space="0" w:color="auto"/>
                    <w:left w:val="none" w:sz="0" w:space="0" w:color="auto"/>
                    <w:bottom w:val="none" w:sz="0" w:space="0" w:color="auto"/>
                    <w:right w:val="none" w:sz="0" w:space="0" w:color="auto"/>
                  </w:divBdr>
                  <w:divsChild>
                    <w:div w:id="1146894040">
                      <w:marLeft w:val="0"/>
                      <w:marRight w:val="0"/>
                      <w:marTop w:val="0"/>
                      <w:marBottom w:val="0"/>
                      <w:divBdr>
                        <w:top w:val="none" w:sz="0" w:space="0" w:color="auto"/>
                        <w:left w:val="none" w:sz="0" w:space="0" w:color="auto"/>
                        <w:bottom w:val="none" w:sz="0" w:space="0" w:color="auto"/>
                        <w:right w:val="none" w:sz="0" w:space="0" w:color="auto"/>
                      </w:divBdr>
                    </w:div>
                    <w:div w:id="1146894312">
                      <w:marLeft w:val="0"/>
                      <w:marRight w:val="0"/>
                      <w:marTop w:val="120"/>
                      <w:marBottom w:val="0"/>
                      <w:divBdr>
                        <w:top w:val="none" w:sz="0" w:space="0" w:color="auto"/>
                        <w:left w:val="none" w:sz="0" w:space="0" w:color="auto"/>
                        <w:bottom w:val="none" w:sz="0" w:space="0" w:color="auto"/>
                        <w:right w:val="none" w:sz="0" w:space="0" w:color="auto"/>
                      </w:divBdr>
                    </w:div>
                  </w:divsChild>
                </w:div>
                <w:div w:id="1146894839">
                  <w:marLeft w:val="0"/>
                  <w:marRight w:val="0"/>
                  <w:marTop w:val="0"/>
                  <w:marBottom w:val="0"/>
                  <w:divBdr>
                    <w:top w:val="none" w:sz="0" w:space="0" w:color="auto"/>
                    <w:left w:val="none" w:sz="0" w:space="0" w:color="auto"/>
                    <w:bottom w:val="none" w:sz="0" w:space="0" w:color="auto"/>
                    <w:right w:val="none" w:sz="0" w:space="0" w:color="auto"/>
                  </w:divBdr>
                  <w:divsChild>
                    <w:div w:id="1146894036">
                      <w:marLeft w:val="0"/>
                      <w:marRight w:val="0"/>
                      <w:marTop w:val="120"/>
                      <w:marBottom w:val="0"/>
                      <w:divBdr>
                        <w:top w:val="none" w:sz="0" w:space="0" w:color="auto"/>
                        <w:left w:val="none" w:sz="0" w:space="0" w:color="auto"/>
                        <w:bottom w:val="none" w:sz="0" w:space="0" w:color="auto"/>
                        <w:right w:val="none" w:sz="0" w:space="0" w:color="auto"/>
                      </w:divBdr>
                    </w:div>
                    <w:div w:id="11468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597">
          <w:marLeft w:val="0"/>
          <w:marRight w:val="0"/>
          <w:marTop w:val="0"/>
          <w:marBottom w:val="0"/>
          <w:divBdr>
            <w:top w:val="none" w:sz="0" w:space="0" w:color="auto"/>
            <w:left w:val="none" w:sz="0" w:space="0" w:color="auto"/>
            <w:bottom w:val="none" w:sz="0" w:space="0" w:color="auto"/>
            <w:right w:val="none" w:sz="0" w:space="0" w:color="auto"/>
          </w:divBdr>
          <w:divsChild>
            <w:div w:id="11468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15">
      <w:marLeft w:val="0"/>
      <w:marRight w:val="0"/>
      <w:marTop w:val="0"/>
      <w:marBottom w:val="0"/>
      <w:divBdr>
        <w:top w:val="none" w:sz="0" w:space="0" w:color="auto"/>
        <w:left w:val="none" w:sz="0" w:space="0" w:color="auto"/>
        <w:bottom w:val="none" w:sz="0" w:space="0" w:color="auto"/>
        <w:right w:val="none" w:sz="0" w:space="0" w:color="auto"/>
      </w:divBdr>
      <w:divsChild>
        <w:div w:id="1146894727">
          <w:marLeft w:val="0"/>
          <w:marRight w:val="0"/>
          <w:marTop w:val="0"/>
          <w:marBottom w:val="0"/>
          <w:divBdr>
            <w:top w:val="none" w:sz="0" w:space="0" w:color="auto"/>
            <w:left w:val="none" w:sz="0" w:space="0" w:color="auto"/>
            <w:bottom w:val="none" w:sz="0" w:space="0" w:color="auto"/>
            <w:right w:val="none" w:sz="0" w:space="0" w:color="auto"/>
          </w:divBdr>
        </w:div>
        <w:div w:id="1146894816">
          <w:marLeft w:val="0"/>
          <w:marRight w:val="0"/>
          <w:marTop w:val="0"/>
          <w:marBottom w:val="0"/>
          <w:divBdr>
            <w:top w:val="none" w:sz="0" w:space="0" w:color="auto"/>
            <w:left w:val="none" w:sz="0" w:space="0" w:color="auto"/>
            <w:bottom w:val="none" w:sz="0" w:space="0" w:color="auto"/>
            <w:right w:val="none" w:sz="0" w:space="0" w:color="auto"/>
          </w:divBdr>
          <w:divsChild>
            <w:div w:id="1146893711">
              <w:marLeft w:val="0"/>
              <w:marRight w:val="0"/>
              <w:marTop w:val="0"/>
              <w:marBottom w:val="0"/>
              <w:divBdr>
                <w:top w:val="none" w:sz="0" w:space="0" w:color="auto"/>
                <w:left w:val="none" w:sz="0" w:space="0" w:color="auto"/>
                <w:bottom w:val="none" w:sz="0" w:space="0" w:color="auto"/>
                <w:right w:val="none" w:sz="0" w:space="0" w:color="auto"/>
              </w:divBdr>
              <w:divsChild>
                <w:div w:id="1146893671">
                  <w:marLeft w:val="0"/>
                  <w:marRight w:val="0"/>
                  <w:marTop w:val="0"/>
                  <w:marBottom w:val="0"/>
                  <w:divBdr>
                    <w:top w:val="none" w:sz="0" w:space="0" w:color="auto"/>
                    <w:left w:val="none" w:sz="0" w:space="0" w:color="auto"/>
                    <w:bottom w:val="none" w:sz="0" w:space="0" w:color="auto"/>
                    <w:right w:val="none" w:sz="0" w:space="0" w:color="auto"/>
                  </w:divBdr>
                  <w:divsChild>
                    <w:div w:id="1146894157">
                      <w:marLeft w:val="0"/>
                      <w:marRight w:val="0"/>
                      <w:marTop w:val="0"/>
                      <w:marBottom w:val="0"/>
                      <w:divBdr>
                        <w:top w:val="none" w:sz="0" w:space="0" w:color="auto"/>
                        <w:left w:val="none" w:sz="0" w:space="0" w:color="auto"/>
                        <w:bottom w:val="none" w:sz="0" w:space="0" w:color="auto"/>
                        <w:right w:val="none" w:sz="0" w:space="0" w:color="auto"/>
                      </w:divBdr>
                      <w:divsChild>
                        <w:div w:id="1146894083">
                          <w:marLeft w:val="0"/>
                          <w:marRight w:val="0"/>
                          <w:marTop w:val="0"/>
                          <w:marBottom w:val="0"/>
                          <w:divBdr>
                            <w:top w:val="none" w:sz="0" w:space="0" w:color="auto"/>
                            <w:left w:val="none" w:sz="0" w:space="0" w:color="auto"/>
                            <w:bottom w:val="none" w:sz="0" w:space="0" w:color="auto"/>
                            <w:right w:val="none" w:sz="0" w:space="0" w:color="auto"/>
                          </w:divBdr>
                        </w:div>
                        <w:div w:id="1146894768">
                          <w:marLeft w:val="0"/>
                          <w:marRight w:val="0"/>
                          <w:marTop w:val="120"/>
                          <w:marBottom w:val="0"/>
                          <w:divBdr>
                            <w:top w:val="none" w:sz="0" w:space="0" w:color="auto"/>
                            <w:left w:val="none" w:sz="0" w:space="0" w:color="auto"/>
                            <w:bottom w:val="none" w:sz="0" w:space="0" w:color="auto"/>
                            <w:right w:val="none" w:sz="0" w:space="0" w:color="auto"/>
                          </w:divBdr>
                        </w:div>
                      </w:divsChild>
                    </w:div>
                    <w:div w:id="1146894201">
                      <w:marLeft w:val="0"/>
                      <w:marRight w:val="0"/>
                      <w:marTop w:val="0"/>
                      <w:marBottom w:val="0"/>
                      <w:divBdr>
                        <w:top w:val="none" w:sz="0" w:space="0" w:color="auto"/>
                        <w:left w:val="none" w:sz="0" w:space="0" w:color="auto"/>
                        <w:bottom w:val="none" w:sz="0" w:space="0" w:color="auto"/>
                        <w:right w:val="none" w:sz="0" w:space="0" w:color="auto"/>
                      </w:divBdr>
                      <w:divsChild>
                        <w:div w:id="1146893658">
                          <w:marLeft w:val="0"/>
                          <w:marRight w:val="0"/>
                          <w:marTop w:val="0"/>
                          <w:marBottom w:val="0"/>
                          <w:divBdr>
                            <w:top w:val="none" w:sz="0" w:space="0" w:color="auto"/>
                            <w:left w:val="none" w:sz="0" w:space="0" w:color="auto"/>
                            <w:bottom w:val="none" w:sz="0" w:space="0" w:color="auto"/>
                            <w:right w:val="none" w:sz="0" w:space="0" w:color="auto"/>
                          </w:divBdr>
                        </w:div>
                        <w:div w:id="1146894674">
                          <w:marLeft w:val="0"/>
                          <w:marRight w:val="0"/>
                          <w:marTop w:val="120"/>
                          <w:marBottom w:val="0"/>
                          <w:divBdr>
                            <w:top w:val="none" w:sz="0" w:space="0" w:color="auto"/>
                            <w:left w:val="none" w:sz="0" w:space="0" w:color="auto"/>
                            <w:bottom w:val="none" w:sz="0" w:space="0" w:color="auto"/>
                            <w:right w:val="none" w:sz="0" w:space="0" w:color="auto"/>
                          </w:divBdr>
                        </w:div>
                      </w:divsChild>
                    </w:div>
                    <w:div w:id="1146894251">
                      <w:marLeft w:val="0"/>
                      <w:marRight w:val="0"/>
                      <w:marTop w:val="0"/>
                      <w:marBottom w:val="0"/>
                      <w:divBdr>
                        <w:top w:val="none" w:sz="0" w:space="0" w:color="auto"/>
                        <w:left w:val="none" w:sz="0" w:space="0" w:color="auto"/>
                        <w:bottom w:val="none" w:sz="0" w:space="0" w:color="auto"/>
                        <w:right w:val="none" w:sz="0" w:space="0" w:color="auto"/>
                      </w:divBdr>
                      <w:divsChild>
                        <w:div w:id="1146894072">
                          <w:marLeft w:val="0"/>
                          <w:marRight w:val="0"/>
                          <w:marTop w:val="120"/>
                          <w:marBottom w:val="0"/>
                          <w:divBdr>
                            <w:top w:val="none" w:sz="0" w:space="0" w:color="auto"/>
                            <w:left w:val="none" w:sz="0" w:space="0" w:color="auto"/>
                            <w:bottom w:val="none" w:sz="0" w:space="0" w:color="auto"/>
                            <w:right w:val="none" w:sz="0" w:space="0" w:color="auto"/>
                          </w:divBdr>
                        </w:div>
                        <w:div w:id="11468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3864">
                  <w:marLeft w:val="0"/>
                  <w:marRight w:val="0"/>
                  <w:marTop w:val="120"/>
                  <w:marBottom w:val="0"/>
                  <w:divBdr>
                    <w:top w:val="none" w:sz="0" w:space="0" w:color="auto"/>
                    <w:left w:val="none" w:sz="0" w:space="0" w:color="auto"/>
                    <w:bottom w:val="none" w:sz="0" w:space="0" w:color="auto"/>
                    <w:right w:val="none" w:sz="0" w:space="0" w:color="auto"/>
                  </w:divBdr>
                </w:div>
              </w:divsChild>
            </w:div>
            <w:div w:id="1146893979">
              <w:marLeft w:val="0"/>
              <w:marRight w:val="0"/>
              <w:marTop w:val="0"/>
              <w:marBottom w:val="0"/>
              <w:divBdr>
                <w:top w:val="none" w:sz="0" w:space="0" w:color="auto"/>
                <w:left w:val="none" w:sz="0" w:space="0" w:color="auto"/>
                <w:bottom w:val="none" w:sz="0" w:space="0" w:color="auto"/>
                <w:right w:val="none" w:sz="0" w:space="0" w:color="auto"/>
              </w:divBdr>
              <w:divsChild>
                <w:div w:id="1146893446">
                  <w:marLeft w:val="0"/>
                  <w:marRight w:val="0"/>
                  <w:marTop w:val="120"/>
                  <w:marBottom w:val="0"/>
                  <w:divBdr>
                    <w:top w:val="none" w:sz="0" w:space="0" w:color="auto"/>
                    <w:left w:val="none" w:sz="0" w:space="0" w:color="auto"/>
                    <w:bottom w:val="none" w:sz="0" w:space="0" w:color="auto"/>
                    <w:right w:val="none" w:sz="0" w:space="0" w:color="auto"/>
                  </w:divBdr>
                </w:div>
                <w:div w:id="1146894620">
                  <w:marLeft w:val="0"/>
                  <w:marRight w:val="0"/>
                  <w:marTop w:val="0"/>
                  <w:marBottom w:val="0"/>
                  <w:divBdr>
                    <w:top w:val="none" w:sz="0" w:space="0" w:color="auto"/>
                    <w:left w:val="none" w:sz="0" w:space="0" w:color="auto"/>
                    <w:bottom w:val="none" w:sz="0" w:space="0" w:color="auto"/>
                    <w:right w:val="none" w:sz="0" w:space="0" w:color="auto"/>
                  </w:divBdr>
                  <w:divsChild>
                    <w:div w:id="1146893438">
                      <w:marLeft w:val="0"/>
                      <w:marRight w:val="0"/>
                      <w:marTop w:val="0"/>
                      <w:marBottom w:val="0"/>
                      <w:divBdr>
                        <w:top w:val="none" w:sz="0" w:space="0" w:color="auto"/>
                        <w:left w:val="none" w:sz="0" w:space="0" w:color="auto"/>
                        <w:bottom w:val="none" w:sz="0" w:space="0" w:color="auto"/>
                        <w:right w:val="none" w:sz="0" w:space="0" w:color="auto"/>
                      </w:divBdr>
                      <w:divsChild>
                        <w:div w:id="1146893796">
                          <w:marLeft w:val="0"/>
                          <w:marRight w:val="0"/>
                          <w:marTop w:val="120"/>
                          <w:marBottom w:val="0"/>
                          <w:divBdr>
                            <w:top w:val="none" w:sz="0" w:space="0" w:color="auto"/>
                            <w:left w:val="none" w:sz="0" w:space="0" w:color="auto"/>
                            <w:bottom w:val="none" w:sz="0" w:space="0" w:color="auto"/>
                            <w:right w:val="none" w:sz="0" w:space="0" w:color="auto"/>
                          </w:divBdr>
                        </w:div>
                        <w:div w:id="1146894458">
                          <w:marLeft w:val="0"/>
                          <w:marRight w:val="0"/>
                          <w:marTop w:val="0"/>
                          <w:marBottom w:val="0"/>
                          <w:divBdr>
                            <w:top w:val="none" w:sz="0" w:space="0" w:color="auto"/>
                            <w:left w:val="none" w:sz="0" w:space="0" w:color="auto"/>
                            <w:bottom w:val="none" w:sz="0" w:space="0" w:color="auto"/>
                            <w:right w:val="none" w:sz="0" w:space="0" w:color="auto"/>
                          </w:divBdr>
                        </w:div>
                      </w:divsChild>
                    </w:div>
                    <w:div w:id="1146893573">
                      <w:marLeft w:val="0"/>
                      <w:marRight w:val="0"/>
                      <w:marTop w:val="0"/>
                      <w:marBottom w:val="0"/>
                      <w:divBdr>
                        <w:top w:val="none" w:sz="0" w:space="0" w:color="auto"/>
                        <w:left w:val="none" w:sz="0" w:space="0" w:color="auto"/>
                        <w:bottom w:val="none" w:sz="0" w:space="0" w:color="auto"/>
                        <w:right w:val="none" w:sz="0" w:space="0" w:color="auto"/>
                      </w:divBdr>
                      <w:divsChild>
                        <w:div w:id="1146893498">
                          <w:marLeft w:val="0"/>
                          <w:marRight w:val="0"/>
                          <w:marTop w:val="120"/>
                          <w:marBottom w:val="0"/>
                          <w:divBdr>
                            <w:top w:val="none" w:sz="0" w:space="0" w:color="auto"/>
                            <w:left w:val="none" w:sz="0" w:space="0" w:color="auto"/>
                            <w:bottom w:val="none" w:sz="0" w:space="0" w:color="auto"/>
                            <w:right w:val="none" w:sz="0" w:space="0" w:color="auto"/>
                          </w:divBdr>
                        </w:div>
                        <w:div w:id="1146893792">
                          <w:marLeft w:val="0"/>
                          <w:marRight w:val="0"/>
                          <w:marTop w:val="0"/>
                          <w:marBottom w:val="0"/>
                          <w:divBdr>
                            <w:top w:val="none" w:sz="0" w:space="0" w:color="auto"/>
                            <w:left w:val="none" w:sz="0" w:space="0" w:color="auto"/>
                            <w:bottom w:val="none" w:sz="0" w:space="0" w:color="auto"/>
                            <w:right w:val="none" w:sz="0" w:space="0" w:color="auto"/>
                          </w:divBdr>
                        </w:div>
                      </w:divsChild>
                    </w:div>
                    <w:div w:id="1146893922">
                      <w:marLeft w:val="0"/>
                      <w:marRight w:val="0"/>
                      <w:marTop w:val="0"/>
                      <w:marBottom w:val="0"/>
                      <w:divBdr>
                        <w:top w:val="none" w:sz="0" w:space="0" w:color="auto"/>
                        <w:left w:val="none" w:sz="0" w:space="0" w:color="auto"/>
                        <w:bottom w:val="none" w:sz="0" w:space="0" w:color="auto"/>
                        <w:right w:val="none" w:sz="0" w:space="0" w:color="auto"/>
                      </w:divBdr>
                      <w:divsChild>
                        <w:div w:id="1146893384">
                          <w:marLeft w:val="0"/>
                          <w:marRight w:val="0"/>
                          <w:marTop w:val="120"/>
                          <w:marBottom w:val="0"/>
                          <w:divBdr>
                            <w:top w:val="none" w:sz="0" w:space="0" w:color="auto"/>
                            <w:left w:val="none" w:sz="0" w:space="0" w:color="auto"/>
                            <w:bottom w:val="none" w:sz="0" w:space="0" w:color="auto"/>
                            <w:right w:val="none" w:sz="0" w:space="0" w:color="auto"/>
                          </w:divBdr>
                        </w:div>
                        <w:div w:id="1146893524">
                          <w:marLeft w:val="0"/>
                          <w:marRight w:val="0"/>
                          <w:marTop w:val="0"/>
                          <w:marBottom w:val="0"/>
                          <w:divBdr>
                            <w:top w:val="none" w:sz="0" w:space="0" w:color="auto"/>
                            <w:left w:val="none" w:sz="0" w:space="0" w:color="auto"/>
                            <w:bottom w:val="none" w:sz="0" w:space="0" w:color="auto"/>
                            <w:right w:val="none" w:sz="0" w:space="0" w:color="auto"/>
                          </w:divBdr>
                        </w:div>
                      </w:divsChild>
                    </w:div>
                    <w:div w:id="1146894196">
                      <w:marLeft w:val="0"/>
                      <w:marRight w:val="0"/>
                      <w:marTop w:val="0"/>
                      <w:marBottom w:val="0"/>
                      <w:divBdr>
                        <w:top w:val="none" w:sz="0" w:space="0" w:color="auto"/>
                        <w:left w:val="none" w:sz="0" w:space="0" w:color="auto"/>
                        <w:bottom w:val="none" w:sz="0" w:space="0" w:color="auto"/>
                        <w:right w:val="none" w:sz="0" w:space="0" w:color="auto"/>
                      </w:divBdr>
                      <w:divsChild>
                        <w:div w:id="1146893491">
                          <w:marLeft w:val="0"/>
                          <w:marRight w:val="0"/>
                          <w:marTop w:val="120"/>
                          <w:marBottom w:val="0"/>
                          <w:divBdr>
                            <w:top w:val="none" w:sz="0" w:space="0" w:color="auto"/>
                            <w:left w:val="none" w:sz="0" w:space="0" w:color="auto"/>
                            <w:bottom w:val="none" w:sz="0" w:space="0" w:color="auto"/>
                            <w:right w:val="none" w:sz="0" w:space="0" w:color="auto"/>
                          </w:divBdr>
                        </w:div>
                        <w:div w:id="1146894262">
                          <w:marLeft w:val="0"/>
                          <w:marRight w:val="0"/>
                          <w:marTop w:val="0"/>
                          <w:marBottom w:val="0"/>
                          <w:divBdr>
                            <w:top w:val="none" w:sz="0" w:space="0" w:color="auto"/>
                            <w:left w:val="none" w:sz="0" w:space="0" w:color="auto"/>
                            <w:bottom w:val="none" w:sz="0" w:space="0" w:color="auto"/>
                            <w:right w:val="none" w:sz="0" w:space="0" w:color="auto"/>
                          </w:divBdr>
                        </w:div>
                      </w:divsChild>
                    </w:div>
                    <w:div w:id="1146894394">
                      <w:marLeft w:val="0"/>
                      <w:marRight w:val="0"/>
                      <w:marTop w:val="0"/>
                      <w:marBottom w:val="0"/>
                      <w:divBdr>
                        <w:top w:val="none" w:sz="0" w:space="0" w:color="auto"/>
                        <w:left w:val="none" w:sz="0" w:space="0" w:color="auto"/>
                        <w:bottom w:val="none" w:sz="0" w:space="0" w:color="auto"/>
                        <w:right w:val="none" w:sz="0" w:space="0" w:color="auto"/>
                      </w:divBdr>
                      <w:divsChild>
                        <w:div w:id="1146894133">
                          <w:marLeft w:val="0"/>
                          <w:marRight w:val="0"/>
                          <w:marTop w:val="120"/>
                          <w:marBottom w:val="0"/>
                          <w:divBdr>
                            <w:top w:val="none" w:sz="0" w:space="0" w:color="auto"/>
                            <w:left w:val="none" w:sz="0" w:space="0" w:color="auto"/>
                            <w:bottom w:val="none" w:sz="0" w:space="0" w:color="auto"/>
                            <w:right w:val="none" w:sz="0" w:space="0" w:color="auto"/>
                          </w:divBdr>
                        </w:div>
                        <w:div w:id="1146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653">
              <w:marLeft w:val="0"/>
              <w:marRight w:val="0"/>
              <w:marTop w:val="0"/>
              <w:marBottom w:val="0"/>
              <w:divBdr>
                <w:top w:val="none" w:sz="0" w:space="0" w:color="auto"/>
                <w:left w:val="none" w:sz="0" w:space="0" w:color="auto"/>
                <w:bottom w:val="none" w:sz="0" w:space="0" w:color="auto"/>
                <w:right w:val="none" w:sz="0" w:space="0" w:color="auto"/>
              </w:divBdr>
              <w:divsChild>
                <w:div w:id="1146893890">
                  <w:marLeft w:val="0"/>
                  <w:marRight w:val="0"/>
                  <w:marTop w:val="120"/>
                  <w:marBottom w:val="0"/>
                  <w:divBdr>
                    <w:top w:val="none" w:sz="0" w:space="0" w:color="auto"/>
                    <w:left w:val="none" w:sz="0" w:space="0" w:color="auto"/>
                    <w:bottom w:val="none" w:sz="0" w:space="0" w:color="auto"/>
                    <w:right w:val="none" w:sz="0" w:space="0" w:color="auto"/>
                  </w:divBdr>
                </w:div>
                <w:div w:id="1146894310">
                  <w:marLeft w:val="0"/>
                  <w:marRight w:val="0"/>
                  <w:marTop w:val="0"/>
                  <w:marBottom w:val="0"/>
                  <w:divBdr>
                    <w:top w:val="none" w:sz="0" w:space="0" w:color="auto"/>
                    <w:left w:val="none" w:sz="0" w:space="0" w:color="auto"/>
                    <w:bottom w:val="none" w:sz="0" w:space="0" w:color="auto"/>
                    <w:right w:val="none" w:sz="0" w:space="0" w:color="auto"/>
                  </w:divBdr>
                  <w:divsChild>
                    <w:div w:id="1146893790">
                      <w:marLeft w:val="0"/>
                      <w:marRight w:val="0"/>
                      <w:marTop w:val="0"/>
                      <w:marBottom w:val="0"/>
                      <w:divBdr>
                        <w:top w:val="none" w:sz="0" w:space="0" w:color="auto"/>
                        <w:left w:val="none" w:sz="0" w:space="0" w:color="auto"/>
                        <w:bottom w:val="none" w:sz="0" w:space="0" w:color="auto"/>
                        <w:right w:val="none" w:sz="0" w:space="0" w:color="auto"/>
                      </w:divBdr>
                      <w:divsChild>
                        <w:div w:id="1146893404">
                          <w:marLeft w:val="0"/>
                          <w:marRight w:val="0"/>
                          <w:marTop w:val="0"/>
                          <w:marBottom w:val="0"/>
                          <w:divBdr>
                            <w:top w:val="none" w:sz="0" w:space="0" w:color="auto"/>
                            <w:left w:val="none" w:sz="0" w:space="0" w:color="auto"/>
                            <w:bottom w:val="none" w:sz="0" w:space="0" w:color="auto"/>
                            <w:right w:val="none" w:sz="0" w:space="0" w:color="auto"/>
                          </w:divBdr>
                        </w:div>
                        <w:div w:id="1146894823">
                          <w:marLeft w:val="0"/>
                          <w:marRight w:val="0"/>
                          <w:marTop w:val="120"/>
                          <w:marBottom w:val="0"/>
                          <w:divBdr>
                            <w:top w:val="none" w:sz="0" w:space="0" w:color="auto"/>
                            <w:left w:val="none" w:sz="0" w:space="0" w:color="auto"/>
                            <w:bottom w:val="none" w:sz="0" w:space="0" w:color="auto"/>
                            <w:right w:val="none" w:sz="0" w:space="0" w:color="auto"/>
                          </w:divBdr>
                        </w:div>
                      </w:divsChild>
                    </w:div>
                    <w:div w:id="1146893822">
                      <w:marLeft w:val="0"/>
                      <w:marRight w:val="0"/>
                      <w:marTop w:val="0"/>
                      <w:marBottom w:val="0"/>
                      <w:divBdr>
                        <w:top w:val="none" w:sz="0" w:space="0" w:color="auto"/>
                        <w:left w:val="none" w:sz="0" w:space="0" w:color="auto"/>
                        <w:bottom w:val="none" w:sz="0" w:space="0" w:color="auto"/>
                        <w:right w:val="none" w:sz="0" w:space="0" w:color="auto"/>
                      </w:divBdr>
                      <w:divsChild>
                        <w:div w:id="1146893447">
                          <w:marLeft w:val="0"/>
                          <w:marRight w:val="0"/>
                          <w:marTop w:val="120"/>
                          <w:marBottom w:val="0"/>
                          <w:divBdr>
                            <w:top w:val="none" w:sz="0" w:space="0" w:color="auto"/>
                            <w:left w:val="none" w:sz="0" w:space="0" w:color="auto"/>
                            <w:bottom w:val="none" w:sz="0" w:space="0" w:color="auto"/>
                            <w:right w:val="none" w:sz="0" w:space="0" w:color="auto"/>
                          </w:divBdr>
                        </w:div>
                        <w:div w:id="1146893454">
                          <w:marLeft w:val="0"/>
                          <w:marRight w:val="0"/>
                          <w:marTop w:val="0"/>
                          <w:marBottom w:val="0"/>
                          <w:divBdr>
                            <w:top w:val="none" w:sz="0" w:space="0" w:color="auto"/>
                            <w:left w:val="none" w:sz="0" w:space="0" w:color="auto"/>
                            <w:bottom w:val="none" w:sz="0" w:space="0" w:color="auto"/>
                            <w:right w:val="none" w:sz="0" w:space="0" w:color="auto"/>
                          </w:divBdr>
                        </w:div>
                      </w:divsChild>
                    </w:div>
                    <w:div w:id="1146894611">
                      <w:marLeft w:val="0"/>
                      <w:marRight w:val="0"/>
                      <w:marTop w:val="0"/>
                      <w:marBottom w:val="0"/>
                      <w:divBdr>
                        <w:top w:val="none" w:sz="0" w:space="0" w:color="auto"/>
                        <w:left w:val="none" w:sz="0" w:space="0" w:color="auto"/>
                        <w:bottom w:val="none" w:sz="0" w:space="0" w:color="auto"/>
                        <w:right w:val="none" w:sz="0" w:space="0" w:color="auto"/>
                      </w:divBdr>
                      <w:divsChild>
                        <w:div w:id="1146893387">
                          <w:marLeft w:val="0"/>
                          <w:marRight w:val="0"/>
                          <w:marTop w:val="0"/>
                          <w:marBottom w:val="0"/>
                          <w:divBdr>
                            <w:top w:val="none" w:sz="0" w:space="0" w:color="auto"/>
                            <w:left w:val="none" w:sz="0" w:space="0" w:color="auto"/>
                            <w:bottom w:val="none" w:sz="0" w:space="0" w:color="auto"/>
                            <w:right w:val="none" w:sz="0" w:space="0" w:color="auto"/>
                          </w:divBdr>
                        </w:div>
                        <w:div w:id="1146894263">
                          <w:marLeft w:val="0"/>
                          <w:marRight w:val="0"/>
                          <w:marTop w:val="120"/>
                          <w:marBottom w:val="0"/>
                          <w:divBdr>
                            <w:top w:val="none" w:sz="0" w:space="0" w:color="auto"/>
                            <w:left w:val="none" w:sz="0" w:space="0" w:color="auto"/>
                            <w:bottom w:val="none" w:sz="0" w:space="0" w:color="auto"/>
                            <w:right w:val="none" w:sz="0" w:space="0" w:color="auto"/>
                          </w:divBdr>
                        </w:div>
                      </w:divsChild>
                    </w:div>
                    <w:div w:id="1146894730">
                      <w:marLeft w:val="0"/>
                      <w:marRight w:val="0"/>
                      <w:marTop w:val="0"/>
                      <w:marBottom w:val="0"/>
                      <w:divBdr>
                        <w:top w:val="none" w:sz="0" w:space="0" w:color="auto"/>
                        <w:left w:val="none" w:sz="0" w:space="0" w:color="auto"/>
                        <w:bottom w:val="none" w:sz="0" w:space="0" w:color="auto"/>
                        <w:right w:val="none" w:sz="0" w:space="0" w:color="auto"/>
                      </w:divBdr>
                      <w:divsChild>
                        <w:div w:id="1146893610">
                          <w:marLeft w:val="0"/>
                          <w:marRight w:val="0"/>
                          <w:marTop w:val="0"/>
                          <w:marBottom w:val="0"/>
                          <w:divBdr>
                            <w:top w:val="none" w:sz="0" w:space="0" w:color="auto"/>
                            <w:left w:val="none" w:sz="0" w:space="0" w:color="auto"/>
                            <w:bottom w:val="none" w:sz="0" w:space="0" w:color="auto"/>
                            <w:right w:val="none" w:sz="0" w:space="0" w:color="auto"/>
                          </w:divBdr>
                        </w:div>
                        <w:div w:id="1146894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94116">
      <w:marLeft w:val="0"/>
      <w:marRight w:val="0"/>
      <w:marTop w:val="0"/>
      <w:marBottom w:val="0"/>
      <w:divBdr>
        <w:top w:val="none" w:sz="0" w:space="0" w:color="auto"/>
        <w:left w:val="none" w:sz="0" w:space="0" w:color="auto"/>
        <w:bottom w:val="none" w:sz="0" w:space="0" w:color="auto"/>
        <w:right w:val="none" w:sz="0" w:space="0" w:color="auto"/>
      </w:divBdr>
      <w:divsChild>
        <w:div w:id="1146894515">
          <w:marLeft w:val="0"/>
          <w:marRight w:val="0"/>
          <w:marTop w:val="0"/>
          <w:marBottom w:val="0"/>
          <w:divBdr>
            <w:top w:val="none" w:sz="0" w:space="0" w:color="auto"/>
            <w:left w:val="none" w:sz="0" w:space="0" w:color="auto"/>
            <w:bottom w:val="none" w:sz="0" w:space="0" w:color="auto"/>
            <w:right w:val="none" w:sz="0" w:space="0" w:color="auto"/>
          </w:divBdr>
          <w:divsChild>
            <w:div w:id="11468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21">
      <w:marLeft w:val="0"/>
      <w:marRight w:val="0"/>
      <w:marTop w:val="0"/>
      <w:marBottom w:val="0"/>
      <w:divBdr>
        <w:top w:val="none" w:sz="0" w:space="0" w:color="auto"/>
        <w:left w:val="none" w:sz="0" w:space="0" w:color="auto"/>
        <w:bottom w:val="none" w:sz="0" w:space="0" w:color="auto"/>
        <w:right w:val="none" w:sz="0" w:space="0" w:color="auto"/>
      </w:divBdr>
      <w:divsChild>
        <w:div w:id="1146894802">
          <w:marLeft w:val="0"/>
          <w:marRight w:val="0"/>
          <w:marTop w:val="0"/>
          <w:marBottom w:val="0"/>
          <w:divBdr>
            <w:top w:val="none" w:sz="0" w:space="0" w:color="auto"/>
            <w:left w:val="none" w:sz="0" w:space="0" w:color="auto"/>
            <w:bottom w:val="none" w:sz="0" w:space="0" w:color="auto"/>
            <w:right w:val="none" w:sz="0" w:space="0" w:color="auto"/>
          </w:divBdr>
        </w:div>
      </w:divsChild>
    </w:div>
    <w:div w:id="1146894122">
      <w:marLeft w:val="0"/>
      <w:marRight w:val="0"/>
      <w:marTop w:val="0"/>
      <w:marBottom w:val="0"/>
      <w:divBdr>
        <w:top w:val="none" w:sz="0" w:space="0" w:color="auto"/>
        <w:left w:val="none" w:sz="0" w:space="0" w:color="auto"/>
        <w:bottom w:val="none" w:sz="0" w:space="0" w:color="auto"/>
        <w:right w:val="none" w:sz="0" w:space="0" w:color="auto"/>
      </w:divBdr>
      <w:divsChild>
        <w:div w:id="1146894477">
          <w:marLeft w:val="0"/>
          <w:marRight w:val="0"/>
          <w:marTop w:val="0"/>
          <w:marBottom w:val="0"/>
          <w:divBdr>
            <w:top w:val="none" w:sz="0" w:space="0" w:color="auto"/>
            <w:left w:val="none" w:sz="0" w:space="0" w:color="auto"/>
            <w:bottom w:val="none" w:sz="0" w:space="0" w:color="auto"/>
            <w:right w:val="none" w:sz="0" w:space="0" w:color="auto"/>
          </w:divBdr>
          <w:divsChild>
            <w:div w:id="1146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32">
      <w:marLeft w:val="0"/>
      <w:marRight w:val="0"/>
      <w:marTop w:val="0"/>
      <w:marBottom w:val="0"/>
      <w:divBdr>
        <w:top w:val="none" w:sz="0" w:space="0" w:color="auto"/>
        <w:left w:val="none" w:sz="0" w:space="0" w:color="auto"/>
        <w:bottom w:val="none" w:sz="0" w:space="0" w:color="auto"/>
        <w:right w:val="none" w:sz="0" w:space="0" w:color="auto"/>
      </w:divBdr>
    </w:div>
    <w:div w:id="1146894138">
      <w:marLeft w:val="0"/>
      <w:marRight w:val="0"/>
      <w:marTop w:val="0"/>
      <w:marBottom w:val="0"/>
      <w:divBdr>
        <w:top w:val="none" w:sz="0" w:space="0" w:color="auto"/>
        <w:left w:val="none" w:sz="0" w:space="0" w:color="auto"/>
        <w:bottom w:val="none" w:sz="0" w:space="0" w:color="auto"/>
        <w:right w:val="none" w:sz="0" w:space="0" w:color="auto"/>
      </w:divBdr>
      <w:divsChild>
        <w:div w:id="1146893974">
          <w:marLeft w:val="0"/>
          <w:marRight w:val="0"/>
          <w:marTop w:val="0"/>
          <w:marBottom w:val="0"/>
          <w:divBdr>
            <w:top w:val="none" w:sz="0" w:space="0" w:color="auto"/>
            <w:left w:val="none" w:sz="0" w:space="0" w:color="auto"/>
            <w:bottom w:val="none" w:sz="0" w:space="0" w:color="auto"/>
            <w:right w:val="none" w:sz="0" w:space="0" w:color="auto"/>
          </w:divBdr>
        </w:div>
      </w:divsChild>
    </w:div>
    <w:div w:id="1146894144">
      <w:marLeft w:val="0"/>
      <w:marRight w:val="0"/>
      <w:marTop w:val="0"/>
      <w:marBottom w:val="0"/>
      <w:divBdr>
        <w:top w:val="none" w:sz="0" w:space="0" w:color="auto"/>
        <w:left w:val="none" w:sz="0" w:space="0" w:color="auto"/>
        <w:bottom w:val="none" w:sz="0" w:space="0" w:color="auto"/>
        <w:right w:val="none" w:sz="0" w:space="0" w:color="auto"/>
      </w:divBdr>
      <w:divsChild>
        <w:div w:id="1146894119">
          <w:marLeft w:val="0"/>
          <w:marRight w:val="0"/>
          <w:marTop w:val="0"/>
          <w:marBottom w:val="0"/>
          <w:divBdr>
            <w:top w:val="none" w:sz="0" w:space="0" w:color="auto"/>
            <w:left w:val="none" w:sz="0" w:space="0" w:color="auto"/>
            <w:bottom w:val="none" w:sz="0" w:space="0" w:color="auto"/>
            <w:right w:val="none" w:sz="0" w:space="0" w:color="auto"/>
          </w:divBdr>
          <w:divsChild>
            <w:div w:id="1146893397">
              <w:marLeft w:val="0"/>
              <w:marRight w:val="0"/>
              <w:marTop w:val="0"/>
              <w:marBottom w:val="0"/>
              <w:divBdr>
                <w:top w:val="none" w:sz="0" w:space="0" w:color="auto"/>
                <w:left w:val="none" w:sz="0" w:space="0" w:color="auto"/>
                <w:bottom w:val="none" w:sz="0" w:space="0" w:color="auto"/>
                <w:right w:val="none" w:sz="0" w:space="0" w:color="auto"/>
              </w:divBdr>
              <w:divsChild>
                <w:div w:id="1146894472">
                  <w:marLeft w:val="0"/>
                  <w:marRight w:val="0"/>
                  <w:marTop w:val="120"/>
                  <w:marBottom w:val="0"/>
                  <w:divBdr>
                    <w:top w:val="none" w:sz="0" w:space="0" w:color="auto"/>
                    <w:left w:val="none" w:sz="0" w:space="0" w:color="auto"/>
                    <w:bottom w:val="none" w:sz="0" w:space="0" w:color="auto"/>
                    <w:right w:val="none" w:sz="0" w:space="0" w:color="auto"/>
                  </w:divBdr>
                </w:div>
                <w:div w:id="1146894538">
                  <w:marLeft w:val="0"/>
                  <w:marRight w:val="0"/>
                  <w:marTop w:val="0"/>
                  <w:marBottom w:val="0"/>
                  <w:divBdr>
                    <w:top w:val="none" w:sz="0" w:space="0" w:color="auto"/>
                    <w:left w:val="none" w:sz="0" w:space="0" w:color="auto"/>
                    <w:bottom w:val="none" w:sz="0" w:space="0" w:color="auto"/>
                    <w:right w:val="none" w:sz="0" w:space="0" w:color="auto"/>
                  </w:divBdr>
                </w:div>
              </w:divsChild>
            </w:div>
            <w:div w:id="1146893607">
              <w:marLeft w:val="0"/>
              <w:marRight w:val="0"/>
              <w:marTop w:val="0"/>
              <w:marBottom w:val="0"/>
              <w:divBdr>
                <w:top w:val="none" w:sz="0" w:space="0" w:color="auto"/>
                <w:left w:val="none" w:sz="0" w:space="0" w:color="auto"/>
                <w:bottom w:val="none" w:sz="0" w:space="0" w:color="auto"/>
                <w:right w:val="none" w:sz="0" w:space="0" w:color="auto"/>
              </w:divBdr>
              <w:divsChild>
                <w:div w:id="1146894213">
                  <w:marLeft w:val="0"/>
                  <w:marRight w:val="0"/>
                  <w:marTop w:val="120"/>
                  <w:marBottom w:val="0"/>
                  <w:divBdr>
                    <w:top w:val="none" w:sz="0" w:space="0" w:color="auto"/>
                    <w:left w:val="none" w:sz="0" w:space="0" w:color="auto"/>
                    <w:bottom w:val="none" w:sz="0" w:space="0" w:color="auto"/>
                    <w:right w:val="none" w:sz="0" w:space="0" w:color="auto"/>
                  </w:divBdr>
                </w:div>
                <w:div w:id="1146894362">
                  <w:marLeft w:val="0"/>
                  <w:marRight w:val="0"/>
                  <w:marTop w:val="0"/>
                  <w:marBottom w:val="0"/>
                  <w:divBdr>
                    <w:top w:val="none" w:sz="0" w:space="0" w:color="auto"/>
                    <w:left w:val="none" w:sz="0" w:space="0" w:color="auto"/>
                    <w:bottom w:val="none" w:sz="0" w:space="0" w:color="auto"/>
                    <w:right w:val="none" w:sz="0" w:space="0" w:color="auto"/>
                  </w:divBdr>
                </w:div>
              </w:divsChild>
            </w:div>
            <w:div w:id="1146894348">
              <w:marLeft w:val="0"/>
              <w:marRight w:val="0"/>
              <w:marTop w:val="0"/>
              <w:marBottom w:val="0"/>
              <w:divBdr>
                <w:top w:val="none" w:sz="0" w:space="0" w:color="auto"/>
                <w:left w:val="none" w:sz="0" w:space="0" w:color="auto"/>
                <w:bottom w:val="none" w:sz="0" w:space="0" w:color="auto"/>
                <w:right w:val="none" w:sz="0" w:space="0" w:color="auto"/>
              </w:divBdr>
              <w:divsChild>
                <w:div w:id="1146894326">
                  <w:marLeft w:val="0"/>
                  <w:marRight w:val="0"/>
                  <w:marTop w:val="120"/>
                  <w:marBottom w:val="0"/>
                  <w:divBdr>
                    <w:top w:val="none" w:sz="0" w:space="0" w:color="auto"/>
                    <w:left w:val="none" w:sz="0" w:space="0" w:color="auto"/>
                    <w:bottom w:val="none" w:sz="0" w:space="0" w:color="auto"/>
                    <w:right w:val="none" w:sz="0" w:space="0" w:color="auto"/>
                  </w:divBdr>
                </w:div>
                <w:div w:id="1146894489">
                  <w:marLeft w:val="0"/>
                  <w:marRight w:val="0"/>
                  <w:marTop w:val="0"/>
                  <w:marBottom w:val="0"/>
                  <w:divBdr>
                    <w:top w:val="none" w:sz="0" w:space="0" w:color="auto"/>
                    <w:left w:val="none" w:sz="0" w:space="0" w:color="auto"/>
                    <w:bottom w:val="none" w:sz="0" w:space="0" w:color="auto"/>
                    <w:right w:val="none" w:sz="0" w:space="0" w:color="auto"/>
                  </w:divBdr>
                </w:div>
              </w:divsChild>
            </w:div>
            <w:div w:id="1146894726">
              <w:marLeft w:val="0"/>
              <w:marRight w:val="0"/>
              <w:marTop w:val="0"/>
              <w:marBottom w:val="0"/>
              <w:divBdr>
                <w:top w:val="none" w:sz="0" w:space="0" w:color="auto"/>
                <w:left w:val="none" w:sz="0" w:space="0" w:color="auto"/>
                <w:bottom w:val="none" w:sz="0" w:space="0" w:color="auto"/>
                <w:right w:val="none" w:sz="0" w:space="0" w:color="auto"/>
              </w:divBdr>
              <w:divsChild>
                <w:div w:id="1146894387">
                  <w:marLeft w:val="0"/>
                  <w:marRight w:val="0"/>
                  <w:marTop w:val="120"/>
                  <w:marBottom w:val="0"/>
                  <w:divBdr>
                    <w:top w:val="none" w:sz="0" w:space="0" w:color="auto"/>
                    <w:left w:val="none" w:sz="0" w:space="0" w:color="auto"/>
                    <w:bottom w:val="none" w:sz="0" w:space="0" w:color="auto"/>
                    <w:right w:val="none" w:sz="0" w:space="0" w:color="auto"/>
                  </w:divBdr>
                </w:div>
                <w:div w:id="1146894464">
                  <w:marLeft w:val="0"/>
                  <w:marRight w:val="0"/>
                  <w:marTop w:val="0"/>
                  <w:marBottom w:val="0"/>
                  <w:divBdr>
                    <w:top w:val="none" w:sz="0" w:space="0" w:color="auto"/>
                    <w:left w:val="none" w:sz="0" w:space="0" w:color="auto"/>
                    <w:bottom w:val="none" w:sz="0" w:space="0" w:color="auto"/>
                    <w:right w:val="none" w:sz="0" w:space="0" w:color="auto"/>
                  </w:divBdr>
                </w:div>
              </w:divsChild>
            </w:div>
            <w:div w:id="1146894749">
              <w:marLeft w:val="0"/>
              <w:marRight w:val="0"/>
              <w:marTop w:val="0"/>
              <w:marBottom w:val="0"/>
              <w:divBdr>
                <w:top w:val="none" w:sz="0" w:space="0" w:color="auto"/>
                <w:left w:val="none" w:sz="0" w:space="0" w:color="auto"/>
                <w:bottom w:val="none" w:sz="0" w:space="0" w:color="auto"/>
                <w:right w:val="none" w:sz="0" w:space="0" w:color="auto"/>
              </w:divBdr>
              <w:divsChild>
                <w:div w:id="1146894514">
                  <w:marLeft w:val="0"/>
                  <w:marRight w:val="0"/>
                  <w:marTop w:val="120"/>
                  <w:marBottom w:val="0"/>
                  <w:divBdr>
                    <w:top w:val="none" w:sz="0" w:space="0" w:color="auto"/>
                    <w:left w:val="none" w:sz="0" w:space="0" w:color="auto"/>
                    <w:bottom w:val="none" w:sz="0" w:space="0" w:color="auto"/>
                    <w:right w:val="none" w:sz="0" w:space="0" w:color="auto"/>
                  </w:divBdr>
                </w:div>
                <w:div w:id="11468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366">
          <w:marLeft w:val="0"/>
          <w:marRight w:val="0"/>
          <w:marTop w:val="120"/>
          <w:marBottom w:val="0"/>
          <w:divBdr>
            <w:top w:val="none" w:sz="0" w:space="0" w:color="auto"/>
            <w:left w:val="none" w:sz="0" w:space="0" w:color="auto"/>
            <w:bottom w:val="none" w:sz="0" w:space="0" w:color="auto"/>
            <w:right w:val="none" w:sz="0" w:space="0" w:color="auto"/>
          </w:divBdr>
        </w:div>
      </w:divsChild>
    </w:div>
    <w:div w:id="1146894146">
      <w:marLeft w:val="0"/>
      <w:marRight w:val="0"/>
      <w:marTop w:val="0"/>
      <w:marBottom w:val="0"/>
      <w:divBdr>
        <w:top w:val="none" w:sz="0" w:space="0" w:color="auto"/>
        <w:left w:val="none" w:sz="0" w:space="0" w:color="auto"/>
        <w:bottom w:val="none" w:sz="0" w:space="0" w:color="auto"/>
        <w:right w:val="none" w:sz="0" w:space="0" w:color="auto"/>
      </w:divBdr>
      <w:divsChild>
        <w:div w:id="1146894315">
          <w:marLeft w:val="0"/>
          <w:marRight w:val="0"/>
          <w:marTop w:val="0"/>
          <w:marBottom w:val="0"/>
          <w:divBdr>
            <w:top w:val="none" w:sz="0" w:space="0" w:color="auto"/>
            <w:left w:val="none" w:sz="0" w:space="0" w:color="auto"/>
            <w:bottom w:val="none" w:sz="0" w:space="0" w:color="auto"/>
            <w:right w:val="none" w:sz="0" w:space="0" w:color="auto"/>
          </w:divBdr>
        </w:div>
      </w:divsChild>
    </w:div>
    <w:div w:id="1146894151">
      <w:marLeft w:val="0"/>
      <w:marRight w:val="0"/>
      <w:marTop w:val="0"/>
      <w:marBottom w:val="0"/>
      <w:divBdr>
        <w:top w:val="none" w:sz="0" w:space="0" w:color="auto"/>
        <w:left w:val="none" w:sz="0" w:space="0" w:color="auto"/>
        <w:bottom w:val="none" w:sz="0" w:space="0" w:color="auto"/>
        <w:right w:val="none" w:sz="0" w:space="0" w:color="auto"/>
      </w:divBdr>
      <w:divsChild>
        <w:div w:id="1146894601">
          <w:marLeft w:val="0"/>
          <w:marRight w:val="0"/>
          <w:marTop w:val="0"/>
          <w:marBottom w:val="0"/>
          <w:divBdr>
            <w:top w:val="none" w:sz="0" w:space="0" w:color="auto"/>
            <w:left w:val="none" w:sz="0" w:space="0" w:color="auto"/>
            <w:bottom w:val="none" w:sz="0" w:space="0" w:color="auto"/>
            <w:right w:val="none" w:sz="0" w:space="0" w:color="auto"/>
          </w:divBdr>
        </w:div>
      </w:divsChild>
    </w:div>
    <w:div w:id="1146894158">
      <w:marLeft w:val="0"/>
      <w:marRight w:val="0"/>
      <w:marTop w:val="0"/>
      <w:marBottom w:val="0"/>
      <w:divBdr>
        <w:top w:val="none" w:sz="0" w:space="0" w:color="auto"/>
        <w:left w:val="none" w:sz="0" w:space="0" w:color="auto"/>
        <w:bottom w:val="none" w:sz="0" w:space="0" w:color="auto"/>
        <w:right w:val="none" w:sz="0" w:space="0" w:color="auto"/>
      </w:divBdr>
      <w:divsChild>
        <w:div w:id="1146893763">
          <w:marLeft w:val="0"/>
          <w:marRight w:val="0"/>
          <w:marTop w:val="0"/>
          <w:marBottom w:val="0"/>
          <w:divBdr>
            <w:top w:val="none" w:sz="0" w:space="0" w:color="auto"/>
            <w:left w:val="none" w:sz="0" w:space="0" w:color="auto"/>
            <w:bottom w:val="none" w:sz="0" w:space="0" w:color="auto"/>
            <w:right w:val="none" w:sz="0" w:space="0" w:color="auto"/>
          </w:divBdr>
        </w:div>
      </w:divsChild>
    </w:div>
    <w:div w:id="1146894161">
      <w:marLeft w:val="0"/>
      <w:marRight w:val="0"/>
      <w:marTop w:val="0"/>
      <w:marBottom w:val="0"/>
      <w:divBdr>
        <w:top w:val="none" w:sz="0" w:space="0" w:color="auto"/>
        <w:left w:val="none" w:sz="0" w:space="0" w:color="auto"/>
        <w:bottom w:val="none" w:sz="0" w:space="0" w:color="auto"/>
        <w:right w:val="none" w:sz="0" w:space="0" w:color="auto"/>
      </w:divBdr>
      <w:divsChild>
        <w:div w:id="1146894175">
          <w:marLeft w:val="0"/>
          <w:marRight w:val="0"/>
          <w:marTop w:val="0"/>
          <w:marBottom w:val="0"/>
          <w:divBdr>
            <w:top w:val="none" w:sz="0" w:space="0" w:color="auto"/>
            <w:left w:val="none" w:sz="0" w:space="0" w:color="auto"/>
            <w:bottom w:val="none" w:sz="0" w:space="0" w:color="auto"/>
            <w:right w:val="none" w:sz="0" w:space="0" w:color="auto"/>
          </w:divBdr>
          <w:divsChild>
            <w:div w:id="1146893918">
              <w:marLeft w:val="0"/>
              <w:marRight w:val="0"/>
              <w:marTop w:val="0"/>
              <w:marBottom w:val="0"/>
              <w:divBdr>
                <w:top w:val="none" w:sz="0" w:space="0" w:color="auto"/>
                <w:left w:val="none" w:sz="0" w:space="0" w:color="auto"/>
                <w:bottom w:val="none" w:sz="0" w:space="0" w:color="auto"/>
                <w:right w:val="none" w:sz="0" w:space="0" w:color="auto"/>
              </w:divBdr>
              <w:divsChild>
                <w:div w:id="1146893722">
                  <w:marLeft w:val="0"/>
                  <w:marRight w:val="0"/>
                  <w:marTop w:val="0"/>
                  <w:marBottom w:val="0"/>
                  <w:divBdr>
                    <w:top w:val="none" w:sz="0" w:space="0" w:color="auto"/>
                    <w:left w:val="none" w:sz="0" w:space="0" w:color="auto"/>
                    <w:bottom w:val="none" w:sz="0" w:space="0" w:color="auto"/>
                    <w:right w:val="none" w:sz="0" w:space="0" w:color="auto"/>
                  </w:divBdr>
                  <w:divsChild>
                    <w:div w:id="1146893475">
                      <w:marLeft w:val="0"/>
                      <w:marRight w:val="0"/>
                      <w:marTop w:val="120"/>
                      <w:marBottom w:val="0"/>
                      <w:divBdr>
                        <w:top w:val="none" w:sz="0" w:space="0" w:color="auto"/>
                        <w:left w:val="none" w:sz="0" w:space="0" w:color="auto"/>
                        <w:bottom w:val="none" w:sz="0" w:space="0" w:color="auto"/>
                        <w:right w:val="none" w:sz="0" w:space="0" w:color="auto"/>
                      </w:divBdr>
                    </w:div>
                    <w:div w:id="1146894607">
                      <w:marLeft w:val="0"/>
                      <w:marRight w:val="0"/>
                      <w:marTop w:val="0"/>
                      <w:marBottom w:val="0"/>
                      <w:divBdr>
                        <w:top w:val="none" w:sz="0" w:space="0" w:color="auto"/>
                        <w:left w:val="none" w:sz="0" w:space="0" w:color="auto"/>
                        <w:bottom w:val="none" w:sz="0" w:space="0" w:color="auto"/>
                        <w:right w:val="none" w:sz="0" w:space="0" w:color="auto"/>
                      </w:divBdr>
                    </w:div>
                  </w:divsChild>
                </w:div>
                <w:div w:id="1146893898">
                  <w:marLeft w:val="0"/>
                  <w:marRight w:val="0"/>
                  <w:marTop w:val="0"/>
                  <w:marBottom w:val="0"/>
                  <w:divBdr>
                    <w:top w:val="none" w:sz="0" w:space="0" w:color="auto"/>
                    <w:left w:val="none" w:sz="0" w:space="0" w:color="auto"/>
                    <w:bottom w:val="none" w:sz="0" w:space="0" w:color="auto"/>
                    <w:right w:val="none" w:sz="0" w:space="0" w:color="auto"/>
                  </w:divBdr>
                  <w:divsChild>
                    <w:div w:id="1146894550">
                      <w:marLeft w:val="0"/>
                      <w:marRight w:val="0"/>
                      <w:marTop w:val="120"/>
                      <w:marBottom w:val="0"/>
                      <w:divBdr>
                        <w:top w:val="none" w:sz="0" w:space="0" w:color="auto"/>
                        <w:left w:val="none" w:sz="0" w:space="0" w:color="auto"/>
                        <w:bottom w:val="none" w:sz="0" w:space="0" w:color="auto"/>
                        <w:right w:val="none" w:sz="0" w:space="0" w:color="auto"/>
                      </w:divBdr>
                    </w:div>
                    <w:div w:id="1146894704">
                      <w:marLeft w:val="0"/>
                      <w:marRight w:val="0"/>
                      <w:marTop w:val="0"/>
                      <w:marBottom w:val="0"/>
                      <w:divBdr>
                        <w:top w:val="none" w:sz="0" w:space="0" w:color="auto"/>
                        <w:left w:val="none" w:sz="0" w:space="0" w:color="auto"/>
                        <w:bottom w:val="none" w:sz="0" w:space="0" w:color="auto"/>
                        <w:right w:val="none" w:sz="0" w:space="0" w:color="auto"/>
                      </w:divBdr>
                    </w:div>
                  </w:divsChild>
                </w:div>
                <w:div w:id="1146893911">
                  <w:marLeft w:val="0"/>
                  <w:marRight w:val="0"/>
                  <w:marTop w:val="0"/>
                  <w:marBottom w:val="0"/>
                  <w:divBdr>
                    <w:top w:val="none" w:sz="0" w:space="0" w:color="auto"/>
                    <w:left w:val="none" w:sz="0" w:space="0" w:color="auto"/>
                    <w:bottom w:val="none" w:sz="0" w:space="0" w:color="auto"/>
                    <w:right w:val="none" w:sz="0" w:space="0" w:color="auto"/>
                  </w:divBdr>
                  <w:divsChild>
                    <w:div w:id="1146893828">
                      <w:marLeft w:val="0"/>
                      <w:marRight w:val="0"/>
                      <w:marTop w:val="0"/>
                      <w:marBottom w:val="0"/>
                      <w:divBdr>
                        <w:top w:val="none" w:sz="0" w:space="0" w:color="auto"/>
                        <w:left w:val="none" w:sz="0" w:space="0" w:color="auto"/>
                        <w:bottom w:val="none" w:sz="0" w:space="0" w:color="auto"/>
                        <w:right w:val="none" w:sz="0" w:space="0" w:color="auto"/>
                      </w:divBdr>
                    </w:div>
                    <w:div w:id="1146893977">
                      <w:marLeft w:val="0"/>
                      <w:marRight w:val="0"/>
                      <w:marTop w:val="120"/>
                      <w:marBottom w:val="0"/>
                      <w:divBdr>
                        <w:top w:val="none" w:sz="0" w:space="0" w:color="auto"/>
                        <w:left w:val="none" w:sz="0" w:space="0" w:color="auto"/>
                        <w:bottom w:val="none" w:sz="0" w:space="0" w:color="auto"/>
                        <w:right w:val="none" w:sz="0" w:space="0" w:color="auto"/>
                      </w:divBdr>
                    </w:div>
                  </w:divsChild>
                </w:div>
                <w:div w:id="1146893945">
                  <w:marLeft w:val="0"/>
                  <w:marRight w:val="0"/>
                  <w:marTop w:val="0"/>
                  <w:marBottom w:val="0"/>
                  <w:divBdr>
                    <w:top w:val="none" w:sz="0" w:space="0" w:color="auto"/>
                    <w:left w:val="none" w:sz="0" w:space="0" w:color="auto"/>
                    <w:bottom w:val="none" w:sz="0" w:space="0" w:color="auto"/>
                    <w:right w:val="none" w:sz="0" w:space="0" w:color="auto"/>
                  </w:divBdr>
                  <w:divsChild>
                    <w:div w:id="1146894198">
                      <w:marLeft w:val="0"/>
                      <w:marRight w:val="0"/>
                      <w:marTop w:val="120"/>
                      <w:marBottom w:val="0"/>
                      <w:divBdr>
                        <w:top w:val="none" w:sz="0" w:space="0" w:color="auto"/>
                        <w:left w:val="none" w:sz="0" w:space="0" w:color="auto"/>
                        <w:bottom w:val="none" w:sz="0" w:space="0" w:color="auto"/>
                        <w:right w:val="none" w:sz="0" w:space="0" w:color="auto"/>
                      </w:divBdr>
                    </w:div>
                    <w:div w:id="1146894577">
                      <w:marLeft w:val="0"/>
                      <w:marRight w:val="0"/>
                      <w:marTop w:val="0"/>
                      <w:marBottom w:val="0"/>
                      <w:divBdr>
                        <w:top w:val="none" w:sz="0" w:space="0" w:color="auto"/>
                        <w:left w:val="none" w:sz="0" w:space="0" w:color="auto"/>
                        <w:bottom w:val="none" w:sz="0" w:space="0" w:color="auto"/>
                        <w:right w:val="none" w:sz="0" w:space="0" w:color="auto"/>
                      </w:divBdr>
                    </w:div>
                  </w:divsChild>
                </w:div>
                <w:div w:id="1146894254">
                  <w:marLeft w:val="0"/>
                  <w:marRight w:val="0"/>
                  <w:marTop w:val="0"/>
                  <w:marBottom w:val="0"/>
                  <w:divBdr>
                    <w:top w:val="none" w:sz="0" w:space="0" w:color="auto"/>
                    <w:left w:val="none" w:sz="0" w:space="0" w:color="auto"/>
                    <w:bottom w:val="none" w:sz="0" w:space="0" w:color="auto"/>
                    <w:right w:val="none" w:sz="0" w:space="0" w:color="auto"/>
                  </w:divBdr>
                  <w:divsChild>
                    <w:div w:id="1146893842">
                      <w:marLeft w:val="0"/>
                      <w:marRight w:val="0"/>
                      <w:marTop w:val="0"/>
                      <w:marBottom w:val="0"/>
                      <w:divBdr>
                        <w:top w:val="none" w:sz="0" w:space="0" w:color="auto"/>
                        <w:left w:val="none" w:sz="0" w:space="0" w:color="auto"/>
                        <w:bottom w:val="none" w:sz="0" w:space="0" w:color="auto"/>
                        <w:right w:val="none" w:sz="0" w:space="0" w:color="auto"/>
                      </w:divBdr>
                    </w:div>
                    <w:div w:id="1146894408">
                      <w:marLeft w:val="0"/>
                      <w:marRight w:val="0"/>
                      <w:marTop w:val="120"/>
                      <w:marBottom w:val="0"/>
                      <w:divBdr>
                        <w:top w:val="none" w:sz="0" w:space="0" w:color="auto"/>
                        <w:left w:val="none" w:sz="0" w:space="0" w:color="auto"/>
                        <w:bottom w:val="none" w:sz="0" w:space="0" w:color="auto"/>
                        <w:right w:val="none" w:sz="0" w:space="0" w:color="auto"/>
                      </w:divBdr>
                    </w:div>
                  </w:divsChild>
                </w:div>
                <w:div w:id="1146894384">
                  <w:marLeft w:val="0"/>
                  <w:marRight w:val="0"/>
                  <w:marTop w:val="0"/>
                  <w:marBottom w:val="0"/>
                  <w:divBdr>
                    <w:top w:val="none" w:sz="0" w:space="0" w:color="auto"/>
                    <w:left w:val="none" w:sz="0" w:space="0" w:color="auto"/>
                    <w:bottom w:val="none" w:sz="0" w:space="0" w:color="auto"/>
                    <w:right w:val="none" w:sz="0" w:space="0" w:color="auto"/>
                  </w:divBdr>
                  <w:divsChild>
                    <w:div w:id="1146893847">
                      <w:marLeft w:val="0"/>
                      <w:marRight w:val="0"/>
                      <w:marTop w:val="0"/>
                      <w:marBottom w:val="0"/>
                      <w:divBdr>
                        <w:top w:val="none" w:sz="0" w:space="0" w:color="auto"/>
                        <w:left w:val="none" w:sz="0" w:space="0" w:color="auto"/>
                        <w:bottom w:val="none" w:sz="0" w:space="0" w:color="auto"/>
                        <w:right w:val="none" w:sz="0" w:space="0" w:color="auto"/>
                      </w:divBdr>
                    </w:div>
                    <w:div w:id="11468944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224">
          <w:marLeft w:val="0"/>
          <w:marRight w:val="0"/>
          <w:marTop w:val="0"/>
          <w:marBottom w:val="0"/>
          <w:divBdr>
            <w:top w:val="none" w:sz="0" w:space="0" w:color="auto"/>
            <w:left w:val="none" w:sz="0" w:space="0" w:color="auto"/>
            <w:bottom w:val="none" w:sz="0" w:space="0" w:color="auto"/>
            <w:right w:val="none" w:sz="0" w:space="0" w:color="auto"/>
          </w:divBdr>
          <w:divsChild>
            <w:div w:id="1146894759">
              <w:marLeft w:val="0"/>
              <w:marRight w:val="0"/>
              <w:marTop w:val="0"/>
              <w:marBottom w:val="0"/>
              <w:divBdr>
                <w:top w:val="none" w:sz="0" w:space="0" w:color="auto"/>
                <w:left w:val="none" w:sz="0" w:space="0" w:color="auto"/>
                <w:bottom w:val="none" w:sz="0" w:space="0" w:color="auto"/>
                <w:right w:val="none" w:sz="0" w:space="0" w:color="auto"/>
              </w:divBdr>
            </w:div>
          </w:divsChild>
        </w:div>
        <w:div w:id="1146894343">
          <w:marLeft w:val="0"/>
          <w:marRight w:val="0"/>
          <w:marTop w:val="0"/>
          <w:marBottom w:val="0"/>
          <w:divBdr>
            <w:top w:val="none" w:sz="0" w:space="0" w:color="auto"/>
            <w:left w:val="none" w:sz="0" w:space="0" w:color="auto"/>
            <w:bottom w:val="none" w:sz="0" w:space="0" w:color="auto"/>
            <w:right w:val="none" w:sz="0" w:space="0" w:color="auto"/>
          </w:divBdr>
          <w:divsChild>
            <w:div w:id="1146894794">
              <w:marLeft w:val="0"/>
              <w:marRight w:val="0"/>
              <w:marTop w:val="0"/>
              <w:marBottom w:val="0"/>
              <w:divBdr>
                <w:top w:val="none" w:sz="0" w:space="0" w:color="auto"/>
                <w:left w:val="none" w:sz="0" w:space="0" w:color="auto"/>
                <w:bottom w:val="none" w:sz="0" w:space="0" w:color="auto"/>
                <w:right w:val="none" w:sz="0" w:space="0" w:color="auto"/>
              </w:divBdr>
            </w:div>
          </w:divsChild>
        </w:div>
        <w:div w:id="1146894585">
          <w:marLeft w:val="0"/>
          <w:marRight w:val="0"/>
          <w:marTop w:val="0"/>
          <w:marBottom w:val="0"/>
          <w:divBdr>
            <w:top w:val="none" w:sz="0" w:space="0" w:color="auto"/>
            <w:left w:val="none" w:sz="0" w:space="0" w:color="auto"/>
            <w:bottom w:val="none" w:sz="0" w:space="0" w:color="auto"/>
            <w:right w:val="none" w:sz="0" w:space="0" w:color="auto"/>
          </w:divBdr>
          <w:divsChild>
            <w:div w:id="11468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63">
      <w:marLeft w:val="0"/>
      <w:marRight w:val="0"/>
      <w:marTop w:val="0"/>
      <w:marBottom w:val="0"/>
      <w:divBdr>
        <w:top w:val="none" w:sz="0" w:space="0" w:color="auto"/>
        <w:left w:val="none" w:sz="0" w:space="0" w:color="auto"/>
        <w:bottom w:val="none" w:sz="0" w:space="0" w:color="auto"/>
        <w:right w:val="none" w:sz="0" w:space="0" w:color="auto"/>
      </w:divBdr>
      <w:divsChild>
        <w:div w:id="1146893968">
          <w:marLeft w:val="0"/>
          <w:marRight w:val="0"/>
          <w:marTop w:val="0"/>
          <w:marBottom w:val="0"/>
          <w:divBdr>
            <w:top w:val="none" w:sz="0" w:space="0" w:color="auto"/>
            <w:left w:val="none" w:sz="0" w:space="0" w:color="auto"/>
            <w:bottom w:val="none" w:sz="0" w:space="0" w:color="auto"/>
            <w:right w:val="none" w:sz="0" w:space="0" w:color="auto"/>
          </w:divBdr>
          <w:divsChild>
            <w:div w:id="1146893439">
              <w:marLeft w:val="0"/>
              <w:marRight w:val="0"/>
              <w:marTop w:val="0"/>
              <w:marBottom w:val="0"/>
              <w:divBdr>
                <w:top w:val="none" w:sz="0" w:space="0" w:color="auto"/>
                <w:left w:val="none" w:sz="0" w:space="0" w:color="auto"/>
                <w:bottom w:val="none" w:sz="0" w:space="0" w:color="auto"/>
                <w:right w:val="none" w:sz="0" w:space="0" w:color="auto"/>
              </w:divBdr>
              <w:divsChild>
                <w:div w:id="1146893559">
                  <w:marLeft w:val="0"/>
                  <w:marRight w:val="0"/>
                  <w:marTop w:val="0"/>
                  <w:marBottom w:val="0"/>
                  <w:divBdr>
                    <w:top w:val="none" w:sz="0" w:space="0" w:color="auto"/>
                    <w:left w:val="none" w:sz="0" w:space="0" w:color="auto"/>
                    <w:bottom w:val="none" w:sz="0" w:space="0" w:color="auto"/>
                    <w:right w:val="none" w:sz="0" w:space="0" w:color="auto"/>
                  </w:divBdr>
                  <w:divsChild>
                    <w:div w:id="1146893761">
                      <w:marLeft w:val="0"/>
                      <w:marRight w:val="0"/>
                      <w:marTop w:val="120"/>
                      <w:marBottom w:val="0"/>
                      <w:divBdr>
                        <w:top w:val="none" w:sz="0" w:space="0" w:color="auto"/>
                        <w:left w:val="none" w:sz="0" w:space="0" w:color="auto"/>
                        <w:bottom w:val="none" w:sz="0" w:space="0" w:color="auto"/>
                        <w:right w:val="none" w:sz="0" w:space="0" w:color="auto"/>
                      </w:divBdr>
                    </w:div>
                    <w:div w:id="1146894183">
                      <w:marLeft w:val="0"/>
                      <w:marRight w:val="0"/>
                      <w:marTop w:val="0"/>
                      <w:marBottom w:val="0"/>
                      <w:divBdr>
                        <w:top w:val="none" w:sz="0" w:space="0" w:color="auto"/>
                        <w:left w:val="none" w:sz="0" w:space="0" w:color="auto"/>
                        <w:bottom w:val="none" w:sz="0" w:space="0" w:color="auto"/>
                        <w:right w:val="none" w:sz="0" w:space="0" w:color="auto"/>
                      </w:divBdr>
                    </w:div>
                  </w:divsChild>
                </w:div>
                <w:div w:id="1146893913">
                  <w:marLeft w:val="0"/>
                  <w:marRight w:val="0"/>
                  <w:marTop w:val="0"/>
                  <w:marBottom w:val="0"/>
                  <w:divBdr>
                    <w:top w:val="none" w:sz="0" w:space="0" w:color="auto"/>
                    <w:left w:val="none" w:sz="0" w:space="0" w:color="auto"/>
                    <w:bottom w:val="none" w:sz="0" w:space="0" w:color="auto"/>
                    <w:right w:val="none" w:sz="0" w:space="0" w:color="auto"/>
                  </w:divBdr>
                  <w:divsChild>
                    <w:div w:id="1146893637">
                      <w:marLeft w:val="0"/>
                      <w:marRight w:val="0"/>
                      <w:marTop w:val="0"/>
                      <w:marBottom w:val="0"/>
                      <w:divBdr>
                        <w:top w:val="none" w:sz="0" w:space="0" w:color="auto"/>
                        <w:left w:val="none" w:sz="0" w:space="0" w:color="auto"/>
                        <w:bottom w:val="none" w:sz="0" w:space="0" w:color="auto"/>
                        <w:right w:val="none" w:sz="0" w:space="0" w:color="auto"/>
                      </w:divBdr>
                    </w:div>
                    <w:div w:id="1146894462">
                      <w:marLeft w:val="0"/>
                      <w:marRight w:val="0"/>
                      <w:marTop w:val="120"/>
                      <w:marBottom w:val="0"/>
                      <w:divBdr>
                        <w:top w:val="none" w:sz="0" w:space="0" w:color="auto"/>
                        <w:left w:val="none" w:sz="0" w:space="0" w:color="auto"/>
                        <w:bottom w:val="none" w:sz="0" w:space="0" w:color="auto"/>
                        <w:right w:val="none" w:sz="0" w:space="0" w:color="auto"/>
                      </w:divBdr>
                    </w:div>
                  </w:divsChild>
                </w:div>
                <w:div w:id="1146894017">
                  <w:marLeft w:val="0"/>
                  <w:marRight w:val="0"/>
                  <w:marTop w:val="0"/>
                  <w:marBottom w:val="0"/>
                  <w:divBdr>
                    <w:top w:val="none" w:sz="0" w:space="0" w:color="auto"/>
                    <w:left w:val="none" w:sz="0" w:space="0" w:color="auto"/>
                    <w:bottom w:val="none" w:sz="0" w:space="0" w:color="auto"/>
                    <w:right w:val="none" w:sz="0" w:space="0" w:color="auto"/>
                  </w:divBdr>
                  <w:divsChild>
                    <w:div w:id="1146894365">
                      <w:marLeft w:val="0"/>
                      <w:marRight w:val="0"/>
                      <w:marTop w:val="0"/>
                      <w:marBottom w:val="0"/>
                      <w:divBdr>
                        <w:top w:val="none" w:sz="0" w:space="0" w:color="auto"/>
                        <w:left w:val="none" w:sz="0" w:space="0" w:color="auto"/>
                        <w:bottom w:val="none" w:sz="0" w:space="0" w:color="auto"/>
                        <w:right w:val="none" w:sz="0" w:space="0" w:color="auto"/>
                      </w:divBdr>
                    </w:div>
                    <w:div w:id="1146894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4167">
      <w:marLeft w:val="0"/>
      <w:marRight w:val="0"/>
      <w:marTop w:val="0"/>
      <w:marBottom w:val="0"/>
      <w:divBdr>
        <w:top w:val="none" w:sz="0" w:space="0" w:color="auto"/>
        <w:left w:val="none" w:sz="0" w:space="0" w:color="auto"/>
        <w:bottom w:val="none" w:sz="0" w:space="0" w:color="auto"/>
        <w:right w:val="none" w:sz="0" w:space="0" w:color="auto"/>
      </w:divBdr>
      <w:divsChild>
        <w:div w:id="1146894554">
          <w:marLeft w:val="0"/>
          <w:marRight w:val="0"/>
          <w:marTop w:val="120"/>
          <w:marBottom w:val="0"/>
          <w:divBdr>
            <w:top w:val="none" w:sz="0" w:space="0" w:color="auto"/>
            <w:left w:val="none" w:sz="0" w:space="0" w:color="auto"/>
            <w:bottom w:val="none" w:sz="0" w:space="0" w:color="auto"/>
            <w:right w:val="none" w:sz="0" w:space="0" w:color="auto"/>
          </w:divBdr>
        </w:div>
        <w:div w:id="1146894838">
          <w:marLeft w:val="0"/>
          <w:marRight w:val="0"/>
          <w:marTop w:val="0"/>
          <w:marBottom w:val="0"/>
          <w:divBdr>
            <w:top w:val="none" w:sz="0" w:space="0" w:color="auto"/>
            <w:left w:val="none" w:sz="0" w:space="0" w:color="auto"/>
            <w:bottom w:val="none" w:sz="0" w:space="0" w:color="auto"/>
            <w:right w:val="none" w:sz="0" w:space="0" w:color="auto"/>
          </w:divBdr>
        </w:div>
      </w:divsChild>
    </w:div>
    <w:div w:id="1146894170">
      <w:marLeft w:val="0"/>
      <w:marRight w:val="0"/>
      <w:marTop w:val="0"/>
      <w:marBottom w:val="0"/>
      <w:divBdr>
        <w:top w:val="none" w:sz="0" w:space="0" w:color="auto"/>
        <w:left w:val="none" w:sz="0" w:space="0" w:color="auto"/>
        <w:bottom w:val="none" w:sz="0" w:space="0" w:color="auto"/>
        <w:right w:val="none" w:sz="0" w:space="0" w:color="auto"/>
      </w:divBdr>
      <w:divsChild>
        <w:div w:id="1146893410">
          <w:marLeft w:val="0"/>
          <w:marRight w:val="0"/>
          <w:marTop w:val="0"/>
          <w:marBottom w:val="0"/>
          <w:divBdr>
            <w:top w:val="none" w:sz="0" w:space="0" w:color="auto"/>
            <w:left w:val="none" w:sz="0" w:space="0" w:color="auto"/>
            <w:bottom w:val="none" w:sz="0" w:space="0" w:color="auto"/>
            <w:right w:val="none" w:sz="0" w:space="0" w:color="auto"/>
          </w:divBdr>
          <w:divsChild>
            <w:div w:id="1146894099">
              <w:marLeft w:val="0"/>
              <w:marRight w:val="0"/>
              <w:marTop w:val="0"/>
              <w:marBottom w:val="0"/>
              <w:divBdr>
                <w:top w:val="none" w:sz="0" w:space="0" w:color="auto"/>
                <w:left w:val="none" w:sz="0" w:space="0" w:color="auto"/>
                <w:bottom w:val="none" w:sz="0" w:space="0" w:color="auto"/>
                <w:right w:val="none" w:sz="0" w:space="0" w:color="auto"/>
              </w:divBdr>
              <w:divsChild>
                <w:div w:id="1146893746">
                  <w:marLeft w:val="0"/>
                  <w:marRight w:val="0"/>
                  <w:marTop w:val="0"/>
                  <w:marBottom w:val="0"/>
                  <w:divBdr>
                    <w:top w:val="none" w:sz="0" w:space="0" w:color="auto"/>
                    <w:left w:val="none" w:sz="0" w:space="0" w:color="auto"/>
                    <w:bottom w:val="none" w:sz="0" w:space="0" w:color="auto"/>
                    <w:right w:val="none" w:sz="0" w:space="0" w:color="auto"/>
                  </w:divBdr>
                  <w:divsChild>
                    <w:div w:id="1146894123">
                      <w:marLeft w:val="0"/>
                      <w:marRight w:val="0"/>
                      <w:marTop w:val="120"/>
                      <w:marBottom w:val="0"/>
                      <w:divBdr>
                        <w:top w:val="none" w:sz="0" w:space="0" w:color="auto"/>
                        <w:left w:val="none" w:sz="0" w:space="0" w:color="auto"/>
                        <w:bottom w:val="none" w:sz="0" w:space="0" w:color="auto"/>
                        <w:right w:val="none" w:sz="0" w:space="0" w:color="auto"/>
                      </w:divBdr>
                    </w:div>
                    <w:div w:id="1146894714">
                      <w:marLeft w:val="0"/>
                      <w:marRight w:val="0"/>
                      <w:marTop w:val="0"/>
                      <w:marBottom w:val="0"/>
                      <w:divBdr>
                        <w:top w:val="none" w:sz="0" w:space="0" w:color="auto"/>
                        <w:left w:val="none" w:sz="0" w:space="0" w:color="auto"/>
                        <w:bottom w:val="none" w:sz="0" w:space="0" w:color="auto"/>
                        <w:right w:val="none" w:sz="0" w:space="0" w:color="auto"/>
                      </w:divBdr>
                    </w:div>
                  </w:divsChild>
                </w:div>
                <w:div w:id="1146894107">
                  <w:marLeft w:val="0"/>
                  <w:marRight w:val="0"/>
                  <w:marTop w:val="0"/>
                  <w:marBottom w:val="0"/>
                  <w:divBdr>
                    <w:top w:val="none" w:sz="0" w:space="0" w:color="auto"/>
                    <w:left w:val="none" w:sz="0" w:space="0" w:color="auto"/>
                    <w:bottom w:val="none" w:sz="0" w:space="0" w:color="auto"/>
                    <w:right w:val="none" w:sz="0" w:space="0" w:color="auto"/>
                  </w:divBdr>
                  <w:divsChild>
                    <w:div w:id="1146893830">
                      <w:marLeft w:val="0"/>
                      <w:marRight w:val="0"/>
                      <w:marTop w:val="0"/>
                      <w:marBottom w:val="0"/>
                      <w:divBdr>
                        <w:top w:val="none" w:sz="0" w:space="0" w:color="auto"/>
                        <w:left w:val="none" w:sz="0" w:space="0" w:color="auto"/>
                        <w:bottom w:val="none" w:sz="0" w:space="0" w:color="auto"/>
                        <w:right w:val="none" w:sz="0" w:space="0" w:color="auto"/>
                      </w:divBdr>
                    </w:div>
                    <w:div w:id="1146894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802">
          <w:marLeft w:val="0"/>
          <w:marRight w:val="0"/>
          <w:marTop w:val="0"/>
          <w:marBottom w:val="0"/>
          <w:divBdr>
            <w:top w:val="none" w:sz="0" w:space="0" w:color="auto"/>
            <w:left w:val="none" w:sz="0" w:space="0" w:color="auto"/>
            <w:bottom w:val="none" w:sz="0" w:space="0" w:color="auto"/>
            <w:right w:val="none" w:sz="0" w:space="0" w:color="auto"/>
          </w:divBdr>
          <w:divsChild>
            <w:div w:id="1146894124">
              <w:marLeft w:val="0"/>
              <w:marRight w:val="0"/>
              <w:marTop w:val="0"/>
              <w:marBottom w:val="0"/>
              <w:divBdr>
                <w:top w:val="none" w:sz="0" w:space="0" w:color="auto"/>
                <w:left w:val="none" w:sz="0" w:space="0" w:color="auto"/>
                <w:bottom w:val="none" w:sz="0" w:space="0" w:color="auto"/>
                <w:right w:val="none" w:sz="0" w:space="0" w:color="auto"/>
              </w:divBdr>
            </w:div>
          </w:divsChild>
        </w:div>
        <w:div w:id="1146893906">
          <w:marLeft w:val="0"/>
          <w:marRight w:val="0"/>
          <w:marTop w:val="0"/>
          <w:marBottom w:val="0"/>
          <w:divBdr>
            <w:top w:val="none" w:sz="0" w:space="0" w:color="auto"/>
            <w:left w:val="none" w:sz="0" w:space="0" w:color="auto"/>
            <w:bottom w:val="none" w:sz="0" w:space="0" w:color="auto"/>
            <w:right w:val="none" w:sz="0" w:space="0" w:color="auto"/>
          </w:divBdr>
          <w:divsChild>
            <w:div w:id="1146893484">
              <w:marLeft w:val="0"/>
              <w:marRight w:val="0"/>
              <w:marTop w:val="0"/>
              <w:marBottom w:val="0"/>
              <w:divBdr>
                <w:top w:val="none" w:sz="0" w:space="0" w:color="auto"/>
                <w:left w:val="none" w:sz="0" w:space="0" w:color="auto"/>
                <w:bottom w:val="none" w:sz="0" w:space="0" w:color="auto"/>
                <w:right w:val="none" w:sz="0" w:space="0" w:color="auto"/>
              </w:divBdr>
            </w:div>
          </w:divsChild>
        </w:div>
        <w:div w:id="1146893953">
          <w:marLeft w:val="0"/>
          <w:marRight w:val="0"/>
          <w:marTop w:val="0"/>
          <w:marBottom w:val="0"/>
          <w:divBdr>
            <w:top w:val="none" w:sz="0" w:space="0" w:color="auto"/>
            <w:left w:val="none" w:sz="0" w:space="0" w:color="auto"/>
            <w:bottom w:val="none" w:sz="0" w:space="0" w:color="auto"/>
            <w:right w:val="none" w:sz="0" w:space="0" w:color="auto"/>
          </w:divBdr>
          <w:divsChild>
            <w:div w:id="1146893747">
              <w:marLeft w:val="0"/>
              <w:marRight w:val="0"/>
              <w:marTop w:val="0"/>
              <w:marBottom w:val="0"/>
              <w:divBdr>
                <w:top w:val="none" w:sz="0" w:space="0" w:color="auto"/>
                <w:left w:val="none" w:sz="0" w:space="0" w:color="auto"/>
                <w:bottom w:val="none" w:sz="0" w:space="0" w:color="auto"/>
                <w:right w:val="none" w:sz="0" w:space="0" w:color="auto"/>
              </w:divBdr>
            </w:div>
          </w:divsChild>
        </w:div>
        <w:div w:id="1146894271">
          <w:marLeft w:val="0"/>
          <w:marRight w:val="0"/>
          <w:marTop w:val="0"/>
          <w:marBottom w:val="0"/>
          <w:divBdr>
            <w:top w:val="none" w:sz="0" w:space="0" w:color="auto"/>
            <w:left w:val="none" w:sz="0" w:space="0" w:color="auto"/>
            <w:bottom w:val="none" w:sz="0" w:space="0" w:color="auto"/>
            <w:right w:val="none" w:sz="0" w:space="0" w:color="auto"/>
          </w:divBdr>
          <w:divsChild>
            <w:div w:id="1146893457">
              <w:marLeft w:val="0"/>
              <w:marRight w:val="0"/>
              <w:marTop w:val="0"/>
              <w:marBottom w:val="0"/>
              <w:divBdr>
                <w:top w:val="none" w:sz="0" w:space="0" w:color="auto"/>
                <w:left w:val="none" w:sz="0" w:space="0" w:color="auto"/>
                <w:bottom w:val="none" w:sz="0" w:space="0" w:color="auto"/>
                <w:right w:val="none" w:sz="0" w:space="0" w:color="auto"/>
              </w:divBdr>
            </w:div>
          </w:divsChild>
        </w:div>
        <w:div w:id="1146894281">
          <w:marLeft w:val="0"/>
          <w:marRight w:val="0"/>
          <w:marTop w:val="0"/>
          <w:marBottom w:val="0"/>
          <w:divBdr>
            <w:top w:val="none" w:sz="0" w:space="0" w:color="auto"/>
            <w:left w:val="none" w:sz="0" w:space="0" w:color="auto"/>
            <w:bottom w:val="none" w:sz="0" w:space="0" w:color="auto"/>
            <w:right w:val="none" w:sz="0" w:space="0" w:color="auto"/>
          </w:divBdr>
          <w:divsChild>
            <w:div w:id="1146893463">
              <w:marLeft w:val="0"/>
              <w:marRight w:val="0"/>
              <w:marTop w:val="0"/>
              <w:marBottom w:val="0"/>
              <w:divBdr>
                <w:top w:val="none" w:sz="0" w:space="0" w:color="auto"/>
                <w:left w:val="none" w:sz="0" w:space="0" w:color="auto"/>
                <w:bottom w:val="none" w:sz="0" w:space="0" w:color="auto"/>
                <w:right w:val="none" w:sz="0" w:space="0" w:color="auto"/>
              </w:divBdr>
            </w:div>
          </w:divsChild>
        </w:div>
        <w:div w:id="1146894506">
          <w:marLeft w:val="0"/>
          <w:marRight w:val="0"/>
          <w:marTop w:val="0"/>
          <w:marBottom w:val="0"/>
          <w:divBdr>
            <w:top w:val="none" w:sz="0" w:space="0" w:color="auto"/>
            <w:left w:val="none" w:sz="0" w:space="0" w:color="auto"/>
            <w:bottom w:val="none" w:sz="0" w:space="0" w:color="auto"/>
            <w:right w:val="none" w:sz="0" w:space="0" w:color="auto"/>
          </w:divBdr>
          <w:divsChild>
            <w:div w:id="1146894777">
              <w:marLeft w:val="0"/>
              <w:marRight w:val="0"/>
              <w:marTop w:val="0"/>
              <w:marBottom w:val="0"/>
              <w:divBdr>
                <w:top w:val="none" w:sz="0" w:space="0" w:color="auto"/>
                <w:left w:val="none" w:sz="0" w:space="0" w:color="auto"/>
                <w:bottom w:val="none" w:sz="0" w:space="0" w:color="auto"/>
                <w:right w:val="none" w:sz="0" w:space="0" w:color="auto"/>
              </w:divBdr>
            </w:div>
          </w:divsChild>
        </w:div>
        <w:div w:id="1146894729">
          <w:marLeft w:val="0"/>
          <w:marRight w:val="0"/>
          <w:marTop w:val="0"/>
          <w:marBottom w:val="0"/>
          <w:divBdr>
            <w:top w:val="none" w:sz="0" w:space="0" w:color="auto"/>
            <w:left w:val="none" w:sz="0" w:space="0" w:color="auto"/>
            <w:bottom w:val="none" w:sz="0" w:space="0" w:color="auto"/>
            <w:right w:val="none" w:sz="0" w:space="0" w:color="auto"/>
          </w:divBdr>
          <w:divsChild>
            <w:div w:id="1146894603">
              <w:marLeft w:val="0"/>
              <w:marRight w:val="0"/>
              <w:marTop w:val="0"/>
              <w:marBottom w:val="0"/>
              <w:divBdr>
                <w:top w:val="none" w:sz="0" w:space="0" w:color="auto"/>
                <w:left w:val="none" w:sz="0" w:space="0" w:color="auto"/>
                <w:bottom w:val="none" w:sz="0" w:space="0" w:color="auto"/>
                <w:right w:val="none" w:sz="0" w:space="0" w:color="auto"/>
              </w:divBdr>
            </w:div>
          </w:divsChild>
        </w:div>
        <w:div w:id="1146894833">
          <w:marLeft w:val="0"/>
          <w:marRight w:val="0"/>
          <w:marTop w:val="0"/>
          <w:marBottom w:val="0"/>
          <w:divBdr>
            <w:top w:val="none" w:sz="0" w:space="0" w:color="auto"/>
            <w:left w:val="none" w:sz="0" w:space="0" w:color="auto"/>
            <w:bottom w:val="none" w:sz="0" w:space="0" w:color="auto"/>
            <w:right w:val="none" w:sz="0" w:space="0" w:color="auto"/>
          </w:divBdr>
          <w:divsChild>
            <w:div w:id="11468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84">
      <w:marLeft w:val="0"/>
      <w:marRight w:val="0"/>
      <w:marTop w:val="0"/>
      <w:marBottom w:val="0"/>
      <w:divBdr>
        <w:top w:val="none" w:sz="0" w:space="0" w:color="auto"/>
        <w:left w:val="none" w:sz="0" w:space="0" w:color="auto"/>
        <w:bottom w:val="none" w:sz="0" w:space="0" w:color="auto"/>
        <w:right w:val="none" w:sz="0" w:space="0" w:color="auto"/>
      </w:divBdr>
      <w:divsChild>
        <w:div w:id="1146894666">
          <w:marLeft w:val="0"/>
          <w:marRight w:val="0"/>
          <w:marTop w:val="0"/>
          <w:marBottom w:val="0"/>
          <w:divBdr>
            <w:top w:val="none" w:sz="0" w:space="0" w:color="auto"/>
            <w:left w:val="none" w:sz="0" w:space="0" w:color="auto"/>
            <w:bottom w:val="none" w:sz="0" w:space="0" w:color="auto"/>
            <w:right w:val="none" w:sz="0" w:space="0" w:color="auto"/>
          </w:divBdr>
          <w:divsChild>
            <w:div w:id="1146893511">
              <w:marLeft w:val="0"/>
              <w:marRight w:val="0"/>
              <w:marTop w:val="0"/>
              <w:marBottom w:val="0"/>
              <w:divBdr>
                <w:top w:val="none" w:sz="0" w:space="0" w:color="auto"/>
                <w:left w:val="none" w:sz="0" w:space="0" w:color="auto"/>
                <w:bottom w:val="none" w:sz="0" w:space="0" w:color="auto"/>
                <w:right w:val="none" w:sz="0" w:space="0" w:color="auto"/>
              </w:divBdr>
              <w:divsChild>
                <w:div w:id="1146893750">
                  <w:marLeft w:val="0"/>
                  <w:marRight w:val="0"/>
                  <w:marTop w:val="0"/>
                  <w:marBottom w:val="0"/>
                  <w:divBdr>
                    <w:top w:val="none" w:sz="0" w:space="0" w:color="auto"/>
                    <w:left w:val="none" w:sz="0" w:space="0" w:color="auto"/>
                    <w:bottom w:val="none" w:sz="0" w:space="0" w:color="auto"/>
                    <w:right w:val="none" w:sz="0" w:space="0" w:color="auto"/>
                  </w:divBdr>
                </w:div>
                <w:div w:id="1146894809">
                  <w:marLeft w:val="0"/>
                  <w:marRight w:val="0"/>
                  <w:marTop w:val="120"/>
                  <w:marBottom w:val="0"/>
                  <w:divBdr>
                    <w:top w:val="none" w:sz="0" w:space="0" w:color="auto"/>
                    <w:left w:val="none" w:sz="0" w:space="0" w:color="auto"/>
                    <w:bottom w:val="none" w:sz="0" w:space="0" w:color="auto"/>
                    <w:right w:val="none" w:sz="0" w:space="0" w:color="auto"/>
                  </w:divBdr>
                </w:div>
              </w:divsChild>
            </w:div>
            <w:div w:id="1146893653">
              <w:marLeft w:val="0"/>
              <w:marRight w:val="0"/>
              <w:marTop w:val="0"/>
              <w:marBottom w:val="0"/>
              <w:divBdr>
                <w:top w:val="none" w:sz="0" w:space="0" w:color="auto"/>
                <w:left w:val="none" w:sz="0" w:space="0" w:color="auto"/>
                <w:bottom w:val="none" w:sz="0" w:space="0" w:color="auto"/>
                <w:right w:val="none" w:sz="0" w:space="0" w:color="auto"/>
              </w:divBdr>
              <w:divsChild>
                <w:div w:id="1146893534">
                  <w:marLeft w:val="0"/>
                  <w:marRight w:val="0"/>
                  <w:marTop w:val="0"/>
                  <w:marBottom w:val="0"/>
                  <w:divBdr>
                    <w:top w:val="none" w:sz="0" w:space="0" w:color="auto"/>
                    <w:left w:val="none" w:sz="0" w:space="0" w:color="auto"/>
                    <w:bottom w:val="none" w:sz="0" w:space="0" w:color="auto"/>
                    <w:right w:val="none" w:sz="0" w:space="0" w:color="auto"/>
                  </w:divBdr>
                </w:div>
                <w:div w:id="1146894803">
                  <w:marLeft w:val="0"/>
                  <w:marRight w:val="0"/>
                  <w:marTop w:val="120"/>
                  <w:marBottom w:val="0"/>
                  <w:divBdr>
                    <w:top w:val="none" w:sz="0" w:space="0" w:color="auto"/>
                    <w:left w:val="none" w:sz="0" w:space="0" w:color="auto"/>
                    <w:bottom w:val="none" w:sz="0" w:space="0" w:color="auto"/>
                    <w:right w:val="none" w:sz="0" w:space="0" w:color="auto"/>
                  </w:divBdr>
                </w:div>
              </w:divsChild>
            </w:div>
            <w:div w:id="1146894383">
              <w:marLeft w:val="0"/>
              <w:marRight w:val="0"/>
              <w:marTop w:val="0"/>
              <w:marBottom w:val="0"/>
              <w:divBdr>
                <w:top w:val="none" w:sz="0" w:space="0" w:color="auto"/>
                <w:left w:val="none" w:sz="0" w:space="0" w:color="auto"/>
                <w:bottom w:val="none" w:sz="0" w:space="0" w:color="auto"/>
                <w:right w:val="none" w:sz="0" w:space="0" w:color="auto"/>
              </w:divBdr>
              <w:divsChild>
                <w:div w:id="1146893806">
                  <w:marLeft w:val="0"/>
                  <w:marRight w:val="0"/>
                  <w:marTop w:val="0"/>
                  <w:marBottom w:val="0"/>
                  <w:divBdr>
                    <w:top w:val="none" w:sz="0" w:space="0" w:color="auto"/>
                    <w:left w:val="none" w:sz="0" w:space="0" w:color="auto"/>
                    <w:bottom w:val="none" w:sz="0" w:space="0" w:color="auto"/>
                    <w:right w:val="none" w:sz="0" w:space="0" w:color="auto"/>
                  </w:divBdr>
                </w:div>
                <w:div w:id="1146894647">
                  <w:marLeft w:val="0"/>
                  <w:marRight w:val="0"/>
                  <w:marTop w:val="120"/>
                  <w:marBottom w:val="0"/>
                  <w:divBdr>
                    <w:top w:val="none" w:sz="0" w:space="0" w:color="auto"/>
                    <w:left w:val="none" w:sz="0" w:space="0" w:color="auto"/>
                    <w:bottom w:val="none" w:sz="0" w:space="0" w:color="auto"/>
                    <w:right w:val="none" w:sz="0" w:space="0" w:color="auto"/>
                  </w:divBdr>
                </w:div>
              </w:divsChild>
            </w:div>
            <w:div w:id="1146894622">
              <w:marLeft w:val="0"/>
              <w:marRight w:val="0"/>
              <w:marTop w:val="0"/>
              <w:marBottom w:val="0"/>
              <w:divBdr>
                <w:top w:val="none" w:sz="0" w:space="0" w:color="auto"/>
                <w:left w:val="none" w:sz="0" w:space="0" w:color="auto"/>
                <w:bottom w:val="none" w:sz="0" w:space="0" w:color="auto"/>
                <w:right w:val="none" w:sz="0" w:space="0" w:color="auto"/>
              </w:divBdr>
              <w:divsChild>
                <w:div w:id="1146894701">
                  <w:marLeft w:val="0"/>
                  <w:marRight w:val="0"/>
                  <w:marTop w:val="0"/>
                  <w:marBottom w:val="0"/>
                  <w:divBdr>
                    <w:top w:val="none" w:sz="0" w:space="0" w:color="auto"/>
                    <w:left w:val="none" w:sz="0" w:space="0" w:color="auto"/>
                    <w:bottom w:val="none" w:sz="0" w:space="0" w:color="auto"/>
                    <w:right w:val="none" w:sz="0" w:space="0" w:color="auto"/>
                  </w:divBdr>
                </w:div>
                <w:div w:id="1146894795">
                  <w:marLeft w:val="0"/>
                  <w:marRight w:val="0"/>
                  <w:marTop w:val="120"/>
                  <w:marBottom w:val="0"/>
                  <w:divBdr>
                    <w:top w:val="none" w:sz="0" w:space="0" w:color="auto"/>
                    <w:left w:val="none" w:sz="0" w:space="0" w:color="auto"/>
                    <w:bottom w:val="none" w:sz="0" w:space="0" w:color="auto"/>
                    <w:right w:val="none" w:sz="0" w:space="0" w:color="auto"/>
                  </w:divBdr>
                </w:div>
              </w:divsChild>
            </w:div>
            <w:div w:id="1146894675">
              <w:marLeft w:val="0"/>
              <w:marRight w:val="0"/>
              <w:marTop w:val="0"/>
              <w:marBottom w:val="0"/>
              <w:divBdr>
                <w:top w:val="none" w:sz="0" w:space="0" w:color="auto"/>
                <w:left w:val="none" w:sz="0" w:space="0" w:color="auto"/>
                <w:bottom w:val="none" w:sz="0" w:space="0" w:color="auto"/>
                <w:right w:val="none" w:sz="0" w:space="0" w:color="auto"/>
              </w:divBdr>
              <w:divsChild>
                <w:div w:id="1146893591">
                  <w:marLeft w:val="0"/>
                  <w:marRight w:val="0"/>
                  <w:marTop w:val="0"/>
                  <w:marBottom w:val="0"/>
                  <w:divBdr>
                    <w:top w:val="none" w:sz="0" w:space="0" w:color="auto"/>
                    <w:left w:val="none" w:sz="0" w:space="0" w:color="auto"/>
                    <w:bottom w:val="none" w:sz="0" w:space="0" w:color="auto"/>
                    <w:right w:val="none" w:sz="0" w:space="0" w:color="auto"/>
                  </w:divBdr>
                </w:div>
                <w:div w:id="11468940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188">
      <w:marLeft w:val="0"/>
      <w:marRight w:val="0"/>
      <w:marTop w:val="0"/>
      <w:marBottom w:val="0"/>
      <w:divBdr>
        <w:top w:val="none" w:sz="0" w:space="0" w:color="auto"/>
        <w:left w:val="none" w:sz="0" w:space="0" w:color="auto"/>
        <w:bottom w:val="none" w:sz="0" w:space="0" w:color="auto"/>
        <w:right w:val="none" w:sz="0" w:space="0" w:color="auto"/>
      </w:divBdr>
      <w:divsChild>
        <w:div w:id="1146894753">
          <w:marLeft w:val="0"/>
          <w:marRight w:val="0"/>
          <w:marTop w:val="0"/>
          <w:marBottom w:val="0"/>
          <w:divBdr>
            <w:top w:val="none" w:sz="0" w:space="0" w:color="auto"/>
            <w:left w:val="none" w:sz="0" w:space="0" w:color="auto"/>
            <w:bottom w:val="none" w:sz="0" w:space="0" w:color="auto"/>
            <w:right w:val="none" w:sz="0" w:space="0" w:color="auto"/>
          </w:divBdr>
          <w:divsChild>
            <w:div w:id="1146893423">
              <w:marLeft w:val="0"/>
              <w:marRight w:val="0"/>
              <w:marTop w:val="0"/>
              <w:marBottom w:val="0"/>
              <w:divBdr>
                <w:top w:val="none" w:sz="0" w:space="0" w:color="auto"/>
                <w:left w:val="none" w:sz="0" w:space="0" w:color="auto"/>
                <w:bottom w:val="none" w:sz="0" w:space="0" w:color="auto"/>
                <w:right w:val="none" w:sz="0" w:space="0" w:color="auto"/>
              </w:divBdr>
              <w:divsChild>
                <w:div w:id="1146893836">
                  <w:marLeft w:val="0"/>
                  <w:marRight w:val="0"/>
                  <w:marTop w:val="120"/>
                  <w:marBottom w:val="0"/>
                  <w:divBdr>
                    <w:top w:val="none" w:sz="0" w:space="0" w:color="auto"/>
                    <w:left w:val="none" w:sz="0" w:space="0" w:color="auto"/>
                    <w:bottom w:val="none" w:sz="0" w:space="0" w:color="auto"/>
                    <w:right w:val="none" w:sz="0" w:space="0" w:color="auto"/>
                  </w:divBdr>
                </w:div>
                <w:div w:id="1146894062">
                  <w:marLeft w:val="0"/>
                  <w:marRight w:val="0"/>
                  <w:marTop w:val="0"/>
                  <w:marBottom w:val="0"/>
                  <w:divBdr>
                    <w:top w:val="none" w:sz="0" w:space="0" w:color="auto"/>
                    <w:left w:val="none" w:sz="0" w:space="0" w:color="auto"/>
                    <w:bottom w:val="none" w:sz="0" w:space="0" w:color="auto"/>
                    <w:right w:val="none" w:sz="0" w:space="0" w:color="auto"/>
                  </w:divBdr>
                </w:div>
              </w:divsChild>
            </w:div>
            <w:div w:id="1146893507">
              <w:marLeft w:val="0"/>
              <w:marRight w:val="0"/>
              <w:marTop w:val="0"/>
              <w:marBottom w:val="0"/>
              <w:divBdr>
                <w:top w:val="none" w:sz="0" w:space="0" w:color="auto"/>
                <w:left w:val="none" w:sz="0" w:space="0" w:color="auto"/>
                <w:bottom w:val="none" w:sz="0" w:space="0" w:color="auto"/>
                <w:right w:val="none" w:sz="0" w:space="0" w:color="auto"/>
              </w:divBdr>
              <w:divsChild>
                <w:div w:id="1146893886">
                  <w:marLeft w:val="0"/>
                  <w:marRight w:val="0"/>
                  <w:marTop w:val="120"/>
                  <w:marBottom w:val="0"/>
                  <w:divBdr>
                    <w:top w:val="none" w:sz="0" w:space="0" w:color="auto"/>
                    <w:left w:val="none" w:sz="0" w:space="0" w:color="auto"/>
                    <w:bottom w:val="none" w:sz="0" w:space="0" w:color="auto"/>
                    <w:right w:val="none" w:sz="0" w:space="0" w:color="auto"/>
                  </w:divBdr>
                </w:div>
                <w:div w:id="1146894004">
                  <w:marLeft w:val="0"/>
                  <w:marRight w:val="0"/>
                  <w:marTop w:val="0"/>
                  <w:marBottom w:val="0"/>
                  <w:divBdr>
                    <w:top w:val="none" w:sz="0" w:space="0" w:color="auto"/>
                    <w:left w:val="none" w:sz="0" w:space="0" w:color="auto"/>
                    <w:bottom w:val="none" w:sz="0" w:space="0" w:color="auto"/>
                    <w:right w:val="none" w:sz="0" w:space="0" w:color="auto"/>
                  </w:divBdr>
                </w:div>
              </w:divsChild>
            </w:div>
            <w:div w:id="1146893587">
              <w:marLeft w:val="0"/>
              <w:marRight w:val="0"/>
              <w:marTop w:val="0"/>
              <w:marBottom w:val="0"/>
              <w:divBdr>
                <w:top w:val="none" w:sz="0" w:space="0" w:color="auto"/>
                <w:left w:val="none" w:sz="0" w:space="0" w:color="auto"/>
                <w:bottom w:val="none" w:sz="0" w:space="0" w:color="auto"/>
                <w:right w:val="none" w:sz="0" w:space="0" w:color="auto"/>
              </w:divBdr>
              <w:divsChild>
                <w:div w:id="1146893829">
                  <w:marLeft w:val="0"/>
                  <w:marRight w:val="0"/>
                  <w:marTop w:val="120"/>
                  <w:marBottom w:val="0"/>
                  <w:divBdr>
                    <w:top w:val="none" w:sz="0" w:space="0" w:color="auto"/>
                    <w:left w:val="none" w:sz="0" w:space="0" w:color="auto"/>
                    <w:bottom w:val="none" w:sz="0" w:space="0" w:color="auto"/>
                    <w:right w:val="none" w:sz="0" w:space="0" w:color="auto"/>
                  </w:divBdr>
                </w:div>
                <w:div w:id="1146894020">
                  <w:marLeft w:val="0"/>
                  <w:marRight w:val="0"/>
                  <w:marTop w:val="0"/>
                  <w:marBottom w:val="0"/>
                  <w:divBdr>
                    <w:top w:val="none" w:sz="0" w:space="0" w:color="auto"/>
                    <w:left w:val="none" w:sz="0" w:space="0" w:color="auto"/>
                    <w:bottom w:val="none" w:sz="0" w:space="0" w:color="auto"/>
                    <w:right w:val="none" w:sz="0" w:space="0" w:color="auto"/>
                  </w:divBdr>
                </w:div>
              </w:divsChild>
            </w:div>
            <w:div w:id="1146894734">
              <w:marLeft w:val="0"/>
              <w:marRight w:val="0"/>
              <w:marTop w:val="0"/>
              <w:marBottom w:val="0"/>
              <w:divBdr>
                <w:top w:val="none" w:sz="0" w:space="0" w:color="auto"/>
                <w:left w:val="none" w:sz="0" w:space="0" w:color="auto"/>
                <w:bottom w:val="none" w:sz="0" w:space="0" w:color="auto"/>
                <w:right w:val="none" w:sz="0" w:space="0" w:color="auto"/>
              </w:divBdr>
              <w:divsChild>
                <w:div w:id="1146893878">
                  <w:marLeft w:val="0"/>
                  <w:marRight w:val="0"/>
                  <w:marTop w:val="120"/>
                  <w:marBottom w:val="0"/>
                  <w:divBdr>
                    <w:top w:val="none" w:sz="0" w:space="0" w:color="auto"/>
                    <w:left w:val="none" w:sz="0" w:space="0" w:color="auto"/>
                    <w:bottom w:val="none" w:sz="0" w:space="0" w:color="auto"/>
                    <w:right w:val="none" w:sz="0" w:space="0" w:color="auto"/>
                  </w:divBdr>
                </w:div>
                <w:div w:id="1146894076">
                  <w:marLeft w:val="0"/>
                  <w:marRight w:val="0"/>
                  <w:marTop w:val="0"/>
                  <w:marBottom w:val="0"/>
                  <w:divBdr>
                    <w:top w:val="none" w:sz="0" w:space="0" w:color="auto"/>
                    <w:left w:val="none" w:sz="0" w:space="0" w:color="auto"/>
                    <w:bottom w:val="none" w:sz="0" w:space="0" w:color="auto"/>
                    <w:right w:val="none" w:sz="0" w:space="0" w:color="auto"/>
                  </w:divBdr>
                </w:div>
              </w:divsChild>
            </w:div>
            <w:div w:id="1146894760">
              <w:marLeft w:val="0"/>
              <w:marRight w:val="0"/>
              <w:marTop w:val="0"/>
              <w:marBottom w:val="0"/>
              <w:divBdr>
                <w:top w:val="none" w:sz="0" w:space="0" w:color="auto"/>
                <w:left w:val="none" w:sz="0" w:space="0" w:color="auto"/>
                <w:bottom w:val="none" w:sz="0" w:space="0" w:color="auto"/>
                <w:right w:val="none" w:sz="0" w:space="0" w:color="auto"/>
              </w:divBdr>
              <w:divsChild>
                <w:div w:id="1146893681">
                  <w:marLeft w:val="0"/>
                  <w:marRight w:val="0"/>
                  <w:marTop w:val="0"/>
                  <w:marBottom w:val="0"/>
                  <w:divBdr>
                    <w:top w:val="none" w:sz="0" w:space="0" w:color="auto"/>
                    <w:left w:val="none" w:sz="0" w:space="0" w:color="auto"/>
                    <w:bottom w:val="none" w:sz="0" w:space="0" w:color="auto"/>
                    <w:right w:val="none" w:sz="0" w:space="0" w:color="auto"/>
                  </w:divBdr>
                </w:div>
                <w:div w:id="1146894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189">
      <w:marLeft w:val="0"/>
      <w:marRight w:val="0"/>
      <w:marTop w:val="0"/>
      <w:marBottom w:val="0"/>
      <w:divBdr>
        <w:top w:val="none" w:sz="0" w:space="0" w:color="auto"/>
        <w:left w:val="none" w:sz="0" w:space="0" w:color="auto"/>
        <w:bottom w:val="none" w:sz="0" w:space="0" w:color="auto"/>
        <w:right w:val="none" w:sz="0" w:space="0" w:color="auto"/>
      </w:divBdr>
      <w:divsChild>
        <w:div w:id="1146893426">
          <w:marLeft w:val="0"/>
          <w:marRight w:val="0"/>
          <w:marTop w:val="0"/>
          <w:marBottom w:val="0"/>
          <w:divBdr>
            <w:top w:val="none" w:sz="0" w:space="0" w:color="auto"/>
            <w:left w:val="none" w:sz="0" w:space="0" w:color="auto"/>
            <w:bottom w:val="none" w:sz="0" w:space="0" w:color="auto"/>
            <w:right w:val="none" w:sz="0" w:space="0" w:color="auto"/>
          </w:divBdr>
          <w:divsChild>
            <w:div w:id="1146894470">
              <w:marLeft w:val="0"/>
              <w:marRight w:val="0"/>
              <w:marTop w:val="0"/>
              <w:marBottom w:val="0"/>
              <w:divBdr>
                <w:top w:val="none" w:sz="0" w:space="0" w:color="auto"/>
                <w:left w:val="none" w:sz="0" w:space="0" w:color="auto"/>
                <w:bottom w:val="none" w:sz="0" w:space="0" w:color="auto"/>
                <w:right w:val="none" w:sz="0" w:space="0" w:color="auto"/>
              </w:divBdr>
            </w:div>
          </w:divsChild>
        </w:div>
        <w:div w:id="1146894324">
          <w:marLeft w:val="0"/>
          <w:marRight w:val="0"/>
          <w:marTop w:val="0"/>
          <w:marBottom w:val="0"/>
          <w:divBdr>
            <w:top w:val="none" w:sz="0" w:space="0" w:color="auto"/>
            <w:left w:val="none" w:sz="0" w:space="0" w:color="auto"/>
            <w:bottom w:val="none" w:sz="0" w:space="0" w:color="auto"/>
            <w:right w:val="none" w:sz="0" w:space="0" w:color="auto"/>
          </w:divBdr>
          <w:divsChild>
            <w:div w:id="1146894642">
              <w:marLeft w:val="0"/>
              <w:marRight w:val="0"/>
              <w:marTop w:val="0"/>
              <w:marBottom w:val="0"/>
              <w:divBdr>
                <w:top w:val="none" w:sz="0" w:space="0" w:color="auto"/>
                <w:left w:val="none" w:sz="0" w:space="0" w:color="auto"/>
                <w:bottom w:val="none" w:sz="0" w:space="0" w:color="auto"/>
                <w:right w:val="none" w:sz="0" w:space="0" w:color="auto"/>
              </w:divBdr>
            </w:div>
          </w:divsChild>
        </w:div>
        <w:div w:id="1146894694">
          <w:marLeft w:val="0"/>
          <w:marRight w:val="0"/>
          <w:marTop w:val="0"/>
          <w:marBottom w:val="0"/>
          <w:divBdr>
            <w:top w:val="none" w:sz="0" w:space="0" w:color="auto"/>
            <w:left w:val="none" w:sz="0" w:space="0" w:color="auto"/>
            <w:bottom w:val="none" w:sz="0" w:space="0" w:color="auto"/>
            <w:right w:val="none" w:sz="0" w:space="0" w:color="auto"/>
          </w:divBdr>
          <w:divsChild>
            <w:div w:id="11468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199">
      <w:marLeft w:val="0"/>
      <w:marRight w:val="0"/>
      <w:marTop w:val="0"/>
      <w:marBottom w:val="0"/>
      <w:divBdr>
        <w:top w:val="none" w:sz="0" w:space="0" w:color="auto"/>
        <w:left w:val="none" w:sz="0" w:space="0" w:color="auto"/>
        <w:bottom w:val="none" w:sz="0" w:space="0" w:color="auto"/>
        <w:right w:val="none" w:sz="0" w:space="0" w:color="auto"/>
      </w:divBdr>
      <w:divsChild>
        <w:div w:id="1146893701">
          <w:marLeft w:val="0"/>
          <w:marRight w:val="0"/>
          <w:marTop w:val="0"/>
          <w:marBottom w:val="0"/>
          <w:divBdr>
            <w:top w:val="none" w:sz="0" w:space="0" w:color="auto"/>
            <w:left w:val="none" w:sz="0" w:space="0" w:color="auto"/>
            <w:bottom w:val="none" w:sz="0" w:space="0" w:color="auto"/>
            <w:right w:val="none" w:sz="0" w:space="0" w:color="auto"/>
          </w:divBdr>
        </w:div>
      </w:divsChild>
    </w:div>
    <w:div w:id="1146894205">
      <w:marLeft w:val="0"/>
      <w:marRight w:val="0"/>
      <w:marTop w:val="0"/>
      <w:marBottom w:val="0"/>
      <w:divBdr>
        <w:top w:val="none" w:sz="0" w:space="0" w:color="auto"/>
        <w:left w:val="none" w:sz="0" w:space="0" w:color="auto"/>
        <w:bottom w:val="none" w:sz="0" w:space="0" w:color="auto"/>
        <w:right w:val="none" w:sz="0" w:space="0" w:color="auto"/>
      </w:divBdr>
      <w:divsChild>
        <w:div w:id="1146893902">
          <w:marLeft w:val="0"/>
          <w:marRight w:val="0"/>
          <w:marTop w:val="0"/>
          <w:marBottom w:val="0"/>
          <w:divBdr>
            <w:top w:val="none" w:sz="0" w:space="0" w:color="auto"/>
            <w:left w:val="none" w:sz="0" w:space="0" w:color="auto"/>
            <w:bottom w:val="none" w:sz="0" w:space="0" w:color="auto"/>
            <w:right w:val="none" w:sz="0" w:space="0" w:color="auto"/>
          </w:divBdr>
        </w:div>
      </w:divsChild>
    </w:div>
    <w:div w:id="1146894219">
      <w:marLeft w:val="0"/>
      <w:marRight w:val="0"/>
      <w:marTop w:val="0"/>
      <w:marBottom w:val="0"/>
      <w:divBdr>
        <w:top w:val="none" w:sz="0" w:space="0" w:color="auto"/>
        <w:left w:val="none" w:sz="0" w:space="0" w:color="auto"/>
        <w:bottom w:val="none" w:sz="0" w:space="0" w:color="auto"/>
        <w:right w:val="none" w:sz="0" w:space="0" w:color="auto"/>
      </w:divBdr>
      <w:divsChild>
        <w:div w:id="1146893756">
          <w:marLeft w:val="0"/>
          <w:marRight w:val="0"/>
          <w:marTop w:val="0"/>
          <w:marBottom w:val="0"/>
          <w:divBdr>
            <w:top w:val="none" w:sz="0" w:space="0" w:color="auto"/>
            <w:left w:val="none" w:sz="0" w:space="0" w:color="auto"/>
            <w:bottom w:val="none" w:sz="0" w:space="0" w:color="auto"/>
            <w:right w:val="none" w:sz="0" w:space="0" w:color="auto"/>
          </w:divBdr>
          <w:divsChild>
            <w:div w:id="1146894323">
              <w:marLeft w:val="0"/>
              <w:marRight w:val="0"/>
              <w:marTop w:val="0"/>
              <w:marBottom w:val="0"/>
              <w:divBdr>
                <w:top w:val="none" w:sz="0" w:space="0" w:color="auto"/>
                <w:left w:val="none" w:sz="0" w:space="0" w:color="auto"/>
                <w:bottom w:val="none" w:sz="0" w:space="0" w:color="auto"/>
                <w:right w:val="none" w:sz="0" w:space="0" w:color="auto"/>
              </w:divBdr>
            </w:div>
          </w:divsChild>
        </w:div>
        <w:div w:id="1146893941">
          <w:marLeft w:val="0"/>
          <w:marRight w:val="0"/>
          <w:marTop w:val="0"/>
          <w:marBottom w:val="0"/>
          <w:divBdr>
            <w:top w:val="none" w:sz="0" w:space="0" w:color="auto"/>
            <w:left w:val="none" w:sz="0" w:space="0" w:color="auto"/>
            <w:bottom w:val="none" w:sz="0" w:space="0" w:color="auto"/>
            <w:right w:val="none" w:sz="0" w:space="0" w:color="auto"/>
          </w:divBdr>
          <w:divsChild>
            <w:div w:id="1146893958">
              <w:marLeft w:val="0"/>
              <w:marRight w:val="0"/>
              <w:marTop w:val="0"/>
              <w:marBottom w:val="0"/>
              <w:divBdr>
                <w:top w:val="none" w:sz="0" w:space="0" w:color="auto"/>
                <w:left w:val="none" w:sz="0" w:space="0" w:color="auto"/>
                <w:bottom w:val="none" w:sz="0" w:space="0" w:color="auto"/>
                <w:right w:val="none" w:sz="0" w:space="0" w:color="auto"/>
              </w:divBdr>
            </w:div>
          </w:divsChild>
        </w:div>
        <w:div w:id="1146894293">
          <w:marLeft w:val="0"/>
          <w:marRight w:val="0"/>
          <w:marTop w:val="0"/>
          <w:marBottom w:val="0"/>
          <w:divBdr>
            <w:top w:val="none" w:sz="0" w:space="0" w:color="auto"/>
            <w:left w:val="none" w:sz="0" w:space="0" w:color="auto"/>
            <w:bottom w:val="none" w:sz="0" w:space="0" w:color="auto"/>
            <w:right w:val="none" w:sz="0" w:space="0" w:color="auto"/>
          </w:divBdr>
          <w:divsChild>
            <w:div w:id="1146893896">
              <w:marLeft w:val="0"/>
              <w:marRight w:val="0"/>
              <w:marTop w:val="0"/>
              <w:marBottom w:val="0"/>
              <w:divBdr>
                <w:top w:val="none" w:sz="0" w:space="0" w:color="auto"/>
                <w:left w:val="none" w:sz="0" w:space="0" w:color="auto"/>
                <w:bottom w:val="none" w:sz="0" w:space="0" w:color="auto"/>
                <w:right w:val="none" w:sz="0" w:space="0" w:color="auto"/>
              </w:divBdr>
              <w:divsChild>
                <w:div w:id="1146894011">
                  <w:marLeft w:val="0"/>
                  <w:marRight w:val="0"/>
                  <w:marTop w:val="0"/>
                  <w:marBottom w:val="0"/>
                  <w:divBdr>
                    <w:top w:val="none" w:sz="0" w:space="0" w:color="auto"/>
                    <w:left w:val="none" w:sz="0" w:space="0" w:color="auto"/>
                    <w:bottom w:val="none" w:sz="0" w:space="0" w:color="auto"/>
                    <w:right w:val="none" w:sz="0" w:space="0" w:color="auto"/>
                  </w:divBdr>
                  <w:divsChild>
                    <w:div w:id="1146894311">
                      <w:marLeft w:val="0"/>
                      <w:marRight w:val="0"/>
                      <w:marTop w:val="120"/>
                      <w:marBottom w:val="0"/>
                      <w:divBdr>
                        <w:top w:val="none" w:sz="0" w:space="0" w:color="auto"/>
                        <w:left w:val="none" w:sz="0" w:space="0" w:color="auto"/>
                        <w:bottom w:val="none" w:sz="0" w:space="0" w:color="auto"/>
                        <w:right w:val="none" w:sz="0" w:space="0" w:color="auto"/>
                      </w:divBdr>
                    </w:div>
                    <w:div w:id="1146894840">
                      <w:marLeft w:val="0"/>
                      <w:marRight w:val="0"/>
                      <w:marTop w:val="0"/>
                      <w:marBottom w:val="0"/>
                      <w:divBdr>
                        <w:top w:val="none" w:sz="0" w:space="0" w:color="auto"/>
                        <w:left w:val="none" w:sz="0" w:space="0" w:color="auto"/>
                        <w:bottom w:val="none" w:sz="0" w:space="0" w:color="auto"/>
                        <w:right w:val="none" w:sz="0" w:space="0" w:color="auto"/>
                      </w:divBdr>
                    </w:div>
                  </w:divsChild>
                </w:div>
                <w:div w:id="1146894418">
                  <w:marLeft w:val="0"/>
                  <w:marRight w:val="0"/>
                  <w:marTop w:val="0"/>
                  <w:marBottom w:val="0"/>
                  <w:divBdr>
                    <w:top w:val="none" w:sz="0" w:space="0" w:color="auto"/>
                    <w:left w:val="none" w:sz="0" w:space="0" w:color="auto"/>
                    <w:bottom w:val="none" w:sz="0" w:space="0" w:color="auto"/>
                    <w:right w:val="none" w:sz="0" w:space="0" w:color="auto"/>
                  </w:divBdr>
                  <w:divsChild>
                    <w:div w:id="1146894719">
                      <w:marLeft w:val="0"/>
                      <w:marRight w:val="0"/>
                      <w:marTop w:val="120"/>
                      <w:marBottom w:val="0"/>
                      <w:divBdr>
                        <w:top w:val="none" w:sz="0" w:space="0" w:color="auto"/>
                        <w:left w:val="none" w:sz="0" w:space="0" w:color="auto"/>
                        <w:bottom w:val="none" w:sz="0" w:space="0" w:color="auto"/>
                        <w:right w:val="none" w:sz="0" w:space="0" w:color="auto"/>
                      </w:divBdr>
                    </w:div>
                    <w:div w:id="1146894737">
                      <w:marLeft w:val="0"/>
                      <w:marRight w:val="0"/>
                      <w:marTop w:val="0"/>
                      <w:marBottom w:val="0"/>
                      <w:divBdr>
                        <w:top w:val="none" w:sz="0" w:space="0" w:color="auto"/>
                        <w:left w:val="none" w:sz="0" w:space="0" w:color="auto"/>
                        <w:bottom w:val="none" w:sz="0" w:space="0" w:color="auto"/>
                        <w:right w:val="none" w:sz="0" w:space="0" w:color="auto"/>
                      </w:divBdr>
                    </w:div>
                  </w:divsChild>
                </w:div>
                <w:div w:id="1146894549">
                  <w:marLeft w:val="0"/>
                  <w:marRight w:val="0"/>
                  <w:marTop w:val="0"/>
                  <w:marBottom w:val="0"/>
                  <w:divBdr>
                    <w:top w:val="none" w:sz="0" w:space="0" w:color="auto"/>
                    <w:left w:val="none" w:sz="0" w:space="0" w:color="auto"/>
                    <w:bottom w:val="none" w:sz="0" w:space="0" w:color="auto"/>
                    <w:right w:val="none" w:sz="0" w:space="0" w:color="auto"/>
                  </w:divBdr>
                  <w:divsChild>
                    <w:div w:id="1146893863">
                      <w:marLeft w:val="0"/>
                      <w:marRight w:val="0"/>
                      <w:marTop w:val="120"/>
                      <w:marBottom w:val="0"/>
                      <w:divBdr>
                        <w:top w:val="none" w:sz="0" w:space="0" w:color="auto"/>
                        <w:left w:val="none" w:sz="0" w:space="0" w:color="auto"/>
                        <w:bottom w:val="none" w:sz="0" w:space="0" w:color="auto"/>
                        <w:right w:val="none" w:sz="0" w:space="0" w:color="auto"/>
                      </w:divBdr>
                    </w:div>
                    <w:div w:id="1146894473">
                      <w:marLeft w:val="0"/>
                      <w:marRight w:val="0"/>
                      <w:marTop w:val="0"/>
                      <w:marBottom w:val="0"/>
                      <w:divBdr>
                        <w:top w:val="none" w:sz="0" w:space="0" w:color="auto"/>
                        <w:left w:val="none" w:sz="0" w:space="0" w:color="auto"/>
                        <w:bottom w:val="none" w:sz="0" w:space="0" w:color="auto"/>
                        <w:right w:val="none" w:sz="0" w:space="0" w:color="auto"/>
                      </w:divBdr>
                    </w:div>
                  </w:divsChild>
                </w:div>
                <w:div w:id="1146894624">
                  <w:marLeft w:val="0"/>
                  <w:marRight w:val="0"/>
                  <w:marTop w:val="0"/>
                  <w:marBottom w:val="0"/>
                  <w:divBdr>
                    <w:top w:val="none" w:sz="0" w:space="0" w:color="auto"/>
                    <w:left w:val="none" w:sz="0" w:space="0" w:color="auto"/>
                    <w:bottom w:val="none" w:sz="0" w:space="0" w:color="auto"/>
                    <w:right w:val="none" w:sz="0" w:space="0" w:color="auto"/>
                  </w:divBdr>
                  <w:divsChild>
                    <w:div w:id="1146893460">
                      <w:marLeft w:val="0"/>
                      <w:marRight w:val="0"/>
                      <w:marTop w:val="0"/>
                      <w:marBottom w:val="0"/>
                      <w:divBdr>
                        <w:top w:val="none" w:sz="0" w:space="0" w:color="auto"/>
                        <w:left w:val="none" w:sz="0" w:space="0" w:color="auto"/>
                        <w:bottom w:val="none" w:sz="0" w:space="0" w:color="auto"/>
                        <w:right w:val="none" w:sz="0" w:space="0" w:color="auto"/>
                      </w:divBdr>
                    </w:div>
                    <w:div w:id="1146893815">
                      <w:marLeft w:val="0"/>
                      <w:marRight w:val="0"/>
                      <w:marTop w:val="120"/>
                      <w:marBottom w:val="0"/>
                      <w:divBdr>
                        <w:top w:val="none" w:sz="0" w:space="0" w:color="auto"/>
                        <w:left w:val="none" w:sz="0" w:space="0" w:color="auto"/>
                        <w:bottom w:val="none" w:sz="0" w:space="0" w:color="auto"/>
                        <w:right w:val="none" w:sz="0" w:space="0" w:color="auto"/>
                      </w:divBdr>
                    </w:div>
                  </w:divsChild>
                </w:div>
                <w:div w:id="1146894716">
                  <w:marLeft w:val="0"/>
                  <w:marRight w:val="0"/>
                  <w:marTop w:val="0"/>
                  <w:marBottom w:val="0"/>
                  <w:divBdr>
                    <w:top w:val="none" w:sz="0" w:space="0" w:color="auto"/>
                    <w:left w:val="none" w:sz="0" w:space="0" w:color="auto"/>
                    <w:bottom w:val="none" w:sz="0" w:space="0" w:color="auto"/>
                    <w:right w:val="none" w:sz="0" w:space="0" w:color="auto"/>
                  </w:divBdr>
                  <w:divsChild>
                    <w:div w:id="1146893873">
                      <w:marLeft w:val="0"/>
                      <w:marRight w:val="0"/>
                      <w:marTop w:val="0"/>
                      <w:marBottom w:val="0"/>
                      <w:divBdr>
                        <w:top w:val="none" w:sz="0" w:space="0" w:color="auto"/>
                        <w:left w:val="none" w:sz="0" w:space="0" w:color="auto"/>
                        <w:bottom w:val="none" w:sz="0" w:space="0" w:color="auto"/>
                        <w:right w:val="none" w:sz="0" w:space="0" w:color="auto"/>
                      </w:divBdr>
                    </w:div>
                    <w:div w:id="1146894578">
                      <w:marLeft w:val="0"/>
                      <w:marRight w:val="0"/>
                      <w:marTop w:val="120"/>
                      <w:marBottom w:val="0"/>
                      <w:divBdr>
                        <w:top w:val="none" w:sz="0" w:space="0" w:color="auto"/>
                        <w:left w:val="none" w:sz="0" w:space="0" w:color="auto"/>
                        <w:bottom w:val="none" w:sz="0" w:space="0" w:color="auto"/>
                        <w:right w:val="none" w:sz="0" w:space="0" w:color="auto"/>
                      </w:divBdr>
                    </w:div>
                  </w:divsChild>
                </w:div>
                <w:div w:id="1146894834">
                  <w:marLeft w:val="0"/>
                  <w:marRight w:val="0"/>
                  <w:marTop w:val="0"/>
                  <w:marBottom w:val="0"/>
                  <w:divBdr>
                    <w:top w:val="none" w:sz="0" w:space="0" w:color="auto"/>
                    <w:left w:val="none" w:sz="0" w:space="0" w:color="auto"/>
                    <w:bottom w:val="none" w:sz="0" w:space="0" w:color="auto"/>
                    <w:right w:val="none" w:sz="0" w:space="0" w:color="auto"/>
                  </w:divBdr>
                  <w:divsChild>
                    <w:div w:id="1146894502">
                      <w:marLeft w:val="0"/>
                      <w:marRight w:val="0"/>
                      <w:marTop w:val="120"/>
                      <w:marBottom w:val="0"/>
                      <w:divBdr>
                        <w:top w:val="none" w:sz="0" w:space="0" w:color="auto"/>
                        <w:left w:val="none" w:sz="0" w:space="0" w:color="auto"/>
                        <w:bottom w:val="none" w:sz="0" w:space="0" w:color="auto"/>
                        <w:right w:val="none" w:sz="0" w:space="0" w:color="auto"/>
                      </w:divBdr>
                    </w:div>
                    <w:div w:id="11468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232">
      <w:marLeft w:val="0"/>
      <w:marRight w:val="0"/>
      <w:marTop w:val="0"/>
      <w:marBottom w:val="0"/>
      <w:divBdr>
        <w:top w:val="none" w:sz="0" w:space="0" w:color="auto"/>
        <w:left w:val="none" w:sz="0" w:space="0" w:color="auto"/>
        <w:bottom w:val="none" w:sz="0" w:space="0" w:color="auto"/>
        <w:right w:val="none" w:sz="0" w:space="0" w:color="auto"/>
      </w:divBdr>
      <w:divsChild>
        <w:div w:id="1146893619">
          <w:marLeft w:val="0"/>
          <w:marRight w:val="0"/>
          <w:marTop w:val="0"/>
          <w:marBottom w:val="0"/>
          <w:divBdr>
            <w:top w:val="none" w:sz="0" w:space="0" w:color="auto"/>
            <w:left w:val="none" w:sz="0" w:space="0" w:color="auto"/>
            <w:bottom w:val="none" w:sz="0" w:space="0" w:color="auto"/>
            <w:right w:val="none" w:sz="0" w:space="0" w:color="auto"/>
          </w:divBdr>
          <w:divsChild>
            <w:div w:id="1146894104">
              <w:marLeft w:val="0"/>
              <w:marRight w:val="0"/>
              <w:marTop w:val="0"/>
              <w:marBottom w:val="0"/>
              <w:divBdr>
                <w:top w:val="none" w:sz="0" w:space="0" w:color="auto"/>
                <w:left w:val="none" w:sz="0" w:space="0" w:color="auto"/>
                <w:bottom w:val="none" w:sz="0" w:space="0" w:color="auto"/>
                <w:right w:val="none" w:sz="0" w:space="0" w:color="auto"/>
              </w:divBdr>
            </w:div>
          </w:divsChild>
        </w:div>
        <w:div w:id="1146893739">
          <w:marLeft w:val="0"/>
          <w:marRight w:val="0"/>
          <w:marTop w:val="0"/>
          <w:marBottom w:val="0"/>
          <w:divBdr>
            <w:top w:val="none" w:sz="0" w:space="0" w:color="auto"/>
            <w:left w:val="none" w:sz="0" w:space="0" w:color="auto"/>
            <w:bottom w:val="none" w:sz="0" w:space="0" w:color="auto"/>
            <w:right w:val="none" w:sz="0" w:space="0" w:color="auto"/>
          </w:divBdr>
          <w:divsChild>
            <w:div w:id="11468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236">
      <w:marLeft w:val="0"/>
      <w:marRight w:val="0"/>
      <w:marTop w:val="0"/>
      <w:marBottom w:val="0"/>
      <w:divBdr>
        <w:top w:val="none" w:sz="0" w:space="0" w:color="auto"/>
        <w:left w:val="none" w:sz="0" w:space="0" w:color="auto"/>
        <w:bottom w:val="none" w:sz="0" w:space="0" w:color="auto"/>
        <w:right w:val="none" w:sz="0" w:space="0" w:color="auto"/>
      </w:divBdr>
      <w:divsChild>
        <w:div w:id="1146894829">
          <w:marLeft w:val="0"/>
          <w:marRight w:val="0"/>
          <w:marTop w:val="0"/>
          <w:marBottom w:val="0"/>
          <w:divBdr>
            <w:top w:val="none" w:sz="0" w:space="0" w:color="auto"/>
            <w:left w:val="none" w:sz="0" w:space="0" w:color="auto"/>
            <w:bottom w:val="none" w:sz="0" w:space="0" w:color="auto"/>
            <w:right w:val="none" w:sz="0" w:space="0" w:color="auto"/>
          </w:divBdr>
        </w:div>
      </w:divsChild>
    </w:div>
    <w:div w:id="1146894239">
      <w:marLeft w:val="0"/>
      <w:marRight w:val="0"/>
      <w:marTop w:val="0"/>
      <w:marBottom w:val="0"/>
      <w:divBdr>
        <w:top w:val="none" w:sz="0" w:space="0" w:color="auto"/>
        <w:left w:val="none" w:sz="0" w:space="0" w:color="auto"/>
        <w:bottom w:val="none" w:sz="0" w:space="0" w:color="auto"/>
        <w:right w:val="none" w:sz="0" w:space="0" w:color="auto"/>
      </w:divBdr>
      <w:divsChild>
        <w:div w:id="1146894524">
          <w:marLeft w:val="0"/>
          <w:marRight w:val="0"/>
          <w:marTop w:val="0"/>
          <w:marBottom w:val="0"/>
          <w:divBdr>
            <w:top w:val="none" w:sz="0" w:space="0" w:color="auto"/>
            <w:left w:val="none" w:sz="0" w:space="0" w:color="auto"/>
            <w:bottom w:val="none" w:sz="0" w:space="0" w:color="auto"/>
            <w:right w:val="none" w:sz="0" w:space="0" w:color="auto"/>
          </w:divBdr>
        </w:div>
      </w:divsChild>
    </w:div>
    <w:div w:id="1146894240">
      <w:marLeft w:val="0"/>
      <w:marRight w:val="0"/>
      <w:marTop w:val="0"/>
      <w:marBottom w:val="0"/>
      <w:divBdr>
        <w:top w:val="none" w:sz="0" w:space="0" w:color="auto"/>
        <w:left w:val="none" w:sz="0" w:space="0" w:color="auto"/>
        <w:bottom w:val="none" w:sz="0" w:space="0" w:color="auto"/>
        <w:right w:val="none" w:sz="0" w:space="0" w:color="auto"/>
      </w:divBdr>
      <w:divsChild>
        <w:div w:id="1146894113">
          <w:marLeft w:val="0"/>
          <w:marRight w:val="0"/>
          <w:marTop w:val="0"/>
          <w:marBottom w:val="0"/>
          <w:divBdr>
            <w:top w:val="none" w:sz="0" w:space="0" w:color="auto"/>
            <w:left w:val="none" w:sz="0" w:space="0" w:color="auto"/>
            <w:bottom w:val="none" w:sz="0" w:space="0" w:color="auto"/>
            <w:right w:val="none" w:sz="0" w:space="0" w:color="auto"/>
          </w:divBdr>
          <w:divsChild>
            <w:div w:id="1146893694">
              <w:marLeft w:val="0"/>
              <w:marRight w:val="0"/>
              <w:marTop w:val="0"/>
              <w:marBottom w:val="0"/>
              <w:divBdr>
                <w:top w:val="none" w:sz="0" w:space="0" w:color="auto"/>
                <w:left w:val="none" w:sz="0" w:space="0" w:color="auto"/>
                <w:bottom w:val="none" w:sz="0" w:space="0" w:color="auto"/>
                <w:right w:val="none" w:sz="0" w:space="0" w:color="auto"/>
              </w:divBdr>
            </w:div>
          </w:divsChild>
        </w:div>
        <w:div w:id="1146894547">
          <w:marLeft w:val="0"/>
          <w:marRight w:val="0"/>
          <w:marTop w:val="0"/>
          <w:marBottom w:val="0"/>
          <w:divBdr>
            <w:top w:val="none" w:sz="0" w:space="0" w:color="auto"/>
            <w:left w:val="none" w:sz="0" w:space="0" w:color="auto"/>
            <w:bottom w:val="none" w:sz="0" w:space="0" w:color="auto"/>
            <w:right w:val="none" w:sz="0" w:space="0" w:color="auto"/>
          </w:divBdr>
          <w:divsChild>
            <w:div w:id="11468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257">
      <w:marLeft w:val="0"/>
      <w:marRight w:val="0"/>
      <w:marTop w:val="0"/>
      <w:marBottom w:val="0"/>
      <w:divBdr>
        <w:top w:val="none" w:sz="0" w:space="0" w:color="auto"/>
        <w:left w:val="none" w:sz="0" w:space="0" w:color="auto"/>
        <w:bottom w:val="none" w:sz="0" w:space="0" w:color="auto"/>
        <w:right w:val="none" w:sz="0" w:space="0" w:color="auto"/>
      </w:divBdr>
      <w:divsChild>
        <w:div w:id="1146893536">
          <w:marLeft w:val="0"/>
          <w:marRight w:val="0"/>
          <w:marTop w:val="0"/>
          <w:marBottom w:val="0"/>
          <w:divBdr>
            <w:top w:val="none" w:sz="0" w:space="0" w:color="auto"/>
            <w:left w:val="none" w:sz="0" w:space="0" w:color="auto"/>
            <w:bottom w:val="none" w:sz="0" w:space="0" w:color="auto"/>
            <w:right w:val="none" w:sz="0" w:space="0" w:color="auto"/>
          </w:divBdr>
        </w:div>
        <w:div w:id="1146894215">
          <w:marLeft w:val="0"/>
          <w:marRight w:val="0"/>
          <w:marTop w:val="120"/>
          <w:marBottom w:val="0"/>
          <w:divBdr>
            <w:top w:val="none" w:sz="0" w:space="0" w:color="auto"/>
            <w:left w:val="none" w:sz="0" w:space="0" w:color="auto"/>
            <w:bottom w:val="none" w:sz="0" w:space="0" w:color="auto"/>
            <w:right w:val="none" w:sz="0" w:space="0" w:color="auto"/>
          </w:divBdr>
        </w:div>
      </w:divsChild>
    </w:div>
    <w:div w:id="1146894264">
      <w:marLeft w:val="0"/>
      <w:marRight w:val="0"/>
      <w:marTop w:val="0"/>
      <w:marBottom w:val="0"/>
      <w:divBdr>
        <w:top w:val="none" w:sz="0" w:space="0" w:color="auto"/>
        <w:left w:val="none" w:sz="0" w:space="0" w:color="auto"/>
        <w:bottom w:val="none" w:sz="0" w:space="0" w:color="auto"/>
        <w:right w:val="none" w:sz="0" w:space="0" w:color="auto"/>
      </w:divBdr>
      <w:divsChild>
        <w:div w:id="1146894147">
          <w:marLeft w:val="0"/>
          <w:marRight w:val="0"/>
          <w:marTop w:val="0"/>
          <w:marBottom w:val="0"/>
          <w:divBdr>
            <w:top w:val="none" w:sz="0" w:space="0" w:color="auto"/>
            <w:left w:val="none" w:sz="0" w:space="0" w:color="auto"/>
            <w:bottom w:val="none" w:sz="0" w:space="0" w:color="auto"/>
            <w:right w:val="none" w:sz="0" w:space="0" w:color="auto"/>
          </w:divBdr>
        </w:div>
      </w:divsChild>
    </w:div>
    <w:div w:id="1146894273">
      <w:marLeft w:val="0"/>
      <w:marRight w:val="0"/>
      <w:marTop w:val="0"/>
      <w:marBottom w:val="0"/>
      <w:divBdr>
        <w:top w:val="none" w:sz="0" w:space="0" w:color="auto"/>
        <w:left w:val="none" w:sz="0" w:space="0" w:color="auto"/>
        <w:bottom w:val="none" w:sz="0" w:space="0" w:color="auto"/>
        <w:right w:val="none" w:sz="0" w:space="0" w:color="auto"/>
      </w:divBdr>
      <w:divsChild>
        <w:div w:id="1146893849">
          <w:marLeft w:val="0"/>
          <w:marRight w:val="0"/>
          <w:marTop w:val="0"/>
          <w:marBottom w:val="0"/>
          <w:divBdr>
            <w:top w:val="none" w:sz="0" w:space="0" w:color="auto"/>
            <w:left w:val="none" w:sz="0" w:space="0" w:color="auto"/>
            <w:bottom w:val="none" w:sz="0" w:space="0" w:color="auto"/>
            <w:right w:val="none" w:sz="0" w:space="0" w:color="auto"/>
          </w:divBdr>
        </w:div>
      </w:divsChild>
    </w:div>
    <w:div w:id="1146894277">
      <w:marLeft w:val="0"/>
      <w:marRight w:val="0"/>
      <w:marTop w:val="0"/>
      <w:marBottom w:val="0"/>
      <w:divBdr>
        <w:top w:val="none" w:sz="0" w:space="0" w:color="auto"/>
        <w:left w:val="none" w:sz="0" w:space="0" w:color="auto"/>
        <w:bottom w:val="none" w:sz="0" w:space="0" w:color="auto"/>
        <w:right w:val="none" w:sz="0" w:space="0" w:color="auto"/>
      </w:divBdr>
      <w:divsChild>
        <w:div w:id="1146893748">
          <w:marLeft w:val="0"/>
          <w:marRight w:val="0"/>
          <w:marTop w:val="0"/>
          <w:marBottom w:val="0"/>
          <w:divBdr>
            <w:top w:val="none" w:sz="0" w:space="0" w:color="auto"/>
            <w:left w:val="none" w:sz="0" w:space="0" w:color="auto"/>
            <w:bottom w:val="none" w:sz="0" w:space="0" w:color="auto"/>
            <w:right w:val="none" w:sz="0" w:space="0" w:color="auto"/>
          </w:divBdr>
          <w:divsChild>
            <w:div w:id="1146893752">
              <w:marLeft w:val="0"/>
              <w:marRight w:val="0"/>
              <w:marTop w:val="0"/>
              <w:marBottom w:val="0"/>
              <w:divBdr>
                <w:top w:val="none" w:sz="0" w:space="0" w:color="auto"/>
                <w:left w:val="none" w:sz="0" w:space="0" w:color="auto"/>
                <w:bottom w:val="none" w:sz="0" w:space="0" w:color="auto"/>
                <w:right w:val="none" w:sz="0" w:space="0" w:color="auto"/>
              </w:divBdr>
              <w:divsChild>
                <w:div w:id="1146893692">
                  <w:marLeft w:val="0"/>
                  <w:marRight w:val="0"/>
                  <w:marTop w:val="0"/>
                  <w:marBottom w:val="0"/>
                  <w:divBdr>
                    <w:top w:val="none" w:sz="0" w:space="0" w:color="auto"/>
                    <w:left w:val="none" w:sz="0" w:space="0" w:color="auto"/>
                    <w:bottom w:val="none" w:sz="0" w:space="0" w:color="auto"/>
                    <w:right w:val="none" w:sz="0" w:space="0" w:color="auto"/>
                  </w:divBdr>
                  <w:divsChild>
                    <w:div w:id="1146894204">
                      <w:marLeft w:val="0"/>
                      <w:marRight w:val="0"/>
                      <w:marTop w:val="120"/>
                      <w:marBottom w:val="0"/>
                      <w:divBdr>
                        <w:top w:val="none" w:sz="0" w:space="0" w:color="auto"/>
                        <w:left w:val="none" w:sz="0" w:space="0" w:color="auto"/>
                        <w:bottom w:val="none" w:sz="0" w:space="0" w:color="auto"/>
                        <w:right w:val="none" w:sz="0" w:space="0" w:color="auto"/>
                      </w:divBdr>
                    </w:div>
                    <w:div w:id="1146894523">
                      <w:marLeft w:val="0"/>
                      <w:marRight w:val="0"/>
                      <w:marTop w:val="0"/>
                      <w:marBottom w:val="0"/>
                      <w:divBdr>
                        <w:top w:val="none" w:sz="0" w:space="0" w:color="auto"/>
                        <w:left w:val="none" w:sz="0" w:space="0" w:color="auto"/>
                        <w:bottom w:val="none" w:sz="0" w:space="0" w:color="auto"/>
                        <w:right w:val="none" w:sz="0" w:space="0" w:color="auto"/>
                      </w:divBdr>
                    </w:div>
                  </w:divsChild>
                </w:div>
                <w:div w:id="1146894019">
                  <w:marLeft w:val="0"/>
                  <w:marRight w:val="0"/>
                  <w:marTop w:val="0"/>
                  <w:marBottom w:val="0"/>
                  <w:divBdr>
                    <w:top w:val="none" w:sz="0" w:space="0" w:color="auto"/>
                    <w:left w:val="none" w:sz="0" w:space="0" w:color="auto"/>
                    <w:bottom w:val="none" w:sz="0" w:space="0" w:color="auto"/>
                    <w:right w:val="none" w:sz="0" w:space="0" w:color="auto"/>
                  </w:divBdr>
                  <w:divsChild>
                    <w:div w:id="1146894296">
                      <w:marLeft w:val="0"/>
                      <w:marRight w:val="0"/>
                      <w:marTop w:val="120"/>
                      <w:marBottom w:val="0"/>
                      <w:divBdr>
                        <w:top w:val="none" w:sz="0" w:space="0" w:color="auto"/>
                        <w:left w:val="none" w:sz="0" w:space="0" w:color="auto"/>
                        <w:bottom w:val="none" w:sz="0" w:space="0" w:color="auto"/>
                        <w:right w:val="none" w:sz="0" w:space="0" w:color="auto"/>
                      </w:divBdr>
                    </w:div>
                    <w:div w:id="1146894423">
                      <w:marLeft w:val="0"/>
                      <w:marRight w:val="0"/>
                      <w:marTop w:val="0"/>
                      <w:marBottom w:val="0"/>
                      <w:divBdr>
                        <w:top w:val="none" w:sz="0" w:space="0" w:color="auto"/>
                        <w:left w:val="none" w:sz="0" w:space="0" w:color="auto"/>
                        <w:bottom w:val="none" w:sz="0" w:space="0" w:color="auto"/>
                        <w:right w:val="none" w:sz="0" w:space="0" w:color="auto"/>
                      </w:divBdr>
                    </w:div>
                  </w:divsChild>
                </w:div>
                <w:div w:id="1146894404">
                  <w:marLeft w:val="0"/>
                  <w:marRight w:val="0"/>
                  <w:marTop w:val="0"/>
                  <w:marBottom w:val="0"/>
                  <w:divBdr>
                    <w:top w:val="none" w:sz="0" w:space="0" w:color="auto"/>
                    <w:left w:val="none" w:sz="0" w:space="0" w:color="auto"/>
                    <w:bottom w:val="none" w:sz="0" w:space="0" w:color="auto"/>
                    <w:right w:val="none" w:sz="0" w:space="0" w:color="auto"/>
                  </w:divBdr>
                  <w:divsChild>
                    <w:div w:id="1146893691">
                      <w:marLeft w:val="0"/>
                      <w:marRight w:val="0"/>
                      <w:marTop w:val="120"/>
                      <w:marBottom w:val="0"/>
                      <w:divBdr>
                        <w:top w:val="none" w:sz="0" w:space="0" w:color="auto"/>
                        <w:left w:val="none" w:sz="0" w:space="0" w:color="auto"/>
                        <w:bottom w:val="none" w:sz="0" w:space="0" w:color="auto"/>
                        <w:right w:val="none" w:sz="0" w:space="0" w:color="auto"/>
                      </w:divBdr>
                    </w:div>
                    <w:div w:id="1146894703">
                      <w:marLeft w:val="0"/>
                      <w:marRight w:val="0"/>
                      <w:marTop w:val="0"/>
                      <w:marBottom w:val="0"/>
                      <w:divBdr>
                        <w:top w:val="none" w:sz="0" w:space="0" w:color="auto"/>
                        <w:left w:val="none" w:sz="0" w:space="0" w:color="auto"/>
                        <w:bottom w:val="none" w:sz="0" w:space="0" w:color="auto"/>
                        <w:right w:val="none" w:sz="0" w:space="0" w:color="auto"/>
                      </w:divBdr>
                    </w:div>
                  </w:divsChild>
                </w:div>
                <w:div w:id="1146894667">
                  <w:marLeft w:val="0"/>
                  <w:marRight w:val="0"/>
                  <w:marTop w:val="0"/>
                  <w:marBottom w:val="0"/>
                  <w:divBdr>
                    <w:top w:val="none" w:sz="0" w:space="0" w:color="auto"/>
                    <w:left w:val="none" w:sz="0" w:space="0" w:color="auto"/>
                    <w:bottom w:val="none" w:sz="0" w:space="0" w:color="auto"/>
                    <w:right w:val="none" w:sz="0" w:space="0" w:color="auto"/>
                  </w:divBdr>
                  <w:divsChild>
                    <w:div w:id="1146894721">
                      <w:marLeft w:val="0"/>
                      <w:marRight w:val="0"/>
                      <w:marTop w:val="120"/>
                      <w:marBottom w:val="0"/>
                      <w:divBdr>
                        <w:top w:val="none" w:sz="0" w:space="0" w:color="auto"/>
                        <w:left w:val="none" w:sz="0" w:space="0" w:color="auto"/>
                        <w:bottom w:val="none" w:sz="0" w:space="0" w:color="auto"/>
                        <w:right w:val="none" w:sz="0" w:space="0" w:color="auto"/>
                      </w:divBdr>
                    </w:div>
                    <w:div w:id="1146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442">
          <w:marLeft w:val="0"/>
          <w:marRight w:val="0"/>
          <w:marTop w:val="0"/>
          <w:marBottom w:val="0"/>
          <w:divBdr>
            <w:top w:val="none" w:sz="0" w:space="0" w:color="auto"/>
            <w:left w:val="none" w:sz="0" w:space="0" w:color="auto"/>
            <w:bottom w:val="none" w:sz="0" w:space="0" w:color="auto"/>
            <w:right w:val="none" w:sz="0" w:space="0" w:color="auto"/>
          </w:divBdr>
          <w:divsChild>
            <w:div w:id="1146893550">
              <w:marLeft w:val="0"/>
              <w:marRight w:val="0"/>
              <w:marTop w:val="0"/>
              <w:marBottom w:val="0"/>
              <w:divBdr>
                <w:top w:val="none" w:sz="0" w:space="0" w:color="auto"/>
                <w:left w:val="none" w:sz="0" w:space="0" w:color="auto"/>
                <w:bottom w:val="none" w:sz="0" w:space="0" w:color="auto"/>
                <w:right w:val="none" w:sz="0" w:space="0" w:color="auto"/>
              </w:divBdr>
            </w:div>
          </w:divsChild>
        </w:div>
        <w:div w:id="1146894513">
          <w:marLeft w:val="0"/>
          <w:marRight w:val="0"/>
          <w:marTop w:val="0"/>
          <w:marBottom w:val="0"/>
          <w:divBdr>
            <w:top w:val="none" w:sz="0" w:space="0" w:color="auto"/>
            <w:left w:val="none" w:sz="0" w:space="0" w:color="auto"/>
            <w:bottom w:val="none" w:sz="0" w:space="0" w:color="auto"/>
            <w:right w:val="none" w:sz="0" w:space="0" w:color="auto"/>
          </w:divBdr>
          <w:divsChild>
            <w:div w:id="1146893812">
              <w:marLeft w:val="0"/>
              <w:marRight w:val="0"/>
              <w:marTop w:val="0"/>
              <w:marBottom w:val="0"/>
              <w:divBdr>
                <w:top w:val="none" w:sz="0" w:space="0" w:color="auto"/>
                <w:left w:val="none" w:sz="0" w:space="0" w:color="auto"/>
                <w:bottom w:val="none" w:sz="0" w:space="0" w:color="auto"/>
                <w:right w:val="none" w:sz="0" w:space="0" w:color="auto"/>
              </w:divBdr>
            </w:div>
          </w:divsChild>
        </w:div>
        <w:div w:id="1146894581">
          <w:marLeft w:val="0"/>
          <w:marRight w:val="0"/>
          <w:marTop w:val="0"/>
          <w:marBottom w:val="0"/>
          <w:divBdr>
            <w:top w:val="none" w:sz="0" w:space="0" w:color="auto"/>
            <w:left w:val="none" w:sz="0" w:space="0" w:color="auto"/>
            <w:bottom w:val="none" w:sz="0" w:space="0" w:color="auto"/>
            <w:right w:val="none" w:sz="0" w:space="0" w:color="auto"/>
          </w:divBdr>
          <w:divsChild>
            <w:div w:id="1146893837">
              <w:marLeft w:val="0"/>
              <w:marRight w:val="0"/>
              <w:marTop w:val="0"/>
              <w:marBottom w:val="0"/>
              <w:divBdr>
                <w:top w:val="none" w:sz="0" w:space="0" w:color="auto"/>
                <w:left w:val="none" w:sz="0" w:space="0" w:color="auto"/>
                <w:bottom w:val="none" w:sz="0" w:space="0" w:color="auto"/>
                <w:right w:val="none" w:sz="0" w:space="0" w:color="auto"/>
              </w:divBdr>
            </w:div>
          </w:divsChild>
        </w:div>
        <w:div w:id="1146894639">
          <w:marLeft w:val="0"/>
          <w:marRight w:val="0"/>
          <w:marTop w:val="0"/>
          <w:marBottom w:val="0"/>
          <w:divBdr>
            <w:top w:val="none" w:sz="0" w:space="0" w:color="auto"/>
            <w:left w:val="none" w:sz="0" w:space="0" w:color="auto"/>
            <w:bottom w:val="none" w:sz="0" w:space="0" w:color="auto"/>
            <w:right w:val="none" w:sz="0" w:space="0" w:color="auto"/>
          </w:divBdr>
          <w:divsChild>
            <w:div w:id="11468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278">
      <w:marLeft w:val="0"/>
      <w:marRight w:val="0"/>
      <w:marTop w:val="0"/>
      <w:marBottom w:val="0"/>
      <w:divBdr>
        <w:top w:val="none" w:sz="0" w:space="0" w:color="auto"/>
        <w:left w:val="none" w:sz="0" w:space="0" w:color="auto"/>
        <w:bottom w:val="none" w:sz="0" w:space="0" w:color="auto"/>
        <w:right w:val="none" w:sz="0" w:space="0" w:color="auto"/>
      </w:divBdr>
      <w:divsChild>
        <w:div w:id="1146893598">
          <w:marLeft w:val="0"/>
          <w:marRight w:val="0"/>
          <w:marTop w:val="0"/>
          <w:marBottom w:val="0"/>
          <w:divBdr>
            <w:top w:val="none" w:sz="0" w:space="0" w:color="auto"/>
            <w:left w:val="none" w:sz="0" w:space="0" w:color="auto"/>
            <w:bottom w:val="none" w:sz="0" w:space="0" w:color="auto"/>
            <w:right w:val="none" w:sz="0" w:space="0" w:color="auto"/>
          </w:divBdr>
          <w:divsChild>
            <w:div w:id="1146893745">
              <w:marLeft w:val="0"/>
              <w:marRight w:val="0"/>
              <w:marTop w:val="0"/>
              <w:marBottom w:val="0"/>
              <w:divBdr>
                <w:top w:val="none" w:sz="0" w:space="0" w:color="auto"/>
                <w:left w:val="none" w:sz="0" w:space="0" w:color="auto"/>
                <w:bottom w:val="none" w:sz="0" w:space="0" w:color="auto"/>
                <w:right w:val="none" w:sz="0" w:space="0" w:color="auto"/>
              </w:divBdr>
              <w:divsChild>
                <w:div w:id="1146893391">
                  <w:marLeft w:val="0"/>
                  <w:marRight w:val="0"/>
                  <w:marTop w:val="0"/>
                  <w:marBottom w:val="0"/>
                  <w:divBdr>
                    <w:top w:val="none" w:sz="0" w:space="0" w:color="auto"/>
                    <w:left w:val="none" w:sz="0" w:space="0" w:color="auto"/>
                    <w:bottom w:val="none" w:sz="0" w:space="0" w:color="auto"/>
                    <w:right w:val="none" w:sz="0" w:space="0" w:color="auto"/>
                  </w:divBdr>
                </w:div>
                <w:div w:id="1146893655">
                  <w:marLeft w:val="0"/>
                  <w:marRight w:val="0"/>
                  <w:marTop w:val="120"/>
                  <w:marBottom w:val="0"/>
                  <w:divBdr>
                    <w:top w:val="none" w:sz="0" w:space="0" w:color="auto"/>
                    <w:left w:val="none" w:sz="0" w:space="0" w:color="auto"/>
                    <w:bottom w:val="none" w:sz="0" w:space="0" w:color="auto"/>
                    <w:right w:val="none" w:sz="0" w:space="0" w:color="auto"/>
                  </w:divBdr>
                </w:div>
              </w:divsChild>
            </w:div>
            <w:div w:id="1146894370">
              <w:marLeft w:val="0"/>
              <w:marRight w:val="0"/>
              <w:marTop w:val="0"/>
              <w:marBottom w:val="0"/>
              <w:divBdr>
                <w:top w:val="none" w:sz="0" w:space="0" w:color="auto"/>
                <w:left w:val="none" w:sz="0" w:space="0" w:color="auto"/>
                <w:bottom w:val="none" w:sz="0" w:space="0" w:color="auto"/>
                <w:right w:val="none" w:sz="0" w:space="0" w:color="auto"/>
              </w:divBdr>
              <w:divsChild>
                <w:div w:id="1146894512">
                  <w:marLeft w:val="0"/>
                  <w:marRight w:val="0"/>
                  <w:marTop w:val="0"/>
                  <w:marBottom w:val="0"/>
                  <w:divBdr>
                    <w:top w:val="none" w:sz="0" w:space="0" w:color="auto"/>
                    <w:left w:val="none" w:sz="0" w:space="0" w:color="auto"/>
                    <w:bottom w:val="none" w:sz="0" w:space="0" w:color="auto"/>
                    <w:right w:val="none" w:sz="0" w:space="0" w:color="auto"/>
                  </w:divBdr>
                </w:div>
                <w:div w:id="1146894537">
                  <w:marLeft w:val="0"/>
                  <w:marRight w:val="0"/>
                  <w:marTop w:val="120"/>
                  <w:marBottom w:val="0"/>
                  <w:divBdr>
                    <w:top w:val="none" w:sz="0" w:space="0" w:color="auto"/>
                    <w:left w:val="none" w:sz="0" w:space="0" w:color="auto"/>
                    <w:bottom w:val="none" w:sz="0" w:space="0" w:color="auto"/>
                    <w:right w:val="none" w:sz="0" w:space="0" w:color="auto"/>
                  </w:divBdr>
                </w:div>
              </w:divsChild>
            </w:div>
            <w:div w:id="1146894810">
              <w:marLeft w:val="0"/>
              <w:marRight w:val="0"/>
              <w:marTop w:val="0"/>
              <w:marBottom w:val="0"/>
              <w:divBdr>
                <w:top w:val="none" w:sz="0" w:space="0" w:color="auto"/>
                <w:left w:val="none" w:sz="0" w:space="0" w:color="auto"/>
                <w:bottom w:val="none" w:sz="0" w:space="0" w:color="auto"/>
                <w:right w:val="none" w:sz="0" w:space="0" w:color="auto"/>
              </w:divBdr>
              <w:divsChild>
                <w:div w:id="1146894022">
                  <w:marLeft w:val="0"/>
                  <w:marRight w:val="0"/>
                  <w:marTop w:val="0"/>
                  <w:marBottom w:val="0"/>
                  <w:divBdr>
                    <w:top w:val="none" w:sz="0" w:space="0" w:color="auto"/>
                    <w:left w:val="none" w:sz="0" w:space="0" w:color="auto"/>
                    <w:bottom w:val="none" w:sz="0" w:space="0" w:color="auto"/>
                    <w:right w:val="none" w:sz="0" w:space="0" w:color="auto"/>
                  </w:divBdr>
                </w:div>
                <w:div w:id="11468948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287">
      <w:marLeft w:val="0"/>
      <w:marRight w:val="0"/>
      <w:marTop w:val="0"/>
      <w:marBottom w:val="0"/>
      <w:divBdr>
        <w:top w:val="none" w:sz="0" w:space="0" w:color="auto"/>
        <w:left w:val="none" w:sz="0" w:space="0" w:color="auto"/>
        <w:bottom w:val="none" w:sz="0" w:space="0" w:color="auto"/>
        <w:right w:val="none" w:sz="0" w:space="0" w:color="auto"/>
      </w:divBdr>
      <w:divsChild>
        <w:div w:id="1146894584">
          <w:marLeft w:val="0"/>
          <w:marRight w:val="0"/>
          <w:marTop w:val="0"/>
          <w:marBottom w:val="0"/>
          <w:divBdr>
            <w:top w:val="none" w:sz="0" w:space="0" w:color="auto"/>
            <w:left w:val="none" w:sz="0" w:space="0" w:color="auto"/>
            <w:bottom w:val="none" w:sz="0" w:space="0" w:color="auto"/>
            <w:right w:val="none" w:sz="0" w:space="0" w:color="auto"/>
          </w:divBdr>
          <w:divsChild>
            <w:div w:id="1146893723">
              <w:marLeft w:val="0"/>
              <w:marRight w:val="0"/>
              <w:marTop w:val="0"/>
              <w:marBottom w:val="0"/>
              <w:divBdr>
                <w:top w:val="none" w:sz="0" w:space="0" w:color="auto"/>
                <w:left w:val="none" w:sz="0" w:space="0" w:color="auto"/>
                <w:bottom w:val="none" w:sz="0" w:space="0" w:color="auto"/>
                <w:right w:val="none" w:sz="0" w:space="0" w:color="auto"/>
              </w:divBdr>
              <w:divsChild>
                <w:div w:id="1146893850">
                  <w:marLeft w:val="0"/>
                  <w:marRight w:val="0"/>
                  <w:marTop w:val="0"/>
                  <w:marBottom w:val="0"/>
                  <w:divBdr>
                    <w:top w:val="none" w:sz="0" w:space="0" w:color="auto"/>
                    <w:left w:val="none" w:sz="0" w:space="0" w:color="auto"/>
                    <w:bottom w:val="none" w:sz="0" w:space="0" w:color="auto"/>
                    <w:right w:val="none" w:sz="0" w:space="0" w:color="auto"/>
                  </w:divBdr>
                </w:div>
                <w:div w:id="1146893882">
                  <w:marLeft w:val="0"/>
                  <w:marRight w:val="0"/>
                  <w:marTop w:val="120"/>
                  <w:marBottom w:val="0"/>
                  <w:divBdr>
                    <w:top w:val="none" w:sz="0" w:space="0" w:color="auto"/>
                    <w:left w:val="none" w:sz="0" w:space="0" w:color="auto"/>
                    <w:bottom w:val="none" w:sz="0" w:space="0" w:color="auto"/>
                    <w:right w:val="none" w:sz="0" w:space="0" w:color="auto"/>
                  </w:divBdr>
                </w:div>
              </w:divsChild>
            </w:div>
            <w:div w:id="1146894111">
              <w:marLeft w:val="0"/>
              <w:marRight w:val="0"/>
              <w:marTop w:val="0"/>
              <w:marBottom w:val="0"/>
              <w:divBdr>
                <w:top w:val="none" w:sz="0" w:space="0" w:color="auto"/>
                <w:left w:val="none" w:sz="0" w:space="0" w:color="auto"/>
                <w:bottom w:val="none" w:sz="0" w:space="0" w:color="auto"/>
                <w:right w:val="none" w:sz="0" w:space="0" w:color="auto"/>
              </w:divBdr>
              <w:divsChild>
                <w:div w:id="1146894576">
                  <w:marLeft w:val="0"/>
                  <w:marRight w:val="0"/>
                  <w:marTop w:val="120"/>
                  <w:marBottom w:val="0"/>
                  <w:divBdr>
                    <w:top w:val="none" w:sz="0" w:space="0" w:color="auto"/>
                    <w:left w:val="none" w:sz="0" w:space="0" w:color="auto"/>
                    <w:bottom w:val="none" w:sz="0" w:space="0" w:color="auto"/>
                    <w:right w:val="none" w:sz="0" w:space="0" w:color="auto"/>
                  </w:divBdr>
                </w:div>
                <w:div w:id="1146894831">
                  <w:marLeft w:val="0"/>
                  <w:marRight w:val="0"/>
                  <w:marTop w:val="0"/>
                  <w:marBottom w:val="0"/>
                  <w:divBdr>
                    <w:top w:val="none" w:sz="0" w:space="0" w:color="auto"/>
                    <w:left w:val="none" w:sz="0" w:space="0" w:color="auto"/>
                    <w:bottom w:val="none" w:sz="0" w:space="0" w:color="auto"/>
                    <w:right w:val="none" w:sz="0" w:space="0" w:color="auto"/>
                  </w:divBdr>
                </w:div>
              </w:divsChild>
            </w:div>
            <w:div w:id="1146894260">
              <w:marLeft w:val="0"/>
              <w:marRight w:val="0"/>
              <w:marTop w:val="0"/>
              <w:marBottom w:val="0"/>
              <w:divBdr>
                <w:top w:val="none" w:sz="0" w:space="0" w:color="auto"/>
                <w:left w:val="none" w:sz="0" w:space="0" w:color="auto"/>
                <w:bottom w:val="none" w:sz="0" w:space="0" w:color="auto"/>
                <w:right w:val="none" w:sz="0" w:space="0" w:color="auto"/>
              </w:divBdr>
              <w:divsChild>
                <w:div w:id="1146893797">
                  <w:marLeft w:val="0"/>
                  <w:marRight w:val="0"/>
                  <w:marTop w:val="0"/>
                  <w:marBottom w:val="0"/>
                  <w:divBdr>
                    <w:top w:val="none" w:sz="0" w:space="0" w:color="auto"/>
                    <w:left w:val="none" w:sz="0" w:space="0" w:color="auto"/>
                    <w:bottom w:val="none" w:sz="0" w:space="0" w:color="auto"/>
                    <w:right w:val="none" w:sz="0" w:space="0" w:color="auto"/>
                  </w:divBdr>
                </w:div>
                <w:div w:id="1146894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300">
      <w:marLeft w:val="0"/>
      <w:marRight w:val="0"/>
      <w:marTop w:val="0"/>
      <w:marBottom w:val="0"/>
      <w:divBdr>
        <w:top w:val="none" w:sz="0" w:space="0" w:color="auto"/>
        <w:left w:val="none" w:sz="0" w:space="0" w:color="auto"/>
        <w:bottom w:val="none" w:sz="0" w:space="0" w:color="auto"/>
        <w:right w:val="none" w:sz="0" w:space="0" w:color="auto"/>
      </w:divBdr>
      <w:divsChild>
        <w:div w:id="1146893589">
          <w:marLeft w:val="0"/>
          <w:marRight w:val="0"/>
          <w:marTop w:val="0"/>
          <w:marBottom w:val="0"/>
          <w:divBdr>
            <w:top w:val="none" w:sz="0" w:space="0" w:color="auto"/>
            <w:left w:val="none" w:sz="0" w:space="0" w:color="auto"/>
            <w:bottom w:val="none" w:sz="0" w:space="0" w:color="auto"/>
            <w:right w:val="none" w:sz="0" w:space="0" w:color="auto"/>
          </w:divBdr>
          <w:divsChild>
            <w:div w:id="1146894728">
              <w:marLeft w:val="0"/>
              <w:marRight w:val="0"/>
              <w:marTop w:val="0"/>
              <w:marBottom w:val="0"/>
              <w:divBdr>
                <w:top w:val="none" w:sz="0" w:space="0" w:color="auto"/>
                <w:left w:val="none" w:sz="0" w:space="0" w:color="auto"/>
                <w:bottom w:val="none" w:sz="0" w:space="0" w:color="auto"/>
                <w:right w:val="none" w:sz="0" w:space="0" w:color="auto"/>
              </w:divBdr>
            </w:div>
          </w:divsChild>
        </w:div>
        <w:div w:id="1146894221">
          <w:marLeft w:val="0"/>
          <w:marRight w:val="0"/>
          <w:marTop w:val="0"/>
          <w:marBottom w:val="0"/>
          <w:divBdr>
            <w:top w:val="none" w:sz="0" w:space="0" w:color="auto"/>
            <w:left w:val="none" w:sz="0" w:space="0" w:color="auto"/>
            <w:bottom w:val="none" w:sz="0" w:space="0" w:color="auto"/>
            <w:right w:val="none" w:sz="0" w:space="0" w:color="auto"/>
          </w:divBdr>
          <w:divsChild>
            <w:div w:id="11468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302">
      <w:marLeft w:val="0"/>
      <w:marRight w:val="0"/>
      <w:marTop w:val="0"/>
      <w:marBottom w:val="0"/>
      <w:divBdr>
        <w:top w:val="none" w:sz="0" w:space="0" w:color="auto"/>
        <w:left w:val="none" w:sz="0" w:space="0" w:color="auto"/>
        <w:bottom w:val="none" w:sz="0" w:space="0" w:color="auto"/>
        <w:right w:val="none" w:sz="0" w:space="0" w:color="auto"/>
      </w:divBdr>
      <w:divsChild>
        <w:div w:id="1146893713">
          <w:marLeft w:val="0"/>
          <w:marRight w:val="0"/>
          <w:marTop w:val="0"/>
          <w:marBottom w:val="0"/>
          <w:divBdr>
            <w:top w:val="none" w:sz="0" w:space="0" w:color="auto"/>
            <w:left w:val="none" w:sz="0" w:space="0" w:color="auto"/>
            <w:bottom w:val="none" w:sz="0" w:space="0" w:color="auto"/>
            <w:right w:val="none" w:sz="0" w:space="0" w:color="auto"/>
          </w:divBdr>
        </w:div>
        <w:div w:id="1146893908">
          <w:marLeft w:val="0"/>
          <w:marRight w:val="0"/>
          <w:marTop w:val="120"/>
          <w:marBottom w:val="0"/>
          <w:divBdr>
            <w:top w:val="none" w:sz="0" w:space="0" w:color="auto"/>
            <w:left w:val="none" w:sz="0" w:space="0" w:color="auto"/>
            <w:bottom w:val="none" w:sz="0" w:space="0" w:color="auto"/>
            <w:right w:val="none" w:sz="0" w:space="0" w:color="auto"/>
          </w:divBdr>
        </w:div>
      </w:divsChild>
    </w:div>
    <w:div w:id="1146894321">
      <w:marLeft w:val="0"/>
      <w:marRight w:val="0"/>
      <w:marTop w:val="0"/>
      <w:marBottom w:val="0"/>
      <w:divBdr>
        <w:top w:val="none" w:sz="0" w:space="0" w:color="auto"/>
        <w:left w:val="none" w:sz="0" w:space="0" w:color="auto"/>
        <w:bottom w:val="none" w:sz="0" w:space="0" w:color="auto"/>
        <w:right w:val="none" w:sz="0" w:space="0" w:color="auto"/>
      </w:divBdr>
      <w:divsChild>
        <w:div w:id="1146894591">
          <w:marLeft w:val="0"/>
          <w:marRight w:val="0"/>
          <w:marTop w:val="0"/>
          <w:marBottom w:val="0"/>
          <w:divBdr>
            <w:top w:val="none" w:sz="0" w:space="0" w:color="auto"/>
            <w:left w:val="none" w:sz="0" w:space="0" w:color="auto"/>
            <w:bottom w:val="none" w:sz="0" w:space="0" w:color="auto"/>
            <w:right w:val="none" w:sz="0" w:space="0" w:color="auto"/>
          </w:divBdr>
        </w:div>
      </w:divsChild>
    </w:div>
    <w:div w:id="1146894333">
      <w:marLeft w:val="0"/>
      <w:marRight w:val="0"/>
      <w:marTop w:val="0"/>
      <w:marBottom w:val="0"/>
      <w:divBdr>
        <w:top w:val="none" w:sz="0" w:space="0" w:color="auto"/>
        <w:left w:val="none" w:sz="0" w:space="0" w:color="auto"/>
        <w:bottom w:val="none" w:sz="0" w:space="0" w:color="auto"/>
        <w:right w:val="none" w:sz="0" w:space="0" w:color="auto"/>
      </w:divBdr>
      <w:divsChild>
        <w:div w:id="1146894558">
          <w:marLeft w:val="0"/>
          <w:marRight w:val="0"/>
          <w:marTop w:val="120"/>
          <w:marBottom w:val="0"/>
          <w:divBdr>
            <w:top w:val="none" w:sz="0" w:space="0" w:color="auto"/>
            <w:left w:val="none" w:sz="0" w:space="0" w:color="auto"/>
            <w:bottom w:val="none" w:sz="0" w:space="0" w:color="auto"/>
            <w:right w:val="none" w:sz="0" w:space="0" w:color="auto"/>
          </w:divBdr>
        </w:div>
        <w:div w:id="1146894670">
          <w:marLeft w:val="0"/>
          <w:marRight w:val="0"/>
          <w:marTop w:val="0"/>
          <w:marBottom w:val="0"/>
          <w:divBdr>
            <w:top w:val="none" w:sz="0" w:space="0" w:color="auto"/>
            <w:left w:val="none" w:sz="0" w:space="0" w:color="auto"/>
            <w:bottom w:val="none" w:sz="0" w:space="0" w:color="auto"/>
            <w:right w:val="none" w:sz="0" w:space="0" w:color="auto"/>
          </w:divBdr>
        </w:div>
      </w:divsChild>
    </w:div>
    <w:div w:id="1146894364">
      <w:marLeft w:val="0"/>
      <w:marRight w:val="0"/>
      <w:marTop w:val="0"/>
      <w:marBottom w:val="0"/>
      <w:divBdr>
        <w:top w:val="none" w:sz="0" w:space="0" w:color="auto"/>
        <w:left w:val="none" w:sz="0" w:space="0" w:color="auto"/>
        <w:bottom w:val="none" w:sz="0" w:space="0" w:color="auto"/>
        <w:right w:val="none" w:sz="0" w:space="0" w:color="auto"/>
      </w:divBdr>
      <w:divsChild>
        <w:div w:id="1146893504">
          <w:marLeft w:val="0"/>
          <w:marRight w:val="0"/>
          <w:marTop w:val="0"/>
          <w:marBottom w:val="0"/>
          <w:divBdr>
            <w:top w:val="none" w:sz="0" w:space="0" w:color="auto"/>
            <w:left w:val="none" w:sz="0" w:space="0" w:color="auto"/>
            <w:bottom w:val="none" w:sz="0" w:space="0" w:color="auto"/>
            <w:right w:val="none" w:sz="0" w:space="0" w:color="auto"/>
          </w:divBdr>
          <w:divsChild>
            <w:div w:id="11468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369">
      <w:marLeft w:val="0"/>
      <w:marRight w:val="0"/>
      <w:marTop w:val="0"/>
      <w:marBottom w:val="0"/>
      <w:divBdr>
        <w:top w:val="none" w:sz="0" w:space="0" w:color="auto"/>
        <w:left w:val="none" w:sz="0" w:space="0" w:color="auto"/>
        <w:bottom w:val="none" w:sz="0" w:space="0" w:color="auto"/>
        <w:right w:val="none" w:sz="0" w:space="0" w:color="auto"/>
      </w:divBdr>
      <w:divsChild>
        <w:div w:id="1146893519">
          <w:marLeft w:val="0"/>
          <w:marRight w:val="0"/>
          <w:marTop w:val="0"/>
          <w:marBottom w:val="0"/>
          <w:divBdr>
            <w:top w:val="none" w:sz="0" w:space="0" w:color="auto"/>
            <w:left w:val="none" w:sz="0" w:space="0" w:color="auto"/>
            <w:bottom w:val="none" w:sz="0" w:space="0" w:color="auto"/>
            <w:right w:val="none" w:sz="0" w:space="0" w:color="auto"/>
          </w:divBdr>
        </w:div>
      </w:divsChild>
    </w:div>
    <w:div w:id="1146894378">
      <w:marLeft w:val="0"/>
      <w:marRight w:val="0"/>
      <w:marTop w:val="0"/>
      <w:marBottom w:val="0"/>
      <w:divBdr>
        <w:top w:val="none" w:sz="0" w:space="0" w:color="auto"/>
        <w:left w:val="none" w:sz="0" w:space="0" w:color="auto"/>
        <w:bottom w:val="none" w:sz="0" w:space="0" w:color="auto"/>
        <w:right w:val="none" w:sz="0" w:space="0" w:color="auto"/>
      </w:divBdr>
      <w:divsChild>
        <w:div w:id="1146894227">
          <w:marLeft w:val="0"/>
          <w:marRight w:val="0"/>
          <w:marTop w:val="0"/>
          <w:marBottom w:val="0"/>
          <w:divBdr>
            <w:top w:val="none" w:sz="0" w:space="0" w:color="auto"/>
            <w:left w:val="none" w:sz="0" w:space="0" w:color="auto"/>
            <w:bottom w:val="none" w:sz="0" w:space="0" w:color="auto"/>
            <w:right w:val="none" w:sz="0" w:space="0" w:color="auto"/>
          </w:divBdr>
          <w:divsChild>
            <w:div w:id="1146894609">
              <w:marLeft w:val="0"/>
              <w:marRight w:val="0"/>
              <w:marTop w:val="0"/>
              <w:marBottom w:val="0"/>
              <w:divBdr>
                <w:top w:val="none" w:sz="0" w:space="0" w:color="auto"/>
                <w:left w:val="none" w:sz="0" w:space="0" w:color="auto"/>
                <w:bottom w:val="none" w:sz="0" w:space="0" w:color="auto"/>
                <w:right w:val="none" w:sz="0" w:space="0" w:color="auto"/>
              </w:divBdr>
            </w:div>
          </w:divsChild>
        </w:div>
        <w:div w:id="1146894682">
          <w:marLeft w:val="0"/>
          <w:marRight w:val="0"/>
          <w:marTop w:val="0"/>
          <w:marBottom w:val="0"/>
          <w:divBdr>
            <w:top w:val="none" w:sz="0" w:space="0" w:color="auto"/>
            <w:left w:val="none" w:sz="0" w:space="0" w:color="auto"/>
            <w:bottom w:val="none" w:sz="0" w:space="0" w:color="auto"/>
            <w:right w:val="none" w:sz="0" w:space="0" w:color="auto"/>
          </w:divBdr>
          <w:divsChild>
            <w:div w:id="11468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386">
      <w:marLeft w:val="0"/>
      <w:marRight w:val="0"/>
      <w:marTop w:val="0"/>
      <w:marBottom w:val="0"/>
      <w:divBdr>
        <w:top w:val="none" w:sz="0" w:space="0" w:color="auto"/>
        <w:left w:val="none" w:sz="0" w:space="0" w:color="auto"/>
        <w:bottom w:val="none" w:sz="0" w:space="0" w:color="auto"/>
        <w:right w:val="none" w:sz="0" w:space="0" w:color="auto"/>
      </w:divBdr>
      <w:divsChild>
        <w:div w:id="1146893764">
          <w:marLeft w:val="0"/>
          <w:marRight w:val="0"/>
          <w:marTop w:val="0"/>
          <w:marBottom w:val="0"/>
          <w:divBdr>
            <w:top w:val="none" w:sz="0" w:space="0" w:color="auto"/>
            <w:left w:val="none" w:sz="0" w:space="0" w:color="auto"/>
            <w:bottom w:val="none" w:sz="0" w:space="0" w:color="auto"/>
            <w:right w:val="none" w:sz="0" w:space="0" w:color="auto"/>
          </w:divBdr>
          <w:divsChild>
            <w:div w:id="1146893659">
              <w:marLeft w:val="0"/>
              <w:marRight w:val="0"/>
              <w:marTop w:val="120"/>
              <w:marBottom w:val="0"/>
              <w:divBdr>
                <w:top w:val="none" w:sz="0" w:space="0" w:color="auto"/>
                <w:left w:val="none" w:sz="0" w:space="0" w:color="auto"/>
                <w:bottom w:val="none" w:sz="0" w:space="0" w:color="auto"/>
                <w:right w:val="none" w:sz="0" w:space="0" w:color="auto"/>
              </w:divBdr>
            </w:div>
            <w:div w:id="1146894314">
              <w:marLeft w:val="0"/>
              <w:marRight w:val="0"/>
              <w:marTop w:val="0"/>
              <w:marBottom w:val="0"/>
              <w:divBdr>
                <w:top w:val="none" w:sz="0" w:space="0" w:color="auto"/>
                <w:left w:val="none" w:sz="0" w:space="0" w:color="auto"/>
                <w:bottom w:val="none" w:sz="0" w:space="0" w:color="auto"/>
                <w:right w:val="none" w:sz="0" w:space="0" w:color="auto"/>
              </w:divBdr>
            </w:div>
          </w:divsChild>
        </w:div>
        <w:div w:id="1146893793">
          <w:marLeft w:val="0"/>
          <w:marRight w:val="0"/>
          <w:marTop w:val="0"/>
          <w:marBottom w:val="0"/>
          <w:divBdr>
            <w:top w:val="none" w:sz="0" w:space="0" w:color="auto"/>
            <w:left w:val="none" w:sz="0" w:space="0" w:color="auto"/>
            <w:bottom w:val="none" w:sz="0" w:space="0" w:color="auto"/>
            <w:right w:val="none" w:sz="0" w:space="0" w:color="auto"/>
          </w:divBdr>
          <w:divsChild>
            <w:div w:id="1146893818">
              <w:marLeft w:val="0"/>
              <w:marRight w:val="0"/>
              <w:marTop w:val="0"/>
              <w:marBottom w:val="0"/>
              <w:divBdr>
                <w:top w:val="none" w:sz="0" w:space="0" w:color="auto"/>
                <w:left w:val="none" w:sz="0" w:space="0" w:color="auto"/>
                <w:bottom w:val="none" w:sz="0" w:space="0" w:color="auto"/>
                <w:right w:val="none" w:sz="0" w:space="0" w:color="auto"/>
              </w:divBdr>
            </w:div>
            <w:div w:id="1146894559">
              <w:marLeft w:val="0"/>
              <w:marRight w:val="0"/>
              <w:marTop w:val="120"/>
              <w:marBottom w:val="0"/>
              <w:divBdr>
                <w:top w:val="none" w:sz="0" w:space="0" w:color="auto"/>
                <w:left w:val="none" w:sz="0" w:space="0" w:color="auto"/>
                <w:bottom w:val="none" w:sz="0" w:space="0" w:color="auto"/>
                <w:right w:val="none" w:sz="0" w:space="0" w:color="auto"/>
              </w:divBdr>
            </w:div>
          </w:divsChild>
        </w:div>
        <w:div w:id="1146894337">
          <w:marLeft w:val="0"/>
          <w:marRight w:val="0"/>
          <w:marTop w:val="0"/>
          <w:marBottom w:val="0"/>
          <w:divBdr>
            <w:top w:val="none" w:sz="0" w:space="0" w:color="auto"/>
            <w:left w:val="none" w:sz="0" w:space="0" w:color="auto"/>
            <w:bottom w:val="none" w:sz="0" w:space="0" w:color="auto"/>
            <w:right w:val="none" w:sz="0" w:space="0" w:color="auto"/>
          </w:divBdr>
          <w:divsChild>
            <w:div w:id="1146893916">
              <w:marLeft w:val="0"/>
              <w:marRight w:val="0"/>
              <w:marTop w:val="0"/>
              <w:marBottom w:val="0"/>
              <w:divBdr>
                <w:top w:val="none" w:sz="0" w:space="0" w:color="auto"/>
                <w:left w:val="none" w:sz="0" w:space="0" w:color="auto"/>
                <w:bottom w:val="none" w:sz="0" w:space="0" w:color="auto"/>
                <w:right w:val="none" w:sz="0" w:space="0" w:color="auto"/>
              </w:divBdr>
            </w:div>
            <w:div w:id="1146894530">
              <w:marLeft w:val="0"/>
              <w:marRight w:val="0"/>
              <w:marTop w:val="120"/>
              <w:marBottom w:val="0"/>
              <w:divBdr>
                <w:top w:val="none" w:sz="0" w:space="0" w:color="auto"/>
                <w:left w:val="none" w:sz="0" w:space="0" w:color="auto"/>
                <w:bottom w:val="none" w:sz="0" w:space="0" w:color="auto"/>
                <w:right w:val="none" w:sz="0" w:space="0" w:color="auto"/>
              </w:divBdr>
            </w:div>
          </w:divsChild>
        </w:div>
        <w:div w:id="1146894529">
          <w:marLeft w:val="0"/>
          <w:marRight w:val="0"/>
          <w:marTop w:val="0"/>
          <w:marBottom w:val="0"/>
          <w:divBdr>
            <w:top w:val="none" w:sz="0" w:space="0" w:color="auto"/>
            <w:left w:val="none" w:sz="0" w:space="0" w:color="auto"/>
            <w:bottom w:val="none" w:sz="0" w:space="0" w:color="auto"/>
            <w:right w:val="none" w:sz="0" w:space="0" w:color="auto"/>
          </w:divBdr>
          <w:divsChild>
            <w:div w:id="1146894035">
              <w:marLeft w:val="0"/>
              <w:marRight w:val="0"/>
              <w:marTop w:val="120"/>
              <w:marBottom w:val="0"/>
              <w:divBdr>
                <w:top w:val="none" w:sz="0" w:space="0" w:color="auto"/>
                <w:left w:val="none" w:sz="0" w:space="0" w:color="auto"/>
                <w:bottom w:val="none" w:sz="0" w:space="0" w:color="auto"/>
                <w:right w:val="none" w:sz="0" w:space="0" w:color="auto"/>
              </w:divBdr>
            </w:div>
            <w:div w:id="1146894338">
              <w:marLeft w:val="0"/>
              <w:marRight w:val="0"/>
              <w:marTop w:val="0"/>
              <w:marBottom w:val="0"/>
              <w:divBdr>
                <w:top w:val="none" w:sz="0" w:space="0" w:color="auto"/>
                <w:left w:val="none" w:sz="0" w:space="0" w:color="auto"/>
                <w:bottom w:val="none" w:sz="0" w:space="0" w:color="auto"/>
                <w:right w:val="none" w:sz="0" w:space="0" w:color="auto"/>
              </w:divBdr>
            </w:div>
          </w:divsChild>
        </w:div>
        <w:div w:id="1146894586">
          <w:marLeft w:val="0"/>
          <w:marRight w:val="0"/>
          <w:marTop w:val="0"/>
          <w:marBottom w:val="0"/>
          <w:divBdr>
            <w:top w:val="none" w:sz="0" w:space="0" w:color="auto"/>
            <w:left w:val="none" w:sz="0" w:space="0" w:color="auto"/>
            <w:bottom w:val="none" w:sz="0" w:space="0" w:color="auto"/>
            <w:right w:val="none" w:sz="0" w:space="0" w:color="auto"/>
          </w:divBdr>
          <w:divsChild>
            <w:div w:id="1146894570">
              <w:marLeft w:val="0"/>
              <w:marRight w:val="0"/>
              <w:marTop w:val="0"/>
              <w:marBottom w:val="0"/>
              <w:divBdr>
                <w:top w:val="none" w:sz="0" w:space="0" w:color="auto"/>
                <w:left w:val="none" w:sz="0" w:space="0" w:color="auto"/>
                <w:bottom w:val="none" w:sz="0" w:space="0" w:color="auto"/>
                <w:right w:val="none" w:sz="0" w:space="0" w:color="auto"/>
              </w:divBdr>
            </w:div>
            <w:div w:id="1146894684">
              <w:marLeft w:val="0"/>
              <w:marRight w:val="0"/>
              <w:marTop w:val="120"/>
              <w:marBottom w:val="0"/>
              <w:divBdr>
                <w:top w:val="none" w:sz="0" w:space="0" w:color="auto"/>
                <w:left w:val="none" w:sz="0" w:space="0" w:color="auto"/>
                <w:bottom w:val="none" w:sz="0" w:space="0" w:color="auto"/>
                <w:right w:val="none" w:sz="0" w:space="0" w:color="auto"/>
              </w:divBdr>
            </w:div>
          </w:divsChild>
        </w:div>
        <w:div w:id="1146894685">
          <w:marLeft w:val="0"/>
          <w:marRight w:val="0"/>
          <w:marTop w:val="0"/>
          <w:marBottom w:val="0"/>
          <w:divBdr>
            <w:top w:val="none" w:sz="0" w:space="0" w:color="auto"/>
            <w:left w:val="none" w:sz="0" w:space="0" w:color="auto"/>
            <w:bottom w:val="none" w:sz="0" w:space="0" w:color="auto"/>
            <w:right w:val="none" w:sz="0" w:space="0" w:color="auto"/>
          </w:divBdr>
          <w:divsChild>
            <w:div w:id="1146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391">
      <w:marLeft w:val="0"/>
      <w:marRight w:val="0"/>
      <w:marTop w:val="0"/>
      <w:marBottom w:val="0"/>
      <w:divBdr>
        <w:top w:val="none" w:sz="0" w:space="0" w:color="auto"/>
        <w:left w:val="none" w:sz="0" w:space="0" w:color="auto"/>
        <w:bottom w:val="none" w:sz="0" w:space="0" w:color="auto"/>
        <w:right w:val="none" w:sz="0" w:space="0" w:color="auto"/>
      </w:divBdr>
      <w:divsChild>
        <w:div w:id="1146893558">
          <w:marLeft w:val="0"/>
          <w:marRight w:val="0"/>
          <w:marTop w:val="0"/>
          <w:marBottom w:val="0"/>
          <w:divBdr>
            <w:top w:val="none" w:sz="0" w:space="0" w:color="auto"/>
            <w:left w:val="none" w:sz="0" w:space="0" w:color="auto"/>
            <w:bottom w:val="none" w:sz="0" w:space="0" w:color="auto"/>
            <w:right w:val="none" w:sz="0" w:space="0" w:color="auto"/>
          </w:divBdr>
          <w:divsChild>
            <w:div w:id="1146893778">
              <w:marLeft w:val="0"/>
              <w:marRight w:val="0"/>
              <w:marTop w:val="0"/>
              <w:marBottom w:val="0"/>
              <w:divBdr>
                <w:top w:val="none" w:sz="0" w:space="0" w:color="auto"/>
                <w:left w:val="none" w:sz="0" w:space="0" w:color="auto"/>
                <w:bottom w:val="none" w:sz="0" w:space="0" w:color="auto"/>
                <w:right w:val="none" w:sz="0" w:space="0" w:color="auto"/>
              </w:divBdr>
            </w:div>
          </w:divsChild>
        </w:div>
        <w:div w:id="1146893733">
          <w:marLeft w:val="0"/>
          <w:marRight w:val="0"/>
          <w:marTop w:val="0"/>
          <w:marBottom w:val="0"/>
          <w:divBdr>
            <w:top w:val="none" w:sz="0" w:space="0" w:color="auto"/>
            <w:left w:val="none" w:sz="0" w:space="0" w:color="auto"/>
            <w:bottom w:val="none" w:sz="0" w:space="0" w:color="auto"/>
            <w:right w:val="none" w:sz="0" w:space="0" w:color="auto"/>
          </w:divBdr>
          <w:divsChild>
            <w:div w:id="11468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402">
      <w:marLeft w:val="0"/>
      <w:marRight w:val="0"/>
      <w:marTop w:val="0"/>
      <w:marBottom w:val="0"/>
      <w:divBdr>
        <w:top w:val="none" w:sz="0" w:space="0" w:color="auto"/>
        <w:left w:val="none" w:sz="0" w:space="0" w:color="auto"/>
        <w:bottom w:val="none" w:sz="0" w:space="0" w:color="auto"/>
        <w:right w:val="none" w:sz="0" w:space="0" w:color="auto"/>
      </w:divBdr>
      <w:divsChild>
        <w:div w:id="1146894507">
          <w:marLeft w:val="0"/>
          <w:marRight w:val="0"/>
          <w:marTop w:val="0"/>
          <w:marBottom w:val="0"/>
          <w:divBdr>
            <w:top w:val="none" w:sz="0" w:space="0" w:color="auto"/>
            <w:left w:val="none" w:sz="0" w:space="0" w:color="auto"/>
            <w:bottom w:val="none" w:sz="0" w:space="0" w:color="auto"/>
            <w:right w:val="none" w:sz="0" w:space="0" w:color="auto"/>
          </w:divBdr>
          <w:divsChild>
            <w:div w:id="1146893859">
              <w:marLeft w:val="0"/>
              <w:marRight w:val="0"/>
              <w:marTop w:val="0"/>
              <w:marBottom w:val="0"/>
              <w:divBdr>
                <w:top w:val="none" w:sz="0" w:space="0" w:color="auto"/>
                <w:left w:val="none" w:sz="0" w:space="0" w:color="auto"/>
                <w:bottom w:val="none" w:sz="0" w:space="0" w:color="auto"/>
                <w:right w:val="none" w:sz="0" w:space="0" w:color="auto"/>
              </w:divBdr>
              <w:divsChild>
                <w:div w:id="1146893388">
                  <w:marLeft w:val="0"/>
                  <w:marRight w:val="0"/>
                  <w:marTop w:val="0"/>
                  <w:marBottom w:val="0"/>
                  <w:divBdr>
                    <w:top w:val="none" w:sz="0" w:space="0" w:color="auto"/>
                    <w:left w:val="none" w:sz="0" w:space="0" w:color="auto"/>
                    <w:bottom w:val="none" w:sz="0" w:space="0" w:color="auto"/>
                    <w:right w:val="none" w:sz="0" w:space="0" w:color="auto"/>
                  </w:divBdr>
                  <w:divsChild>
                    <w:div w:id="1146893781">
                      <w:marLeft w:val="0"/>
                      <w:marRight w:val="0"/>
                      <w:marTop w:val="0"/>
                      <w:marBottom w:val="0"/>
                      <w:divBdr>
                        <w:top w:val="none" w:sz="0" w:space="0" w:color="auto"/>
                        <w:left w:val="none" w:sz="0" w:space="0" w:color="auto"/>
                        <w:bottom w:val="none" w:sz="0" w:space="0" w:color="auto"/>
                        <w:right w:val="none" w:sz="0" w:space="0" w:color="auto"/>
                      </w:divBdr>
                    </w:div>
                    <w:div w:id="1146894060">
                      <w:marLeft w:val="0"/>
                      <w:marRight w:val="0"/>
                      <w:marTop w:val="120"/>
                      <w:marBottom w:val="0"/>
                      <w:divBdr>
                        <w:top w:val="none" w:sz="0" w:space="0" w:color="auto"/>
                        <w:left w:val="none" w:sz="0" w:space="0" w:color="auto"/>
                        <w:bottom w:val="none" w:sz="0" w:space="0" w:color="auto"/>
                        <w:right w:val="none" w:sz="0" w:space="0" w:color="auto"/>
                      </w:divBdr>
                    </w:div>
                  </w:divsChild>
                </w:div>
                <w:div w:id="1146893641">
                  <w:marLeft w:val="0"/>
                  <w:marRight w:val="0"/>
                  <w:marTop w:val="0"/>
                  <w:marBottom w:val="0"/>
                  <w:divBdr>
                    <w:top w:val="none" w:sz="0" w:space="0" w:color="auto"/>
                    <w:left w:val="none" w:sz="0" w:space="0" w:color="auto"/>
                    <w:bottom w:val="none" w:sz="0" w:space="0" w:color="auto"/>
                    <w:right w:val="none" w:sz="0" w:space="0" w:color="auto"/>
                  </w:divBdr>
                  <w:divsChild>
                    <w:div w:id="1146894475">
                      <w:marLeft w:val="0"/>
                      <w:marRight w:val="0"/>
                      <w:marTop w:val="120"/>
                      <w:marBottom w:val="0"/>
                      <w:divBdr>
                        <w:top w:val="none" w:sz="0" w:space="0" w:color="auto"/>
                        <w:left w:val="none" w:sz="0" w:space="0" w:color="auto"/>
                        <w:bottom w:val="none" w:sz="0" w:space="0" w:color="auto"/>
                        <w:right w:val="none" w:sz="0" w:space="0" w:color="auto"/>
                      </w:divBdr>
                    </w:div>
                    <w:div w:id="1146894522">
                      <w:marLeft w:val="0"/>
                      <w:marRight w:val="0"/>
                      <w:marTop w:val="0"/>
                      <w:marBottom w:val="0"/>
                      <w:divBdr>
                        <w:top w:val="none" w:sz="0" w:space="0" w:color="auto"/>
                        <w:left w:val="none" w:sz="0" w:space="0" w:color="auto"/>
                        <w:bottom w:val="none" w:sz="0" w:space="0" w:color="auto"/>
                        <w:right w:val="none" w:sz="0" w:space="0" w:color="auto"/>
                      </w:divBdr>
                    </w:div>
                  </w:divsChild>
                </w:div>
                <w:div w:id="1146893743">
                  <w:marLeft w:val="0"/>
                  <w:marRight w:val="0"/>
                  <w:marTop w:val="0"/>
                  <w:marBottom w:val="0"/>
                  <w:divBdr>
                    <w:top w:val="none" w:sz="0" w:space="0" w:color="auto"/>
                    <w:left w:val="none" w:sz="0" w:space="0" w:color="auto"/>
                    <w:bottom w:val="none" w:sz="0" w:space="0" w:color="auto"/>
                    <w:right w:val="none" w:sz="0" w:space="0" w:color="auto"/>
                  </w:divBdr>
                  <w:divsChild>
                    <w:div w:id="1146893615">
                      <w:marLeft w:val="0"/>
                      <w:marRight w:val="0"/>
                      <w:marTop w:val="0"/>
                      <w:marBottom w:val="0"/>
                      <w:divBdr>
                        <w:top w:val="none" w:sz="0" w:space="0" w:color="auto"/>
                        <w:left w:val="none" w:sz="0" w:space="0" w:color="auto"/>
                        <w:bottom w:val="none" w:sz="0" w:space="0" w:color="auto"/>
                        <w:right w:val="none" w:sz="0" w:space="0" w:color="auto"/>
                      </w:divBdr>
                    </w:div>
                    <w:div w:id="1146894812">
                      <w:marLeft w:val="0"/>
                      <w:marRight w:val="0"/>
                      <w:marTop w:val="120"/>
                      <w:marBottom w:val="0"/>
                      <w:divBdr>
                        <w:top w:val="none" w:sz="0" w:space="0" w:color="auto"/>
                        <w:left w:val="none" w:sz="0" w:space="0" w:color="auto"/>
                        <w:bottom w:val="none" w:sz="0" w:space="0" w:color="auto"/>
                        <w:right w:val="none" w:sz="0" w:space="0" w:color="auto"/>
                      </w:divBdr>
                    </w:div>
                  </w:divsChild>
                </w:div>
                <w:div w:id="1146894564">
                  <w:marLeft w:val="0"/>
                  <w:marRight w:val="0"/>
                  <w:marTop w:val="0"/>
                  <w:marBottom w:val="0"/>
                  <w:divBdr>
                    <w:top w:val="none" w:sz="0" w:space="0" w:color="auto"/>
                    <w:left w:val="none" w:sz="0" w:space="0" w:color="auto"/>
                    <w:bottom w:val="none" w:sz="0" w:space="0" w:color="auto"/>
                    <w:right w:val="none" w:sz="0" w:space="0" w:color="auto"/>
                  </w:divBdr>
                  <w:divsChild>
                    <w:div w:id="1146894510">
                      <w:marLeft w:val="0"/>
                      <w:marRight w:val="0"/>
                      <w:marTop w:val="0"/>
                      <w:marBottom w:val="0"/>
                      <w:divBdr>
                        <w:top w:val="none" w:sz="0" w:space="0" w:color="auto"/>
                        <w:left w:val="none" w:sz="0" w:space="0" w:color="auto"/>
                        <w:bottom w:val="none" w:sz="0" w:space="0" w:color="auto"/>
                        <w:right w:val="none" w:sz="0" w:space="0" w:color="auto"/>
                      </w:divBdr>
                    </w:div>
                    <w:div w:id="1146894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4414">
      <w:marLeft w:val="0"/>
      <w:marRight w:val="0"/>
      <w:marTop w:val="0"/>
      <w:marBottom w:val="0"/>
      <w:divBdr>
        <w:top w:val="none" w:sz="0" w:space="0" w:color="auto"/>
        <w:left w:val="none" w:sz="0" w:space="0" w:color="auto"/>
        <w:bottom w:val="none" w:sz="0" w:space="0" w:color="auto"/>
        <w:right w:val="none" w:sz="0" w:space="0" w:color="auto"/>
      </w:divBdr>
      <w:divsChild>
        <w:div w:id="1146894282">
          <w:marLeft w:val="0"/>
          <w:marRight w:val="0"/>
          <w:marTop w:val="0"/>
          <w:marBottom w:val="0"/>
          <w:divBdr>
            <w:top w:val="none" w:sz="0" w:space="0" w:color="auto"/>
            <w:left w:val="none" w:sz="0" w:space="0" w:color="auto"/>
            <w:bottom w:val="none" w:sz="0" w:space="0" w:color="auto"/>
            <w:right w:val="none" w:sz="0" w:space="0" w:color="auto"/>
          </w:divBdr>
        </w:div>
      </w:divsChild>
    </w:div>
    <w:div w:id="1146894416">
      <w:marLeft w:val="0"/>
      <w:marRight w:val="0"/>
      <w:marTop w:val="0"/>
      <w:marBottom w:val="0"/>
      <w:divBdr>
        <w:top w:val="none" w:sz="0" w:space="0" w:color="auto"/>
        <w:left w:val="none" w:sz="0" w:space="0" w:color="auto"/>
        <w:bottom w:val="none" w:sz="0" w:space="0" w:color="auto"/>
        <w:right w:val="none" w:sz="0" w:space="0" w:color="auto"/>
      </w:divBdr>
      <w:divsChild>
        <w:div w:id="1146893942">
          <w:marLeft w:val="0"/>
          <w:marRight w:val="0"/>
          <w:marTop w:val="0"/>
          <w:marBottom w:val="0"/>
          <w:divBdr>
            <w:top w:val="none" w:sz="0" w:space="0" w:color="auto"/>
            <w:left w:val="none" w:sz="0" w:space="0" w:color="auto"/>
            <w:bottom w:val="none" w:sz="0" w:space="0" w:color="auto"/>
            <w:right w:val="none" w:sz="0" w:space="0" w:color="auto"/>
          </w:divBdr>
          <w:divsChild>
            <w:div w:id="1146894150">
              <w:marLeft w:val="0"/>
              <w:marRight w:val="0"/>
              <w:marTop w:val="120"/>
              <w:marBottom w:val="0"/>
              <w:divBdr>
                <w:top w:val="none" w:sz="0" w:space="0" w:color="auto"/>
                <w:left w:val="none" w:sz="0" w:space="0" w:color="auto"/>
                <w:bottom w:val="none" w:sz="0" w:space="0" w:color="auto"/>
                <w:right w:val="none" w:sz="0" w:space="0" w:color="auto"/>
              </w:divBdr>
            </w:div>
            <w:div w:id="1146894540">
              <w:marLeft w:val="0"/>
              <w:marRight w:val="0"/>
              <w:marTop w:val="0"/>
              <w:marBottom w:val="0"/>
              <w:divBdr>
                <w:top w:val="none" w:sz="0" w:space="0" w:color="auto"/>
                <w:left w:val="none" w:sz="0" w:space="0" w:color="auto"/>
                <w:bottom w:val="none" w:sz="0" w:space="0" w:color="auto"/>
                <w:right w:val="none" w:sz="0" w:space="0" w:color="auto"/>
              </w:divBdr>
              <w:divsChild>
                <w:div w:id="1146893506">
                  <w:marLeft w:val="0"/>
                  <w:marRight w:val="0"/>
                  <w:marTop w:val="0"/>
                  <w:marBottom w:val="0"/>
                  <w:divBdr>
                    <w:top w:val="none" w:sz="0" w:space="0" w:color="auto"/>
                    <w:left w:val="none" w:sz="0" w:space="0" w:color="auto"/>
                    <w:bottom w:val="none" w:sz="0" w:space="0" w:color="auto"/>
                    <w:right w:val="none" w:sz="0" w:space="0" w:color="auto"/>
                  </w:divBdr>
                  <w:divsChild>
                    <w:div w:id="1146893541">
                      <w:marLeft w:val="0"/>
                      <w:marRight w:val="0"/>
                      <w:marTop w:val="0"/>
                      <w:marBottom w:val="0"/>
                      <w:divBdr>
                        <w:top w:val="none" w:sz="0" w:space="0" w:color="auto"/>
                        <w:left w:val="none" w:sz="0" w:space="0" w:color="auto"/>
                        <w:bottom w:val="none" w:sz="0" w:space="0" w:color="auto"/>
                        <w:right w:val="none" w:sz="0" w:space="0" w:color="auto"/>
                      </w:divBdr>
                    </w:div>
                    <w:div w:id="1146893685">
                      <w:marLeft w:val="0"/>
                      <w:marRight w:val="0"/>
                      <w:marTop w:val="120"/>
                      <w:marBottom w:val="0"/>
                      <w:divBdr>
                        <w:top w:val="none" w:sz="0" w:space="0" w:color="auto"/>
                        <w:left w:val="none" w:sz="0" w:space="0" w:color="auto"/>
                        <w:bottom w:val="none" w:sz="0" w:space="0" w:color="auto"/>
                        <w:right w:val="none" w:sz="0" w:space="0" w:color="auto"/>
                      </w:divBdr>
                    </w:div>
                  </w:divsChild>
                </w:div>
                <w:div w:id="1146894463">
                  <w:marLeft w:val="0"/>
                  <w:marRight w:val="0"/>
                  <w:marTop w:val="0"/>
                  <w:marBottom w:val="0"/>
                  <w:divBdr>
                    <w:top w:val="none" w:sz="0" w:space="0" w:color="auto"/>
                    <w:left w:val="none" w:sz="0" w:space="0" w:color="auto"/>
                    <w:bottom w:val="none" w:sz="0" w:space="0" w:color="auto"/>
                    <w:right w:val="none" w:sz="0" w:space="0" w:color="auto"/>
                  </w:divBdr>
                  <w:divsChild>
                    <w:div w:id="1146893611">
                      <w:marLeft w:val="0"/>
                      <w:marRight w:val="0"/>
                      <w:marTop w:val="0"/>
                      <w:marBottom w:val="0"/>
                      <w:divBdr>
                        <w:top w:val="none" w:sz="0" w:space="0" w:color="auto"/>
                        <w:left w:val="none" w:sz="0" w:space="0" w:color="auto"/>
                        <w:bottom w:val="none" w:sz="0" w:space="0" w:color="auto"/>
                        <w:right w:val="none" w:sz="0" w:space="0" w:color="auto"/>
                      </w:divBdr>
                    </w:div>
                    <w:div w:id="1146893919">
                      <w:marLeft w:val="0"/>
                      <w:marRight w:val="0"/>
                      <w:marTop w:val="120"/>
                      <w:marBottom w:val="0"/>
                      <w:divBdr>
                        <w:top w:val="none" w:sz="0" w:space="0" w:color="auto"/>
                        <w:left w:val="none" w:sz="0" w:space="0" w:color="auto"/>
                        <w:bottom w:val="none" w:sz="0" w:space="0" w:color="auto"/>
                        <w:right w:val="none" w:sz="0" w:space="0" w:color="auto"/>
                      </w:divBdr>
                    </w:div>
                  </w:divsChild>
                </w:div>
                <w:div w:id="1146894837">
                  <w:marLeft w:val="0"/>
                  <w:marRight w:val="0"/>
                  <w:marTop w:val="0"/>
                  <w:marBottom w:val="0"/>
                  <w:divBdr>
                    <w:top w:val="none" w:sz="0" w:space="0" w:color="auto"/>
                    <w:left w:val="none" w:sz="0" w:space="0" w:color="auto"/>
                    <w:bottom w:val="none" w:sz="0" w:space="0" w:color="auto"/>
                    <w:right w:val="none" w:sz="0" w:space="0" w:color="auto"/>
                  </w:divBdr>
                  <w:divsChild>
                    <w:div w:id="1146894009">
                      <w:marLeft w:val="0"/>
                      <w:marRight w:val="0"/>
                      <w:marTop w:val="120"/>
                      <w:marBottom w:val="0"/>
                      <w:divBdr>
                        <w:top w:val="none" w:sz="0" w:space="0" w:color="auto"/>
                        <w:left w:val="none" w:sz="0" w:space="0" w:color="auto"/>
                        <w:bottom w:val="none" w:sz="0" w:space="0" w:color="auto"/>
                        <w:right w:val="none" w:sz="0" w:space="0" w:color="auto"/>
                      </w:divBdr>
                    </w:div>
                    <w:div w:id="114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844">
          <w:marLeft w:val="0"/>
          <w:marRight w:val="0"/>
          <w:marTop w:val="0"/>
          <w:marBottom w:val="0"/>
          <w:divBdr>
            <w:top w:val="none" w:sz="0" w:space="0" w:color="auto"/>
            <w:left w:val="none" w:sz="0" w:space="0" w:color="auto"/>
            <w:bottom w:val="none" w:sz="0" w:space="0" w:color="auto"/>
            <w:right w:val="none" w:sz="0" w:space="0" w:color="auto"/>
          </w:divBdr>
          <w:divsChild>
            <w:div w:id="1146893501">
              <w:marLeft w:val="0"/>
              <w:marRight w:val="0"/>
              <w:marTop w:val="120"/>
              <w:marBottom w:val="0"/>
              <w:divBdr>
                <w:top w:val="none" w:sz="0" w:space="0" w:color="auto"/>
                <w:left w:val="none" w:sz="0" w:space="0" w:color="auto"/>
                <w:bottom w:val="none" w:sz="0" w:space="0" w:color="auto"/>
                <w:right w:val="none" w:sz="0" w:space="0" w:color="auto"/>
              </w:divBdr>
            </w:div>
            <w:div w:id="11468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429">
      <w:marLeft w:val="0"/>
      <w:marRight w:val="0"/>
      <w:marTop w:val="0"/>
      <w:marBottom w:val="0"/>
      <w:divBdr>
        <w:top w:val="none" w:sz="0" w:space="0" w:color="auto"/>
        <w:left w:val="none" w:sz="0" w:space="0" w:color="auto"/>
        <w:bottom w:val="none" w:sz="0" w:space="0" w:color="auto"/>
        <w:right w:val="none" w:sz="0" w:space="0" w:color="auto"/>
      </w:divBdr>
      <w:divsChild>
        <w:div w:id="1146893470">
          <w:marLeft w:val="0"/>
          <w:marRight w:val="0"/>
          <w:marTop w:val="0"/>
          <w:marBottom w:val="0"/>
          <w:divBdr>
            <w:top w:val="none" w:sz="0" w:space="0" w:color="auto"/>
            <w:left w:val="none" w:sz="0" w:space="0" w:color="auto"/>
            <w:bottom w:val="none" w:sz="0" w:space="0" w:color="auto"/>
            <w:right w:val="none" w:sz="0" w:space="0" w:color="auto"/>
          </w:divBdr>
          <w:divsChild>
            <w:div w:id="1146894580">
              <w:marLeft w:val="0"/>
              <w:marRight w:val="0"/>
              <w:marTop w:val="0"/>
              <w:marBottom w:val="0"/>
              <w:divBdr>
                <w:top w:val="none" w:sz="0" w:space="0" w:color="auto"/>
                <w:left w:val="none" w:sz="0" w:space="0" w:color="auto"/>
                <w:bottom w:val="none" w:sz="0" w:space="0" w:color="auto"/>
                <w:right w:val="none" w:sz="0" w:space="0" w:color="auto"/>
              </w:divBdr>
            </w:div>
          </w:divsChild>
        </w:div>
        <w:div w:id="1146893514">
          <w:marLeft w:val="0"/>
          <w:marRight w:val="0"/>
          <w:marTop w:val="0"/>
          <w:marBottom w:val="0"/>
          <w:divBdr>
            <w:top w:val="none" w:sz="0" w:space="0" w:color="auto"/>
            <w:left w:val="none" w:sz="0" w:space="0" w:color="auto"/>
            <w:bottom w:val="none" w:sz="0" w:space="0" w:color="auto"/>
            <w:right w:val="none" w:sz="0" w:space="0" w:color="auto"/>
          </w:divBdr>
          <w:divsChild>
            <w:div w:id="1146893473">
              <w:marLeft w:val="0"/>
              <w:marRight w:val="0"/>
              <w:marTop w:val="0"/>
              <w:marBottom w:val="0"/>
              <w:divBdr>
                <w:top w:val="none" w:sz="0" w:space="0" w:color="auto"/>
                <w:left w:val="none" w:sz="0" w:space="0" w:color="auto"/>
                <w:bottom w:val="none" w:sz="0" w:space="0" w:color="auto"/>
                <w:right w:val="none" w:sz="0" w:space="0" w:color="auto"/>
              </w:divBdr>
            </w:div>
          </w:divsChild>
        </w:div>
        <w:div w:id="1146893528">
          <w:marLeft w:val="0"/>
          <w:marRight w:val="0"/>
          <w:marTop w:val="0"/>
          <w:marBottom w:val="0"/>
          <w:divBdr>
            <w:top w:val="none" w:sz="0" w:space="0" w:color="auto"/>
            <w:left w:val="none" w:sz="0" w:space="0" w:color="auto"/>
            <w:bottom w:val="none" w:sz="0" w:space="0" w:color="auto"/>
            <w:right w:val="none" w:sz="0" w:space="0" w:color="auto"/>
          </w:divBdr>
          <w:divsChild>
            <w:div w:id="1146893852">
              <w:marLeft w:val="0"/>
              <w:marRight w:val="0"/>
              <w:marTop w:val="0"/>
              <w:marBottom w:val="0"/>
              <w:divBdr>
                <w:top w:val="none" w:sz="0" w:space="0" w:color="auto"/>
                <w:left w:val="none" w:sz="0" w:space="0" w:color="auto"/>
                <w:bottom w:val="none" w:sz="0" w:space="0" w:color="auto"/>
                <w:right w:val="none" w:sz="0" w:space="0" w:color="auto"/>
              </w:divBdr>
            </w:div>
          </w:divsChild>
        </w:div>
        <w:div w:id="1146893596">
          <w:marLeft w:val="0"/>
          <w:marRight w:val="0"/>
          <w:marTop w:val="0"/>
          <w:marBottom w:val="0"/>
          <w:divBdr>
            <w:top w:val="none" w:sz="0" w:space="0" w:color="auto"/>
            <w:left w:val="none" w:sz="0" w:space="0" w:color="auto"/>
            <w:bottom w:val="none" w:sz="0" w:space="0" w:color="auto"/>
            <w:right w:val="none" w:sz="0" w:space="0" w:color="auto"/>
          </w:divBdr>
          <w:divsChild>
            <w:div w:id="1146893588">
              <w:marLeft w:val="0"/>
              <w:marRight w:val="0"/>
              <w:marTop w:val="0"/>
              <w:marBottom w:val="0"/>
              <w:divBdr>
                <w:top w:val="none" w:sz="0" w:space="0" w:color="auto"/>
                <w:left w:val="none" w:sz="0" w:space="0" w:color="auto"/>
                <w:bottom w:val="none" w:sz="0" w:space="0" w:color="auto"/>
                <w:right w:val="none" w:sz="0" w:space="0" w:color="auto"/>
              </w:divBdr>
            </w:div>
          </w:divsChild>
        </w:div>
        <w:div w:id="1146893651">
          <w:marLeft w:val="0"/>
          <w:marRight w:val="0"/>
          <w:marTop w:val="0"/>
          <w:marBottom w:val="0"/>
          <w:divBdr>
            <w:top w:val="none" w:sz="0" w:space="0" w:color="auto"/>
            <w:left w:val="none" w:sz="0" w:space="0" w:color="auto"/>
            <w:bottom w:val="none" w:sz="0" w:space="0" w:color="auto"/>
            <w:right w:val="none" w:sz="0" w:space="0" w:color="auto"/>
          </w:divBdr>
          <w:divsChild>
            <w:div w:id="1146894371">
              <w:marLeft w:val="0"/>
              <w:marRight w:val="0"/>
              <w:marTop w:val="0"/>
              <w:marBottom w:val="0"/>
              <w:divBdr>
                <w:top w:val="none" w:sz="0" w:space="0" w:color="auto"/>
                <w:left w:val="none" w:sz="0" w:space="0" w:color="auto"/>
                <w:bottom w:val="none" w:sz="0" w:space="0" w:color="auto"/>
                <w:right w:val="none" w:sz="0" w:space="0" w:color="auto"/>
              </w:divBdr>
            </w:div>
          </w:divsChild>
        </w:div>
        <w:div w:id="1146893680">
          <w:marLeft w:val="0"/>
          <w:marRight w:val="0"/>
          <w:marTop w:val="0"/>
          <w:marBottom w:val="0"/>
          <w:divBdr>
            <w:top w:val="none" w:sz="0" w:space="0" w:color="auto"/>
            <w:left w:val="none" w:sz="0" w:space="0" w:color="auto"/>
            <w:bottom w:val="none" w:sz="0" w:space="0" w:color="auto"/>
            <w:right w:val="none" w:sz="0" w:space="0" w:color="auto"/>
          </w:divBdr>
          <w:divsChild>
            <w:div w:id="1146893780">
              <w:marLeft w:val="0"/>
              <w:marRight w:val="0"/>
              <w:marTop w:val="0"/>
              <w:marBottom w:val="0"/>
              <w:divBdr>
                <w:top w:val="none" w:sz="0" w:space="0" w:color="auto"/>
                <w:left w:val="none" w:sz="0" w:space="0" w:color="auto"/>
                <w:bottom w:val="none" w:sz="0" w:space="0" w:color="auto"/>
                <w:right w:val="none" w:sz="0" w:space="0" w:color="auto"/>
              </w:divBdr>
            </w:div>
          </w:divsChild>
        </w:div>
        <w:div w:id="1146893825">
          <w:marLeft w:val="0"/>
          <w:marRight w:val="0"/>
          <w:marTop w:val="0"/>
          <w:marBottom w:val="0"/>
          <w:divBdr>
            <w:top w:val="none" w:sz="0" w:space="0" w:color="auto"/>
            <w:left w:val="none" w:sz="0" w:space="0" w:color="auto"/>
            <w:bottom w:val="none" w:sz="0" w:space="0" w:color="auto"/>
            <w:right w:val="none" w:sz="0" w:space="0" w:color="auto"/>
          </w:divBdr>
          <w:divsChild>
            <w:div w:id="1146893670">
              <w:marLeft w:val="0"/>
              <w:marRight w:val="0"/>
              <w:marTop w:val="0"/>
              <w:marBottom w:val="0"/>
              <w:divBdr>
                <w:top w:val="none" w:sz="0" w:space="0" w:color="auto"/>
                <w:left w:val="none" w:sz="0" w:space="0" w:color="auto"/>
                <w:bottom w:val="none" w:sz="0" w:space="0" w:color="auto"/>
                <w:right w:val="none" w:sz="0" w:space="0" w:color="auto"/>
              </w:divBdr>
            </w:div>
          </w:divsChild>
        </w:div>
        <w:div w:id="1146893955">
          <w:marLeft w:val="0"/>
          <w:marRight w:val="0"/>
          <w:marTop w:val="0"/>
          <w:marBottom w:val="0"/>
          <w:divBdr>
            <w:top w:val="none" w:sz="0" w:space="0" w:color="auto"/>
            <w:left w:val="none" w:sz="0" w:space="0" w:color="auto"/>
            <w:bottom w:val="none" w:sz="0" w:space="0" w:color="auto"/>
            <w:right w:val="none" w:sz="0" w:space="0" w:color="auto"/>
          </w:divBdr>
          <w:divsChild>
            <w:div w:id="1146894285">
              <w:marLeft w:val="0"/>
              <w:marRight w:val="0"/>
              <w:marTop w:val="0"/>
              <w:marBottom w:val="0"/>
              <w:divBdr>
                <w:top w:val="none" w:sz="0" w:space="0" w:color="auto"/>
                <w:left w:val="none" w:sz="0" w:space="0" w:color="auto"/>
                <w:bottom w:val="none" w:sz="0" w:space="0" w:color="auto"/>
                <w:right w:val="none" w:sz="0" w:space="0" w:color="auto"/>
              </w:divBdr>
            </w:div>
          </w:divsChild>
        </w:div>
        <w:div w:id="1146894574">
          <w:marLeft w:val="0"/>
          <w:marRight w:val="0"/>
          <w:marTop w:val="0"/>
          <w:marBottom w:val="0"/>
          <w:divBdr>
            <w:top w:val="none" w:sz="0" w:space="0" w:color="auto"/>
            <w:left w:val="none" w:sz="0" w:space="0" w:color="auto"/>
            <w:bottom w:val="none" w:sz="0" w:space="0" w:color="auto"/>
            <w:right w:val="none" w:sz="0" w:space="0" w:color="auto"/>
          </w:divBdr>
          <w:divsChild>
            <w:div w:id="1146893532">
              <w:marLeft w:val="0"/>
              <w:marRight w:val="0"/>
              <w:marTop w:val="0"/>
              <w:marBottom w:val="0"/>
              <w:divBdr>
                <w:top w:val="none" w:sz="0" w:space="0" w:color="auto"/>
                <w:left w:val="none" w:sz="0" w:space="0" w:color="auto"/>
                <w:bottom w:val="none" w:sz="0" w:space="0" w:color="auto"/>
                <w:right w:val="none" w:sz="0" w:space="0" w:color="auto"/>
              </w:divBdr>
            </w:div>
          </w:divsChild>
        </w:div>
        <w:div w:id="1146894815">
          <w:marLeft w:val="0"/>
          <w:marRight w:val="0"/>
          <w:marTop w:val="0"/>
          <w:marBottom w:val="0"/>
          <w:divBdr>
            <w:top w:val="none" w:sz="0" w:space="0" w:color="auto"/>
            <w:left w:val="none" w:sz="0" w:space="0" w:color="auto"/>
            <w:bottom w:val="none" w:sz="0" w:space="0" w:color="auto"/>
            <w:right w:val="none" w:sz="0" w:space="0" w:color="auto"/>
          </w:divBdr>
          <w:divsChild>
            <w:div w:id="1146894045">
              <w:marLeft w:val="0"/>
              <w:marRight w:val="0"/>
              <w:marTop w:val="0"/>
              <w:marBottom w:val="0"/>
              <w:divBdr>
                <w:top w:val="none" w:sz="0" w:space="0" w:color="auto"/>
                <w:left w:val="none" w:sz="0" w:space="0" w:color="auto"/>
                <w:bottom w:val="none" w:sz="0" w:space="0" w:color="auto"/>
                <w:right w:val="none" w:sz="0" w:space="0" w:color="auto"/>
              </w:divBdr>
            </w:div>
          </w:divsChild>
        </w:div>
        <w:div w:id="1146894826">
          <w:marLeft w:val="0"/>
          <w:marRight w:val="0"/>
          <w:marTop w:val="0"/>
          <w:marBottom w:val="0"/>
          <w:divBdr>
            <w:top w:val="none" w:sz="0" w:space="0" w:color="auto"/>
            <w:left w:val="none" w:sz="0" w:space="0" w:color="auto"/>
            <w:bottom w:val="none" w:sz="0" w:space="0" w:color="auto"/>
            <w:right w:val="none" w:sz="0" w:space="0" w:color="auto"/>
          </w:divBdr>
          <w:divsChild>
            <w:div w:id="11468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436">
      <w:marLeft w:val="0"/>
      <w:marRight w:val="0"/>
      <w:marTop w:val="0"/>
      <w:marBottom w:val="0"/>
      <w:divBdr>
        <w:top w:val="none" w:sz="0" w:space="0" w:color="auto"/>
        <w:left w:val="none" w:sz="0" w:space="0" w:color="auto"/>
        <w:bottom w:val="none" w:sz="0" w:space="0" w:color="auto"/>
        <w:right w:val="none" w:sz="0" w:space="0" w:color="auto"/>
      </w:divBdr>
      <w:divsChild>
        <w:div w:id="1146894782">
          <w:marLeft w:val="480"/>
          <w:marRight w:val="0"/>
          <w:marTop w:val="0"/>
          <w:marBottom w:val="0"/>
          <w:divBdr>
            <w:top w:val="none" w:sz="0" w:space="0" w:color="auto"/>
            <w:left w:val="none" w:sz="0" w:space="0" w:color="auto"/>
            <w:bottom w:val="none" w:sz="0" w:space="0" w:color="auto"/>
            <w:right w:val="none" w:sz="0" w:space="0" w:color="auto"/>
          </w:divBdr>
        </w:div>
      </w:divsChild>
    </w:div>
    <w:div w:id="1146894478">
      <w:marLeft w:val="0"/>
      <w:marRight w:val="0"/>
      <w:marTop w:val="0"/>
      <w:marBottom w:val="0"/>
      <w:divBdr>
        <w:top w:val="none" w:sz="0" w:space="0" w:color="auto"/>
        <w:left w:val="none" w:sz="0" w:space="0" w:color="auto"/>
        <w:bottom w:val="none" w:sz="0" w:space="0" w:color="auto"/>
        <w:right w:val="none" w:sz="0" w:space="0" w:color="auto"/>
      </w:divBdr>
      <w:divsChild>
        <w:div w:id="1146894280">
          <w:marLeft w:val="0"/>
          <w:marRight w:val="0"/>
          <w:marTop w:val="0"/>
          <w:marBottom w:val="0"/>
          <w:divBdr>
            <w:top w:val="none" w:sz="0" w:space="0" w:color="auto"/>
            <w:left w:val="none" w:sz="0" w:space="0" w:color="auto"/>
            <w:bottom w:val="none" w:sz="0" w:space="0" w:color="auto"/>
            <w:right w:val="none" w:sz="0" w:space="0" w:color="auto"/>
          </w:divBdr>
        </w:div>
      </w:divsChild>
    </w:div>
    <w:div w:id="1146894481">
      <w:marLeft w:val="0"/>
      <w:marRight w:val="0"/>
      <w:marTop w:val="0"/>
      <w:marBottom w:val="0"/>
      <w:divBdr>
        <w:top w:val="none" w:sz="0" w:space="0" w:color="auto"/>
        <w:left w:val="none" w:sz="0" w:space="0" w:color="auto"/>
        <w:bottom w:val="none" w:sz="0" w:space="0" w:color="auto"/>
        <w:right w:val="none" w:sz="0" w:space="0" w:color="auto"/>
      </w:divBdr>
      <w:divsChild>
        <w:div w:id="1146893709">
          <w:marLeft w:val="0"/>
          <w:marRight w:val="0"/>
          <w:marTop w:val="0"/>
          <w:marBottom w:val="0"/>
          <w:divBdr>
            <w:top w:val="none" w:sz="0" w:space="0" w:color="auto"/>
            <w:left w:val="none" w:sz="0" w:space="0" w:color="auto"/>
            <w:bottom w:val="none" w:sz="0" w:space="0" w:color="auto"/>
            <w:right w:val="none" w:sz="0" w:space="0" w:color="auto"/>
          </w:divBdr>
          <w:divsChild>
            <w:div w:id="1146893664">
              <w:marLeft w:val="0"/>
              <w:marRight w:val="0"/>
              <w:marTop w:val="120"/>
              <w:marBottom w:val="0"/>
              <w:divBdr>
                <w:top w:val="none" w:sz="0" w:space="0" w:color="auto"/>
                <w:left w:val="none" w:sz="0" w:space="0" w:color="auto"/>
                <w:bottom w:val="none" w:sz="0" w:space="0" w:color="auto"/>
                <w:right w:val="none" w:sz="0" w:space="0" w:color="auto"/>
              </w:divBdr>
            </w:div>
            <w:div w:id="1146894526">
              <w:marLeft w:val="0"/>
              <w:marRight w:val="0"/>
              <w:marTop w:val="0"/>
              <w:marBottom w:val="0"/>
              <w:divBdr>
                <w:top w:val="none" w:sz="0" w:space="0" w:color="auto"/>
                <w:left w:val="none" w:sz="0" w:space="0" w:color="auto"/>
                <w:bottom w:val="none" w:sz="0" w:space="0" w:color="auto"/>
                <w:right w:val="none" w:sz="0" w:space="0" w:color="auto"/>
              </w:divBdr>
            </w:div>
          </w:divsChild>
        </w:div>
        <w:div w:id="1146894572">
          <w:marLeft w:val="0"/>
          <w:marRight w:val="0"/>
          <w:marTop w:val="0"/>
          <w:marBottom w:val="0"/>
          <w:divBdr>
            <w:top w:val="none" w:sz="0" w:space="0" w:color="auto"/>
            <w:left w:val="none" w:sz="0" w:space="0" w:color="auto"/>
            <w:bottom w:val="none" w:sz="0" w:space="0" w:color="auto"/>
            <w:right w:val="none" w:sz="0" w:space="0" w:color="auto"/>
          </w:divBdr>
          <w:divsChild>
            <w:div w:id="1146893787">
              <w:marLeft w:val="0"/>
              <w:marRight w:val="0"/>
              <w:marTop w:val="0"/>
              <w:marBottom w:val="0"/>
              <w:divBdr>
                <w:top w:val="none" w:sz="0" w:space="0" w:color="auto"/>
                <w:left w:val="none" w:sz="0" w:space="0" w:color="auto"/>
                <w:bottom w:val="none" w:sz="0" w:space="0" w:color="auto"/>
                <w:right w:val="none" w:sz="0" w:space="0" w:color="auto"/>
              </w:divBdr>
              <w:divsChild>
                <w:div w:id="1146893468">
                  <w:marLeft w:val="0"/>
                  <w:marRight w:val="0"/>
                  <w:marTop w:val="0"/>
                  <w:marBottom w:val="0"/>
                  <w:divBdr>
                    <w:top w:val="none" w:sz="0" w:space="0" w:color="auto"/>
                    <w:left w:val="none" w:sz="0" w:space="0" w:color="auto"/>
                    <w:bottom w:val="none" w:sz="0" w:space="0" w:color="auto"/>
                    <w:right w:val="none" w:sz="0" w:space="0" w:color="auto"/>
                  </w:divBdr>
                  <w:divsChild>
                    <w:div w:id="1146894097">
                      <w:marLeft w:val="0"/>
                      <w:marRight w:val="0"/>
                      <w:marTop w:val="0"/>
                      <w:marBottom w:val="0"/>
                      <w:divBdr>
                        <w:top w:val="none" w:sz="0" w:space="0" w:color="auto"/>
                        <w:left w:val="none" w:sz="0" w:space="0" w:color="auto"/>
                        <w:bottom w:val="none" w:sz="0" w:space="0" w:color="auto"/>
                        <w:right w:val="none" w:sz="0" w:space="0" w:color="auto"/>
                      </w:divBdr>
                    </w:div>
                    <w:div w:id="1146894234">
                      <w:marLeft w:val="0"/>
                      <w:marRight w:val="0"/>
                      <w:marTop w:val="120"/>
                      <w:marBottom w:val="0"/>
                      <w:divBdr>
                        <w:top w:val="none" w:sz="0" w:space="0" w:color="auto"/>
                        <w:left w:val="none" w:sz="0" w:space="0" w:color="auto"/>
                        <w:bottom w:val="none" w:sz="0" w:space="0" w:color="auto"/>
                        <w:right w:val="none" w:sz="0" w:space="0" w:color="auto"/>
                      </w:divBdr>
                    </w:div>
                  </w:divsChild>
                </w:div>
                <w:div w:id="1146893481">
                  <w:marLeft w:val="0"/>
                  <w:marRight w:val="0"/>
                  <w:marTop w:val="0"/>
                  <w:marBottom w:val="0"/>
                  <w:divBdr>
                    <w:top w:val="none" w:sz="0" w:space="0" w:color="auto"/>
                    <w:left w:val="none" w:sz="0" w:space="0" w:color="auto"/>
                    <w:bottom w:val="none" w:sz="0" w:space="0" w:color="auto"/>
                    <w:right w:val="none" w:sz="0" w:space="0" w:color="auto"/>
                  </w:divBdr>
                  <w:divsChild>
                    <w:div w:id="1146894090">
                      <w:marLeft w:val="0"/>
                      <w:marRight w:val="0"/>
                      <w:marTop w:val="0"/>
                      <w:marBottom w:val="0"/>
                      <w:divBdr>
                        <w:top w:val="none" w:sz="0" w:space="0" w:color="auto"/>
                        <w:left w:val="none" w:sz="0" w:space="0" w:color="auto"/>
                        <w:bottom w:val="none" w:sz="0" w:space="0" w:color="auto"/>
                        <w:right w:val="none" w:sz="0" w:space="0" w:color="auto"/>
                      </w:divBdr>
                    </w:div>
                    <w:div w:id="1146894431">
                      <w:marLeft w:val="0"/>
                      <w:marRight w:val="0"/>
                      <w:marTop w:val="120"/>
                      <w:marBottom w:val="0"/>
                      <w:divBdr>
                        <w:top w:val="none" w:sz="0" w:space="0" w:color="auto"/>
                        <w:left w:val="none" w:sz="0" w:space="0" w:color="auto"/>
                        <w:bottom w:val="none" w:sz="0" w:space="0" w:color="auto"/>
                        <w:right w:val="none" w:sz="0" w:space="0" w:color="auto"/>
                      </w:divBdr>
                    </w:div>
                  </w:divsChild>
                </w:div>
                <w:div w:id="1146893689">
                  <w:marLeft w:val="0"/>
                  <w:marRight w:val="0"/>
                  <w:marTop w:val="0"/>
                  <w:marBottom w:val="0"/>
                  <w:divBdr>
                    <w:top w:val="none" w:sz="0" w:space="0" w:color="auto"/>
                    <w:left w:val="none" w:sz="0" w:space="0" w:color="auto"/>
                    <w:bottom w:val="none" w:sz="0" w:space="0" w:color="auto"/>
                    <w:right w:val="none" w:sz="0" w:space="0" w:color="auto"/>
                  </w:divBdr>
                  <w:divsChild>
                    <w:div w:id="1146893838">
                      <w:marLeft w:val="0"/>
                      <w:marRight w:val="0"/>
                      <w:marTop w:val="120"/>
                      <w:marBottom w:val="0"/>
                      <w:divBdr>
                        <w:top w:val="none" w:sz="0" w:space="0" w:color="auto"/>
                        <w:left w:val="none" w:sz="0" w:space="0" w:color="auto"/>
                        <w:bottom w:val="none" w:sz="0" w:space="0" w:color="auto"/>
                        <w:right w:val="none" w:sz="0" w:space="0" w:color="auto"/>
                      </w:divBdr>
                    </w:div>
                    <w:div w:id="1146894265">
                      <w:marLeft w:val="0"/>
                      <w:marRight w:val="0"/>
                      <w:marTop w:val="0"/>
                      <w:marBottom w:val="0"/>
                      <w:divBdr>
                        <w:top w:val="none" w:sz="0" w:space="0" w:color="auto"/>
                        <w:left w:val="none" w:sz="0" w:space="0" w:color="auto"/>
                        <w:bottom w:val="none" w:sz="0" w:space="0" w:color="auto"/>
                        <w:right w:val="none" w:sz="0" w:space="0" w:color="auto"/>
                      </w:divBdr>
                    </w:div>
                  </w:divsChild>
                </w:div>
                <w:div w:id="1146893807">
                  <w:marLeft w:val="0"/>
                  <w:marRight w:val="0"/>
                  <w:marTop w:val="0"/>
                  <w:marBottom w:val="0"/>
                  <w:divBdr>
                    <w:top w:val="none" w:sz="0" w:space="0" w:color="auto"/>
                    <w:left w:val="none" w:sz="0" w:space="0" w:color="auto"/>
                    <w:bottom w:val="none" w:sz="0" w:space="0" w:color="auto"/>
                    <w:right w:val="none" w:sz="0" w:space="0" w:color="auto"/>
                  </w:divBdr>
                  <w:divsChild>
                    <w:div w:id="1146894012">
                      <w:marLeft w:val="0"/>
                      <w:marRight w:val="0"/>
                      <w:marTop w:val="120"/>
                      <w:marBottom w:val="0"/>
                      <w:divBdr>
                        <w:top w:val="none" w:sz="0" w:space="0" w:color="auto"/>
                        <w:left w:val="none" w:sz="0" w:space="0" w:color="auto"/>
                        <w:bottom w:val="none" w:sz="0" w:space="0" w:color="auto"/>
                        <w:right w:val="none" w:sz="0" w:space="0" w:color="auto"/>
                      </w:divBdr>
                    </w:div>
                    <w:div w:id="1146894078">
                      <w:marLeft w:val="0"/>
                      <w:marRight w:val="0"/>
                      <w:marTop w:val="0"/>
                      <w:marBottom w:val="0"/>
                      <w:divBdr>
                        <w:top w:val="none" w:sz="0" w:space="0" w:color="auto"/>
                        <w:left w:val="none" w:sz="0" w:space="0" w:color="auto"/>
                        <w:bottom w:val="none" w:sz="0" w:space="0" w:color="auto"/>
                        <w:right w:val="none" w:sz="0" w:space="0" w:color="auto"/>
                      </w:divBdr>
                    </w:div>
                  </w:divsChild>
                </w:div>
                <w:div w:id="1146893839">
                  <w:marLeft w:val="0"/>
                  <w:marRight w:val="0"/>
                  <w:marTop w:val="0"/>
                  <w:marBottom w:val="0"/>
                  <w:divBdr>
                    <w:top w:val="none" w:sz="0" w:space="0" w:color="auto"/>
                    <w:left w:val="none" w:sz="0" w:space="0" w:color="auto"/>
                    <w:bottom w:val="none" w:sz="0" w:space="0" w:color="auto"/>
                    <w:right w:val="none" w:sz="0" w:space="0" w:color="auto"/>
                  </w:divBdr>
                  <w:divsChild>
                    <w:div w:id="1146893560">
                      <w:marLeft w:val="0"/>
                      <w:marRight w:val="0"/>
                      <w:marTop w:val="120"/>
                      <w:marBottom w:val="0"/>
                      <w:divBdr>
                        <w:top w:val="none" w:sz="0" w:space="0" w:color="auto"/>
                        <w:left w:val="none" w:sz="0" w:space="0" w:color="auto"/>
                        <w:bottom w:val="none" w:sz="0" w:space="0" w:color="auto"/>
                        <w:right w:val="none" w:sz="0" w:space="0" w:color="auto"/>
                      </w:divBdr>
                    </w:div>
                    <w:div w:id="1146894767">
                      <w:marLeft w:val="0"/>
                      <w:marRight w:val="0"/>
                      <w:marTop w:val="0"/>
                      <w:marBottom w:val="0"/>
                      <w:divBdr>
                        <w:top w:val="none" w:sz="0" w:space="0" w:color="auto"/>
                        <w:left w:val="none" w:sz="0" w:space="0" w:color="auto"/>
                        <w:bottom w:val="none" w:sz="0" w:space="0" w:color="auto"/>
                        <w:right w:val="none" w:sz="0" w:space="0" w:color="auto"/>
                      </w:divBdr>
                    </w:div>
                  </w:divsChild>
                </w:div>
                <w:div w:id="1146894177">
                  <w:marLeft w:val="0"/>
                  <w:marRight w:val="0"/>
                  <w:marTop w:val="0"/>
                  <w:marBottom w:val="0"/>
                  <w:divBdr>
                    <w:top w:val="none" w:sz="0" w:space="0" w:color="auto"/>
                    <w:left w:val="none" w:sz="0" w:space="0" w:color="auto"/>
                    <w:bottom w:val="none" w:sz="0" w:space="0" w:color="auto"/>
                    <w:right w:val="none" w:sz="0" w:space="0" w:color="auto"/>
                  </w:divBdr>
                  <w:divsChild>
                    <w:div w:id="1146893535">
                      <w:marLeft w:val="0"/>
                      <w:marRight w:val="0"/>
                      <w:marTop w:val="0"/>
                      <w:marBottom w:val="0"/>
                      <w:divBdr>
                        <w:top w:val="none" w:sz="0" w:space="0" w:color="auto"/>
                        <w:left w:val="none" w:sz="0" w:space="0" w:color="auto"/>
                        <w:bottom w:val="none" w:sz="0" w:space="0" w:color="auto"/>
                        <w:right w:val="none" w:sz="0" w:space="0" w:color="auto"/>
                      </w:divBdr>
                    </w:div>
                    <w:div w:id="1146894638">
                      <w:marLeft w:val="0"/>
                      <w:marRight w:val="0"/>
                      <w:marTop w:val="120"/>
                      <w:marBottom w:val="0"/>
                      <w:divBdr>
                        <w:top w:val="none" w:sz="0" w:space="0" w:color="auto"/>
                        <w:left w:val="none" w:sz="0" w:space="0" w:color="auto"/>
                        <w:bottom w:val="none" w:sz="0" w:space="0" w:color="auto"/>
                        <w:right w:val="none" w:sz="0" w:space="0" w:color="auto"/>
                      </w:divBdr>
                    </w:div>
                  </w:divsChild>
                </w:div>
                <w:div w:id="1146894250">
                  <w:marLeft w:val="0"/>
                  <w:marRight w:val="0"/>
                  <w:marTop w:val="0"/>
                  <w:marBottom w:val="0"/>
                  <w:divBdr>
                    <w:top w:val="none" w:sz="0" w:space="0" w:color="auto"/>
                    <w:left w:val="none" w:sz="0" w:space="0" w:color="auto"/>
                    <w:bottom w:val="none" w:sz="0" w:space="0" w:color="auto"/>
                    <w:right w:val="none" w:sz="0" w:space="0" w:color="auto"/>
                  </w:divBdr>
                  <w:divsChild>
                    <w:div w:id="1146894166">
                      <w:marLeft w:val="0"/>
                      <w:marRight w:val="0"/>
                      <w:marTop w:val="120"/>
                      <w:marBottom w:val="0"/>
                      <w:divBdr>
                        <w:top w:val="none" w:sz="0" w:space="0" w:color="auto"/>
                        <w:left w:val="none" w:sz="0" w:space="0" w:color="auto"/>
                        <w:bottom w:val="none" w:sz="0" w:space="0" w:color="auto"/>
                        <w:right w:val="none" w:sz="0" w:space="0" w:color="auto"/>
                      </w:divBdr>
                    </w:div>
                    <w:div w:id="11468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492">
              <w:marLeft w:val="0"/>
              <w:marRight w:val="0"/>
              <w:marTop w:val="120"/>
              <w:marBottom w:val="0"/>
              <w:divBdr>
                <w:top w:val="none" w:sz="0" w:space="0" w:color="auto"/>
                <w:left w:val="none" w:sz="0" w:space="0" w:color="auto"/>
                <w:bottom w:val="none" w:sz="0" w:space="0" w:color="auto"/>
                <w:right w:val="none" w:sz="0" w:space="0" w:color="auto"/>
              </w:divBdr>
            </w:div>
          </w:divsChild>
        </w:div>
        <w:div w:id="1146894793">
          <w:marLeft w:val="0"/>
          <w:marRight w:val="0"/>
          <w:marTop w:val="0"/>
          <w:marBottom w:val="0"/>
          <w:divBdr>
            <w:top w:val="none" w:sz="0" w:space="0" w:color="auto"/>
            <w:left w:val="none" w:sz="0" w:space="0" w:color="auto"/>
            <w:bottom w:val="none" w:sz="0" w:space="0" w:color="auto"/>
            <w:right w:val="none" w:sz="0" w:space="0" w:color="auto"/>
          </w:divBdr>
          <w:divsChild>
            <w:div w:id="1146893411">
              <w:marLeft w:val="0"/>
              <w:marRight w:val="0"/>
              <w:marTop w:val="0"/>
              <w:marBottom w:val="0"/>
              <w:divBdr>
                <w:top w:val="none" w:sz="0" w:space="0" w:color="auto"/>
                <w:left w:val="none" w:sz="0" w:space="0" w:color="auto"/>
                <w:bottom w:val="none" w:sz="0" w:space="0" w:color="auto"/>
                <w:right w:val="none" w:sz="0" w:space="0" w:color="auto"/>
              </w:divBdr>
            </w:div>
            <w:div w:id="11468938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6894508">
      <w:marLeft w:val="0"/>
      <w:marRight w:val="0"/>
      <w:marTop w:val="0"/>
      <w:marBottom w:val="0"/>
      <w:divBdr>
        <w:top w:val="none" w:sz="0" w:space="0" w:color="auto"/>
        <w:left w:val="none" w:sz="0" w:space="0" w:color="auto"/>
        <w:bottom w:val="none" w:sz="0" w:space="0" w:color="auto"/>
        <w:right w:val="none" w:sz="0" w:space="0" w:color="auto"/>
      </w:divBdr>
      <w:divsChild>
        <w:div w:id="1146893933">
          <w:marLeft w:val="0"/>
          <w:marRight w:val="0"/>
          <w:marTop w:val="0"/>
          <w:marBottom w:val="0"/>
          <w:divBdr>
            <w:top w:val="none" w:sz="0" w:space="0" w:color="auto"/>
            <w:left w:val="none" w:sz="0" w:space="0" w:color="auto"/>
            <w:bottom w:val="none" w:sz="0" w:space="0" w:color="auto"/>
            <w:right w:val="none" w:sz="0" w:space="0" w:color="auto"/>
          </w:divBdr>
        </w:div>
      </w:divsChild>
    </w:div>
    <w:div w:id="1146894539">
      <w:marLeft w:val="0"/>
      <w:marRight w:val="0"/>
      <w:marTop w:val="0"/>
      <w:marBottom w:val="0"/>
      <w:divBdr>
        <w:top w:val="none" w:sz="0" w:space="0" w:color="auto"/>
        <w:left w:val="none" w:sz="0" w:space="0" w:color="auto"/>
        <w:bottom w:val="none" w:sz="0" w:space="0" w:color="auto"/>
        <w:right w:val="none" w:sz="0" w:space="0" w:color="auto"/>
      </w:divBdr>
      <w:divsChild>
        <w:div w:id="1146893466">
          <w:marLeft w:val="0"/>
          <w:marRight w:val="0"/>
          <w:marTop w:val="0"/>
          <w:marBottom w:val="0"/>
          <w:divBdr>
            <w:top w:val="none" w:sz="0" w:space="0" w:color="auto"/>
            <w:left w:val="none" w:sz="0" w:space="0" w:color="auto"/>
            <w:bottom w:val="none" w:sz="0" w:space="0" w:color="auto"/>
            <w:right w:val="none" w:sz="0" w:space="0" w:color="auto"/>
          </w:divBdr>
          <w:divsChild>
            <w:div w:id="1146894677">
              <w:marLeft w:val="0"/>
              <w:marRight w:val="0"/>
              <w:marTop w:val="0"/>
              <w:marBottom w:val="0"/>
              <w:divBdr>
                <w:top w:val="none" w:sz="0" w:space="0" w:color="auto"/>
                <w:left w:val="none" w:sz="0" w:space="0" w:color="auto"/>
                <w:bottom w:val="none" w:sz="0" w:space="0" w:color="auto"/>
                <w:right w:val="none" w:sz="0" w:space="0" w:color="auto"/>
              </w:divBdr>
            </w:div>
          </w:divsChild>
        </w:div>
        <w:div w:id="1146893539">
          <w:marLeft w:val="0"/>
          <w:marRight w:val="0"/>
          <w:marTop w:val="0"/>
          <w:marBottom w:val="0"/>
          <w:divBdr>
            <w:top w:val="none" w:sz="0" w:space="0" w:color="auto"/>
            <w:left w:val="none" w:sz="0" w:space="0" w:color="auto"/>
            <w:bottom w:val="none" w:sz="0" w:space="0" w:color="auto"/>
            <w:right w:val="none" w:sz="0" w:space="0" w:color="auto"/>
          </w:divBdr>
          <w:divsChild>
            <w:div w:id="1146894102">
              <w:marLeft w:val="0"/>
              <w:marRight w:val="0"/>
              <w:marTop w:val="120"/>
              <w:marBottom w:val="0"/>
              <w:divBdr>
                <w:top w:val="none" w:sz="0" w:space="0" w:color="auto"/>
                <w:left w:val="none" w:sz="0" w:space="0" w:color="auto"/>
                <w:bottom w:val="none" w:sz="0" w:space="0" w:color="auto"/>
                <w:right w:val="none" w:sz="0" w:space="0" w:color="auto"/>
              </w:divBdr>
            </w:div>
            <w:div w:id="1146894467">
              <w:marLeft w:val="0"/>
              <w:marRight w:val="0"/>
              <w:marTop w:val="0"/>
              <w:marBottom w:val="0"/>
              <w:divBdr>
                <w:top w:val="none" w:sz="0" w:space="0" w:color="auto"/>
                <w:left w:val="none" w:sz="0" w:space="0" w:color="auto"/>
                <w:bottom w:val="none" w:sz="0" w:space="0" w:color="auto"/>
                <w:right w:val="none" w:sz="0" w:space="0" w:color="auto"/>
              </w:divBdr>
              <w:divsChild>
                <w:div w:id="1146894393">
                  <w:marLeft w:val="0"/>
                  <w:marRight w:val="0"/>
                  <w:marTop w:val="0"/>
                  <w:marBottom w:val="0"/>
                  <w:divBdr>
                    <w:top w:val="none" w:sz="0" w:space="0" w:color="auto"/>
                    <w:left w:val="none" w:sz="0" w:space="0" w:color="auto"/>
                    <w:bottom w:val="none" w:sz="0" w:space="0" w:color="auto"/>
                    <w:right w:val="none" w:sz="0" w:space="0" w:color="auto"/>
                  </w:divBdr>
                  <w:divsChild>
                    <w:div w:id="1146893751">
                      <w:marLeft w:val="0"/>
                      <w:marRight w:val="0"/>
                      <w:marTop w:val="120"/>
                      <w:marBottom w:val="0"/>
                      <w:divBdr>
                        <w:top w:val="none" w:sz="0" w:space="0" w:color="auto"/>
                        <w:left w:val="none" w:sz="0" w:space="0" w:color="auto"/>
                        <w:bottom w:val="none" w:sz="0" w:space="0" w:color="auto"/>
                        <w:right w:val="none" w:sz="0" w:space="0" w:color="auto"/>
                      </w:divBdr>
                    </w:div>
                    <w:div w:id="1146894390">
                      <w:marLeft w:val="0"/>
                      <w:marRight w:val="0"/>
                      <w:marTop w:val="0"/>
                      <w:marBottom w:val="0"/>
                      <w:divBdr>
                        <w:top w:val="none" w:sz="0" w:space="0" w:color="auto"/>
                        <w:left w:val="none" w:sz="0" w:space="0" w:color="auto"/>
                        <w:bottom w:val="none" w:sz="0" w:space="0" w:color="auto"/>
                        <w:right w:val="none" w:sz="0" w:space="0" w:color="auto"/>
                      </w:divBdr>
                    </w:div>
                  </w:divsChild>
                </w:div>
                <w:div w:id="1146894500">
                  <w:marLeft w:val="0"/>
                  <w:marRight w:val="0"/>
                  <w:marTop w:val="0"/>
                  <w:marBottom w:val="0"/>
                  <w:divBdr>
                    <w:top w:val="none" w:sz="0" w:space="0" w:color="auto"/>
                    <w:left w:val="none" w:sz="0" w:space="0" w:color="auto"/>
                    <w:bottom w:val="none" w:sz="0" w:space="0" w:color="auto"/>
                    <w:right w:val="none" w:sz="0" w:space="0" w:color="auto"/>
                  </w:divBdr>
                  <w:divsChild>
                    <w:div w:id="1146893910">
                      <w:marLeft w:val="0"/>
                      <w:marRight w:val="0"/>
                      <w:marTop w:val="0"/>
                      <w:marBottom w:val="0"/>
                      <w:divBdr>
                        <w:top w:val="none" w:sz="0" w:space="0" w:color="auto"/>
                        <w:left w:val="none" w:sz="0" w:space="0" w:color="auto"/>
                        <w:bottom w:val="none" w:sz="0" w:space="0" w:color="auto"/>
                        <w:right w:val="none" w:sz="0" w:space="0" w:color="auto"/>
                      </w:divBdr>
                    </w:div>
                    <w:div w:id="1146894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622">
          <w:marLeft w:val="0"/>
          <w:marRight w:val="0"/>
          <w:marTop w:val="0"/>
          <w:marBottom w:val="0"/>
          <w:divBdr>
            <w:top w:val="none" w:sz="0" w:space="0" w:color="auto"/>
            <w:left w:val="none" w:sz="0" w:space="0" w:color="auto"/>
            <w:bottom w:val="none" w:sz="0" w:space="0" w:color="auto"/>
            <w:right w:val="none" w:sz="0" w:space="0" w:color="auto"/>
          </w:divBdr>
          <w:divsChild>
            <w:div w:id="1146893424">
              <w:marLeft w:val="0"/>
              <w:marRight w:val="0"/>
              <w:marTop w:val="0"/>
              <w:marBottom w:val="0"/>
              <w:divBdr>
                <w:top w:val="none" w:sz="0" w:space="0" w:color="auto"/>
                <w:left w:val="none" w:sz="0" w:space="0" w:color="auto"/>
                <w:bottom w:val="none" w:sz="0" w:space="0" w:color="auto"/>
                <w:right w:val="none" w:sz="0" w:space="0" w:color="auto"/>
              </w:divBdr>
              <w:divsChild>
                <w:div w:id="1146894108">
                  <w:marLeft w:val="0"/>
                  <w:marRight w:val="0"/>
                  <w:marTop w:val="0"/>
                  <w:marBottom w:val="0"/>
                  <w:divBdr>
                    <w:top w:val="none" w:sz="0" w:space="0" w:color="auto"/>
                    <w:left w:val="none" w:sz="0" w:space="0" w:color="auto"/>
                    <w:bottom w:val="none" w:sz="0" w:space="0" w:color="auto"/>
                    <w:right w:val="none" w:sz="0" w:space="0" w:color="auto"/>
                  </w:divBdr>
                  <w:divsChild>
                    <w:div w:id="1146893569">
                      <w:marLeft w:val="0"/>
                      <w:marRight w:val="0"/>
                      <w:marTop w:val="120"/>
                      <w:marBottom w:val="0"/>
                      <w:divBdr>
                        <w:top w:val="none" w:sz="0" w:space="0" w:color="auto"/>
                        <w:left w:val="none" w:sz="0" w:space="0" w:color="auto"/>
                        <w:bottom w:val="none" w:sz="0" w:space="0" w:color="auto"/>
                        <w:right w:val="none" w:sz="0" w:space="0" w:color="auto"/>
                      </w:divBdr>
                    </w:div>
                    <w:div w:id="1146893771">
                      <w:marLeft w:val="0"/>
                      <w:marRight w:val="0"/>
                      <w:marTop w:val="0"/>
                      <w:marBottom w:val="0"/>
                      <w:divBdr>
                        <w:top w:val="none" w:sz="0" w:space="0" w:color="auto"/>
                        <w:left w:val="none" w:sz="0" w:space="0" w:color="auto"/>
                        <w:bottom w:val="none" w:sz="0" w:space="0" w:color="auto"/>
                        <w:right w:val="none" w:sz="0" w:space="0" w:color="auto"/>
                      </w:divBdr>
                    </w:div>
                  </w:divsChild>
                </w:div>
                <w:div w:id="1146894301">
                  <w:marLeft w:val="0"/>
                  <w:marRight w:val="0"/>
                  <w:marTop w:val="0"/>
                  <w:marBottom w:val="0"/>
                  <w:divBdr>
                    <w:top w:val="none" w:sz="0" w:space="0" w:color="auto"/>
                    <w:left w:val="none" w:sz="0" w:space="0" w:color="auto"/>
                    <w:bottom w:val="none" w:sz="0" w:space="0" w:color="auto"/>
                    <w:right w:val="none" w:sz="0" w:space="0" w:color="auto"/>
                  </w:divBdr>
                  <w:divsChild>
                    <w:div w:id="1146893553">
                      <w:marLeft w:val="0"/>
                      <w:marRight w:val="0"/>
                      <w:marTop w:val="120"/>
                      <w:marBottom w:val="0"/>
                      <w:divBdr>
                        <w:top w:val="none" w:sz="0" w:space="0" w:color="auto"/>
                        <w:left w:val="none" w:sz="0" w:space="0" w:color="auto"/>
                        <w:bottom w:val="none" w:sz="0" w:space="0" w:color="auto"/>
                        <w:right w:val="none" w:sz="0" w:space="0" w:color="auto"/>
                      </w:divBdr>
                    </w:div>
                    <w:div w:id="1146894154">
                      <w:marLeft w:val="0"/>
                      <w:marRight w:val="0"/>
                      <w:marTop w:val="0"/>
                      <w:marBottom w:val="0"/>
                      <w:divBdr>
                        <w:top w:val="none" w:sz="0" w:space="0" w:color="auto"/>
                        <w:left w:val="none" w:sz="0" w:space="0" w:color="auto"/>
                        <w:bottom w:val="none" w:sz="0" w:space="0" w:color="auto"/>
                        <w:right w:val="none" w:sz="0" w:space="0" w:color="auto"/>
                      </w:divBdr>
                    </w:div>
                  </w:divsChild>
                </w:div>
                <w:div w:id="1146894846">
                  <w:marLeft w:val="0"/>
                  <w:marRight w:val="0"/>
                  <w:marTop w:val="0"/>
                  <w:marBottom w:val="0"/>
                  <w:divBdr>
                    <w:top w:val="none" w:sz="0" w:space="0" w:color="auto"/>
                    <w:left w:val="none" w:sz="0" w:space="0" w:color="auto"/>
                    <w:bottom w:val="none" w:sz="0" w:space="0" w:color="auto"/>
                    <w:right w:val="none" w:sz="0" w:space="0" w:color="auto"/>
                  </w:divBdr>
                  <w:divsChild>
                    <w:div w:id="1146893729">
                      <w:marLeft w:val="0"/>
                      <w:marRight w:val="0"/>
                      <w:marTop w:val="120"/>
                      <w:marBottom w:val="0"/>
                      <w:divBdr>
                        <w:top w:val="none" w:sz="0" w:space="0" w:color="auto"/>
                        <w:left w:val="none" w:sz="0" w:space="0" w:color="auto"/>
                        <w:bottom w:val="none" w:sz="0" w:space="0" w:color="auto"/>
                        <w:right w:val="none" w:sz="0" w:space="0" w:color="auto"/>
                      </w:divBdr>
                    </w:div>
                    <w:div w:id="11468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663">
          <w:marLeft w:val="0"/>
          <w:marRight w:val="0"/>
          <w:marTop w:val="0"/>
          <w:marBottom w:val="0"/>
          <w:divBdr>
            <w:top w:val="none" w:sz="0" w:space="0" w:color="auto"/>
            <w:left w:val="none" w:sz="0" w:space="0" w:color="auto"/>
            <w:bottom w:val="none" w:sz="0" w:space="0" w:color="auto"/>
            <w:right w:val="none" w:sz="0" w:space="0" w:color="auto"/>
          </w:divBdr>
          <w:divsChild>
            <w:div w:id="1146894715">
              <w:marLeft w:val="0"/>
              <w:marRight w:val="0"/>
              <w:marTop w:val="0"/>
              <w:marBottom w:val="0"/>
              <w:divBdr>
                <w:top w:val="none" w:sz="0" w:space="0" w:color="auto"/>
                <w:left w:val="none" w:sz="0" w:space="0" w:color="auto"/>
                <w:bottom w:val="none" w:sz="0" w:space="0" w:color="auto"/>
                <w:right w:val="none" w:sz="0" w:space="0" w:color="auto"/>
              </w:divBdr>
            </w:div>
            <w:div w:id="1146894814">
              <w:marLeft w:val="0"/>
              <w:marRight w:val="0"/>
              <w:marTop w:val="120"/>
              <w:marBottom w:val="0"/>
              <w:divBdr>
                <w:top w:val="none" w:sz="0" w:space="0" w:color="auto"/>
                <w:left w:val="none" w:sz="0" w:space="0" w:color="auto"/>
                <w:bottom w:val="none" w:sz="0" w:space="0" w:color="auto"/>
                <w:right w:val="none" w:sz="0" w:space="0" w:color="auto"/>
              </w:divBdr>
            </w:div>
          </w:divsChild>
        </w:div>
        <w:div w:id="1146894068">
          <w:marLeft w:val="0"/>
          <w:marRight w:val="0"/>
          <w:marTop w:val="0"/>
          <w:marBottom w:val="0"/>
          <w:divBdr>
            <w:top w:val="none" w:sz="0" w:space="0" w:color="auto"/>
            <w:left w:val="none" w:sz="0" w:space="0" w:color="auto"/>
            <w:bottom w:val="none" w:sz="0" w:space="0" w:color="auto"/>
            <w:right w:val="none" w:sz="0" w:space="0" w:color="auto"/>
          </w:divBdr>
          <w:divsChild>
            <w:div w:id="1146893888">
              <w:marLeft w:val="0"/>
              <w:marRight w:val="0"/>
              <w:marTop w:val="0"/>
              <w:marBottom w:val="0"/>
              <w:divBdr>
                <w:top w:val="none" w:sz="0" w:space="0" w:color="auto"/>
                <w:left w:val="none" w:sz="0" w:space="0" w:color="auto"/>
                <w:bottom w:val="none" w:sz="0" w:space="0" w:color="auto"/>
                <w:right w:val="none" w:sz="0" w:space="0" w:color="auto"/>
              </w:divBdr>
            </w:div>
          </w:divsChild>
        </w:div>
        <w:div w:id="1146894142">
          <w:marLeft w:val="0"/>
          <w:marRight w:val="0"/>
          <w:marTop w:val="0"/>
          <w:marBottom w:val="0"/>
          <w:divBdr>
            <w:top w:val="none" w:sz="0" w:space="0" w:color="auto"/>
            <w:left w:val="none" w:sz="0" w:space="0" w:color="auto"/>
            <w:bottom w:val="none" w:sz="0" w:space="0" w:color="auto"/>
            <w:right w:val="none" w:sz="0" w:space="0" w:color="auto"/>
          </w:divBdr>
          <w:divsChild>
            <w:div w:id="1146893690">
              <w:marLeft w:val="0"/>
              <w:marRight w:val="0"/>
              <w:marTop w:val="0"/>
              <w:marBottom w:val="0"/>
              <w:divBdr>
                <w:top w:val="none" w:sz="0" w:space="0" w:color="auto"/>
                <w:left w:val="none" w:sz="0" w:space="0" w:color="auto"/>
                <w:bottom w:val="none" w:sz="0" w:space="0" w:color="auto"/>
                <w:right w:val="none" w:sz="0" w:space="0" w:color="auto"/>
              </w:divBdr>
              <w:divsChild>
                <w:div w:id="1146893648">
                  <w:marLeft w:val="0"/>
                  <w:marRight w:val="0"/>
                  <w:marTop w:val="0"/>
                  <w:marBottom w:val="0"/>
                  <w:divBdr>
                    <w:top w:val="none" w:sz="0" w:space="0" w:color="auto"/>
                    <w:left w:val="none" w:sz="0" w:space="0" w:color="auto"/>
                    <w:bottom w:val="none" w:sz="0" w:space="0" w:color="auto"/>
                    <w:right w:val="none" w:sz="0" w:space="0" w:color="auto"/>
                  </w:divBdr>
                  <w:divsChild>
                    <w:div w:id="1146893678">
                      <w:marLeft w:val="0"/>
                      <w:marRight w:val="0"/>
                      <w:marTop w:val="120"/>
                      <w:marBottom w:val="0"/>
                      <w:divBdr>
                        <w:top w:val="none" w:sz="0" w:space="0" w:color="auto"/>
                        <w:left w:val="none" w:sz="0" w:space="0" w:color="auto"/>
                        <w:bottom w:val="none" w:sz="0" w:space="0" w:color="auto"/>
                        <w:right w:val="none" w:sz="0" w:space="0" w:color="auto"/>
                      </w:divBdr>
                    </w:div>
                    <w:div w:id="1146894762">
                      <w:marLeft w:val="0"/>
                      <w:marRight w:val="0"/>
                      <w:marTop w:val="0"/>
                      <w:marBottom w:val="0"/>
                      <w:divBdr>
                        <w:top w:val="none" w:sz="0" w:space="0" w:color="auto"/>
                        <w:left w:val="none" w:sz="0" w:space="0" w:color="auto"/>
                        <w:bottom w:val="none" w:sz="0" w:space="0" w:color="auto"/>
                        <w:right w:val="none" w:sz="0" w:space="0" w:color="auto"/>
                      </w:divBdr>
                    </w:div>
                  </w:divsChild>
                </w:div>
                <w:div w:id="1146894015">
                  <w:marLeft w:val="0"/>
                  <w:marRight w:val="0"/>
                  <w:marTop w:val="0"/>
                  <w:marBottom w:val="0"/>
                  <w:divBdr>
                    <w:top w:val="none" w:sz="0" w:space="0" w:color="auto"/>
                    <w:left w:val="none" w:sz="0" w:space="0" w:color="auto"/>
                    <w:bottom w:val="none" w:sz="0" w:space="0" w:color="auto"/>
                    <w:right w:val="none" w:sz="0" w:space="0" w:color="auto"/>
                  </w:divBdr>
                  <w:divsChild>
                    <w:div w:id="1146893380">
                      <w:marLeft w:val="0"/>
                      <w:marRight w:val="0"/>
                      <w:marTop w:val="120"/>
                      <w:marBottom w:val="0"/>
                      <w:divBdr>
                        <w:top w:val="none" w:sz="0" w:space="0" w:color="auto"/>
                        <w:left w:val="none" w:sz="0" w:space="0" w:color="auto"/>
                        <w:bottom w:val="none" w:sz="0" w:space="0" w:color="auto"/>
                        <w:right w:val="none" w:sz="0" w:space="0" w:color="auto"/>
                      </w:divBdr>
                    </w:div>
                    <w:div w:id="1146894331">
                      <w:marLeft w:val="0"/>
                      <w:marRight w:val="0"/>
                      <w:marTop w:val="0"/>
                      <w:marBottom w:val="0"/>
                      <w:divBdr>
                        <w:top w:val="none" w:sz="0" w:space="0" w:color="auto"/>
                        <w:left w:val="none" w:sz="0" w:space="0" w:color="auto"/>
                        <w:bottom w:val="none" w:sz="0" w:space="0" w:color="auto"/>
                        <w:right w:val="none" w:sz="0" w:space="0" w:color="auto"/>
                      </w:divBdr>
                    </w:div>
                  </w:divsChild>
                </w:div>
                <w:div w:id="1146894143">
                  <w:marLeft w:val="0"/>
                  <w:marRight w:val="0"/>
                  <w:marTop w:val="0"/>
                  <w:marBottom w:val="0"/>
                  <w:divBdr>
                    <w:top w:val="none" w:sz="0" w:space="0" w:color="auto"/>
                    <w:left w:val="none" w:sz="0" w:space="0" w:color="auto"/>
                    <w:bottom w:val="none" w:sz="0" w:space="0" w:color="auto"/>
                    <w:right w:val="none" w:sz="0" w:space="0" w:color="auto"/>
                  </w:divBdr>
                  <w:divsChild>
                    <w:div w:id="1146894082">
                      <w:marLeft w:val="0"/>
                      <w:marRight w:val="0"/>
                      <w:marTop w:val="0"/>
                      <w:marBottom w:val="0"/>
                      <w:divBdr>
                        <w:top w:val="none" w:sz="0" w:space="0" w:color="auto"/>
                        <w:left w:val="none" w:sz="0" w:space="0" w:color="auto"/>
                        <w:bottom w:val="none" w:sz="0" w:space="0" w:color="auto"/>
                        <w:right w:val="none" w:sz="0" w:space="0" w:color="auto"/>
                      </w:divBdr>
                    </w:div>
                    <w:div w:id="1146894148">
                      <w:marLeft w:val="0"/>
                      <w:marRight w:val="0"/>
                      <w:marTop w:val="120"/>
                      <w:marBottom w:val="0"/>
                      <w:divBdr>
                        <w:top w:val="none" w:sz="0" w:space="0" w:color="auto"/>
                        <w:left w:val="none" w:sz="0" w:space="0" w:color="auto"/>
                        <w:bottom w:val="none" w:sz="0" w:space="0" w:color="auto"/>
                        <w:right w:val="none" w:sz="0" w:space="0" w:color="auto"/>
                      </w:divBdr>
                    </w:div>
                  </w:divsChild>
                </w:div>
                <w:div w:id="1146894156">
                  <w:marLeft w:val="0"/>
                  <w:marRight w:val="0"/>
                  <w:marTop w:val="0"/>
                  <w:marBottom w:val="0"/>
                  <w:divBdr>
                    <w:top w:val="none" w:sz="0" w:space="0" w:color="auto"/>
                    <w:left w:val="none" w:sz="0" w:space="0" w:color="auto"/>
                    <w:bottom w:val="none" w:sz="0" w:space="0" w:color="auto"/>
                    <w:right w:val="none" w:sz="0" w:space="0" w:color="auto"/>
                  </w:divBdr>
                  <w:divsChild>
                    <w:div w:id="1146893997">
                      <w:marLeft w:val="0"/>
                      <w:marRight w:val="0"/>
                      <w:marTop w:val="120"/>
                      <w:marBottom w:val="0"/>
                      <w:divBdr>
                        <w:top w:val="none" w:sz="0" w:space="0" w:color="auto"/>
                        <w:left w:val="none" w:sz="0" w:space="0" w:color="auto"/>
                        <w:bottom w:val="none" w:sz="0" w:space="0" w:color="auto"/>
                        <w:right w:val="none" w:sz="0" w:space="0" w:color="auto"/>
                      </w:divBdr>
                    </w:div>
                    <w:div w:id="1146894162">
                      <w:marLeft w:val="0"/>
                      <w:marRight w:val="0"/>
                      <w:marTop w:val="0"/>
                      <w:marBottom w:val="0"/>
                      <w:divBdr>
                        <w:top w:val="none" w:sz="0" w:space="0" w:color="auto"/>
                        <w:left w:val="none" w:sz="0" w:space="0" w:color="auto"/>
                        <w:bottom w:val="none" w:sz="0" w:space="0" w:color="auto"/>
                        <w:right w:val="none" w:sz="0" w:space="0" w:color="auto"/>
                      </w:divBdr>
                    </w:div>
                  </w:divsChild>
                </w:div>
                <w:div w:id="1146894261">
                  <w:marLeft w:val="0"/>
                  <w:marRight w:val="0"/>
                  <w:marTop w:val="0"/>
                  <w:marBottom w:val="0"/>
                  <w:divBdr>
                    <w:top w:val="none" w:sz="0" w:space="0" w:color="auto"/>
                    <w:left w:val="none" w:sz="0" w:space="0" w:color="auto"/>
                    <w:bottom w:val="none" w:sz="0" w:space="0" w:color="auto"/>
                    <w:right w:val="none" w:sz="0" w:space="0" w:color="auto"/>
                  </w:divBdr>
                  <w:divsChild>
                    <w:div w:id="1146893395">
                      <w:marLeft w:val="0"/>
                      <w:marRight w:val="0"/>
                      <w:marTop w:val="120"/>
                      <w:marBottom w:val="0"/>
                      <w:divBdr>
                        <w:top w:val="none" w:sz="0" w:space="0" w:color="auto"/>
                        <w:left w:val="none" w:sz="0" w:space="0" w:color="auto"/>
                        <w:bottom w:val="none" w:sz="0" w:space="0" w:color="auto"/>
                        <w:right w:val="none" w:sz="0" w:space="0" w:color="auto"/>
                      </w:divBdr>
                    </w:div>
                    <w:div w:id="1146893789">
                      <w:marLeft w:val="0"/>
                      <w:marRight w:val="0"/>
                      <w:marTop w:val="0"/>
                      <w:marBottom w:val="0"/>
                      <w:divBdr>
                        <w:top w:val="none" w:sz="0" w:space="0" w:color="auto"/>
                        <w:left w:val="none" w:sz="0" w:space="0" w:color="auto"/>
                        <w:bottom w:val="none" w:sz="0" w:space="0" w:color="auto"/>
                        <w:right w:val="none" w:sz="0" w:space="0" w:color="auto"/>
                      </w:divBdr>
                    </w:div>
                  </w:divsChild>
                </w:div>
                <w:div w:id="1146894420">
                  <w:marLeft w:val="0"/>
                  <w:marRight w:val="0"/>
                  <w:marTop w:val="0"/>
                  <w:marBottom w:val="0"/>
                  <w:divBdr>
                    <w:top w:val="none" w:sz="0" w:space="0" w:color="auto"/>
                    <w:left w:val="none" w:sz="0" w:space="0" w:color="auto"/>
                    <w:bottom w:val="none" w:sz="0" w:space="0" w:color="auto"/>
                    <w:right w:val="none" w:sz="0" w:space="0" w:color="auto"/>
                  </w:divBdr>
                  <w:divsChild>
                    <w:div w:id="1146894164">
                      <w:marLeft w:val="0"/>
                      <w:marRight w:val="0"/>
                      <w:marTop w:val="0"/>
                      <w:marBottom w:val="0"/>
                      <w:divBdr>
                        <w:top w:val="none" w:sz="0" w:space="0" w:color="auto"/>
                        <w:left w:val="none" w:sz="0" w:space="0" w:color="auto"/>
                        <w:bottom w:val="none" w:sz="0" w:space="0" w:color="auto"/>
                        <w:right w:val="none" w:sz="0" w:space="0" w:color="auto"/>
                      </w:divBdr>
                    </w:div>
                    <w:div w:id="1146894648">
                      <w:marLeft w:val="0"/>
                      <w:marRight w:val="0"/>
                      <w:marTop w:val="120"/>
                      <w:marBottom w:val="0"/>
                      <w:divBdr>
                        <w:top w:val="none" w:sz="0" w:space="0" w:color="auto"/>
                        <w:left w:val="none" w:sz="0" w:space="0" w:color="auto"/>
                        <w:bottom w:val="none" w:sz="0" w:space="0" w:color="auto"/>
                        <w:right w:val="none" w:sz="0" w:space="0" w:color="auto"/>
                      </w:divBdr>
                    </w:div>
                  </w:divsChild>
                </w:div>
                <w:div w:id="1146894747">
                  <w:marLeft w:val="0"/>
                  <w:marRight w:val="0"/>
                  <w:marTop w:val="0"/>
                  <w:marBottom w:val="0"/>
                  <w:divBdr>
                    <w:top w:val="none" w:sz="0" w:space="0" w:color="auto"/>
                    <w:left w:val="none" w:sz="0" w:space="0" w:color="auto"/>
                    <w:bottom w:val="none" w:sz="0" w:space="0" w:color="auto"/>
                    <w:right w:val="none" w:sz="0" w:space="0" w:color="auto"/>
                  </w:divBdr>
                  <w:divsChild>
                    <w:div w:id="1146893469">
                      <w:marLeft w:val="0"/>
                      <w:marRight w:val="0"/>
                      <w:marTop w:val="120"/>
                      <w:marBottom w:val="0"/>
                      <w:divBdr>
                        <w:top w:val="none" w:sz="0" w:space="0" w:color="auto"/>
                        <w:left w:val="none" w:sz="0" w:space="0" w:color="auto"/>
                        <w:bottom w:val="none" w:sz="0" w:space="0" w:color="auto"/>
                        <w:right w:val="none" w:sz="0" w:space="0" w:color="auto"/>
                      </w:divBdr>
                    </w:div>
                    <w:div w:id="11468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225">
          <w:marLeft w:val="0"/>
          <w:marRight w:val="0"/>
          <w:marTop w:val="0"/>
          <w:marBottom w:val="0"/>
          <w:divBdr>
            <w:top w:val="none" w:sz="0" w:space="0" w:color="auto"/>
            <w:left w:val="none" w:sz="0" w:space="0" w:color="auto"/>
            <w:bottom w:val="none" w:sz="0" w:space="0" w:color="auto"/>
            <w:right w:val="none" w:sz="0" w:space="0" w:color="auto"/>
          </w:divBdr>
          <w:divsChild>
            <w:div w:id="1146893650">
              <w:marLeft w:val="0"/>
              <w:marRight w:val="0"/>
              <w:marTop w:val="0"/>
              <w:marBottom w:val="0"/>
              <w:divBdr>
                <w:top w:val="none" w:sz="0" w:space="0" w:color="auto"/>
                <w:left w:val="none" w:sz="0" w:space="0" w:color="auto"/>
                <w:bottom w:val="none" w:sz="0" w:space="0" w:color="auto"/>
                <w:right w:val="none" w:sz="0" w:space="0" w:color="auto"/>
              </w:divBdr>
            </w:div>
          </w:divsChild>
        </w:div>
        <w:div w:id="1146894230">
          <w:marLeft w:val="0"/>
          <w:marRight w:val="0"/>
          <w:marTop w:val="0"/>
          <w:marBottom w:val="0"/>
          <w:divBdr>
            <w:top w:val="none" w:sz="0" w:space="0" w:color="auto"/>
            <w:left w:val="none" w:sz="0" w:space="0" w:color="auto"/>
            <w:bottom w:val="none" w:sz="0" w:space="0" w:color="auto"/>
            <w:right w:val="none" w:sz="0" w:space="0" w:color="auto"/>
          </w:divBdr>
          <w:divsChild>
            <w:div w:id="1146894042">
              <w:marLeft w:val="0"/>
              <w:marRight w:val="0"/>
              <w:marTop w:val="0"/>
              <w:marBottom w:val="0"/>
              <w:divBdr>
                <w:top w:val="none" w:sz="0" w:space="0" w:color="auto"/>
                <w:left w:val="none" w:sz="0" w:space="0" w:color="auto"/>
                <w:bottom w:val="none" w:sz="0" w:space="0" w:color="auto"/>
                <w:right w:val="none" w:sz="0" w:space="0" w:color="auto"/>
              </w:divBdr>
            </w:div>
          </w:divsChild>
        </w:div>
        <w:div w:id="1146894288">
          <w:marLeft w:val="0"/>
          <w:marRight w:val="0"/>
          <w:marTop w:val="0"/>
          <w:marBottom w:val="0"/>
          <w:divBdr>
            <w:top w:val="none" w:sz="0" w:space="0" w:color="auto"/>
            <w:left w:val="none" w:sz="0" w:space="0" w:color="auto"/>
            <w:bottom w:val="none" w:sz="0" w:space="0" w:color="auto"/>
            <w:right w:val="none" w:sz="0" w:space="0" w:color="auto"/>
          </w:divBdr>
          <w:divsChild>
            <w:div w:id="1146893440">
              <w:marLeft w:val="0"/>
              <w:marRight w:val="0"/>
              <w:marTop w:val="120"/>
              <w:marBottom w:val="0"/>
              <w:divBdr>
                <w:top w:val="none" w:sz="0" w:space="0" w:color="auto"/>
                <w:left w:val="none" w:sz="0" w:space="0" w:color="auto"/>
                <w:bottom w:val="none" w:sz="0" w:space="0" w:color="auto"/>
                <w:right w:val="none" w:sz="0" w:space="0" w:color="auto"/>
              </w:divBdr>
            </w:div>
            <w:div w:id="11468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556">
      <w:marLeft w:val="0"/>
      <w:marRight w:val="0"/>
      <w:marTop w:val="0"/>
      <w:marBottom w:val="0"/>
      <w:divBdr>
        <w:top w:val="none" w:sz="0" w:space="0" w:color="auto"/>
        <w:left w:val="none" w:sz="0" w:space="0" w:color="auto"/>
        <w:bottom w:val="none" w:sz="0" w:space="0" w:color="auto"/>
        <w:right w:val="none" w:sz="0" w:space="0" w:color="auto"/>
      </w:divBdr>
      <w:divsChild>
        <w:div w:id="1146893972">
          <w:marLeft w:val="0"/>
          <w:marRight w:val="0"/>
          <w:marTop w:val="0"/>
          <w:marBottom w:val="0"/>
          <w:divBdr>
            <w:top w:val="none" w:sz="0" w:space="0" w:color="auto"/>
            <w:left w:val="none" w:sz="0" w:space="0" w:color="auto"/>
            <w:bottom w:val="none" w:sz="0" w:space="0" w:color="auto"/>
            <w:right w:val="none" w:sz="0" w:space="0" w:color="auto"/>
          </w:divBdr>
          <w:divsChild>
            <w:div w:id="1146893951">
              <w:marLeft w:val="0"/>
              <w:marRight w:val="0"/>
              <w:marTop w:val="120"/>
              <w:marBottom w:val="0"/>
              <w:divBdr>
                <w:top w:val="none" w:sz="0" w:space="0" w:color="auto"/>
                <w:left w:val="none" w:sz="0" w:space="0" w:color="auto"/>
                <w:bottom w:val="none" w:sz="0" w:space="0" w:color="auto"/>
                <w:right w:val="none" w:sz="0" w:space="0" w:color="auto"/>
              </w:divBdr>
            </w:div>
            <w:div w:id="1146894828">
              <w:marLeft w:val="0"/>
              <w:marRight w:val="0"/>
              <w:marTop w:val="0"/>
              <w:marBottom w:val="0"/>
              <w:divBdr>
                <w:top w:val="none" w:sz="0" w:space="0" w:color="auto"/>
                <w:left w:val="none" w:sz="0" w:space="0" w:color="auto"/>
                <w:bottom w:val="none" w:sz="0" w:space="0" w:color="auto"/>
                <w:right w:val="none" w:sz="0" w:space="0" w:color="auto"/>
              </w:divBdr>
            </w:div>
          </w:divsChild>
        </w:div>
        <w:div w:id="1146894145">
          <w:marLeft w:val="0"/>
          <w:marRight w:val="0"/>
          <w:marTop w:val="0"/>
          <w:marBottom w:val="0"/>
          <w:divBdr>
            <w:top w:val="none" w:sz="0" w:space="0" w:color="auto"/>
            <w:left w:val="none" w:sz="0" w:space="0" w:color="auto"/>
            <w:bottom w:val="none" w:sz="0" w:space="0" w:color="auto"/>
            <w:right w:val="none" w:sz="0" w:space="0" w:color="auto"/>
          </w:divBdr>
          <w:divsChild>
            <w:div w:id="1146893950">
              <w:marLeft w:val="0"/>
              <w:marRight w:val="0"/>
              <w:marTop w:val="120"/>
              <w:marBottom w:val="0"/>
              <w:divBdr>
                <w:top w:val="none" w:sz="0" w:space="0" w:color="auto"/>
                <w:left w:val="none" w:sz="0" w:space="0" w:color="auto"/>
                <w:bottom w:val="none" w:sz="0" w:space="0" w:color="auto"/>
                <w:right w:val="none" w:sz="0" w:space="0" w:color="auto"/>
              </w:divBdr>
            </w:div>
            <w:div w:id="1146894830">
              <w:marLeft w:val="0"/>
              <w:marRight w:val="0"/>
              <w:marTop w:val="0"/>
              <w:marBottom w:val="0"/>
              <w:divBdr>
                <w:top w:val="none" w:sz="0" w:space="0" w:color="auto"/>
                <w:left w:val="none" w:sz="0" w:space="0" w:color="auto"/>
                <w:bottom w:val="none" w:sz="0" w:space="0" w:color="auto"/>
                <w:right w:val="none" w:sz="0" w:space="0" w:color="auto"/>
              </w:divBdr>
            </w:div>
          </w:divsChild>
        </w:div>
        <w:div w:id="1146894197">
          <w:marLeft w:val="0"/>
          <w:marRight w:val="0"/>
          <w:marTop w:val="0"/>
          <w:marBottom w:val="0"/>
          <w:divBdr>
            <w:top w:val="none" w:sz="0" w:space="0" w:color="auto"/>
            <w:left w:val="none" w:sz="0" w:space="0" w:color="auto"/>
            <w:bottom w:val="none" w:sz="0" w:space="0" w:color="auto"/>
            <w:right w:val="none" w:sz="0" w:space="0" w:color="auto"/>
          </w:divBdr>
          <w:divsChild>
            <w:div w:id="1146893627">
              <w:marLeft w:val="0"/>
              <w:marRight w:val="0"/>
              <w:marTop w:val="0"/>
              <w:marBottom w:val="0"/>
              <w:divBdr>
                <w:top w:val="none" w:sz="0" w:space="0" w:color="auto"/>
                <w:left w:val="none" w:sz="0" w:space="0" w:color="auto"/>
                <w:bottom w:val="none" w:sz="0" w:space="0" w:color="auto"/>
                <w:right w:val="none" w:sz="0" w:space="0" w:color="auto"/>
              </w:divBdr>
            </w:div>
          </w:divsChild>
        </w:div>
        <w:div w:id="1146894210">
          <w:marLeft w:val="0"/>
          <w:marRight w:val="0"/>
          <w:marTop w:val="0"/>
          <w:marBottom w:val="0"/>
          <w:divBdr>
            <w:top w:val="none" w:sz="0" w:space="0" w:color="auto"/>
            <w:left w:val="none" w:sz="0" w:space="0" w:color="auto"/>
            <w:bottom w:val="none" w:sz="0" w:space="0" w:color="auto"/>
            <w:right w:val="none" w:sz="0" w:space="0" w:color="auto"/>
          </w:divBdr>
          <w:divsChild>
            <w:div w:id="1146893956">
              <w:marLeft w:val="0"/>
              <w:marRight w:val="0"/>
              <w:marTop w:val="120"/>
              <w:marBottom w:val="0"/>
              <w:divBdr>
                <w:top w:val="none" w:sz="0" w:space="0" w:color="auto"/>
                <w:left w:val="none" w:sz="0" w:space="0" w:color="auto"/>
                <w:bottom w:val="none" w:sz="0" w:space="0" w:color="auto"/>
                <w:right w:val="none" w:sz="0" w:space="0" w:color="auto"/>
              </w:divBdr>
            </w:div>
            <w:div w:id="1146894659">
              <w:marLeft w:val="0"/>
              <w:marRight w:val="0"/>
              <w:marTop w:val="0"/>
              <w:marBottom w:val="0"/>
              <w:divBdr>
                <w:top w:val="none" w:sz="0" w:space="0" w:color="auto"/>
                <w:left w:val="none" w:sz="0" w:space="0" w:color="auto"/>
                <w:bottom w:val="none" w:sz="0" w:space="0" w:color="auto"/>
                <w:right w:val="none" w:sz="0" w:space="0" w:color="auto"/>
              </w:divBdr>
            </w:div>
          </w:divsChild>
        </w:div>
        <w:div w:id="1146894318">
          <w:marLeft w:val="0"/>
          <w:marRight w:val="0"/>
          <w:marTop w:val="0"/>
          <w:marBottom w:val="0"/>
          <w:divBdr>
            <w:top w:val="none" w:sz="0" w:space="0" w:color="auto"/>
            <w:left w:val="none" w:sz="0" w:space="0" w:color="auto"/>
            <w:bottom w:val="none" w:sz="0" w:space="0" w:color="auto"/>
            <w:right w:val="none" w:sz="0" w:space="0" w:color="auto"/>
          </w:divBdr>
          <w:divsChild>
            <w:div w:id="1146893914">
              <w:marLeft w:val="0"/>
              <w:marRight w:val="0"/>
              <w:marTop w:val="0"/>
              <w:marBottom w:val="0"/>
              <w:divBdr>
                <w:top w:val="none" w:sz="0" w:space="0" w:color="auto"/>
                <w:left w:val="none" w:sz="0" w:space="0" w:color="auto"/>
                <w:bottom w:val="none" w:sz="0" w:space="0" w:color="auto"/>
                <w:right w:val="none" w:sz="0" w:space="0" w:color="auto"/>
              </w:divBdr>
            </w:div>
          </w:divsChild>
        </w:div>
        <w:div w:id="1146894430">
          <w:marLeft w:val="0"/>
          <w:marRight w:val="0"/>
          <w:marTop w:val="0"/>
          <w:marBottom w:val="0"/>
          <w:divBdr>
            <w:top w:val="none" w:sz="0" w:space="0" w:color="auto"/>
            <w:left w:val="none" w:sz="0" w:space="0" w:color="auto"/>
            <w:bottom w:val="none" w:sz="0" w:space="0" w:color="auto"/>
            <w:right w:val="none" w:sz="0" w:space="0" w:color="auto"/>
          </w:divBdr>
          <w:divsChild>
            <w:div w:id="1146893476">
              <w:marLeft w:val="0"/>
              <w:marRight w:val="0"/>
              <w:marTop w:val="0"/>
              <w:marBottom w:val="0"/>
              <w:divBdr>
                <w:top w:val="none" w:sz="0" w:space="0" w:color="auto"/>
                <w:left w:val="none" w:sz="0" w:space="0" w:color="auto"/>
                <w:bottom w:val="none" w:sz="0" w:space="0" w:color="auto"/>
                <w:right w:val="none" w:sz="0" w:space="0" w:color="auto"/>
              </w:divBdr>
            </w:div>
            <w:div w:id="1146894075">
              <w:marLeft w:val="0"/>
              <w:marRight w:val="0"/>
              <w:marTop w:val="120"/>
              <w:marBottom w:val="0"/>
              <w:divBdr>
                <w:top w:val="none" w:sz="0" w:space="0" w:color="auto"/>
                <w:left w:val="none" w:sz="0" w:space="0" w:color="auto"/>
                <w:bottom w:val="none" w:sz="0" w:space="0" w:color="auto"/>
                <w:right w:val="none" w:sz="0" w:space="0" w:color="auto"/>
              </w:divBdr>
            </w:div>
          </w:divsChild>
        </w:div>
        <w:div w:id="1146894509">
          <w:marLeft w:val="0"/>
          <w:marRight w:val="0"/>
          <w:marTop w:val="0"/>
          <w:marBottom w:val="0"/>
          <w:divBdr>
            <w:top w:val="none" w:sz="0" w:space="0" w:color="auto"/>
            <w:left w:val="none" w:sz="0" w:space="0" w:color="auto"/>
            <w:bottom w:val="none" w:sz="0" w:space="0" w:color="auto"/>
            <w:right w:val="none" w:sz="0" w:space="0" w:color="auto"/>
          </w:divBdr>
          <w:divsChild>
            <w:div w:id="1146893556">
              <w:marLeft w:val="0"/>
              <w:marRight w:val="0"/>
              <w:marTop w:val="120"/>
              <w:marBottom w:val="0"/>
              <w:divBdr>
                <w:top w:val="none" w:sz="0" w:space="0" w:color="auto"/>
                <w:left w:val="none" w:sz="0" w:space="0" w:color="auto"/>
                <w:bottom w:val="none" w:sz="0" w:space="0" w:color="auto"/>
                <w:right w:val="none" w:sz="0" w:space="0" w:color="auto"/>
              </w:divBdr>
            </w:div>
            <w:div w:id="1146893725">
              <w:marLeft w:val="0"/>
              <w:marRight w:val="0"/>
              <w:marTop w:val="0"/>
              <w:marBottom w:val="0"/>
              <w:divBdr>
                <w:top w:val="none" w:sz="0" w:space="0" w:color="auto"/>
                <w:left w:val="none" w:sz="0" w:space="0" w:color="auto"/>
                <w:bottom w:val="none" w:sz="0" w:space="0" w:color="auto"/>
                <w:right w:val="none" w:sz="0" w:space="0" w:color="auto"/>
              </w:divBdr>
            </w:div>
          </w:divsChild>
        </w:div>
        <w:div w:id="1146894602">
          <w:marLeft w:val="0"/>
          <w:marRight w:val="0"/>
          <w:marTop w:val="0"/>
          <w:marBottom w:val="0"/>
          <w:divBdr>
            <w:top w:val="none" w:sz="0" w:space="0" w:color="auto"/>
            <w:left w:val="none" w:sz="0" w:space="0" w:color="auto"/>
            <w:bottom w:val="none" w:sz="0" w:space="0" w:color="auto"/>
            <w:right w:val="none" w:sz="0" w:space="0" w:color="auto"/>
          </w:divBdr>
          <w:divsChild>
            <w:div w:id="1146893582">
              <w:marLeft w:val="0"/>
              <w:marRight w:val="0"/>
              <w:marTop w:val="120"/>
              <w:marBottom w:val="0"/>
              <w:divBdr>
                <w:top w:val="none" w:sz="0" w:space="0" w:color="auto"/>
                <w:left w:val="none" w:sz="0" w:space="0" w:color="auto"/>
                <w:bottom w:val="none" w:sz="0" w:space="0" w:color="auto"/>
                <w:right w:val="none" w:sz="0" w:space="0" w:color="auto"/>
              </w:divBdr>
            </w:div>
            <w:div w:id="1146894249">
              <w:marLeft w:val="0"/>
              <w:marRight w:val="0"/>
              <w:marTop w:val="0"/>
              <w:marBottom w:val="0"/>
              <w:divBdr>
                <w:top w:val="none" w:sz="0" w:space="0" w:color="auto"/>
                <w:left w:val="none" w:sz="0" w:space="0" w:color="auto"/>
                <w:bottom w:val="none" w:sz="0" w:space="0" w:color="auto"/>
                <w:right w:val="none" w:sz="0" w:space="0" w:color="auto"/>
              </w:divBdr>
            </w:div>
          </w:divsChild>
        </w:div>
        <w:div w:id="1146894676">
          <w:marLeft w:val="0"/>
          <w:marRight w:val="0"/>
          <w:marTop w:val="0"/>
          <w:marBottom w:val="0"/>
          <w:divBdr>
            <w:top w:val="none" w:sz="0" w:space="0" w:color="auto"/>
            <w:left w:val="none" w:sz="0" w:space="0" w:color="auto"/>
            <w:bottom w:val="none" w:sz="0" w:space="0" w:color="auto"/>
            <w:right w:val="none" w:sz="0" w:space="0" w:color="auto"/>
          </w:divBdr>
          <w:divsChild>
            <w:div w:id="1146893667">
              <w:marLeft w:val="0"/>
              <w:marRight w:val="0"/>
              <w:marTop w:val="120"/>
              <w:marBottom w:val="0"/>
              <w:divBdr>
                <w:top w:val="none" w:sz="0" w:space="0" w:color="auto"/>
                <w:left w:val="none" w:sz="0" w:space="0" w:color="auto"/>
                <w:bottom w:val="none" w:sz="0" w:space="0" w:color="auto"/>
                <w:right w:val="none" w:sz="0" w:space="0" w:color="auto"/>
              </w:divBdr>
            </w:div>
            <w:div w:id="1146893727">
              <w:marLeft w:val="0"/>
              <w:marRight w:val="0"/>
              <w:marTop w:val="0"/>
              <w:marBottom w:val="0"/>
              <w:divBdr>
                <w:top w:val="none" w:sz="0" w:space="0" w:color="auto"/>
                <w:left w:val="none" w:sz="0" w:space="0" w:color="auto"/>
                <w:bottom w:val="none" w:sz="0" w:space="0" w:color="auto"/>
                <w:right w:val="none" w:sz="0" w:space="0" w:color="auto"/>
              </w:divBdr>
            </w:div>
          </w:divsChild>
        </w:div>
        <w:div w:id="1146894836">
          <w:marLeft w:val="0"/>
          <w:marRight w:val="0"/>
          <w:marTop w:val="0"/>
          <w:marBottom w:val="0"/>
          <w:divBdr>
            <w:top w:val="none" w:sz="0" w:space="0" w:color="auto"/>
            <w:left w:val="none" w:sz="0" w:space="0" w:color="auto"/>
            <w:bottom w:val="none" w:sz="0" w:space="0" w:color="auto"/>
            <w:right w:val="none" w:sz="0" w:space="0" w:color="auto"/>
          </w:divBdr>
          <w:divsChild>
            <w:div w:id="11468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560">
      <w:marLeft w:val="0"/>
      <w:marRight w:val="0"/>
      <w:marTop w:val="0"/>
      <w:marBottom w:val="0"/>
      <w:divBdr>
        <w:top w:val="none" w:sz="0" w:space="0" w:color="auto"/>
        <w:left w:val="none" w:sz="0" w:space="0" w:color="auto"/>
        <w:bottom w:val="none" w:sz="0" w:space="0" w:color="auto"/>
        <w:right w:val="none" w:sz="0" w:space="0" w:color="auto"/>
      </w:divBdr>
      <w:divsChild>
        <w:div w:id="1146894339">
          <w:marLeft w:val="0"/>
          <w:marRight w:val="0"/>
          <w:marTop w:val="0"/>
          <w:marBottom w:val="0"/>
          <w:divBdr>
            <w:top w:val="none" w:sz="0" w:space="0" w:color="auto"/>
            <w:left w:val="none" w:sz="0" w:space="0" w:color="auto"/>
            <w:bottom w:val="none" w:sz="0" w:space="0" w:color="auto"/>
            <w:right w:val="none" w:sz="0" w:space="0" w:color="auto"/>
          </w:divBdr>
        </w:div>
      </w:divsChild>
    </w:div>
    <w:div w:id="1146894563">
      <w:marLeft w:val="0"/>
      <w:marRight w:val="0"/>
      <w:marTop w:val="0"/>
      <w:marBottom w:val="0"/>
      <w:divBdr>
        <w:top w:val="none" w:sz="0" w:space="0" w:color="auto"/>
        <w:left w:val="none" w:sz="0" w:space="0" w:color="auto"/>
        <w:bottom w:val="none" w:sz="0" w:space="0" w:color="auto"/>
        <w:right w:val="none" w:sz="0" w:space="0" w:color="auto"/>
      </w:divBdr>
      <w:divsChild>
        <w:div w:id="1146893737">
          <w:marLeft w:val="0"/>
          <w:marRight w:val="0"/>
          <w:marTop w:val="0"/>
          <w:marBottom w:val="0"/>
          <w:divBdr>
            <w:top w:val="none" w:sz="0" w:space="0" w:color="auto"/>
            <w:left w:val="none" w:sz="0" w:space="0" w:color="auto"/>
            <w:bottom w:val="none" w:sz="0" w:space="0" w:color="auto"/>
            <w:right w:val="none" w:sz="0" w:space="0" w:color="auto"/>
          </w:divBdr>
        </w:div>
        <w:div w:id="1146894412">
          <w:marLeft w:val="0"/>
          <w:marRight w:val="0"/>
          <w:marTop w:val="120"/>
          <w:marBottom w:val="0"/>
          <w:divBdr>
            <w:top w:val="none" w:sz="0" w:space="0" w:color="auto"/>
            <w:left w:val="none" w:sz="0" w:space="0" w:color="auto"/>
            <w:bottom w:val="none" w:sz="0" w:space="0" w:color="auto"/>
            <w:right w:val="none" w:sz="0" w:space="0" w:color="auto"/>
          </w:divBdr>
        </w:div>
      </w:divsChild>
    </w:div>
    <w:div w:id="1146894568">
      <w:marLeft w:val="0"/>
      <w:marRight w:val="0"/>
      <w:marTop w:val="0"/>
      <w:marBottom w:val="0"/>
      <w:divBdr>
        <w:top w:val="none" w:sz="0" w:space="0" w:color="auto"/>
        <w:left w:val="none" w:sz="0" w:space="0" w:color="auto"/>
        <w:bottom w:val="none" w:sz="0" w:space="0" w:color="auto"/>
        <w:right w:val="none" w:sz="0" w:space="0" w:color="auto"/>
      </w:divBdr>
      <w:divsChild>
        <w:div w:id="1146894120">
          <w:marLeft w:val="0"/>
          <w:marRight w:val="0"/>
          <w:marTop w:val="0"/>
          <w:marBottom w:val="0"/>
          <w:divBdr>
            <w:top w:val="none" w:sz="0" w:space="0" w:color="auto"/>
            <w:left w:val="none" w:sz="0" w:space="0" w:color="auto"/>
            <w:bottom w:val="none" w:sz="0" w:space="0" w:color="auto"/>
            <w:right w:val="none" w:sz="0" w:space="0" w:color="auto"/>
          </w:divBdr>
        </w:div>
        <w:div w:id="1146894628">
          <w:marLeft w:val="0"/>
          <w:marRight w:val="0"/>
          <w:marTop w:val="120"/>
          <w:marBottom w:val="0"/>
          <w:divBdr>
            <w:top w:val="none" w:sz="0" w:space="0" w:color="auto"/>
            <w:left w:val="none" w:sz="0" w:space="0" w:color="auto"/>
            <w:bottom w:val="none" w:sz="0" w:space="0" w:color="auto"/>
            <w:right w:val="none" w:sz="0" w:space="0" w:color="auto"/>
          </w:divBdr>
        </w:div>
      </w:divsChild>
    </w:div>
    <w:div w:id="1146894575">
      <w:marLeft w:val="0"/>
      <w:marRight w:val="0"/>
      <w:marTop w:val="0"/>
      <w:marBottom w:val="0"/>
      <w:divBdr>
        <w:top w:val="none" w:sz="0" w:space="0" w:color="auto"/>
        <w:left w:val="none" w:sz="0" w:space="0" w:color="auto"/>
        <w:bottom w:val="none" w:sz="0" w:space="0" w:color="auto"/>
        <w:right w:val="none" w:sz="0" w:space="0" w:color="auto"/>
      </w:divBdr>
      <w:divsChild>
        <w:div w:id="1146894821">
          <w:marLeft w:val="0"/>
          <w:marRight w:val="0"/>
          <w:marTop w:val="0"/>
          <w:marBottom w:val="0"/>
          <w:divBdr>
            <w:top w:val="none" w:sz="0" w:space="0" w:color="auto"/>
            <w:left w:val="none" w:sz="0" w:space="0" w:color="auto"/>
            <w:bottom w:val="none" w:sz="0" w:space="0" w:color="auto"/>
            <w:right w:val="none" w:sz="0" w:space="0" w:color="auto"/>
          </w:divBdr>
        </w:div>
      </w:divsChild>
    </w:div>
    <w:div w:id="1146894579">
      <w:marLeft w:val="0"/>
      <w:marRight w:val="0"/>
      <w:marTop w:val="0"/>
      <w:marBottom w:val="0"/>
      <w:divBdr>
        <w:top w:val="none" w:sz="0" w:space="0" w:color="auto"/>
        <w:left w:val="none" w:sz="0" w:space="0" w:color="auto"/>
        <w:bottom w:val="none" w:sz="0" w:space="0" w:color="auto"/>
        <w:right w:val="none" w:sz="0" w:space="0" w:color="auto"/>
      </w:divBdr>
      <w:divsChild>
        <w:div w:id="1146893687">
          <w:marLeft w:val="0"/>
          <w:marRight w:val="0"/>
          <w:marTop w:val="0"/>
          <w:marBottom w:val="0"/>
          <w:divBdr>
            <w:top w:val="none" w:sz="0" w:space="0" w:color="auto"/>
            <w:left w:val="none" w:sz="0" w:space="0" w:color="auto"/>
            <w:bottom w:val="none" w:sz="0" w:space="0" w:color="auto"/>
            <w:right w:val="none" w:sz="0" w:space="0" w:color="auto"/>
          </w:divBdr>
          <w:divsChild>
            <w:div w:id="1146893467">
              <w:marLeft w:val="0"/>
              <w:marRight w:val="0"/>
              <w:marTop w:val="120"/>
              <w:marBottom w:val="0"/>
              <w:divBdr>
                <w:top w:val="none" w:sz="0" w:space="0" w:color="auto"/>
                <w:left w:val="none" w:sz="0" w:space="0" w:color="auto"/>
                <w:bottom w:val="none" w:sz="0" w:space="0" w:color="auto"/>
                <w:right w:val="none" w:sz="0" w:space="0" w:color="auto"/>
              </w:divBdr>
            </w:div>
            <w:div w:id="1146894056">
              <w:marLeft w:val="0"/>
              <w:marRight w:val="0"/>
              <w:marTop w:val="0"/>
              <w:marBottom w:val="0"/>
              <w:divBdr>
                <w:top w:val="none" w:sz="0" w:space="0" w:color="auto"/>
                <w:left w:val="none" w:sz="0" w:space="0" w:color="auto"/>
                <w:bottom w:val="none" w:sz="0" w:space="0" w:color="auto"/>
                <w:right w:val="none" w:sz="0" w:space="0" w:color="auto"/>
              </w:divBdr>
            </w:div>
          </w:divsChild>
        </w:div>
        <w:div w:id="1146894275">
          <w:marLeft w:val="0"/>
          <w:marRight w:val="0"/>
          <w:marTop w:val="0"/>
          <w:marBottom w:val="0"/>
          <w:divBdr>
            <w:top w:val="none" w:sz="0" w:space="0" w:color="auto"/>
            <w:left w:val="none" w:sz="0" w:space="0" w:color="auto"/>
            <w:bottom w:val="none" w:sz="0" w:space="0" w:color="auto"/>
            <w:right w:val="none" w:sz="0" w:space="0" w:color="auto"/>
          </w:divBdr>
          <w:divsChild>
            <w:div w:id="1146893571">
              <w:marLeft w:val="0"/>
              <w:marRight w:val="0"/>
              <w:marTop w:val="120"/>
              <w:marBottom w:val="0"/>
              <w:divBdr>
                <w:top w:val="none" w:sz="0" w:space="0" w:color="auto"/>
                <w:left w:val="none" w:sz="0" w:space="0" w:color="auto"/>
                <w:bottom w:val="none" w:sz="0" w:space="0" w:color="auto"/>
                <w:right w:val="none" w:sz="0" w:space="0" w:color="auto"/>
              </w:divBdr>
            </w:div>
            <w:div w:id="1146893758">
              <w:marLeft w:val="0"/>
              <w:marRight w:val="0"/>
              <w:marTop w:val="0"/>
              <w:marBottom w:val="0"/>
              <w:divBdr>
                <w:top w:val="none" w:sz="0" w:space="0" w:color="auto"/>
                <w:left w:val="none" w:sz="0" w:space="0" w:color="auto"/>
                <w:bottom w:val="none" w:sz="0" w:space="0" w:color="auto"/>
                <w:right w:val="none" w:sz="0" w:space="0" w:color="auto"/>
              </w:divBdr>
            </w:div>
          </w:divsChild>
        </w:div>
        <w:div w:id="1146894403">
          <w:marLeft w:val="0"/>
          <w:marRight w:val="0"/>
          <w:marTop w:val="0"/>
          <w:marBottom w:val="0"/>
          <w:divBdr>
            <w:top w:val="none" w:sz="0" w:space="0" w:color="auto"/>
            <w:left w:val="none" w:sz="0" w:space="0" w:color="auto"/>
            <w:bottom w:val="none" w:sz="0" w:space="0" w:color="auto"/>
            <w:right w:val="none" w:sz="0" w:space="0" w:color="auto"/>
          </w:divBdr>
          <w:divsChild>
            <w:div w:id="1146893675">
              <w:marLeft w:val="0"/>
              <w:marRight w:val="0"/>
              <w:marTop w:val="0"/>
              <w:marBottom w:val="0"/>
              <w:divBdr>
                <w:top w:val="none" w:sz="0" w:space="0" w:color="auto"/>
                <w:left w:val="none" w:sz="0" w:space="0" w:color="auto"/>
                <w:bottom w:val="none" w:sz="0" w:space="0" w:color="auto"/>
                <w:right w:val="none" w:sz="0" w:space="0" w:color="auto"/>
              </w:divBdr>
            </w:div>
            <w:div w:id="1146894014">
              <w:marLeft w:val="0"/>
              <w:marRight w:val="0"/>
              <w:marTop w:val="120"/>
              <w:marBottom w:val="0"/>
              <w:divBdr>
                <w:top w:val="none" w:sz="0" w:space="0" w:color="auto"/>
                <w:left w:val="none" w:sz="0" w:space="0" w:color="auto"/>
                <w:bottom w:val="none" w:sz="0" w:space="0" w:color="auto"/>
                <w:right w:val="none" w:sz="0" w:space="0" w:color="auto"/>
              </w:divBdr>
            </w:div>
          </w:divsChild>
        </w:div>
        <w:div w:id="1146894706">
          <w:marLeft w:val="0"/>
          <w:marRight w:val="0"/>
          <w:marTop w:val="0"/>
          <w:marBottom w:val="0"/>
          <w:divBdr>
            <w:top w:val="none" w:sz="0" w:space="0" w:color="auto"/>
            <w:left w:val="none" w:sz="0" w:space="0" w:color="auto"/>
            <w:bottom w:val="none" w:sz="0" w:space="0" w:color="auto"/>
            <w:right w:val="none" w:sz="0" w:space="0" w:color="auto"/>
          </w:divBdr>
          <w:divsChild>
            <w:div w:id="1146893477">
              <w:marLeft w:val="0"/>
              <w:marRight w:val="0"/>
              <w:marTop w:val="120"/>
              <w:marBottom w:val="0"/>
              <w:divBdr>
                <w:top w:val="none" w:sz="0" w:space="0" w:color="auto"/>
                <w:left w:val="none" w:sz="0" w:space="0" w:color="auto"/>
                <w:bottom w:val="none" w:sz="0" w:space="0" w:color="auto"/>
                <w:right w:val="none" w:sz="0" w:space="0" w:color="auto"/>
              </w:divBdr>
            </w:div>
            <w:div w:id="11468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583">
      <w:marLeft w:val="0"/>
      <w:marRight w:val="0"/>
      <w:marTop w:val="0"/>
      <w:marBottom w:val="0"/>
      <w:divBdr>
        <w:top w:val="none" w:sz="0" w:space="0" w:color="auto"/>
        <w:left w:val="none" w:sz="0" w:space="0" w:color="auto"/>
        <w:bottom w:val="none" w:sz="0" w:space="0" w:color="auto"/>
        <w:right w:val="none" w:sz="0" w:space="0" w:color="auto"/>
      </w:divBdr>
      <w:divsChild>
        <w:div w:id="1146893698">
          <w:marLeft w:val="0"/>
          <w:marRight w:val="0"/>
          <w:marTop w:val="0"/>
          <w:marBottom w:val="0"/>
          <w:divBdr>
            <w:top w:val="none" w:sz="0" w:space="0" w:color="auto"/>
            <w:left w:val="none" w:sz="0" w:space="0" w:color="auto"/>
            <w:bottom w:val="none" w:sz="0" w:space="0" w:color="auto"/>
            <w:right w:val="none" w:sz="0" w:space="0" w:color="auto"/>
          </w:divBdr>
          <w:divsChild>
            <w:div w:id="1146893961">
              <w:marLeft w:val="0"/>
              <w:marRight w:val="0"/>
              <w:marTop w:val="0"/>
              <w:marBottom w:val="0"/>
              <w:divBdr>
                <w:top w:val="none" w:sz="0" w:space="0" w:color="auto"/>
                <w:left w:val="none" w:sz="0" w:space="0" w:color="auto"/>
                <w:bottom w:val="none" w:sz="0" w:space="0" w:color="auto"/>
                <w:right w:val="none" w:sz="0" w:space="0" w:color="auto"/>
              </w:divBdr>
            </w:div>
          </w:divsChild>
        </w:div>
        <w:div w:id="1146894135">
          <w:marLeft w:val="0"/>
          <w:marRight w:val="0"/>
          <w:marTop w:val="0"/>
          <w:marBottom w:val="0"/>
          <w:divBdr>
            <w:top w:val="none" w:sz="0" w:space="0" w:color="auto"/>
            <w:left w:val="none" w:sz="0" w:space="0" w:color="auto"/>
            <w:bottom w:val="none" w:sz="0" w:space="0" w:color="auto"/>
            <w:right w:val="none" w:sz="0" w:space="0" w:color="auto"/>
          </w:divBdr>
          <w:divsChild>
            <w:div w:id="1146893851">
              <w:marLeft w:val="0"/>
              <w:marRight w:val="0"/>
              <w:marTop w:val="0"/>
              <w:marBottom w:val="0"/>
              <w:divBdr>
                <w:top w:val="none" w:sz="0" w:space="0" w:color="auto"/>
                <w:left w:val="none" w:sz="0" w:space="0" w:color="auto"/>
                <w:bottom w:val="none" w:sz="0" w:space="0" w:color="auto"/>
                <w:right w:val="none" w:sz="0" w:space="0" w:color="auto"/>
              </w:divBdr>
            </w:div>
          </w:divsChild>
        </w:div>
        <w:div w:id="1146894543">
          <w:marLeft w:val="0"/>
          <w:marRight w:val="0"/>
          <w:marTop w:val="0"/>
          <w:marBottom w:val="0"/>
          <w:divBdr>
            <w:top w:val="none" w:sz="0" w:space="0" w:color="auto"/>
            <w:left w:val="none" w:sz="0" w:space="0" w:color="auto"/>
            <w:bottom w:val="none" w:sz="0" w:space="0" w:color="auto"/>
            <w:right w:val="none" w:sz="0" w:space="0" w:color="auto"/>
          </w:divBdr>
          <w:divsChild>
            <w:div w:id="1146894692">
              <w:marLeft w:val="0"/>
              <w:marRight w:val="0"/>
              <w:marTop w:val="0"/>
              <w:marBottom w:val="0"/>
              <w:divBdr>
                <w:top w:val="none" w:sz="0" w:space="0" w:color="auto"/>
                <w:left w:val="none" w:sz="0" w:space="0" w:color="auto"/>
                <w:bottom w:val="none" w:sz="0" w:space="0" w:color="auto"/>
                <w:right w:val="none" w:sz="0" w:space="0" w:color="auto"/>
              </w:divBdr>
            </w:div>
          </w:divsChild>
        </w:div>
        <w:div w:id="1146894617">
          <w:marLeft w:val="0"/>
          <w:marRight w:val="0"/>
          <w:marTop w:val="0"/>
          <w:marBottom w:val="0"/>
          <w:divBdr>
            <w:top w:val="none" w:sz="0" w:space="0" w:color="auto"/>
            <w:left w:val="none" w:sz="0" w:space="0" w:color="auto"/>
            <w:bottom w:val="none" w:sz="0" w:space="0" w:color="auto"/>
            <w:right w:val="none" w:sz="0" w:space="0" w:color="auto"/>
          </w:divBdr>
          <w:divsChild>
            <w:div w:id="1146894448">
              <w:marLeft w:val="0"/>
              <w:marRight w:val="0"/>
              <w:marTop w:val="0"/>
              <w:marBottom w:val="0"/>
              <w:divBdr>
                <w:top w:val="none" w:sz="0" w:space="0" w:color="auto"/>
                <w:left w:val="none" w:sz="0" w:space="0" w:color="auto"/>
                <w:bottom w:val="none" w:sz="0" w:space="0" w:color="auto"/>
                <w:right w:val="none" w:sz="0" w:space="0" w:color="auto"/>
              </w:divBdr>
            </w:div>
          </w:divsChild>
        </w:div>
        <w:div w:id="1146894631">
          <w:marLeft w:val="0"/>
          <w:marRight w:val="0"/>
          <w:marTop w:val="0"/>
          <w:marBottom w:val="0"/>
          <w:divBdr>
            <w:top w:val="none" w:sz="0" w:space="0" w:color="auto"/>
            <w:left w:val="none" w:sz="0" w:space="0" w:color="auto"/>
            <w:bottom w:val="none" w:sz="0" w:space="0" w:color="auto"/>
            <w:right w:val="none" w:sz="0" w:space="0" w:color="auto"/>
          </w:divBdr>
          <w:divsChild>
            <w:div w:id="1146894763">
              <w:marLeft w:val="0"/>
              <w:marRight w:val="0"/>
              <w:marTop w:val="0"/>
              <w:marBottom w:val="0"/>
              <w:divBdr>
                <w:top w:val="none" w:sz="0" w:space="0" w:color="auto"/>
                <w:left w:val="none" w:sz="0" w:space="0" w:color="auto"/>
                <w:bottom w:val="none" w:sz="0" w:space="0" w:color="auto"/>
                <w:right w:val="none" w:sz="0" w:space="0" w:color="auto"/>
              </w:divBdr>
              <w:divsChild>
                <w:div w:id="1146893662">
                  <w:marLeft w:val="0"/>
                  <w:marRight w:val="0"/>
                  <w:marTop w:val="0"/>
                  <w:marBottom w:val="0"/>
                  <w:divBdr>
                    <w:top w:val="none" w:sz="0" w:space="0" w:color="auto"/>
                    <w:left w:val="none" w:sz="0" w:space="0" w:color="auto"/>
                    <w:bottom w:val="none" w:sz="0" w:space="0" w:color="auto"/>
                    <w:right w:val="none" w:sz="0" w:space="0" w:color="auto"/>
                  </w:divBdr>
                  <w:divsChild>
                    <w:div w:id="1146894101">
                      <w:marLeft w:val="0"/>
                      <w:marRight w:val="0"/>
                      <w:marTop w:val="0"/>
                      <w:marBottom w:val="0"/>
                      <w:divBdr>
                        <w:top w:val="none" w:sz="0" w:space="0" w:color="auto"/>
                        <w:left w:val="none" w:sz="0" w:space="0" w:color="auto"/>
                        <w:bottom w:val="none" w:sz="0" w:space="0" w:color="auto"/>
                        <w:right w:val="none" w:sz="0" w:space="0" w:color="auto"/>
                      </w:divBdr>
                    </w:div>
                    <w:div w:id="1146894832">
                      <w:marLeft w:val="0"/>
                      <w:marRight w:val="0"/>
                      <w:marTop w:val="120"/>
                      <w:marBottom w:val="0"/>
                      <w:divBdr>
                        <w:top w:val="none" w:sz="0" w:space="0" w:color="auto"/>
                        <w:left w:val="none" w:sz="0" w:space="0" w:color="auto"/>
                        <w:bottom w:val="none" w:sz="0" w:space="0" w:color="auto"/>
                        <w:right w:val="none" w:sz="0" w:space="0" w:color="auto"/>
                      </w:divBdr>
                    </w:div>
                  </w:divsChild>
                </w:div>
                <w:div w:id="1146894553">
                  <w:marLeft w:val="0"/>
                  <w:marRight w:val="0"/>
                  <w:marTop w:val="0"/>
                  <w:marBottom w:val="0"/>
                  <w:divBdr>
                    <w:top w:val="none" w:sz="0" w:space="0" w:color="auto"/>
                    <w:left w:val="none" w:sz="0" w:space="0" w:color="auto"/>
                    <w:bottom w:val="none" w:sz="0" w:space="0" w:color="auto"/>
                    <w:right w:val="none" w:sz="0" w:space="0" w:color="auto"/>
                  </w:divBdr>
                  <w:divsChild>
                    <w:div w:id="1146893529">
                      <w:marLeft w:val="0"/>
                      <w:marRight w:val="0"/>
                      <w:marTop w:val="0"/>
                      <w:marBottom w:val="0"/>
                      <w:divBdr>
                        <w:top w:val="none" w:sz="0" w:space="0" w:color="auto"/>
                        <w:left w:val="none" w:sz="0" w:space="0" w:color="auto"/>
                        <w:bottom w:val="none" w:sz="0" w:space="0" w:color="auto"/>
                        <w:right w:val="none" w:sz="0" w:space="0" w:color="auto"/>
                      </w:divBdr>
                    </w:div>
                    <w:div w:id="11468938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4592">
      <w:marLeft w:val="0"/>
      <w:marRight w:val="0"/>
      <w:marTop w:val="0"/>
      <w:marBottom w:val="0"/>
      <w:divBdr>
        <w:top w:val="none" w:sz="0" w:space="0" w:color="auto"/>
        <w:left w:val="none" w:sz="0" w:space="0" w:color="auto"/>
        <w:bottom w:val="none" w:sz="0" w:space="0" w:color="auto"/>
        <w:right w:val="none" w:sz="0" w:space="0" w:color="auto"/>
      </w:divBdr>
      <w:divsChild>
        <w:div w:id="1146893604">
          <w:marLeft w:val="0"/>
          <w:marRight w:val="0"/>
          <w:marTop w:val="0"/>
          <w:marBottom w:val="0"/>
          <w:divBdr>
            <w:top w:val="none" w:sz="0" w:space="0" w:color="auto"/>
            <w:left w:val="none" w:sz="0" w:space="0" w:color="auto"/>
            <w:bottom w:val="none" w:sz="0" w:space="0" w:color="auto"/>
            <w:right w:val="none" w:sz="0" w:space="0" w:color="auto"/>
          </w:divBdr>
        </w:div>
      </w:divsChild>
    </w:div>
    <w:div w:id="1146894593">
      <w:marLeft w:val="0"/>
      <w:marRight w:val="0"/>
      <w:marTop w:val="0"/>
      <w:marBottom w:val="0"/>
      <w:divBdr>
        <w:top w:val="none" w:sz="0" w:space="0" w:color="auto"/>
        <w:left w:val="none" w:sz="0" w:space="0" w:color="auto"/>
        <w:bottom w:val="none" w:sz="0" w:space="0" w:color="auto"/>
        <w:right w:val="none" w:sz="0" w:space="0" w:color="auto"/>
      </w:divBdr>
      <w:divsChild>
        <w:div w:id="1146893448">
          <w:marLeft w:val="0"/>
          <w:marRight w:val="0"/>
          <w:marTop w:val="0"/>
          <w:marBottom w:val="0"/>
          <w:divBdr>
            <w:top w:val="none" w:sz="0" w:space="0" w:color="auto"/>
            <w:left w:val="none" w:sz="0" w:space="0" w:color="auto"/>
            <w:bottom w:val="none" w:sz="0" w:space="0" w:color="auto"/>
            <w:right w:val="none" w:sz="0" w:space="0" w:color="auto"/>
          </w:divBdr>
          <w:divsChild>
            <w:div w:id="1146893826">
              <w:marLeft w:val="0"/>
              <w:marRight w:val="0"/>
              <w:marTop w:val="0"/>
              <w:marBottom w:val="0"/>
              <w:divBdr>
                <w:top w:val="none" w:sz="0" w:space="0" w:color="auto"/>
                <w:left w:val="none" w:sz="0" w:space="0" w:color="auto"/>
                <w:bottom w:val="none" w:sz="0" w:space="0" w:color="auto"/>
                <w:right w:val="none" w:sz="0" w:space="0" w:color="auto"/>
              </w:divBdr>
            </w:div>
          </w:divsChild>
        </w:div>
        <w:div w:id="1146893728">
          <w:marLeft w:val="0"/>
          <w:marRight w:val="0"/>
          <w:marTop w:val="0"/>
          <w:marBottom w:val="0"/>
          <w:divBdr>
            <w:top w:val="none" w:sz="0" w:space="0" w:color="auto"/>
            <w:left w:val="none" w:sz="0" w:space="0" w:color="auto"/>
            <w:bottom w:val="none" w:sz="0" w:space="0" w:color="auto"/>
            <w:right w:val="none" w:sz="0" w:space="0" w:color="auto"/>
          </w:divBdr>
          <w:divsChild>
            <w:div w:id="11468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00">
      <w:marLeft w:val="0"/>
      <w:marRight w:val="0"/>
      <w:marTop w:val="0"/>
      <w:marBottom w:val="0"/>
      <w:divBdr>
        <w:top w:val="none" w:sz="0" w:space="0" w:color="auto"/>
        <w:left w:val="none" w:sz="0" w:space="0" w:color="auto"/>
        <w:bottom w:val="none" w:sz="0" w:space="0" w:color="auto"/>
        <w:right w:val="none" w:sz="0" w:space="0" w:color="auto"/>
      </w:divBdr>
      <w:divsChild>
        <w:div w:id="1146893726">
          <w:marLeft w:val="0"/>
          <w:marRight w:val="0"/>
          <w:marTop w:val="120"/>
          <w:marBottom w:val="0"/>
          <w:divBdr>
            <w:top w:val="none" w:sz="0" w:space="0" w:color="auto"/>
            <w:left w:val="none" w:sz="0" w:space="0" w:color="auto"/>
            <w:bottom w:val="none" w:sz="0" w:space="0" w:color="auto"/>
            <w:right w:val="none" w:sz="0" w:space="0" w:color="auto"/>
          </w:divBdr>
        </w:div>
        <w:div w:id="1146894498">
          <w:marLeft w:val="0"/>
          <w:marRight w:val="0"/>
          <w:marTop w:val="0"/>
          <w:marBottom w:val="0"/>
          <w:divBdr>
            <w:top w:val="none" w:sz="0" w:space="0" w:color="auto"/>
            <w:left w:val="none" w:sz="0" w:space="0" w:color="auto"/>
            <w:bottom w:val="none" w:sz="0" w:space="0" w:color="auto"/>
            <w:right w:val="none" w:sz="0" w:space="0" w:color="auto"/>
          </w:divBdr>
        </w:div>
      </w:divsChild>
    </w:div>
    <w:div w:id="1146894608">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1146894683">
              <w:marLeft w:val="0"/>
              <w:marRight w:val="0"/>
              <w:marTop w:val="0"/>
              <w:marBottom w:val="0"/>
              <w:divBdr>
                <w:top w:val="none" w:sz="0" w:space="0" w:color="auto"/>
                <w:left w:val="none" w:sz="0" w:space="0" w:color="auto"/>
                <w:bottom w:val="none" w:sz="0" w:space="0" w:color="auto"/>
                <w:right w:val="none" w:sz="0" w:space="0" w:color="auto"/>
              </w:divBdr>
            </w:div>
          </w:divsChild>
        </w:div>
        <w:div w:id="1146893652">
          <w:marLeft w:val="0"/>
          <w:marRight w:val="0"/>
          <w:marTop w:val="0"/>
          <w:marBottom w:val="0"/>
          <w:divBdr>
            <w:top w:val="none" w:sz="0" w:space="0" w:color="auto"/>
            <w:left w:val="none" w:sz="0" w:space="0" w:color="auto"/>
            <w:bottom w:val="none" w:sz="0" w:space="0" w:color="auto"/>
            <w:right w:val="none" w:sz="0" w:space="0" w:color="auto"/>
          </w:divBdr>
          <w:divsChild>
            <w:div w:id="1146893538">
              <w:marLeft w:val="0"/>
              <w:marRight w:val="0"/>
              <w:marTop w:val="0"/>
              <w:marBottom w:val="0"/>
              <w:divBdr>
                <w:top w:val="none" w:sz="0" w:space="0" w:color="auto"/>
                <w:left w:val="none" w:sz="0" w:space="0" w:color="auto"/>
                <w:bottom w:val="none" w:sz="0" w:space="0" w:color="auto"/>
                <w:right w:val="none" w:sz="0" w:space="0" w:color="auto"/>
              </w:divBdr>
            </w:div>
          </w:divsChild>
        </w:div>
        <w:div w:id="1146894298">
          <w:marLeft w:val="0"/>
          <w:marRight w:val="0"/>
          <w:marTop w:val="0"/>
          <w:marBottom w:val="0"/>
          <w:divBdr>
            <w:top w:val="none" w:sz="0" w:space="0" w:color="auto"/>
            <w:left w:val="none" w:sz="0" w:space="0" w:color="auto"/>
            <w:bottom w:val="none" w:sz="0" w:space="0" w:color="auto"/>
            <w:right w:val="none" w:sz="0" w:space="0" w:color="auto"/>
          </w:divBdr>
          <w:divsChild>
            <w:div w:id="1146893880">
              <w:marLeft w:val="0"/>
              <w:marRight w:val="0"/>
              <w:marTop w:val="0"/>
              <w:marBottom w:val="0"/>
              <w:divBdr>
                <w:top w:val="none" w:sz="0" w:space="0" w:color="auto"/>
                <w:left w:val="none" w:sz="0" w:space="0" w:color="auto"/>
                <w:bottom w:val="none" w:sz="0" w:space="0" w:color="auto"/>
                <w:right w:val="none" w:sz="0" w:space="0" w:color="auto"/>
              </w:divBdr>
            </w:div>
          </w:divsChild>
        </w:div>
        <w:div w:id="1146894317">
          <w:marLeft w:val="0"/>
          <w:marRight w:val="0"/>
          <w:marTop w:val="0"/>
          <w:marBottom w:val="0"/>
          <w:divBdr>
            <w:top w:val="none" w:sz="0" w:space="0" w:color="auto"/>
            <w:left w:val="none" w:sz="0" w:space="0" w:color="auto"/>
            <w:bottom w:val="none" w:sz="0" w:space="0" w:color="auto"/>
            <w:right w:val="none" w:sz="0" w:space="0" w:color="auto"/>
          </w:divBdr>
          <w:divsChild>
            <w:div w:id="1146894818">
              <w:marLeft w:val="0"/>
              <w:marRight w:val="0"/>
              <w:marTop w:val="0"/>
              <w:marBottom w:val="0"/>
              <w:divBdr>
                <w:top w:val="none" w:sz="0" w:space="0" w:color="auto"/>
                <w:left w:val="none" w:sz="0" w:space="0" w:color="auto"/>
                <w:bottom w:val="none" w:sz="0" w:space="0" w:color="auto"/>
                <w:right w:val="none" w:sz="0" w:space="0" w:color="auto"/>
              </w:divBdr>
            </w:div>
          </w:divsChild>
        </w:div>
        <w:div w:id="1146894673">
          <w:marLeft w:val="0"/>
          <w:marRight w:val="0"/>
          <w:marTop w:val="0"/>
          <w:marBottom w:val="0"/>
          <w:divBdr>
            <w:top w:val="none" w:sz="0" w:space="0" w:color="auto"/>
            <w:left w:val="none" w:sz="0" w:space="0" w:color="auto"/>
            <w:bottom w:val="none" w:sz="0" w:space="0" w:color="auto"/>
            <w:right w:val="none" w:sz="0" w:space="0" w:color="auto"/>
          </w:divBdr>
          <w:divsChild>
            <w:div w:id="11468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12">
      <w:marLeft w:val="0"/>
      <w:marRight w:val="0"/>
      <w:marTop w:val="0"/>
      <w:marBottom w:val="0"/>
      <w:divBdr>
        <w:top w:val="none" w:sz="0" w:space="0" w:color="auto"/>
        <w:left w:val="none" w:sz="0" w:space="0" w:color="auto"/>
        <w:bottom w:val="none" w:sz="0" w:space="0" w:color="auto"/>
        <w:right w:val="none" w:sz="0" w:space="0" w:color="auto"/>
      </w:divBdr>
      <w:divsChild>
        <w:div w:id="1146893735">
          <w:marLeft w:val="0"/>
          <w:marRight w:val="0"/>
          <w:marTop w:val="0"/>
          <w:marBottom w:val="0"/>
          <w:divBdr>
            <w:top w:val="none" w:sz="0" w:space="0" w:color="auto"/>
            <w:left w:val="none" w:sz="0" w:space="0" w:color="auto"/>
            <w:bottom w:val="none" w:sz="0" w:space="0" w:color="auto"/>
            <w:right w:val="none" w:sz="0" w:space="0" w:color="auto"/>
          </w:divBdr>
          <w:divsChild>
            <w:div w:id="1146893399">
              <w:marLeft w:val="0"/>
              <w:marRight w:val="0"/>
              <w:marTop w:val="0"/>
              <w:marBottom w:val="0"/>
              <w:divBdr>
                <w:top w:val="none" w:sz="0" w:space="0" w:color="auto"/>
                <w:left w:val="none" w:sz="0" w:space="0" w:color="auto"/>
                <w:bottom w:val="none" w:sz="0" w:space="0" w:color="auto"/>
                <w:right w:val="none" w:sz="0" w:space="0" w:color="auto"/>
              </w:divBdr>
              <w:divsChild>
                <w:div w:id="1146893412">
                  <w:marLeft w:val="0"/>
                  <w:marRight w:val="0"/>
                  <w:marTop w:val="0"/>
                  <w:marBottom w:val="0"/>
                  <w:divBdr>
                    <w:top w:val="none" w:sz="0" w:space="0" w:color="auto"/>
                    <w:left w:val="none" w:sz="0" w:space="0" w:color="auto"/>
                    <w:bottom w:val="none" w:sz="0" w:space="0" w:color="auto"/>
                    <w:right w:val="none" w:sz="0" w:space="0" w:color="auto"/>
                  </w:divBdr>
                </w:div>
                <w:div w:id="1146894519">
                  <w:marLeft w:val="0"/>
                  <w:marRight w:val="0"/>
                  <w:marTop w:val="120"/>
                  <w:marBottom w:val="0"/>
                  <w:divBdr>
                    <w:top w:val="none" w:sz="0" w:space="0" w:color="auto"/>
                    <w:left w:val="none" w:sz="0" w:space="0" w:color="auto"/>
                    <w:bottom w:val="none" w:sz="0" w:space="0" w:color="auto"/>
                    <w:right w:val="none" w:sz="0" w:space="0" w:color="auto"/>
                  </w:divBdr>
                </w:div>
              </w:divsChild>
            </w:div>
            <w:div w:id="1146893693">
              <w:marLeft w:val="0"/>
              <w:marRight w:val="0"/>
              <w:marTop w:val="0"/>
              <w:marBottom w:val="0"/>
              <w:divBdr>
                <w:top w:val="none" w:sz="0" w:space="0" w:color="auto"/>
                <w:left w:val="none" w:sz="0" w:space="0" w:color="auto"/>
                <w:bottom w:val="none" w:sz="0" w:space="0" w:color="auto"/>
                <w:right w:val="none" w:sz="0" w:space="0" w:color="auto"/>
              </w:divBdr>
              <w:divsChild>
                <w:div w:id="1146893834">
                  <w:marLeft w:val="0"/>
                  <w:marRight w:val="0"/>
                  <w:marTop w:val="0"/>
                  <w:marBottom w:val="0"/>
                  <w:divBdr>
                    <w:top w:val="none" w:sz="0" w:space="0" w:color="auto"/>
                    <w:left w:val="none" w:sz="0" w:space="0" w:color="auto"/>
                    <w:bottom w:val="none" w:sz="0" w:space="0" w:color="auto"/>
                    <w:right w:val="none" w:sz="0" w:space="0" w:color="auto"/>
                  </w:divBdr>
                </w:div>
                <w:div w:id="1146894455">
                  <w:marLeft w:val="0"/>
                  <w:marRight w:val="0"/>
                  <w:marTop w:val="120"/>
                  <w:marBottom w:val="0"/>
                  <w:divBdr>
                    <w:top w:val="none" w:sz="0" w:space="0" w:color="auto"/>
                    <w:left w:val="none" w:sz="0" w:space="0" w:color="auto"/>
                    <w:bottom w:val="none" w:sz="0" w:space="0" w:color="auto"/>
                    <w:right w:val="none" w:sz="0" w:space="0" w:color="auto"/>
                  </w:divBdr>
                </w:div>
              </w:divsChild>
            </w:div>
            <w:div w:id="1146894623">
              <w:marLeft w:val="0"/>
              <w:marRight w:val="0"/>
              <w:marTop w:val="0"/>
              <w:marBottom w:val="0"/>
              <w:divBdr>
                <w:top w:val="none" w:sz="0" w:space="0" w:color="auto"/>
                <w:left w:val="none" w:sz="0" w:space="0" w:color="auto"/>
                <w:bottom w:val="none" w:sz="0" w:space="0" w:color="auto"/>
                <w:right w:val="none" w:sz="0" w:space="0" w:color="auto"/>
              </w:divBdr>
              <w:divsChild>
                <w:div w:id="1146893597">
                  <w:marLeft w:val="0"/>
                  <w:marRight w:val="0"/>
                  <w:marTop w:val="120"/>
                  <w:marBottom w:val="0"/>
                  <w:divBdr>
                    <w:top w:val="none" w:sz="0" w:space="0" w:color="auto"/>
                    <w:left w:val="none" w:sz="0" w:space="0" w:color="auto"/>
                    <w:bottom w:val="none" w:sz="0" w:space="0" w:color="auto"/>
                    <w:right w:val="none" w:sz="0" w:space="0" w:color="auto"/>
                  </w:divBdr>
                </w:div>
                <w:div w:id="1146893612">
                  <w:marLeft w:val="0"/>
                  <w:marRight w:val="0"/>
                  <w:marTop w:val="0"/>
                  <w:marBottom w:val="0"/>
                  <w:divBdr>
                    <w:top w:val="none" w:sz="0" w:space="0" w:color="auto"/>
                    <w:left w:val="none" w:sz="0" w:space="0" w:color="auto"/>
                    <w:bottom w:val="none" w:sz="0" w:space="0" w:color="auto"/>
                    <w:right w:val="none" w:sz="0" w:space="0" w:color="auto"/>
                  </w:divBdr>
                </w:div>
              </w:divsChild>
            </w:div>
            <w:div w:id="1146894743">
              <w:marLeft w:val="0"/>
              <w:marRight w:val="0"/>
              <w:marTop w:val="0"/>
              <w:marBottom w:val="0"/>
              <w:divBdr>
                <w:top w:val="none" w:sz="0" w:space="0" w:color="auto"/>
                <w:left w:val="none" w:sz="0" w:space="0" w:color="auto"/>
                <w:bottom w:val="none" w:sz="0" w:space="0" w:color="auto"/>
                <w:right w:val="none" w:sz="0" w:space="0" w:color="auto"/>
              </w:divBdr>
              <w:divsChild>
                <w:div w:id="1146893971">
                  <w:marLeft w:val="0"/>
                  <w:marRight w:val="0"/>
                  <w:marTop w:val="0"/>
                  <w:marBottom w:val="0"/>
                  <w:divBdr>
                    <w:top w:val="none" w:sz="0" w:space="0" w:color="auto"/>
                    <w:left w:val="none" w:sz="0" w:space="0" w:color="auto"/>
                    <w:bottom w:val="none" w:sz="0" w:space="0" w:color="auto"/>
                    <w:right w:val="none" w:sz="0" w:space="0" w:color="auto"/>
                  </w:divBdr>
                </w:div>
                <w:div w:id="11468941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626">
      <w:marLeft w:val="0"/>
      <w:marRight w:val="0"/>
      <w:marTop w:val="0"/>
      <w:marBottom w:val="0"/>
      <w:divBdr>
        <w:top w:val="none" w:sz="0" w:space="0" w:color="auto"/>
        <w:left w:val="none" w:sz="0" w:space="0" w:color="auto"/>
        <w:bottom w:val="none" w:sz="0" w:space="0" w:color="auto"/>
        <w:right w:val="none" w:sz="0" w:space="0" w:color="auto"/>
      </w:divBdr>
      <w:divsChild>
        <w:div w:id="1146894052">
          <w:marLeft w:val="0"/>
          <w:marRight w:val="0"/>
          <w:marTop w:val="0"/>
          <w:marBottom w:val="0"/>
          <w:divBdr>
            <w:top w:val="none" w:sz="0" w:space="0" w:color="auto"/>
            <w:left w:val="none" w:sz="0" w:space="0" w:color="auto"/>
            <w:bottom w:val="none" w:sz="0" w:space="0" w:color="auto"/>
            <w:right w:val="none" w:sz="0" w:space="0" w:color="auto"/>
          </w:divBdr>
          <w:divsChild>
            <w:div w:id="11468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33">
      <w:marLeft w:val="0"/>
      <w:marRight w:val="0"/>
      <w:marTop w:val="0"/>
      <w:marBottom w:val="0"/>
      <w:divBdr>
        <w:top w:val="none" w:sz="0" w:space="0" w:color="auto"/>
        <w:left w:val="none" w:sz="0" w:space="0" w:color="auto"/>
        <w:bottom w:val="none" w:sz="0" w:space="0" w:color="auto"/>
        <w:right w:val="none" w:sz="0" w:space="0" w:color="auto"/>
      </w:divBdr>
      <w:divsChild>
        <w:div w:id="1146894360">
          <w:marLeft w:val="0"/>
          <w:marRight w:val="0"/>
          <w:marTop w:val="0"/>
          <w:marBottom w:val="0"/>
          <w:divBdr>
            <w:top w:val="none" w:sz="0" w:space="0" w:color="auto"/>
            <w:left w:val="none" w:sz="0" w:space="0" w:color="auto"/>
            <w:bottom w:val="none" w:sz="0" w:space="0" w:color="auto"/>
            <w:right w:val="none" w:sz="0" w:space="0" w:color="auto"/>
          </w:divBdr>
        </w:div>
      </w:divsChild>
    </w:div>
    <w:div w:id="1146894634">
      <w:marLeft w:val="0"/>
      <w:marRight w:val="0"/>
      <w:marTop w:val="0"/>
      <w:marBottom w:val="0"/>
      <w:divBdr>
        <w:top w:val="none" w:sz="0" w:space="0" w:color="auto"/>
        <w:left w:val="none" w:sz="0" w:space="0" w:color="auto"/>
        <w:bottom w:val="none" w:sz="0" w:space="0" w:color="auto"/>
        <w:right w:val="none" w:sz="0" w:space="0" w:color="auto"/>
      </w:divBdr>
      <w:divsChild>
        <w:div w:id="1146893443">
          <w:marLeft w:val="0"/>
          <w:marRight w:val="0"/>
          <w:marTop w:val="0"/>
          <w:marBottom w:val="0"/>
          <w:divBdr>
            <w:top w:val="none" w:sz="0" w:space="0" w:color="auto"/>
            <w:left w:val="none" w:sz="0" w:space="0" w:color="auto"/>
            <w:bottom w:val="none" w:sz="0" w:space="0" w:color="auto"/>
            <w:right w:val="none" w:sz="0" w:space="0" w:color="auto"/>
          </w:divBdr>
        </w:div>
      </w:divsChild>
    </w:div>
    <w:div w:id="1146894635">
      <w:marLeft w:val="0"/>
      <w:marRight w:val="0"/>
      <w:marTop w:val="0"/>
      <w:marBottom w:val="0"/>
      <w:divBdr>
        <w:top w:val="none" w:sz="0" w:space="0" w:color="auto"/>
        <w:left w:val="none" w:sz="0" w:space="0" w:color="auto"/>
        <w:bottom w:val="none" w:sz="0" w:space="0" w:color="auto"/>
        <w:right w:val="none" w:sz="0" w:space="0" w:color="auto"/>
      </w:divBdr>
      <w:divsChild>
        <w:div w:id="1146894065">
          <w:marLeft w:val="0"/>
          <w:marRight w:val="0"/>
          <w:marTop w:val="0"/>
          <w:marBottom w:val="0"/>
          <w:divBdr>
            <w:top w:val="none" w:sz="0" w:space="0" w:color="auto"/>
            <w:left w:val="none" w:sz="0" w:space="0" w:color="auto"/>
            <w:bottom w:val="none" w:sz="0" w:space="0" w:color="auto"/>
            <w:right w:val="none" w:sz="0" w:space="0" w:color="auto"/>
          </w:divBdr>
        </w:div>
      </w:divsChild>
    </w:div>
    <w:div w:id="1146894636">
      <w:marLeft w:val="0"/>
      <w:marRight w:val="0"/>
      <w:marTop w:val="0"/>
      <w:marBottom w:val="0"/>
      <w:divBdr>
        <w:top w:val="none" w:sz="0" w:space="0" w:color="auto"/>
        <w:left w:val="none" w:sz="0" w:space="0" w:color="auto"/>
        <w:bottom w:val="none" w:sz="0" w:space="0" w:color="auto"/>
        <w:right w:val="none" w:sz="0" w:space="0" w:color="auto"/>
      </w:divBdr>
      <w:divsChild>
        <w:div w:id="1146893458">
          <w:marLeft w:val="0"/>
          <w:marRight w:val="0"/>
          <w:marTop w:val="0"/>
          <w:marBottom w:val="0"/>
          <w:divBdr>
            <w:top w:val="none" w:sz="0" w:space="0" w:color="auto"/>
            <w:left w:val="none" w:sz="0" w:space="0" w:color="auto"/>
            <w:bottom w:val="none" w:sz="0" w:space="0" w:color="auto"/>
            <w:right w:val="none" w:sz="0" w:space="0" w:color="auto"/>
          </w:divBdr>
          <w:divsChild>
            <w:div w:id="1146893856">
              <w:marLeft w:val="0"/>
              <w:marRight w:val="0"/>
              <w:marTop w:val="0"/>
              <w:marBottom w:val="0"/>
              <w:divBdr>
                <w:top w:val="none" w:sz="0" w:space="0" w:color="auto"/>
                <w:left w:val="none" w:sz="0" w:space="0" w:color="auto"/>
                <w:bottom w:val="none" w:sz="0" w:space="0" w:color="auto"/>
                <w:right w:val="none" w:sz="0" w:space="0" w:color="auto"/>
              </w:divBdr>
            </w:div>
          </w:divsChild>
        </w:div>
        <w:div w:id="1146894596">
          <w:marLeft w:val="0"/>
          <w:marRight w:val="0"/>
          <w:marTop w:val="0"/>
          <w:marBottom w:val="0"/>
          <w:divBdr>
            <w:top w:val="none" w:sz="0" w:space="0" w:color="auto"/>
            <w:left w:val="none" w:sz="0" w:space="0" w:color="auto"/>
            <w:bottom w:val="none" w:sz="0" w:space="0" w:color="auto"/>
            <w:right w:val="none" w:sz="0" w:space="0" w:color="auto"/>
          </w:divBdr>
          <w:divsChild>
            <w:div w:id="11468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37">
      <w:marLeft w:val="0"/>
      <w:marRight w:val="0"/>
      <w:marTop w:val="0"/>
      <w:marBottom w:val="0"/>
      <w:divBdr>
        <w:top w:val="none" w:sz="0" w:space="0" w:color="auto"/>
        <w:left w:val="none" w:sz="0" w:space="0" w:color="auto"/>
        <w:bottom w:val="none" w:sz="0" w:space="0" w:color="auto"/>
        <w:right w:val="none" w:sz="0" w:space="0" w:color="auto"/>
      </w:divBdr>
      <w:divsChild>
        <w:div w:id="1146893697">
          <w:marLeft w:val="0"/>
          <w:marRight w:val="0"/>
          <w:marTop w:val="0"/>
          <w:marBottom w:val="0"/>
          <w:divBdr>
            <w:top w:val="none" w:sz="0" w:space="0" w:color="auto"/>
            <w:left w:val="none" w:sz="0" w:space="0" w:color="auto"/>
            <w:bottom w:val="none" w:sz="0" w:space="0" w:color="auto"/>
            <w:right w:val="none" w:sz="0" w:space="0" w:color="auto"/>
          </w:divBdr>
        </w:div>
      </w:divsChild>
    </w:div>
    <w:div w:id="1146894654">
      <w:marLeft w:val="0"/>
      <w:marRight w:val="0"/>
      <w:marTop w:val="0"/>
      <w:marBottom w:val="0"/>
      <w:divBdr>
        <w:top w:val="none" w:sz="0" w:space="0" w:color="auto"/>
        <w:left w:val="none" w:sz="0" w:space="0" w:color="auto"/>
        <w:bottom w:val="none" w:sz="0" w:space="0" w:color="auto"/>
        <w:right w:val="none" w:sz="0" w:space="0" w:color="auto"/>
      </w:divBdr>
      <w:divsChild>
        <w:div w:id="1146894297">
          <w:marLeft w:val="0"/>
          <w:marRight w:val="0"/>
          <w:marTop w:val="0"/>
          <w:marBottom w:val="0"/>
          <w:divBdr>
            <w:top w:val="none" w:sz="0" w:space="0" w:color="auto"/>
            <w:left w:val="none" w:sz="0" w:space="0" w:color="auto"/>
            <w:bottom w:val="none" w:sz="0" w:space="0" w:color="auto"/>
            <w:right w:val="none" w:sz="0" w:space="0" w:color="auto"/>
          </w:divBdr>
        </w:div>
      </w:divsChild>
    </w:div>
    <w:div w:id="1146894657">
      <w:marLeft w:val="0"/>
      <w:marRight w:val="0"/>
      <w:marTop w:val="0"/>
      <w:marBottom w:val="0"/>
      <w:divBdr>
        <w:top w:val="none" w:sz="0" w:space="0" w:color="auto"/>
        <w:left w:val="none" w:sz="0" w:space="0" w:color="auto"/>
        <w:bottom w:val="none" w:sz="0" w:space="0" w:color="auto"/>
        <w:right w:val="none" w:sz="0" w:space="0" w:color="auto"/>
      </w:divBdr>
      <w:divsChild>
        <w:div w:id="1146893894">
          <w:marLeft w:val="0"/>
          <w:marRight w:val="0"/>
          <w:marTop w:val="0"/>
          <w:marBottom w:val="0"/>
          <w:divBdr>
            <w:top w:val="none" w:sz="0" w:space="0" w:color="auto"/>
            <w:left w:val="none" w:sz="0" w:space="0" w:color="auto"/>
            <w:bottom w:val="none" w:sz="0" w:space="0" w:color="auto"/>
            <w:right w:val="none" w:sz="0" w:space="0" w:color="auto"/>
          </w:divBdr>
          <w:divsChild>
            <w:div w:id="11468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62">
      <w:marLeft w:val="0"/>
      <w:marRight w:val="0"/>
      <w:marTop w:val="0"/>
      <w:marBottom w:val="0"/>
      <w:divBdr>
        <w:top w:val="none" w:sz="0" w:space="0" w:color="auto"/>
        <w:left w:val="none" w:sz="0" w:space="0" w:color="auto"/>
        <w:bottom w:val="none" w:sz="0" w:space="0" w:color="auto"/>
        <w:right w:val="none" w:sz="0" w:space="0" w:color="auto"/>
      </w:divBdr>
      <w:divsChild>
        <w:div w:id="1146894555">
          <w:marLeft w:val="0"/>
          <w:marRight w:val="0"/>
          <w:marTop w:val="0"/>
          <w:marBottom w:val="0"/>
          <w:divBdr>
            <w:top w:val="none" w:sz="0" w:space="0" w:color="auto"/>
            <w:left w:val="none" w:sz="0" w:space="0" w:color="auto"/>
            <w:bottom w:val="none" w:sz="0" w:space="0" w:color="auto"/>
            <w:right w:val="none" w:sz="0" w:space="0" w:color="auto"/>
          </w:divBdr>
        </w:div>
      </w:divsChild>
    </w:div>
    <w:div w:id="1146894680">
      <w:marLeft w:val="0"/>
      <w:marRight w:val="0"/>
      <w:marTop w:val="0"/>
      <w:marBottom w:val="0"/>
      <w:divBdr>
        <w:top w:val="none" w:sz="0" w:space="0" w:color="auto"/>
        <w:left w:val="none" w:sz="0" w:space="0" w:color="auto"/>
        <w:bottom w:val="none" w:sz="0" w:space="0" w:color="auto"/>
        <w:right w:val="none" w:sz="0" w:space="0" w:color="auto"/>
      </w:divBdr>
      <w:divsChild>
        <w:div w:id="1146894073">
          <w:marLeft w:val="0"/>
          <w:marRight w:val="0"/>
          <w:marTop w:val="0"/>
          <w:marBottom w:val="0"/>
          <w:divBdr>
            <w:top w:val="none" w:sz="0" w:space="0" w:color="auto"/>
            <w:left w:val="none" w:sz="0" w:space="0" w:color="auto"/>
            <w:bottom w:val="none" w:sz="0" w:space="0" w:color="auto"/>
            <w:right w:val="none" w:sz="0" w:space="0" w:color="auto"/>
          </w:divBdr>
        </w:div>
      </w:divsChild>
    </w:div>
    <w:div w:id="1146894691">
      <w:marLeft w:val="0"/>
      <w:marRight w:val="0"/>
      <w:marTop w:val="0"/>
      <w:marBottom w:val="0"/>
      <w:divBdr>
        <w:top w:val="none" w:sz="0" w:space="0" w:color="auto"/>
        <w:left w:val="none" w:sz="0" w:space="0" w:color="auto"/>
        <w:bottom w:val="none" w:sz="0" w:space="0" w:color="auto"/>
        <w:right w:val="none" w:sz="0" w:space="0" w:color="auto"/>
      </w:divBdr>
      <w:divsChild>
        <w:div w:id="1146894625">
          <w:marLeft w:val="0"/>
          <w:marRight w:val="0"/>
          <w:marTop w:val="0"/>
          <w:marBottom w:val="0"/>
          <w:divBdr>
            <w:top w:val="none" w:sz="0" w:space="0" w:color="auto"/>
            <w:left w:val="none" w:sz="0" w:space="0" w:color="auto"/>
            <w:bottom w:val="none" w:sz="0" w:space="0" w:color="auto"/>
            <w:right w:val="none" w:sz="0" w:space="0" w:color="auto"/>
          </w:divBdr>
          <w:divsChild>
            <w:div w:id="11468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698">
      <w:marLeft w:val="0"/>
      <w:marRight w:val="0"/>
      <w:marTop w:val="0"/>
      <w:marBottom w:val="0"/>
      <w:divBdr>
        <w:top w:val="none" w:sz="0" w:space="0" w:color="auto"/>
        <w:left w:val="none" w:sz="0" w:space="0" w:color="auto"/>
        <w:bottom w:val="none" w:sz="0" w:space="0" w:color="auto"/>
        <w:right w:val="none" w:sz="0" w:space="0" w:color="auto"/>
      </w:divBdr>
      <w:divsChild>
        <w:div w:id="1146894426">
          <w:marLeft w:val="0"/>
          <w:marRight w:val="0"/>
          <w:marTop w:val="0"/>
          <w:marBottom w:val="0"/>
          <w:divBdr>
            <w:top w:val="none" w:sz="0" w:space="0" w:color="auto"/>
            <w:left w:val="none" w:sz="0" w:space="0" w:color="auto"/>
            <w:bottom w:val="none" w:sz="0" w:space="0" w:color="auto"/>
            <w:right w:val="none" w:sz="0" w:space="0" w:color="auto"/>
          </w:divBdr>
          <w:divsChild>
            <w:div w:id="1146893613">
              <w:marLeft w:val="0"/>
              <w:marRight w:val="0"/>
              <w:marTop w:val="0"/>
              <w:marBottom w:val="0"/>
              <w:divBdr>
                <w:top w:val="none" w:sz="0" w:space="0" w:color="auto"/>
                <w:left w:val="none" w:sz="0" w:space="0" w:color="auto"/>
                <w:bottom w:val="none" w:sz="0" w:space="0" w:color="auto"/>
                <w:right w:val="none" w:sz="0" w:space="0" w:color="auto"/>
              </w:divBdr>
              <w:divsChild>
                <w:div w:id="1146893503">
                  <w:marLeft w:val="0"/>
                  <w:marRight w:val="0"/>
                  <w:marTop w:val="0"/>
                  <w:marBottom w:val="0"/>
                  <w:divBdr>
                    <w:top w:val="none" w:sz="0" w:space="0" w:color="auto"/>
                    <w:left w:val="none" w:sz="0" w:space="0" w:color="auto"/>
                    <w:bottom w:val="none" w:sz="0" w:space="0" w:color="auto"/>
                    <w:right w:val="none" w:sz="0" w:space="0" w:color="auto"/>
                  </w:divBdr>
                </w:div>
              </w:divsChild>
            </w:div>
            <w:div w:id="1146894711">
              <w:marLeft w:val="0"/>
              <w:marRight w:val="0"/>
              <w:marTop w:val="0"/>
              <w:marBottom w:val="0"/>
              <w:divBdr>
                <w:top w:val="none" w:sz="0" w:space="0" w:color="auto"/>
                <w:left w:val="none" w:sz="0" w:space="0" w:color="auto"/>
                <w:bottom w:val="none" w:sz="0" w:space="0" w:color="auto"/>
                <w:right w:val="none" w:sz="0" w:space="0" w:color="auto"/>
              </w:divBdr>
              <w:divsChild>
                <w:div w:id="11468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702">
      <w:marLeft w:val="0"/>
      <w:marRight w:val="0"/>
      <w:marTop w:val="0"/>
      <w:marBottom w:val="0"/>
      <w:divBdr>
        <w:top w:val="none" w:sz="0" w:space="0" w:color="auto"/>
        <w:left w:val="none" w:sz="0" w:space="0" w:color="auto"/>
        <w:bottom w:val="none" w:sz="0" w:space="0" w:color="auto"/>
        <w:right w:val="none" w:sz="0" w:space="0" w:color="auto"/>
      </w:divBdr>
      <w:divsChild>
        <w:div w:id="1146894434">
          <w:marLeft w:val="0"/>
          <w:marRight w:val="0"/>
          <w:marTop w:val="0"/>
          <w:marBottom w:val="0"/>
          <w:divBdr>
            <w:top w:val="none" w:sz="0" w:space="0" w:color="auto"/>
            <w:left w:val="none" w:sz="0" w:space="0" w:color="auto"/>
            <w:bottom w:val="none" w:sz="0" w:space="0" w:color="auto"/>
            <w:right w:val="none" w:sz="0" w:space="0" w:color="auto"/>
          </w:divBdr>
        </w:div>
      </w:divsChild>
    </w:div>
    <w:div w:id="1146894723">
      <w:marLeft w:val="0"/>
      <w:marRight w:val="0"/>
      <w:marTop w:val="0"/>
      <w:marBottom w:val="0"/>
      <w:divBdr>
        <w:top w:val="none" w:sz="0" w:space="0" w:color="auto"/>
        <w:left w:val="none" w:sz="0" w:space="0" w:color="auto"/>
        <w:bottom w:val="none" w:sz="0" w:space="0" w:color="auto"/>
        <w:right w:val="none" w:sz="0" w:space="0" w:color="auto"/>
      </w:divBdr>
      <w:divsChild>
        <w:div w:id="1146893505">
          <w:marLeft w:val="0"/>
          <w:marRight w:val="0"/>
          <w:marTop w:val="0"/>
          <w:marBottom w:val="0"/>
          <w:divBdr>
            <w:top w:val="none" w:sz="0" w:space="0" w:color="auto"/>
            <w:left w:val="none" w:sz="0" w:space="0" w:color="auto"/>
            <w:bottom w:val="none" w:sz="0" w:space="0" w:color="auto"/>
            <w:right w:val="none" w:sz="0" w:space="0" w:color="auto"/>
          </w:divBdr>
        </w:div>
      </w:divsChild>
    </w:div>
    <w:div w:id="1146894736">
      <w:marLeft w:val="0"/>
      <w:marRight w:val="0"/>
      <w:marTop w:val="0"/>
      <w:marBottom w:val="0"/>
      <w:divBdr>
        <w:top w:val="none" w:sz="0" w:space="0" w:color="auto"/>
        <w:left w:val="none" w:sz="0" w:space="0" w:color="auto"/>
        <w:bottom w:val="none" w:sz="0" w:space="0" w:color="auto"/>
        <w:right w:val="none" w:sz="0" w:space="0" w:color="auto"/>
      </w:divBdr>
      <w:divsChild>
        <w:div w:id="1146894130">
          <w:marLeft w:val="0"/>
          <w:marRight w:val="0"/>
          <w:marTop w:val="0"/>
          <w:marBottom w:val="0"/>
          <w:divBdr>
            <w:top w:val="none" w:sz="0" w:space="0" w:color="auto"/>
            <w:left w:val="none" w:sz="0" w:space="0" w:color="auto"/>
            <w:bottom w:val="none" w:sz="0" w:space="0" w:color="auto"/>
            <w:right w:val="none" w:sz="0" w:space="0" w:color="auto"/>
          </w:divBdr>
          <w:divsChild>
            <w:div w:id="1146893620">
              <w:marLeft w:val="0"/>
              <w:marRight w:val="0"/>
              <w:marTop w:val="0"/>
              <w:marBottom w:val="0"/>
              <w:divBdr>
                <w:top w:val="none" w:sz="0" w:space="0" w:color="auto"/>
                <w:left w:val="none" w:sz="0" w:space="0" w:color="auto"/>
                <w:bottom w:val="none" w:sz="0" w:space="0" w:color="auto"/>
                <w:right w:val="none" w:sz="0" w:space="0" w:color="auto"/>
              </w:divBdr>
              <w:divsChild>
                <w:div w:id="1146894026">
                  <w:marLeft w:val="0"/>
                  <w:marRight w:val="0"/>
                  <w:marTop w:val="120"/>
                  <w:marBottom w:val="0"/>
                  <w:divBdr>
                    <w:top w:val="none" w:sz="0" w:space="0" w:color="auto"/>
                    <w:left w:val="none" w:sz="0" w:space="0" w:color="auto"/>
                    <w:bottom w:val="none" w:sz="0" w:space="0" w:color="auto"/>
                    <w:right w:val="none" w:sz="0" w:space="0" w:color="auto"/>
                  </w:divBdr>
                </w:div>
                <w:div w:id="1146894485">
                  <w:marLeft w:val="0"/>
                  <w:marRight w:val="0"/>
                  <w:marTop w:val="0"/>
                  <w:marBottom w:val="0"/>
                  <w:divBdr>
                    <w:top w:val="none" w:sz="0" w:space="0" w:color="auto"/>
                    <w:left w:val="none" w:sz="0" w:space="0" w:color="auto"/>
                    <w:bottom w:val="none" w:sz="0" w:space="0" w:color="auto"/>
                    <w:right w:val="none" w:sz="0" w:space="0" w:color="auto"/>
                  </w:divBdr>
                </w:div>
              </w:divsChild>
            </w:div>
            <w:div w:id="1146893843">
              <w:marLeft w:val="0"/>
              <w:marRight w:val="0"/>
              <w:marTop w:val="0"/>
              <w:marBottom w:val="0"/>
              <w:divBdr>
                <w:top w:val="none" w:sz="0" w:space="0" w:color="auto"/>
                <w:left w:val="none" w:sz="0" w:space="0" w:color="auto"/>
                <w:bottom w:val="none" w:sz="0" w:space="0" w:color="auto"/>
                <w:right w:val="none" w:sz="0" w:space="0" w:color="auto"/>
              </w:divBdr>
              <w:divsChild>
                <w:div w:id="1146893437">
                  <w:marLeft w:val="0"/>
                  <w:marRight w:val="0"/>
                  <w:marTop w:val="120"/>
                  <w:marBottom w:val="0"/>
                  <w:divBdr>
                    <w:top w:val="none" w:sz="0" w:space="0" w:color="auto"/>
                    <w:left w:val="none" w:sz="0" w:space="0" w:color="auto"/>
                    <w:bottom w:val="none" w:sz="0" w:space="0" w:color="auto"/>
                    <w:right w:val="none" w:sz="0" w:space="0" w:color="auto"/>
                  </w:divBdr>
                </w:div>
                <w:div w:id="1146894279">
                  <w:marLeft w:val="0"/>
                  <w:marRight w:val="0"/>
                  <w:marTop w:val="0"/>
                  <w:marBottom w:val="0"/>
                  <w:divBdr>
                    <w:top w:val="none" w:sz="0" w:space="0" w:color="auto"/>
                    <w:left w:val="none" w:sz="0" w:space="0" w:color="auto"/>
                    <w:bottom w:val="none" w:sz="0" w:space="0" w:color="auto"/>
                    <w:right w:val="none" w:sz="0" w:space="0" w:color="auto"/>
                  </w:divBdr>
                </w:div>
              </w:divsChild>
            </w:div>
            <w:div w:id="1146893976">
              <w:marLeft w:val="0"/>
              <w:marRight w:val="0"/>
              <w:marTop w:val="0"/>
              <w:marBottom w:val="0"/>
              <w:divBdr>
                <w:top w:val="none" w:sz="0" w:space="0" w:color="auto"/>
                <w:left w:val="none" w:sz="0" w:space="0" w:color="auto"/>
                <w:bottom w:val="none" w:sz="0" w:space="0" w:color="auto"/>
                <w:right w:val="none" w:sz="0" w:space="0" w:color="auto"/>
              </w:divBdr>
              <w:divsChild>
                <w:div w:id="1146893857">
                  <w:marLeft w:val="0"/>
                  <w:marRight w:val="0"/>
                  <w:marTop w:val="120"/>
                  <w:marBottom w:val="0"/>
                  <w:divBdr>
                    <w:top w:val="none" w:sz="0" w:space="0" w:color="auto"/>
                    <w:left w:val="none" w:sz="0" w:space="0" w:color="auto"/>
                    <w:bottom w:val="none" w:sz="0" w:space="0" w:color="auto"/>
                    <w:right w:val="none" w:sz="0" w:space="0" w:color="auto"/>
                  </w:divBdr>
                </w:div>
                <w:div w:id="1146894405">
                  <w:marLeft w:val="0"/>
                  <w:marRight w:val="0"/>
                  <w:marTop w:val="0"/>
                  <w:marBottom w:val="0"/>
                  <w:divBdr>
                    <w:top w:val="none" w:sz="0" w:space="0" w:color="auto"/>
                    <w:left w:val="none" w:sz="0" w:space="0" w:color="auto"/>
                    <w:bottom w:val="none" w:sz="0" w:space="0" w:color="auto"/>
                    <w:right w:val="none" w:sz="0" w:space="0" w:color="auto"/>
                  </w:divBdr>
                </w:div>
              </w:divsChild>
            </w:div>
            <w:div w:id="1146894228">
              <w:marLeft w:val="0"/>
              <w:marRight w:val="0"/>
              <w:marTop w:val="0"/>
              <w:marBottom w:val="0"/>
              <w:divBdr>
                <w:top w:val="none" w:sz="0" w:space="0" w:color="auto"/>
                <w:left w:val="none" w:sz="0" w:space="0" w:color="auto"/>
                <w:bottom w:val="none" w:sz="0" w:space="0" w:color="auto"/>
                <w:right w:val="none" w:sz="0" w:space="0" w:color="auto"/>
              </w:divBdr>
              <w:divsChild>
                <w:div w:id="1146894217">
                  <w:marLeft w:val="0"/>
                  <w:marRight w:val="0"/>
                  <w:marTop w:val="0"/>
                  <w:marBottom w:val="0"/>
                  <w:divBdr>
                    <w:top w:val="none" w:sz="0" w:space="0" w:color="auto"/>
                    <w:left w:val="none" w:sz="0" w:space="0" w:color="auto"/>
                    <w:bottom w:val="none" w:sz="0" w:space="0" w:color="auto"/>
                    <w:right w:val="none" w:sz="0" w:space="0" w:color="auto"/>
                  </w:divBdr>
                </w:div>
                <w:div w:id="1146894460">
                  <w:marLeft w:val="0"/>
                  <w:marRight w:val="0"/>
                  <w:marTop w:val="120"/>
                  <w:marBottom w:val="0"/>
                  <w:divBdr>
                    <w:top w:val="none" w:sz="0" w:space="0" w:color="auto"/>
                    <w:left w:val="none" w:sz="0" w:space="0" w:color="auto"/>
                    <w:bottom w:val="none" w:sz="0" w:space="0" w:color="auto"/>
                    <w:right w:val="none" w:sz="0" w:space="0" w:color="auto"/>
                  </w:divBdr>
                </w:div>
              </w:divsChild>
            </w:div>
            <w:div w:id="1146894363">
              <w:marLeft w:val="0"/>
              <w:marRight w:val="0"/>
              <w:marTop w:val="0"/>
              <w:marBottom w:val="0"/>
              <w:divBdr>
                <w:top w:val="none" w:sz="0" w:space="0" w:color="auto"/>
                <w:left w:val="none" w:sz="0" w:space="0" w:color="auto"/>
                <w:bottom w:val="none" w:sz="0" w:space="0" w:color="auto"/>
                <w:right w:val="none" w:sz="0" w:space="0" w:color="auto"/>
              </w:divBdr>
              <w:divsChild>
                <w:div w:id="1146893577">
                  <w:marLeft w:val="0"/>
                  <w:marRight w:val="0"/>
                  <w:marTop w:val="120"/>
                  <w:marBottom w:val="0"/>
                  <w:divBdr>
                    <w:top w:val="none" w:sz="0" w:space="0" w:color="auto"/>
                    <w:left w:val="none" w:sz="0" w:space="0" w:color="auto"/>
                    <w:bottom w:val="none" w:sz="0" w:space="0" w:color="auto"/>
                    <w:right w:val="none" w:sz="0" w:space="0" w:color="auto"/>
                  </w:divBdr>
                </w:div>
                <w:div w:id="1146894672">
                  <w:marLeft w:val="0"/>
                  <w:marRight w:val="0"/>
                  <w:marTop w:val="0"/>
                  <w:marBottom w:val="0"/>
                  <w:divBdr>
                    <w:top w:val="none" w:sz="0" w:space="0" w:color="auto"/>
                    <w:left w:val="none" w:sz="0" w:space="0" w:color="auto"/>
                    <w:bottom w:val="none" w:sz="0" w:space="0" w:color="auto"/>
                    <w:right w:val="none" w:sz="0" w:space="0" w:color="auto"/>
                  </w:divBdr>
                </w:div>
              </w:divsChild>
            </w:div>
            <w:div w:id="1146894806">
              <w:marLeft w:val="0"/>
              <w:marRight w:val="0"/>
              <w:marTop w:val="0"/>
              <w:marBottom w:val="0"/>
              <w:divBdr>
                <w:top w:val="none" w:sz="0" w:space="0" w:color="auto"/>
                <w:left w:val="none" w:sz="0" w:space="0" w:color="auto"/>
                <w:bottom w:val="none" w:sz="0" w:space="0" w:color="auto"/>
                <w:right w:val="none" w:sz="0" w:space="0" w:color="auto"/>
              </w:divBdr>
              <w:divsChild>
                <w:div w:id="1146893422">
                  <w:marLeft w:val="0"/>
                  <w:marRight w:val="0"/>
                  <w:marTop w:val="0"/>
                  <w:marBottom w:val="0"/>
                  <w:divBdr>
                    <w:top w:val="none" w:sz="0" w:space="0" w:color="auto"/>
                    <w:left w:val="none" w:sz="0" w:space="0" w:color="auto"/>
                    <w:bottom w:val="none" w:sz="0" w:space="0" w:color="auto"/>
                    <w:right w:val="none" w:sz="0" w:space="0" w:color="auto"/>
                  </w:divBdr>
                </w:div>
                <w:div w:id="1146893552">
                  <w:marLeft w:val="0"/>
                  <w:marRight w:val="0"/>
                  <w:marTop w:val="120"/>
                  <w:marBottom w:val="0"/>
                  <w:divBdr>
                    <w:top w:val="none" w:sz="0" w:space="0" w:color="auto"/>
                    <w:left w:val="none" w:sz="0" w:space="0" w:color="auto"/>
                    <w:bottom w:val="none" w:sz="0" w:space="0" w:color="auto"/>
                    <w:right w:val="none" w:sz="0" w:space="0" w:color="auto"/>
                  </w:divBdr>
                </w:div>
              </w:divsChild>
            </w:div>
            <w:div w:id="1146894824">
              <w:marLeft w:val="0"/>
              <w:marRight w:val="0"/>
              <w:marTop w:val="0"/>
              <w:marBottom w:val="0"/>
              <w:divBdr>
                <w:top w:val="none" w:sz="0" w:space="0" w:color="auto"/>
                <w:left w:val="none" w:sz="0" w:space="0" w:color="auto"/>
                <w:bottom w:val="none" w:sz="0" w:space="0" w:color="auto"/>
                <w:right w:val="none" w:sz="0" w:space="0" w:color="auto"/>
              </w:divBdr>
              <w:divsChild>
                <w:div w:id="1146893782">
                  <w:marLeft w:val="0"/>
                  <w:marRight w:val="0"/>
                  <w:marTop w:val="120"/>
                  <w:marBottom w:val="0"/>
                  <w:divBdr>
                    <w:top w:val="none" w:sz="0" w:space="0" w:color="auto"/>
                    <w:left w:val="none" w:sz="0" w:space="0" w:color="auto"/>
                    <w:bottom w:val="none" w:sz="0" w:space="0" w:color="auto"/>
                    <w:right w:val="none" w:sz="0" w:space="0" w:color="auto"/>
                  </w:divBdr>
                </w:div>
                <w:div w:id="11468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738">
      <w:marLeft w:val="0"/>
      <w:marRight w:val="0"/>
      <w:marTop w:val="0"/>
      <w:marBottom w:val="0"/>
      <w:divBdr>
        <w:top w:val="none" w:sz="0" w:space="0" w:color="auto"/>
        <w:left w:val="none" w:sz="0" w:space="0" w:color="auto"/>
        <w:bottom w:val="none" w:sz="0" w:space="0" w:color="auto"/>
        <w:right w:val="none" w:sz="0" w:space="0" w:color="auto"/>
      </w:divBdr>
      <w:divsChild>
        <w:div w:id="1146893617">
          <w:marLeft w:val="0"/>
          <w:marRight w:val="0"/>
          <w:marTop w:val="0"/>
          <w:marBottom w:val="0"/>
          <w:divBdr>
            <w:top w:val="none" w:sz="0" w:space="0" w:color="auto"/>
            <w:left w:val="none" w:sz="0" w:space="0" w:color="auto"/>
            <w:bottom w:val="none" w:sz="0" w:space="0" w:color="auto"/>
            <w:right w:val="none" w:sz="0" w:space="0" w:color="auto"/>
          </w:divBdr>
          <w:divsChild>
            <w:div w:id="1146894367">
              <w:marLeft w:val="0"/>
              <w:marRight w:val="0"/>
              <w:marTop w:val="0"/>
              <w:marBottom w:val="0"/>
              <w:divBdr>
                <w:top w:val="none" w:sz="0" w:space="0" w:color="auto"/>
                <w:left w:val="none" w:sz="0" w:space="0" w:color="auto"/>
                <w:bottom w:val="none" w:sz="0" w:space="0" w:color="auto"/>
                <w:right w:val="none" w:sz="0" w:space="0" w:color="auto"/>
              </w:divBdr>
            </w:div>
          </w:divsChild>
        </w:div>
        <w:div w:id="1146894140">
          <w:marLeft w:val="0"/>
          <w:marRight w:val="0"/>
          <w:marTop w:val="0"/>
          <w:marBottom w:val="0"/>
          <w:divBdr>
            <w:top w:val="none" w:sz="0" w:space="0" w:color="auto"/>
            <w:left w:val="none" w:sz="0" w:space="0" w:color="auto"/>
            <w:bottom w:val="none" w:sz="0" w:space="0" w:color="auto"/>
            <w:right w:val="none" w:sz="0" w:space="0" w:color="auto"/>
          </w:divBdr>
          <w:divsChild>
            <w:div w:id="1146893905">
              <w:marLeft w:val="0"/>
              <w:marRight w:val="0"/>
              <w:marTop w:val="0"/>
              <w:marBottom w:val="0"/>
              <w:divBdr>
                <w:top w:val="none" w:sz="0" w:space="0" w:color="auto"/>
                <w:left w:val="none" w:sz="0" w:space="0" w:color="auto"/>
                <w:bottom w:val="none" w:sz="0" w:space="0" w:color="auto"/>
                <w:right w:val="none" w:sz="0" w:space="0" w:color="auto"/>
              </w:divBdr>
            </w:div>
          </w:divsChild>
        </w:div>
        <w:div w:id="1146894562">
          <w:marLeft w:val="0"/>
          <w:marRight w:val="0"/>
          <w:marTop w:val="0"/>
          <w:marBottom w:val="0"/>
          <w:divBdr>
            <w:top w:val="none" w:sz="0" w:space="0" w:color="auto"/>
            <w:left w:val="none" w:sz="0" w:space="0" w:color="auto"/>
            <w:bottom w:val="none" w:sz="0" w:space="0" w:color="auto"/>
            <w:right w:val="none" w:sz="0" w:space="0" w:color="auto"/>
          </w:divBdr>
          <w:divsChild>
            <w:div w:id="11468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740">
      <w:marLeft w:val="0"/>
      <w:marRight w:val="0"/>
      <w:marTop w:val="0"/>
      <w:marBottom w:val="0"/>
      <w:divBdr>
        <w:top w:val="none" w:sz="0" w:space="0" w:color="auto"/>
        <w:left w:val="none" w:sz="0" w:space="0" w:color="auto"/>
        <w:bottom w:val="none" w:sz="0" w:space="0" w:color="auto"/>
        <w:right w:val="none" w:sz="0" w:space="0" w:color="auto"/>
      </w:divBdr>
      <w:divsChild>
        <w:div w:id="1146893590">
          <w:marLeft w:val="0"/>
          <w:marRight w:val="0"/>
          <w:marTop w:val="0"/>
          <w:marBottom w:val="0"/>
          <w:divBdr>
            <w:top w:val="none" w:sz="0" w:space="0" w:color="auto"/>
            <w:left w:val="none" w:sz="0" w:space="0" w:color="auto"/>
            <w:bottom w:val="none" w:sz="0" w:space="0" w:color="auto"/>
            <w:right w:val="none" w:sz="0" w:space="0" w:color="auto"/>
          </w:divBdr>
        </w:div>
      </w:divsChild>
    </w:div>
    <w:div w:id="1146894742">
      <w:marLeft w:val="0"/>
      <w:marRight w:val="0"/>
      <w:marTop w:val="0"/>
      <w:marBottom w:val="0"/>
      <w:divBdr>
        <w:top w:val="none" w:sz="0" w:space="0" w:color="auto"/>
        <w:left w:val="none" w:sz="0" w:space="0" w:color="auto"/>
        <w:bottom w:val="none" w:sz="0" w:space="0" w:color="auto"/>
        <w:right w:val="none" w:sz="0" w:space="0" w:color="auto"/>
      </w:divBdr>
      <w:divsChild>
        <w:div w:id="1146893594">
          <w:marLeft w:val="0"/>
          <w:marRight w:val="0"/>
          <w:marTop w:val="0"/>
          <w:marBottom w:val="0"/>
          <w:divBdr>
            <w:top w:val="none" w:sz="0" w:space="0" w:color="auto"/>
            <w:left w:val="none" w:sz="0" w:space="0" w:color="auto"/>
            <w:bottom w:val="none" w:sz="0" w:space="0" w:color="auto"/>
            <w:right w:val="none" w:sz="0" w:space="0" w:color="auto"/>
          </w:divBdr>
          <w:divsChild>
            <w:div w:id="1146894067">
              <w:marLeft w:val="0"/>
              <w:marRight w:val="0"/>
              <w:marTop w:val="0"/>
              <w:marBottom w:val="0"/>
              <w:divBdr>
                <w:top w:val="none" w:sz="0" w:space="0" w:color="auto"/>
                <w:left w:val="none" w:sz="0" w:space="0" w:color="auto"/>
                <w:bottom w:val="none" w:sz="0" w:space="0" w:color="auto"/>
                <w:right w:val="none" w:sz="0" w:space="0" w:color="auto"/>
              </w:divBdr>
            </w:div>
          </w:divsChild>
        </w:div>
        <w:div w:id="1146893595">
          <w:marLeft w:val="0"/>
          <w:marRight w:val="0"/>
          <w:marTop w:val="0"/>
          <w:marBottom w:val="0"/>
          <w:divBdr>
            <w:top w:val="none" w:sz="0" w:space="0" w:color="auto"/>
            <w:left w:val="none" w:sz="0" w:space="0" w:color="auto"/>
            <w:bottom w:val="none" w:sz="0" w:space="0" w:color="auto"/>
            <w:right w:val="none" w:sz="0" w:space="0" w:color="auto"/>
          </w:divBdr>
          <w:divsChild>
            <w:div w:id="1146893495">
              <w:marLeft w:val="0"/>
              <w:marRight w:val="0"/>
              <w:marTop w:val="0"/>
              <w:marBottom w:val="0"/>
              <w:divBdr>
                <w:top w:val="none" w:sz="0" w:space="0" w:color="auto"/>
                <w:left w:val="none" w:sz="0" w:space="0" w:color="auto"/>
                <w:bottom w:val="none" w:sz="0" w:space="0" w:color="auto"/>
                <w:right w:val="none" w:sz="0" w:space="0" w:color="auto"/>
              </w:divBdr>
            </w:div>
          </w:divsChild>
        </w:div>
        <w:div w:id="1146894021">
          <w:marLeft w:val="0"/>
          <w:marRight w:val="0"/>
          <w:marTop w:val="0"/>
          <w:marBottom w:val="0"/>
          <w:divBdr>
            <w:top w:val="none" w:sz="0" w:space="0" w:color="auto"/>
            <w:left w:val="none" w:sz="0" w:space="0" w:color="auto"/>
            <w:bottom w:val="none" w:sz="0" w:space="0" w:color="auto"/>
            <w:right w:val="none" w:sz="0" w:space="0" w:color="auto"/>
          </w:divBdr>
          <w:divsChild>
            <w:div w:id="1146894001">
              <w:marLeft w:val="0"/>
              <w:marRight w:val="0"/>
              <w:marTop w:val="0"/>
              <w:marBottom w:val="0"/>
              <w:divBdr>
                <w:top w:val="none" w:sz="0" w:space="0" w:color="auto"/>
                <w:left w:val="none" w:sz="0" w:space="0" w:color="auto"/>
                <w:bottom w:val="none" w:sz="0" w:space="0" w:color="auto"/>
                <w:right w:val="none" w:sz="0" w:space="0" w:color="auto"/>
              </w:divBdr>
            </w:div>
          </w:divsChild>
        </w:div>
        <w:div w:id="1146894171">
          <w:marLeft w:val="0"/>
          <w:marRight w:val="0"/>
          <w:marTop w:val="0"/>
          <w:marBottom w:val="0"/>
          <w:divBdr>
            <w:top w:val="none" w:sz="0" w:space="0" w:color="auto"/>
            <w:left w:val="none" w:sz="0" w:space="0" w:color="auto"/>
            <w:bottom w:val="none" w:sz="0" w:space="0" w:color="auto"/>
            <w:right w:val="none" w:sz="0" w:space="0" w:color="auto"/>
          </w:divBdr>
          <w:divsChild>
            <w:div w:id="1146894069">
              <w:marLeft w:val="0"/>
              <w:marRight w:val="0"/>
              <w:marTop w:val="0"/>
              <w:marBottom w:val="0"/>
              <w:divBdr>
                <w:top w:val="none" w:sz="0" w:space="0" w:color="auto"/>
                <w:left w:val="none" w:sz="0" w:space="0" w:color="auto"/>
                <w:bottom w:val="none" w:sz="0" w:space="0" w:color="auto"/>
                <w:right w:val="none" w:sz="0" w:space="0" w:color="auto"/>
              </w:divBdr>
              <w:divsChild>
                <w:div w:id="1146894451">
                  <w:marLeft w:val="0"/>
                  <w:marRight w:val="0"/>
                  <w:marTop w:val="0"/>
                  <w:marBottom w:val="0"/>
                  <w:divBdr>
                    <w:top w:val="none" w:sz="0" w:space="0" w:color="auto"/>
                    <w:left w:val="none" w:sz="0" w:space="0" w:color="auto"/>
                    <w:bottom w:val="none" w:sz="0" w:space="0" w:color="auto"/>
                    <w:right w:val="none" w:sz="0" w:space="0" w:color="auto"/>
                  </w:divBdr>
                  <w:divsChild>
                    <w:div w:id="1146893724">
                      <w:marLeft w:val="0"/>
                      <w:marRight w:val="0"/>
                      <w:marTop w:val="0"/>
                      <w:marBottom w:val="0"/>
                      <w:divBdr>
                        <w:top w:val="none" w:sz="0" w:space="0" w:color="auto"/>
                        <w:left w:val="none" w:sz="0" w:space="0" w:color="auto"/>
                        <w:bottom w:val="none" w:sz="0" w:space="0" w:color="auto"/>
                        <w:right w:val="none" w:sz="0" w:space="0" w:color="auto"/>
                      </w:divBdr>
                    </w:div>
                    <w:div w:id="1146894165">
                      <w:marLeft w:val="0"/>
                      <w:marRight w:val="0"/>
                      <w:marTop w:val="120"/>
                      <w:marBottom w:val="0"/>
                      <w:divBdr>
                        <w:top w:val="none" w:sz="0" w:space="0" w:color="auto"/>
                        <w:left w:val="none" w:sz="0" w:space="0" w:color="auto"/>
                        <w:bottom w:val="none" w:sz="0" w:space="0" w:color="auto"/>
                        <w:right w:val="none" w:sz="0" w:space="0" w:color="auto"/>
                      </w:divBdr>
                    </w:div>
                  </w:divsChild>
                </w:div>
                <w:div w:id="1146894459">
                  <w:marLeft w:val="0"/>
                  <w:marRight w:val="0"/>
                  <w:marTop w:val="0"/>
                  <w:marBottom w:val="0"/>
                  <w:divBdr>
                    <w:top w:val="none" w:sz="0" w:space="0" w:color="auto"/>
                    <w:left w:val="none" w:sz="0" w:space="0" w:color="auto"/>
                    <w:bottom w:val="none" w:sz="0" w:space="0" w:color="auto"/>
                    <w:right w:val="none" w:sz="0" w:space="0" w:color="auto"/>
                  </w:divBdr>
                  <w:divsChild>
                    <w:div w:id="1146893580">
                      <w:marLeft w:val="0"/>
                      <w:marRight w:val="0"/>
                      <w:marTop w:val="120"/>
                      <w:marBottom w:val="0"/>
                      <w:divBdr>
                        <w:top w:val="none" w:sz="0" w:space="0" w:color="auto"/>
                        <w:left w:val="none" w:sz="0" w:space="0" w:color="auto"/>
                        <w:bottom w:val="none" w:sz="0" w:space="0" w:color="auto"/>
                        <w:right w:val="none" w:sz="0" w:space="0" w:color="auto"/>
                      </w:divBdr>
                    </w:div>
                    <w:div w:id="11468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664">
          <w:marLeft w:val="0"/>
          <w:marRight w:val="0"/>
          <w:marTop w:val="0"/>
          <w:marBottom w:val="0"/>
          <w:divBdr>
            <w:top w:val="none" w:sz="0" w:space="0" w:color="auto"/>
            <w:left w:val="none" w:sz="0" w:space="0" w:color="auto"/>
            <w:bottom w:val="none" w:sz="0" w:space="0" w:color="auto"/>
            <w:right w:val="none" w:sz="0" w:space="0" w:color="auto"/>
          </w:divBdr>
          <w:divsChild>
            <w:div w:id="1146894661">
              <w:marLeft w:val="0"/>
              <w:marRight w:val="0"/>
              <w:marTop w:val="0"/>
              <w:marBottom w:val="0"/>
              <w:divBdr>
                <w:top w:val="none" w:sz="0" w:space="0" w:color="auto"/>
                <w:left w:val="none" w:sz="0" w:space="0" w:color="auto"/>
                <w:bottom w:val="none" w:sz="0" w:space="0" w:color="auto"/>
                <w:right w:val="none" w:sz="0" w:space="0" w:color="auto"/>
              </w:divBdr>
              <w:divsChild>
                <w:div w:id="1146894027">
                  <w:marLeft w:val="0"/>
                  <w:marRight w:val="0"/>
                  <w:marTop w:val="0"/>
                  <w:marBottom w:val="0"/>
                  <w:divBdr>
                    <w:top w:val="none" w:sz="0" w:space="0" w:color="auto"/>
                    <w:left w:val="none" w:sz="0" w:space="0" w:color="auto"/>
                    <w:bottom w:val="none" w:sz="0" w:space="0" w:color="auto"/>
                    <w:right w:val="none" w:sz="0" w:space="0" w:color="auto"/>
                  </w:divBdr>
                  <w:divsChild>
                    <w:div w:id="1146894093">
                      <w:marLeft w:val="0"/>
                      <w:marRight w:val="0"/>
                      <w:marTop w:val="120"/>
                      <w:marBottom w:val="0"/>
                      <w:divBdr>
                        <w:top w:val="none" w:sz="0" w:space="0" w:color="auto"/>
                        <w:left w:val="none" w:sz="0" w:space="0" w:color="auto"/>
                        <w:bottom w:val="none" w:sz="0" w:space="0" w:color="auto"/>
                        <w:right w:val="none" w:sz="0" w:space="0" w:color="auto"/>
                      </w:divBdr>
                    </w:div>
                    <w:div w:id="1146894480">
                      <w:marLeft w:val="0"/>
                      <w:marRight w:val="0"/>
                      <w:marTop w:val="0"/>
                      <w:marBottom w:val="0"/>
                      <w:divBdr>
                        <w:top w:val="none" w:sz="0" w:space="0" w:color="auto"/>
                        <w:left w:val="none" w:sz="0" w:space="0" w:color="auto"/>
                        <w:bottom w:val="none" w:sz="0" w:space="0" w:color="auto"/>
                        <w:right w:val="none" w:sz="0" w:space="0" w:color="auto"/>
                      </w:divBdr>
                    </w:div>
                  </w:divsChild>
                </w:div>
                <w:div w:id="1146894335">
                  <w:marLeft w:val="0"/>
                  <w:marRight w:val="0"/>
                  <w:marTop w:val="0"/>
                  <w:marBottom w:val="0"/>
                  <w:divBdr>
                    <w:top w:val="none" w:sz="0" w:space="0" w:color="auto"/>
                    <w:left w:val="none" w:sz="0" w:space="0" w:color="auto"/>
                    <w:bottom w:val="none" w:sz="0" w:space="0" w:color="auto"/>
                    <w:right w:val="none" w:sz="0" w:space="0" w:color="auto"/>
                  </w:divBdr>
                  <w:divsChild>
                    <w:div w:id="1146893677">
                      <w:marLeft w:val="0"/>
                      <w:marRight w:val="0"/>
                      <w:marTop w:val="0"/>
                      <w:marBottom w:val="0"/>
                      <w:divBdr>
                        <w:top w:val="none" w:sz="0" w:space="0" w:color="auto"/>
                        <w:left w:val="none" w:sz="0" w:space="0" w:color="auto"/>
                        <w:bottom w:val="none" w:sz="0" w:space="0" w:color="auto"/>
                        <w:right w:val="none" w:sz="0" w:space="0" w:color="auto"/>
                      </w:divBdr>
                    </w:div>
                    <w:div w:id="1146894712">
                      <w:marLeft w:val="0"/>
                      <w:marRight w:val="0"/>
                      <w:marTop w:val="120"/>
                      <w:marBottom w:val="0"/>
                      <w:divBdr>
                        <w:top w:val="none" w:sz="0" w:space="0" w:color="auto"/>
                        <w:left w:val="none" w:sz="0" w:space="0" w:color="auto"/>
                        <w:bottom w:val="none" w:sz="0" w:space="0" w:color="auto"/>
                        <w:right w:val="none" w:sz="0" w:space="0" w:color="auto"/>
                      </w:divBdr>
                    </w:div>
                  </w:divsChild>
                </w:div>
                <w:div w:id="1146894452">
                  <w:marLeft w:val="0"/>
                  <w:marRight w:val="0"/>
                  <w:marTop w:val="0"/>
                  <w:marBottom w:val="0"/>
                  <w:divBdr>
                    <w:top w:val="none" w:sz="0" w:space="0" w:color="auto"/>
                    <w:left w:val="none" w:sz="0" w:space="0" w:color="auto"/>
                    <w:bottom w:val="none" w:sz="0" w:space="0" w:color="auto"/>
                    <w:right w:val="none" w:sz="0" w:space="0" w:color="auto"/>
                  </w:divBdr>
                  <w:divsChild>
                    <w:div w:id="1146894128">
                      <w:marLeft w:val="0"/>
                      <w:marRight w:val="0"/>
                      <w:marTop w:val="120"/>
                      <w:marBottom w:val="0"/>
                      <w:divBdr>
                        <w:top w:val="none" w:sz="0" w:space="0" w:color="auto"/>
                        <w:left w:val="none" w:sz="0" w:space="0" w:color="auto"/>
                        <w:bottom w:val="none" w:sz="0" w:space="0" w:color="auto"/>
                        <w:right w:val="none" w:sz="0" w:space="0" w:color="auto"/>
                      </w:divBdr>
                    </w:div>
                    <w:div w:id="11468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748">
      <w:marLeft w:val="0"/>
      <w:marRight w:val="0"/>
      <w:marTop w:val="0"/>
      <w:marBottom w:val="0"/>
      <w:divBdr>
        <w:top w:val="none" w:sz="0" w:space="0" w:color="auto"/>
        <w:left w:val="none" w:sz="0" w:space="0" w:color="auto"/>
        <w:bottom w:val="none" w:sz="0" w:space="0" w:color="auto"/>
        <w:right w:val="none" w:sz="0" w:space="0" w:color="auto"/>
      </w:divBdr>
      <w:divsChild>
        <w:div w:id="1146893926">
          <w:marLeft w:val="0"/>
          <w:marRight w:val="0"/>
          <w:marTop w:val="120"/>
          <w:marBottom w:val="0"/>
          <w:divBdr>
            <w:top w:val="none" w:sz="0" w:space="0" w:color="auto"/>
            <w:left w:val="none" w:sz="0" w:space="0" w:color="auto"/>
            <w:bottom w:val="none" w:sz="0" w:space="0" w:color="auto"/>
            <w:right w:val="none" w:sz="0" w:space="0" w:color="auto"/>
          </w:divBdr>
        </w:div>
        <w:div w:id="1146894696">
          <w:marLeft w:val="0"/>
          <w:marRight w:val="0"/>
          <w:marTop w:val="0"/>
          <w:marBottom w:val="0"/>
          <w:divBdr>
            <w:top w:val="none" w:sz="0" w:space="0" w:color="auto"/>
            <w:left w:val="none" w:sz="0" w:space="0" w:color="auto"/>
            <w:bottom w:val="none" w:sz="0" w:space="0" w:color="auto"/>
            <w:right w:val="none" w:sz="0" w:space="0" w:color="auto"/>
          </w:divBdr>
          <w:divsChild>
            <w:div w:id="1146893883">
              <w:marLeft w:val="0"/>
              <w:marRight w:val="0"/>
              <w:marTop w:val="0"/>
              <w:marBottom w:val="0"/>
              <w:divBdr>
                <w:top w:val="none" w:sz="0" w:space="0" w:color="auto"/>
                <w:left w:val="none" w:sz="0" w:space="0" w:color="auto"/>
                <w:bottom w:val="none" w:sz="0" w:space="0" w:color="auto"/>
                <w:right w:val="none" w:sz="0" w:space="0" w:color="auto"/>
              </w:divBdr>
              <w:divsChild>
                <w:div w:id="1146894627">
                  <w:marLeft w:val="0"/>
                  <w:marRight w:val="0"/>
                  <w:marTop w:val="120"/>
                  <w:marBottom w:val="0"/>
                  <w:divBdr>
                    <w:top w:val="none" w:sz="0" w:space="0" w:color="auto"/>
                    <w:left w:val="none" w:sz="0" w:space="0" w:color="auto"/>
                    <w:bottom w:val="none" w:sz="0" w:space="0" w:color="auto"/>
                    <w:right w:val="none" w:sz="0" w:space="0" w:color="auto"/>
                  </w:divBdr>
                </w:div>
                <w:div w:id="1146894718">
                  <w:marLeft w:val="0"/>
                  <w:marRight w:val="0"/>
                  <w:marTop w:val="0"/>
                  <w:marBottom w:val="0"/>
                  <w:divBdr>
                    <w:top w:val="none" w:sz="0" w:space="0" w:color="auto"/>
                    <w:left w:val="none" w:sz="0" w:space="0" w:color="auto"/>
                    <w:bottom w:val="none" w:sz="0" w:space="0" w:color="auto"/>
                    <w:right w:val="none" w:sz="0" w:space="0" w:color="auto"/>
                  </w:divBdr>
                </w:div>
              </w:divsChild>
            </w:div>
            <w:div w:id="1146894610">
              <w:marLeft w:val="0"/>
              <w:marRight w:val="0"/>
              <w:marTop w:val="0"/>
              <w:marBottom w:val="0"/>
              <w:divBdr>
                <w:top w:val="none" w:sz="0" w:space="0" w:color="auto"/>
                <w:left w:val="none" w:sz="0" w:space="0" w:color="auto"/>
                <w:bottom w:val="none" w:sz="0" w:space="0" w:color="auto"/>
                <w:right w:val="none" w:sz="0" w:space="0" w:color="auto"/>
              </w:divBdr>
              <w:divsChild>
                <w:div w:id="1146893497">
                  <w:marLeft w:val="0"/>
                  <w:marRight w:val="0"/>
                  <w:marTop w:val="120"/>
                  <w:marBottom w:val="0"/>
                  <w:divBdr>
                    <w:top w:val="none" w:sz="0" w:space="0" w:color="auto"/>
                    <w:left w:val="none" w:sz="0" w:space="0" w:color="auto"/>
                    <w:bottom w:val="none" w:sz="0" w:space="0" w:color="auto"/>
                    <w:right w:val="none" w:sz="0" w:space="0" w:color="auto"/>
                  </w:divBdr>
                </w:div>
                <w:div w:id="11468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778">
      <w:marLeft w:val="0"/>
      <w:marRight w:val="0"/>
      <w:marTop w:val="0"/>
      <w:marBottom w:val="0"/>
      <w:divBdr>
        <w:top w:val="none" w:sz="0" w:space="0" w:color="auto"/>
        <w:left w:val="none" w:sz="0" w:space="0" w:color="auto"/>
        <w:bottom w:val="none" w:sz="0" w:space="0" w:color="auto"/>
        <w:right w:val="none" w:sz="0" w:space="0" w:color="auto"/>
      </w:divBdr>
      <w:divsChild>
        <w:div w:id="1146893982">
          <w:marLeft w:val="0"/>
          <w:marRight w:val="0"/>
          <w:marTop w:val="0"/>
          <w:marBottom w:val="0"/>
          <w:divBdr>
            <w:top w:val="none" w:sz="0" w:space="0" w:color="auto"/>
            <w:left w:val="none" w:sz="0" w:space="0" w:color="auto"/>
            <w:bottom w:val="none" w:sz="0" w:space="0" w:color="auto"/>
            <w:right w:val="none" w:sz="0" w:space="0" w:color="auto"/>
          </w:divBdr>
        </w:div>
        <w:div w:id="1146894066">
          <w:marLeft w:val="0"/>
          <w:marRight w:val="0"/>
          <w:marTop w:val="120"/>
          <w:marBottom w:val="0"/>
          <w:divBdr>
            <w:top w:val="none" w:sz="0" w:space="0" w:color="auto"/>
            <w:left w:val="none" w:sz="0" w:space="0" w:color="auto"/>
            <w:bottom w:val="none" w:sz="0" w:space="0" w:color="auto"/>
            <w:right w:val="none" w:sz="0" w:space="0" w:color="auto"/>
          </w:divBdr>
        </w:div>
      </w:divsChild>
    </w:div>
    <w:div w:id="1146894784">
      <w:marLeft w:val="0"/>
      <w:marRight w:val="0"/>
      <w:marTop w:val="0"/>
      <w:marBottom w:val="0"/>
      <w:divBdr>
        <w:top w:val="none" w:sz="0" w:space="0" w:color="auto"/>
        <w:left w:val="none" w:sz="0" w:space="0" w:color="auto"/>
        <w:bottom w:val="none" w:sz="0" w:space="0" w:color="auto"/>
        <w:right w:val="none" w:sz="0" w:space="0" w:color="auto"/>
      </w:divBdr>
      <w:divsChild>
        <w:div w:id="1146894284">
          <w:marLeft w:val="0"/>
          <w:marRight w:val="0"/>
          <w:marTop w:val="0"/>
          <w:marBottom w:val="0"/>
          <w:divBdr>
            <w:top w:val="none" w:sz="0" w:space="0" w:color="auto"/>
            <w:left w:val="none" w:sz="0" w:space="0" w:color="auto"/>
            <w:bottom w:val="none" w:sz="0" w:space="0" w:color="auto"/>
            <w:right w:val="none" w:sz="0" w:space="0" w:color="auto"/>
          </w:divBdr>
        </w:div>
      </w:divsChild>
    </w:div>
    <w:div w:id="1146894786">
      <w:marLeft w:val="0"/>
      <w:marRight w:val="0"/>
      <w:marTop w:val="0"/>
      <w:marBottom w:val="0"/>
      <w:divBdr>
        <w:top w:val="none" w:sz="0" w:space="0" w:color="auto"/>
        <w:left w:val="none" w:sz="0" w:space="0" w:color="auto"/>
        <w:bottom w:val="none" w:sz="0" w:space="0" w:color="auto"/>
        <w:right w:val="none" w:sz="0" w:space="0" w:color="auto"/>
      </w:divBdr>
      <w:divsChild>
        <w:div w:id="1146893465">
          <w:marLeft w:val="0"/>
          <w:marRight w:val="0"/>
          <w:marTop w:val="120"/>
          <w:marBottom w:val="0"/>
          <w:divBdr>
            <w:top w:val="none" w:sz="0" w:space="0" w:color="auto"/>
            <w:left w:val="none" w:sz="0" w:space="0" w:color="auto"/>
            <w:bottom w:val="none" w:sz="0" w:space="0" w:color="auto"/>
            <w:right w:val="none" w:sz="0" w:space="0" w:color="auto"/>
          </w:divBdr>
        </w:div>
        <w:div w:id="1146893957">
          <w:marLeft w:val="0"/>
          <w:marRight w:val="0"/>
          <w:marTop w:val="0"/>
          <w:marBottom w:val="0"/>
          <w:divBdr>
            <w:top w:val="none" w:sz="0" w:space="0" w:color="auto"/>
            <w:left w:val="none" w:sz="0" w:space="0" w:color="auto"/>
            <w:bottom w:val="none" w:sz="0" w:space="0" w:color="auto"/>
            <w:right w:val="none" w:sz="0" w:space="0" w:color="auto"/>
          </w:divBdr>
          <w:divsChild>
            <w:div w:id="1146893574">
              <w:marLeft w:val="0"/>
              <w:marRight w:val="0"/>
              <w:marTop w:val="0"/>
              <w:marBottom w:val="0"/>
              <w:divBdr>
                <w:top w:val="none" w:sz="0" w:space="0" w:color="auto"/>
                <w:left w:val="none" w:sz="0" w:space="0" w:color="auto"/>
                <w:bottom w:val="none" w:sz="0" w:space="0" w:color="auto"/>
                <w:right w:val="none" w:sz="0" w:space="0" w:color="auto"/>
              </w:divBdr>
              <w:divsChild>
                <w:div w:id="1146893835">
                  <w:marLeft w:val="0"/>
                  <w:marRight w:val="0"/>
                  <w:marTop w:val="0"/>
                  <w:marBottom w:val="0"/>
                  <w:divBdr>
                    <w:top w:val="none" w:sz="0" w:space="0" w:color="auto"/>
                    <w:left w:val="none" w:sz="0" w:space="0" w:color="auto"/>
                    <w:bottom w:val="none" w:sz="0" w:space="0" w:color="auto"/>
                    <w:right w:val="none" w:sz="0" w:space="0" w:color="auto"/>
                  </w:divBdr>
                </w:div>
                <w:div w:id="1146894688">
                  <w:marLeft w:val="0"/>
                  <w:marRight w:val="0"/>
                  <w:marTop w:val="120"/>
                  <w:marBottom w:val="0"/>
                  <w:divBdr>
                    <w:top w:val="none" w:sz="0" w:space="0" w:color="auto"/>
                    <w:left w:val="none" w:sz="0" w:space="0" w:color="auto"/>
                    <w:bottom w:val="none" w:sz="0" w:space="0" w:color="auto"/>
                    <w:right w:val="none" w:sz="0" w:space="0" w:color="auto"/>
                  </w:divBdr>
                </w:div>
              </w:divsChild>
            </w:div>
            <w:div w:id="1146893969">
              <w:marLeft w:val="0"/>
              <w:marRight w:val="0"/>
              <w:marTop w:val="0"/>
              <w:marBottom w:val="0"/>
              <w:divBdr>
                <w:top w:val="none" w:sz="0" w:space="0" w:color="auto"/>
                <w:left w:val="none" w:sz="0" w:space="0" w:color="auto"/>
                <w:bottom w:val="none" w:sz="0" w:space="0" w:color="auto"/>
                <w:right w:val="none" w:sz="0" w:space="0" w:color="auto"/>
              </w:divBdr>
              <w:divsChild>
                <w:div w:id="1146894619">
                  <w:marLeft w:val="0"/>
                  <w:marRight w:val="0"/>
                  <w:marTop w:val="0"/>
                  <w:marBottom w:val="0"/>
                  <w:divBdr>
                    <w:top w:val="none" w:sz="0" w:space="0" w:color="auto"/>
                    <w:left w:val="none" w:sz="0" w:space="0" w:color="auto"/>
                    <w:bottom w:val="none" w:sz="0" w:space="0" w:color="auto"/>
                    <w:right w:val="none" w:sz="0" w:space="0" w:color="auto"/>
                  </w:divBdr>
                </w:div>
                <w:div w:id="1146894811">
                  <w:marLeft w:val="0"/>
                  <w:marRight w:val="0"/>
                  <w:marTop w:val="120"/>
                  <w:marBottom w:val="0"/>
                  <w:divBdr>
                    <w:top w:val="none" w:sz="0" w:space="0" w:color="auto"/>
                    <w:left w:val="none" w:sz="0" w:space="0" w:color="auto"/>
                    <w:bottom w:val="none" w:sz="0" w:space="0" w:color="auto"/>
                    <w:right w:val="none" w:sz="0" w:space="0" w:color="auto"/>
                  </w:divBdr>
                </w:div>
              </w:divsChild>
            </w:div>
            <w:div w:id="1146894247">
              <w:marLeft w:val="0"/>
              <w:marRight w:val="0"/>
              <w:marTop w:val="0"/>
              <w:marBottom w:val="0"/>
              <w:divBdr>
                <w:top w:val="none" w:sz="0" w:space="0" w:color="auto"/>
                <w:left w:val="none" w:sz="0" w:space="0" w:color="auto"/>
                <w:bottom w:val="none" w:sz="0" w:space="0" w:color="auto"/>
                <w:right w:val="none" w:sz="0" w:space="0" w:color="auto"/>
              </w:divBdr>
              <w:divsChild>
                <w:div w:id="1146893616">
                  <w:marLeft w:val="0"/>
                  <w:marRight w:val="0"/>
                  <w:marTop w:val="120"/>
                  <w:marBottom w:val="0"/>
                  <w:divBdr>
                    <w:top w:val="none" w:sz="0" w:space="0" w:color="auto"/>
                    <w:left w:val="none" w:sz="0" w:space="0" w:color="auto"/>
                    <w:bottom w:val="none" w:sz="0" w:space="0" w:color="auto"/>
                    <w:right w:val="none" w:sz="0" w:space="0" w:color="auto"/>
                  </w:divBdr>
                </w:div>
                <w:div w:id="11468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788">
      <w:marLeft w:val="0"/>
      <w:marRight w:val="0"/>
      <w:marTop w:val="0"/>
      <w:marBottom w:val="0"/>
      <w:divBdr>
        <w:top w:val="none" w:sz="0" w:space="0" w:color="auto"/>
        <w:left w:val="none" w:sz="0" w:space="0" w:color="auto"/>
        <w:bottom w:val="none" w:sz="0" w:space="0" w:color="auto"/>
        <w:right w:val="none" w:sz="0" w:space="0" w:color="auto"/>
      </w:divBdr>
      <w:divsChild>
        <w:div w:id="1146894270">
          <w:marLeft w:val="0"/>
          <w:marRight w:val="0"/>
          <w:marTop w:val="0"/>
          <w:marBottom w:val="0"/>
          <w:divBdr>
            <w:top w:val="none" w:sz="0" w:space="0" w:color="auto"/>
            <w:left w:val="none" w:sz="0" w:space="0" w:color="auto"/>
            <w:bottom w:val="none" w:sz="0" w:space="0" w:color="auto"/>
            <w:right w:val="none" w:sz="0" w:space="0" w:color="auto"/>
          </w:divBdr>
          <w:divsChild>
            <w:div w:id="11468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800">
      <w:marLeft w:val="0"/>
      <w:marRight w:val="0"/>
      <w:marTop w:val="0"/>
      <w:marBottom w:val="0"/>
      <w:divBdr>
        <w:top w:val="none" w:sz="0" w:space="0" w:color="auto"/>
        <w:left w:val="none" w:sz="0" w:space="0" w:color="auto"/>
        <w:bottom w:val="none" w:sz="0" w:space="0" w:color="auto"/>
        <w:right w:val="none" w:sz="0" w:space="0" w:color="auto"/>
      </w:divBdr>
      <w:divsChild>
        <w:div w:id="1146894079">
          <w:marLeft w:val="0"/>
          <w:marRight w:val="0"/>
          <w:marTop w:val="0"/>
          <w:marBottom w:val="0"/>
          <w:divBdr>
            <w:top w:val="none" w:sz="0" w:space="0" w:color="auto"/>
            <w:left w:val="none" w:sz="0" w:space="0" w:color="auto"/>
            <w:bottom w:val="none" w:sz="0" w:space="0" w:color="auto"/>
            <w:right w:val="none" w:sz="0" w:space="0" w:color="auto"/>
          </w:divBdr>
          <w:divsChild>
            <w:div w:id="1146894024">
              <w:marLeft w:val="0"/>
              <w:marRight w:val="0"/>
              <w:marTop w:val="0"/>
              <w:marBottom w:val="0"/>
              <w:divBdr>
                <w:top w:val="none" w:sz="0" w:space="0" w:color="auto"/>
                <w:left w:val="none" w:sz="0" w:space="0" w:color="auto"/>
                <w:bottom w:val="none" w:sz="0" w:space="0" w:color="auto"/>
                <w:right w:val="none" w:sz="0" w:space="0" w:color="auto"/>
              </w:divBdr>
              <w:divsChild>
                <w:div w:id="1146893703">
                  <w:marLeft w:val="0"/>
                  <w:marRight w:val="0"/>
                  <w:marTop w:val="0"/>
                  <w:marBottom w:val="0"/>
                  <w:divBdr>
                    <w:top w:val="none" w:sz="0" w:space="0" w:color="auto"/>
                    <w:left w:val="none" w:sz="0" w:space="0" w:color="auto"/>
                    <w:bottom w:val="none" w:sz="0" w:space="0" w:color="auto"/>
                    <w:right w:val="none" w:sz="0" w:space="0" w:color="auto"/>
                  </w:divBdr>
                  <w:divsChild>
                    <w:div w:id="1146893721">
                      <w:marLeft w:val="0"/>
                      <w:marRight w:val="0"/>
                      <w:marTop w:val="120"/>
                      <w:marBottom w:val="0"/>
                      <w:divBdr>
                        <w:top w:val="none" w:sz="0" w:space="0" w:color="auto"/>
                        <w:left w:val="none" w:sz="0" w:space="0" w:color="auto"/>
                        <w:bottom w:val="none" w:sz="0" w:space="0" w:color="auto"/>
                        <w:right w:val="none" w:sz="0" w:space="0" w:color="auto"/>
                      </w:divBdr>
                    </w:div>
                    <w:div w:id="1146893987">
                      <w:marLeft w:val="0"/>
                      <w:marRight w:val="0"/>
                      <w:marTop w:val="0"/>
                      <w:marBottom w:val="0"/>
                      <w:divBdr>
                        <w:top w:val="none" w:sz="0" w:space="0" w:color="auto"/>
                        <w:left w:val="none" w:sz="0" w:space="0" w:color="auto"/>
                        <w:bottom w:val="none" w:sz="0" w:space="0" w:color="auto"/>
                        <w:right w:val="none" w:sz="0" w:space="0" w:color="auto"/>
                      </w:divBdr>
                    </w:div>
                  </w:divsChild>
                </w:div>
                <w:div w:id="1146893833">
                  <w:marLeft w:val="0"/>
                  <w:marRight w:val="0"/>
                  <w:marTop w:val="0"/>
                  <w:marBottom w:val="0"/>
                  <w:divBdr>
                    <w:top w:val="none" w:sz="0" w:space="0" w:color="auto"/>
                    <w:left w:val="none" w:sz="0" w:space="0" w:color="auto"/>
                    <w:bottom w:val="none" w:sz="0" w:space="0" w:color="auto"/>
                    <w:right w:val="none" w:sz="0" w:space="0" w:color="auto"/>
                  </w:divBdr>
                  <w:divsChild>
                    <w:div w:id="1146894582">
                      <w:marLeft w:val="0"/>
                      <w:marRight w:val="0"/>
                      <w:marTop w:val="0"/>
                      <w:marBottom w:val="0"/>
                      <w:divBdr>
                        <w:top w:val="none" w:sz="0" w:space="0" w:color="auto"/>
                        <w:left w:val="none" w:sz="0" w:space="0" w:color="auto"/>
                        <w:bottom w:val="none" w:sz="0" w:space="0" w:color="auto"/>
                        <w:right w:val="none" w:sz="0" w:space="0" w:color="auto"/>
                      </w:divBdr>
                    </w:div>
                    <w:div w:id="1146894604">
                      <w:marLeft w:val="0"/>
                      <w:marRight w:val="0"/>
                      <w:marTop w:val="120"/>
                      <w:marBottom w:val="0"/>
                      <w:divBdr>
                        <w:top w:val="none" w:sz="0" w:space="0" w:color="auto"/>
                        <w:left w:val="none" w:sz="0" w:space="0" w:color="auto"/>
                        <w:bottom w:val="none" w:sz="0" w:space="0" w:color="auto"/>
                        <w:right w:val="none" w:sz="0" w:space="0" w:color="auto"/>
                      </w:divBdr>
                    </w:div>
                  </w:divsChild>
                </w:div>
                <w:div w:id="1146893879">
                  <w:marLeft w:val="0"/>
                  <w:marRight w:val="0"/>
                  <w:marTop w:val="0"/>
                  <w:marBottom w:val="0"/>
                  <w:divBdr>
                    <w:top w:val="none" w:sz="0" w:space="0" w:color="auto"/>
                    <w:left w:val="none" w:sz="0" w:space="0" w:color="auto"/>
                    <w:bottom w:val="none" w:sz="0" w:space="0" w:color="auto"/>
                    <w:right w:val="none" w:sz="0" w:space="0" w:color="auto"/>
                  </w:divBdr>
                  <w:divsChild>
                    <w:div w:id="1146893753">
                      <w:marLeft w:val="0"/>
                      <w:marRight w:val="0"/>
                      <w:marTop w:val="120"/>
                      <w:marBottom w:val="0"/>
                      <w:divBdr>
                        <w:top w:val="none" w:sz="0" w:space="0" w:color="auto"/>
                        <w:left w:val="none" w:sz="0" w:space="0" w:color="auto"/>
                        <w:bottom w:val="none" w:sz="0" w:space="0" w:color="auto"/>
                        <w:right w:val="none" w:sz="0" w:space="0" w:color="auto"/>
                      </w:divBdr>
                    </w:div>
                    <w:div w:id="1146893871">
                      <w:marLeft w:val="0"/>
                      <w:marRight w:val="0"/>
                      <w:marTop w:val="0"/>
                      <w:marBottom w:val="0"/>
                      <w:divBdr>
                        <w:top w:val="none" w:sz="0" w:space="0" w:color="auto"/>
                        <w:left w:val="none" w:sz="0" w:space="0" w:color="auto"/>
                        <w:bottom w:val="none" w:sz="0" w:space="0" w:color="auto"/>
                        <w:right w:val="none" w:sz="0" w:space="0" w:color="auto"/>
                      </w:divBdr>
                    </w:div>
                  </w:divsChild>
                </w:div>
                <w:div w:id="1146894112">
                  <w:marLeft w:val="0"/>
                  <w:marRight w:val="0"/>
                  <w:marTop w:val="0"/>
                  <w:marBottom w:val="0"/>
                  <w:divBdr>
                    <w:top w:val="none" w:sz="0" w:space="0" w:color="auto"/>
                    <w:left w:val="none" w:sz="0" w:space="0" w:color="auto"/>
                    <w:bottom w:val="none" w:sz="0" w:space="0" w:color="auto"/>
                    <w:right w:val="none" w:sz="0" w:space="0" w:color="auto"/>
                  </w:divBdr>
                  <w:divsChild>
                    <w:div w:id="1146893881">
                      <w:marLeft w:val="0"/>
                      <w:marRight w:val="0"/>
                      <w:marTop w:val="120"/>
                      <w:marBottom w:val="0"/>
                      <w:divBdr>
                        <w:top w:val="none" w:sz="0" w:space="0" w:color="auto"/>
                        <w:left w:val="none" w:sz="0" w:space="0" w:color="auto"/>
                        <w:bottom w:val="none" w:sz="0" w:space="0" w:color="auto"/>
                        <w:right w:val="none" w:sz="0" w:space="0" w:color="auto"/>
                      </w:divBdr>
                    </w:div>
                    <w:div w:id="1146893964">
                      <w:marLeft w:val="0"/>
                      <w:marRight w:val="0"/>
                      <w:marTop w:val="0"/>
                      <w:marBottom w:val="0"/>
                      <w:divBdr>
                        <w:top w:val="none" w:sz="0" w:space="0" w:color="auto"/>
                        <w:left w:val="none" w:sz="0" w:space="0" w:color="auto"/>
                        <w:bottom w:val="none" w:sz="0" w:space="0" w:color="auto"/>
                        <w:right w:val="none" w:sz="0" w:space="0" w:color="auto"/>
                      </w:divBdr>
                    </w:div>
                  </w:divsChild>
                </w:div>
                <w:div w:id="1146894349">
                  <w:marLeft w:val="0"/>
                  <w:marRight w:val="0"/>
                  <w:marTop w:val="0"/>
                  <w:marBottom w:val="0"/>
                  <w:divBdr>
                    <w:top w:val="none" w:sz="0" w:space="0" w:color="auto"/>
                    <w:left w:val="none" w:sz="0" w:space="0" w:color="auto"/>
                    <w:bottom w:val="none" w:sz="0" w:space="0" w:color="auto"/>
                    <w:right w:val="none" w:sz="0" w:space="0" w:color="auto"/>
                  </w:divBdr>
                  <w:divsChild>
                    <w:div w:id="1146893640">
                      <w:marLeft w:val="0"/>
                      <w:marRight w:val="0"/>
                      <w:marTop w:val="0"/>
                      <w:marBottom w:val="0"/>
                      <w:divBdr>
                        <w:top w:val="none" w:sz="0" w:space="0" w:color="auto"/>
                        <w:left w:val="none" w:sz="0" w:space="0" w:color="auto"/>
                        <w:bottom w:val="none" w:sz="0" w:space="0" w:color="auto"/>
                        <w:right w:val="none" w:sz="0" w:space="0" w:color="auto"/>
                      </w:divBdr>
                    </w:div>
                    <w:div w:id="1146894396">
                      <w:marLeft w:val="0"/>
                      <w:marRight w:val="0"/>
                      <w:marTop w:val="120"/>
                      <w:marBottom w:val="0"/>
                      <w:divBdr>
                        <w:top w:val="none" w:sz="0" w:space="0" w:color="auto"/>
                        <w:left w:val="none" w:sz="0" w:space="0" w:color="auto"/>
                        <w:bottom w:val="none" w:sz="0" w:space="0" w:color="auto"/>
                        <w:right w:val="none" w:sz="0" w:space="0" w:color="auto"/>
                      </w:divBdr>
                    </w:div>
                  </w:divsChild>
                </w:div>
                <w:div w:id="1146894483">
                  <w:marLeft w:val="0"/>
                  <w:marRight w:val="0"/>
                  <w:marTop w:val="0"/>
                  <w:marBottom w:val="0"/>
                  <w:divBdr>
                    <w:top w:val="none" w:sz="0" w:space="0" w:color="auto"/>
                    <w:left w:val="none" w:sz="0" w:space="0" w:color="auto"/>
                    <w:bottom w:val="none" w:sz="0" w:space="0" w:color="auto"/>
                    <w:right w:val="none" w:sz="0" w:space="0" w:color="auto"/>
                  </w:divBdr>
                  <w:divsChild>
                    <w:div w:id="1146893542">
                      <w:marLeft w:val="0"/>
                      <w:marRight w:val="0"/>
                      <w:marTop w:val="120"/>
                      <w:marBottom w:val="0"/>
                      <w:divBdr>
                        <w:top w:val="none" w:sz="0" w:space="0" w:color="auto"/>
                        <w:left w:val="none" w:sz="0" w:space="0" w:color="auto"/>
                        <w:bottom w:val="none" w:sz="0" w:space="0" w:color="auto"/>
                        <w:right w:val="none" w:sz="0" w:space="0" w:color="auto"/>
                      </w:divBdr>
                    </w:div>
                    <w:div w:id="11468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94819">
      <w:marLeft w:val="0"/>
      <w:marRight w:val="0"/>
      <w:marTop w:val="0"/>
      <w:marBottom w:val="0"/>
      <w:divBdr>
        <w:top w:val="none" w:sz="0" w:space="0" w:color="auto"/>
        <w:left w:val="none" w:sz="0" w:space="0" w:color="auto"/>
        <w:bottom w:val="none" w:sz="0" w:space="0" w:color="auto"/>
        <w:right w:val="none" w:sz="0" w:space="0" w:color="auto"/>
      </w:divBdr>
      <w:divsChild>
        <w:div w:id="1146893561">
          <w:marLeft w:val="0"/>
          <w:marRight w:val="0"/>
          <w:marTop w:val="0"/>
          <w:marBottom w:val="0"/>
          <w:divBdr>
            <w:top w:val="none" w:sz="0" w:space="0" w:color="auto"/>
            <w:left w:val="none" w:sz="0" w:space="0" w:color="auto"/>
            <w:bottom w:val="none" w:sz="0" w:space="0" w:color="auto"/>
            <w:right w:val="none" w:sz="0" w:space="0" w:color="auto"/>
          </w:divBdr>
        </w:div>
        <w:div w:id="1146894410">
          <w:marLeft w:val="0"/>
          <w:marRight w:val="0"/>
          <w:marTop w:val="120"/>
          <w:marBottom w:val="0"/>
          <w:divBdr>
            <w:top w:val="none" w:sz="0" w:space="0" w:color="auto"/>
            <w:left w:val="none" w:sz="0" w:space="0" w:color="auto"/>
            <w:bottom w:val="none" w:sz="0" w:space="0" w:color="auto"/>
            <w:right w:val="none" w:sz="0" w:space="0" w:color="auto"/>
          </w:divBdr>
        </w:div>
      </w:divsChild>
    </w:div>
    <w:div w:id="1146894827">
      <w:marLeft w:val="0"/>
      <w:marRight w:val="0"/>
      <w:marTop w:val="0"/>
      <w:marBottom w:val="0"/>
      <w:divBdr>
        <w:top w:val="none" w:sz="0" w:space="0" w:color="auto"/>
        <w:left w:val="none" w:sz="0" w:space="0" w:color="auto"/>
        <w:bottom w:val="none" w:sz="0" w:space="0" w:color="auto"/>
        <w:right w:val="none" w:sz="0" w:space="0" w:color="auto"/>
      </w:divBdr>
      <w:divsChild>
        <w:div w:id="1146893779">
          <w:marLeft w:val="0"/>
          <w:marRight w:val="0"/>
          <w:marTop w:val="0"/>
          <w:marBottom w:val="0"/>
          <w:divBdr>
            <w:top w:val="none" w:sz="0" w:space="0" w:color="auto"/>
            <w:left w:val="none" w:sz="0" w:space="0" w:color="auto"/>
            <w:bottom w:val="none" w:sz="0" w:space="0" w:color="auto"/>
            <w:right w:val="none" w:sz="0" w:space="0" w:color="auto"/>
          </w:divBdr>
          <w:divsChild>
            <w:div w:id="1146894503">
              <w:marLeft w:val="0"/>
              <w:marRight w:val="0"/>
              <w:marTop w:val="0"/>
              <w:marBottom w:val="0"/>
              <w:divBdr>
                <w:top w:val="none" w:sz="0" w:space="0" w:color="auto"/>
                <w:left w:val="none" w:sz="0" w:space="0" w:color="auto"/>
                <w:bottom w:val="none" w:sz="0" w:space="0" w:color="auto"/>
                <w:right w:val="none" w:sz="0" w:space="0" w:color="auto"/>
              </w:divBdr>
            </w:div>
          </w:divsChild>
        </w:div>
        <w:div w:id="1146893967">
          <w:marLeft w:val="0"/>
          <w:marRight w:val="0"/>
          <w:marTop w:val="0"/>
          <w:marBottom w:val="0"/>
          <w:divBdr>
            <w:top w:val="none" w:sz="0" w:space="0" w:color="auto"/>
            <w:left w:val="none" w:sz="0" w:space="0" w:color="auto"/>
            <w:bottom w:val="none" w:sz="0" w:space="0" w:color="auto"/>
            <w:right w:val="none" w:sz="0" w:space="0" w:color="auto"/>
          </w:divBdr>
          <w:divsChild>
            <w:div w:id="1146893931">
              <w:marLeft w:val="0"/>
              <w:marRight w:val="0"/>
              <w:marTop w:val="0"/>
              <w:marBottom w:val="0"/>
              <w:divBdr>
                <w:top w:val="none" w:sz="0" w:space="0" w:color="auto"/>
                <w:left w:val="none" w:sz="0" w:space="0" w:color="auto"/>
                <w:bottom w:val="none" w:sz="0" w:space="0" w:color="auto"/>
                <w:right w:val="none" w:sz="0" w:space="0" w:color="auto"/>
              </w:divBdr>
            </w:div>
          </w:divsChild>
        </w:div>
        <w:div w:id="1146894231">
          <w:marLeft w:val="0"/>
          <w:marRight w:val="0"/>
          <w:marTop w:val="0"/>
          <w:marBottom w:val="0"/>
          <w:divBdr>
            <w:top w:val="none" w:sz="0" w:space="0" w:color="auto"/>
            <w:left w:val="none" w:sz="0" w:space="0" w:color="auto"/>
            <w:bottom w:val="none" w:sz="0" w:space="0" w:color="auto"/>
            <w:right w:val="none" w:sz="0" w:space="0" w:color="auto"/>
          </w:divBdr>
          <w:divsChild>
            <w:div w:id="1146894419">
              <w:marLeft w:val="0"/>
              <w:marRight w:val="0"/>
              <w:marTop w:val="0"/>
              <w:marBottom w:val="0"/>
              <w:divBdr>
                <w:top w:val="none" w:sz="0" w:space="0" w:color="auto"/>
                <w:left w:val="none" w:sz="0" w:space="0" w:color="auto"/>
                <w:bottom w:val="none" w:sz="0" w:space="0" w:color="auto"/>
                <w:right w:val="none" w:sz="0" w:space="0" w:color="auto"/>
              </w:divBdr>
              <w:divsChild>
                <w:div w:id="1146893676">
                  <w:marLeft w:val="0"/>
                  <w:marRight w:val="0"/>
                  <w:marTop w:val="0"/>
                  <w:marBottom w:val="0"/>
                  <w:divBdr>
                    <w:top w:val="none" w:sz="0" w:space="0" w:color="auto"/>
                    <w:left w:val="none" w:sz="0" w:space="0" w:color="auto"/>
                    <w:bottom w:val="none" w:sz="0" w:space="0" w:color="auto"/>
                    <w:right w:val="none" w:sz="0" w:space="0" w:color="auto"/>
                  </w:divBdr>
                  <w:divsChild>
                    <w:div w:id="1146894663">
                      <w:marLeft w:val="0"/>
                      <w:marRight w:val="0"/>
                      <w:marTop w:val="120"/>
                      <w:marBottom w:val="0"/>
                      <w:divBdr>
                        <w:top w:val="none" w:sz="0" w:space="0" w:color="auto"/>
                        <w:left w:val="none" w:sz="0" w:space="0" w:color="auto"/>
                        <w:bottom w:val="none" w:sz="0" w:space="0" w:color="auto"/>
                        <w:right w:val="none" w:sz="0" w:space="0" w:color="auto"/>
                      </w:divBdr>
                    </w:div>
                    <w:div w:id="1146894764">
                      <w:marLeft w:val="0"/>
                      <w:marRight w:val="0"/>
                      <w:marTop w:val="0"/>
                      <w:marBottom w:val="0"/>
                      <w:divBdr>
                        <w:top w:val="none" w:sz="0" w:space="0" w:color="auto"/>
                        <w:left w:val="none" w:sz="0" w:space="0" w:color="auto"/>
                        <w:bottom w:val="none" w:sz="0" w:space="0" w:color="auto"/>
                        <w:right w:val="none" w:sz="0" w:space="0" w:color="auto"/>
                      </w:divBdr>
                      <w:divsChild>
                        <w:div w:id="1146893578">
                          <w:marLeft w:val="0"/>
                          <w:marRight w:val="0"/>
                          <w:marTop w:val="0"/>
                          <w:marBottom w:val="0"/>
                          <w:divBdr>
                            <w:top w:val="none" w:sz="0" w:space="0" w:color="auto"/>
                            <w:left w:val="none" w:sz="0" w:space="0" w:color="auto"/>
                            <w:bottom w:val="none" w:sz="0" w:space="0" w:color="auto"/>
                            <w:right w:val="none" w:sz="0" w:space="0" w:color="auto"/>
                          </w:divBdr>
                          <w:divsChild>
                            <w:div w:id="1146894106">
                              <w:marLeft w:val="0"/>
                              <w:marRight w:val="0"/>
                              <w:marTop w:val="120"/>
                              <w:marBottom w:val="0"/>
                              <w:divBdr>
                                <w:top w:val="none" w:sz="0" w:space="0" w:color="auto"/>
                                <w:left w:val="none" w:sz="0" w:space="0" w:color="auto"/>
                                <w:bottom w:val="none" w:sz="0" w:space="0" w:color="auto"/>
                                <w:right w:val="none" w:sz="0" w:space="0" w:color="auto"/>
                              </w:divBdr>
                            </w:div>
                            <w:div w:id="1146894805">
                              <w:marLeft w:val="0"/>
                              <w:marRight w:val="0"/>
                              <w:marTop w:val="0"/>
                              <w:marBottom w:val="0"/>
                              <w:divBdr>
                                <w:top w:val="none" w:sz="0" w:space="0" w:color="auto"/>
                                <w:left w:val="none" w:sz="0" w:space="0" w:color="auto"/>
                                <w:bottom w:val="none" w:sz="0" w:space="0" w:color="auto"/>
                                <w:right w:val="none" w:sz="0" w:space="0" w:color="auto"/>
                              </w:divBdr>
                            </w:div>
                          </w:divsChild>
                        </w:div>
                        <w:div w:id="1146893960">
                          <w:marLeft w:val="0"/>
                          <w:marRight w:val="0"/>
                          <w:marTop w:val="0"/>
                          <w:marBottom w:val="0"/>
                          <w:divBdr>
                            <w:top w:val="none" w:sz="0" w:space="0" w:color="auto"/>
                            <w:left w:val="none" w:sz="0" w:space="0" w:color="auto"/>
                            <w:bottom w:val="none" w:sz="0" w:space="0" w:color="auto"/>
                            <w:right w:val="none" w:sz="0" w:space="0" w:color="auto"/>
                          </w:divBdr>
                          <w:divsChild>
                            <w:div w:id="1146893928">
                              <w:marLeft w:val="0"/>
                              <w:marRight w:val="0"/>
                              <w:marTop w:val="0"/>
                              <w:marBottom w:val="0"/>
                              <w:divBdr>
                                <w:top w:val="none" w:sz="0" w:space="0" w:color="auto"/>
                                <w:left w:val="none" w:sz="0" w:space="0" w:color="auto"/>
                                <w:bottom w:val="none" w:sz="0" w:space="0" w:color="auto"/>
                                <w:right w:val="none" w:sz="0" w:space="0" w:color="auto"/>
                              </w:divBdr>
                            </w:div>
                            <w:div w:id="1146894845">
                              <w:marLeft w:val="0"/>
                              <w:marRight w:val="0"/>
                              <w:marTop w:val="120"/>
                              <w:marBottom w:val="0"/>
                              <w:divBdr>
                                <w:top w:val="none" w:sz="0" w:space="0" w:color="auto"/>
                                <w:left w:val="none" w:sz="0" w:space="0" w:color="auto"/>
                                <w:bottom w:val="none" w:sz="0" w:space="0" w:color="auto"/>
                                <w:right w:val="none" w:sz="0" w:space="0" w:color="auto"/>
                              </w:divBdr>
                            </w:div>
                          </w:divsChild>
                        </w:div>
                        <w:div w:id="1146894046">
                          <w:marLeft w:val="0"/>
                          <w:marRight w:val="0"/>
                          <w:marTop w:val="0"/>
                          <w:marBottom w:val="0"/>
                          <w:divBdr>
                            <w:top w:val="none" w:sz="0" w:space="0" w:color="auto"/>
                            <w:left w:val="none" w:sz="0" w:space="0" w:color="auto"/>
                            <w:bottom w:val="none" w:sz="0" w:space="0" w:color="auto"/>
                            <w:right w:val="none" w:sz="0" w:space="0" w:color="auto"/>
                          </w:divBdr>
                          <w:divsChild>
                            <w:div w:id="1146894114">
                              <w:marLeft w:val="0"/>
                              <w:marRight w:val="0"/>
                              <w:marTop w:val="120"/>
                              <w:marBottom w:val="0"/>
                              <w:divBdr>
                                <w:top w:val="none" w:sz="0" w:space="0" w:color="auto"/>
                                <w:left w:val="none" w:sz="0" w:space="0" w:color="auto"/>
                                <w:bottom w:val="none" w:sz="0" w:space="0" w:color="auto"/>
                                <w:right w:val="none" w:sz="0" w:space="0" w:color="auto"/>
                              </w:divBdr>
                            </w:div>
                            <w:div w:id="1146894739">
                              <w:marLeft w:val="0"/>
                              <w:marRight w:val="0"/>
                              <w:marTop w:val="0"/>
                              <w:marBottom w:val="0"/>
                              <w:divBdr>
                                <w:top w:val="none" w:sz="0" w:space="0" w:color="auto"/>
                                <w:left w:val="none" w:sz="0" w:space="0" w:color="auto"/>
                                <w:bottom w:val="none" w:sz="0" w:space="0" w:color="auto"/>
                                <w:right w:val="none" w:sz="0" w:space="0" w:color="auto"/>
                              </w:divBdr>
                            </w:div>
                          </w:divsChild>
                        </w:div>
                        <w:div w:id="1146894131">
                          <w:marLeft w:val="0"/>
                          <w:marRight w:val="0"/>
                          <w:marTop w:val="0"/>
                          <w:marBottom w:val="0"/>
                          <w:divBdr>
                            <w:top w:val="none" w:sz="0" w:space="0" w:color="auto"/>
                            <w:left w:val="none" w:sz="0" w:space="0" w:color="auto"/>
                            <w:bottom w:val="none" w:sz="0" w:space="0" w:color="auto"/>
                            <w:right w:val="none" w:sz="0" w:space="0" w:color="auto"/>
                          </w:divBdr>
                          <w:divsChild>
                            <w:div w:id="1146893774">
                              <w:marLeft w:val="0"/>
                              <w:marRight w:val="0"/>
                              <w:marTop w:val="0"/>
                              <w:marBottom w:val="0"/>
                              <w:divBdr>
                                <w:top w:val="none" w:sz="0" w:space="0" w:color="auto"/>
                                <w:left w:val="none" w:sz="0" w:space="0" w:color="auto"/>
                                <w:bottom w:val="none" w:sz="0" w:space="0" w:color="auto"/>
                                <w:right w:val="none" w:sz="0" w:space="0" w:color="auto"/>
                              </w:divBdr>
                            </w:div>
                            <w:div w:id="1146894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3872">
                  <w:marLeft w:val="0"/>
                  <w:marRight w:val="0"/>
                  <w:marTop w:val="0"/>
                  <w:marBottom w:val="0"/>
                  <w:divBdr>
                    <w:top w:val="none" w:sz="0" w:space="0" w:color="auto"/>
                    <w:left w:val="none" w:sz="0" w:space="0" w:color="auto"/>
                    <w:bottom w:val="none" w:sz="0" w:space="0" w:color="auto"/>
                    <w:right w:val="none" w:sz="0" w:space="0" w:color="auto"/>
                  </w:divBdr>
                  <w:divsChild>
                    <w:div w:id="1146893403">
                      <w:marLeft w:val="0"/>
                      <w:marRight w:val="0"/>
                      <w:marTop w:val="0"/>
                      <w:marBottom w:val="0"/>
                      <w:divBdr>
                        <w:top w:val="none" w:sz="0" w:space="0" w:color="auto"/>
                        <w:left w:val="none" w:sz="0" w:space="0" w:color="auto"/>
                        <w:bottom w:val="none" w:sz="0" w:space="0" w:color="auto"/>
                        <w:right w:val="none" w:sz="0" w:space="0" w:color="auto"/>
                      </w:divBdr>
                    </w:div>
                    <w:div w:id="1146894757">
                      <w:marLeft w:val="0"/>
                      <w:marRight w:val="0"/>
                      <w:marTop w:val="120"/>
                      <w:marBottom w:val="0"/>
                      <w:divBdr>
                        <w:top w:val="none" w:sz="0" w:space="0" w:color="auto"/>
                        <w:left w:val="none" w:sz="0" w:space="0" w:color="auto"/>
                        <w:bottom w:val="none" w:sz="0" w:space="0" w:color="auto"/>
                        <w:right w:val="none" w:sz="0" w:space="0" w:color="auto"/>
                      </w:divBdr>
                    </w:div>
                  </w:divsChild>
                </w:div>
                <w:div w:id="1146893962">
                  <w:marLeft w:val="0"/>
                  <w:marRight w:val="0"/>
                  <w:marTop w:val="0"/>
                  <w:marBottom w:val="0"/>
                  <w:divBdr>
                    <w:top w:val="none" w:sz="0" w:space="0" w:color="auto"/>
                    <w:left w:val="none" w:sz="0" w:space="0" w:color="auto"/>
                    <w:bottom w:val="none" w:sz="0" w:space="0" w:color="auto"/>
                    <w:right w:val="none" w:sz="0" w:space="0" w:color="auto"/>
                  </w:divBdr>
                  <w:divsChild>
                    <w:div w:id="1146894497">
                      <w:marLeft w:val="0"/>
                      <w:marRight w:val="0"/>
                      <w:marTop w:val="120"/>
                      <w:marBottom w:val="0"/>
                      <w:divBdr>
                        <w:top w:val="none" w:sz="0" w:space="0" w:color="auto"/>
                        <w:left w:val="none" w:sz="0" w:space="0" w:color="auto"/>
                        <w:bottom w:val="none" w:sz="0" w:space="0" w:color="auto"/>
                        <w:right w:val="none" w:sz="0" w:space="0" w:color="auto"/>
                      </w:divBdr>
                    </w:div>
                    <w:div w:id="1146894561">
                      <w:marLeft w:val="0"/>
                      <w:marRight w:val="0"/>
                      <w:marTop w:val="0"/>
                      <w:marBottom w:val="0"/>
                      <w:divBdr>
                        <w:top w:val="none" w:sz="0" w:space="0" w:color="auto"/>
                        <w:left w:val="none" w:sz="0" w:space="0" w:color="auto"/>
                        <w:bottom w:val="none" w:sz="0" w:space="0" w:color="auto"/>
                        <w:right w:val="none" w:sz="0" w:space="0" w:color="auto"/>
                      </w:divBdr>
                    </w:div>
                  </w:divsChild>
                </w:div>
                <w:div w:id="1146894129">
                  <w:marLeft w:val="0"/>
                  <w:marRight w:val="0"/>
                  <w:marTop w:val="0"/>
                  <w:marBottom w:val="0"/>
                  <w:divBdr>
                    <w:top w:val="none" w:sz="0" w:space="0" w:color="auto"/>
                    <w:left w:val="none" w:sz="0" w:space="0" w:color="auto"/>
                    <w:bottom w:val="none" w:sz="0" w:space="0" w:color="auto"/>
                    <w:right w:val="none" w:sz="0" w:space="0" w:color="auto"/>
                  </w:divBdr>
                  <w:divsChild>
                    <w:div w:id="1146893602">
                      <w:marLeft w:val="0"/>
                      <w:marRight w:val="0"/>
                      <w:marTop w:val="0"/>
                      <w:marBottom w:val="0"/>
                      <w:divBdr>
                        <w:top w:val="none" w:sz="0" w:space="0" w:color="auto"/>
                        <w:left w:val="none" w:sz="0" w:space="0" w:color="auto"/>
                        <w:bottom w:val="none" w:sz="0" w:space="0" w:color="auto"/>
                        <w:right w:val="none" w:sz="0" w:space="0" w:color="auto"/>
                      </w:divBdr>
                    </w:div>
                    <w:div w:id="11468940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46894842">
      <w:marLeft w:val="0"/>
      <w:marRight w:val="0"/>
      <w:marTop w:val="0"/>
      <w:marBottom w:val="0"/>
      <w:divBdr>
        <w:top w:val="none" w:sz="0" w:space="0" w:color="auto"/>
        <w:left w:val="none" w:sz="0" w:space="0" w:color="auto"/>
        <w:bottom w:val="none" w:sz="0" w:space="0" w:color="auto"/>
        <w:right w:val="none" w:sz="0" w:space="0" w:color="auto"/>
      </w:divBdr>
      <w:divsChild>
        <w:div w:id="1146893937">
          <w:marLeft w:val="0"/>
          <w:marRight w:val="0"/>
          <w:marTop w:val="0"/>
          <w:marBottom w:val="0"/>
          <w:divBdr>
            <w:top w:val="none" w:sz="0" w:space="0" w:color="auto"/>
            <w:left w:val="none" w:sz="0" w:space="0" w:color="auto"/>
            <w:bottom w:val="none" w:sz="0" w:space="0" w:color="auto"/>
            <w:right w:val="none" w:sz="0" w:space="0" w:color="auto"/>
          </w:divBdr>
          <w:divsChild>
            <w:div w:id="1146894425">
              <w:marLeft w:val="0"/>
              <w:marRight w:val="0"/>
              <w:marTop w:val="0"/>
              <w:marBottom w:val="0"/>
              <w:divBdr>
                <w:top w:val="none" w:sz="0" w:space="0" w:color="auto"/>
                <w:left w:val="none" w:sz="0" w:space="0" w:color="auto"/>
                <w:bottom w:val="none" w:sz="0" w:space="0" w:color="auto"/>
                <w:right w:val="none" w:sz="0" w:space="0" w:color="auto"/>
              </w:divBdr>
            </w:div>
          </w:divsChild>
        </w:div>
        <w:div w:id="1146894126">
          <w:marLeft w:val="0"/>
          <w:marRight w:val="0"/>
          <w:marTop w:val="0"/>
          <w:marBottom w:val="0"/>
          <w:divBdr>
            <w:top w:val="none" w:sz="0" w:space="0" w:color="auto"/>
            <w:left w:val="none" w:sz="0" w:space="0" w:color="auto"/>
            <w:bottom w:val="none" w:sz="0" w:space="0" w:color="auto"/>
            <w:right w:val="none" w:sz="0" w:space="0" w:color="auto"/>
          </w:divBdr>
          <w:divsChild>
            <w:div w:id="1146894354">
              <w:marLeft w:val="0"/>
              <w:marRight w:val="0"/>
              <w:marTop w:val="0"/>
              <w:marBottom w:val="0"/>
              <w:divBdr>
                <w:top w:val="none" w:sz="0" w:space="0" w:color="auto"/>
                <w:left w:val="none" w:sz="0" w:space="0" w:color="auto"/>
                <w:bottom w:val="none" w:sz="0" w:space="0" w:color="auto"/>
                <w:right w:val="none" w:sz="0" w:space="0" w:color="auto"/>
              </w:divBdr>
              <w:divsChild>
                <w:div w:id="1146893816">
                  <w:marLeft w:val="0"/>
                  <w:marRight w:val="0"/>
                  <w:marTop w:val="0"/>
                  <w:marBottom w:val="0"/>
                  <w:divBdr>
                    <w:top w:val="none" w:sz="0" w:space="0" w:color="auto"/>
                    <w:left w:val="none" w:sz="0" w:space="0" w:color="auto"/>
                    <w:bottom w:val="none" w:sz="0" w:space="0" w:color="auto"/>
                    <w:right w:val="none" w:sz="0" w:space="0" w:color="auto"/>
                  </w:divBdr>
                  <w:divsChild>
                    <w:div w:id="1146894535">
                      <w:marLeft w:val="0"/>
                      <w:marRight w:val="0"/>
                      <w:marTop w:val="120"/>
                      <w:marBottom w:val="0"/>
                      <w:divBdr>
                        <w:top w:val="none" w:sz="0" w:space="0" w:color="auto"/>
                        <w:left w:val="none" w:sz="0" w:space="0" w:color="auto"/>
                        <w:bottom w:val="none" w:sz="0" w:space="0" w:color="auto"/>
                        <w:right w:val="none" w:sz="0" w:space="0" w:color="auto"/>
                      </w:divBdr>
                    </w:div>
                    <w:div w:id="1146894709">
                      <w:marLeft w:val="0"/>
                      <w:marRight w:val="0"/>
                      <w:marTop w:val="0"/>
                      <w:marBottom w:val="0"/>
                      <w:divBdr>
                        <w:top w:val="none" w:sz="0" w:space="0" w:color="auto"/>
                        <w:left w:val="none" w:sz="0" w:space="0" w:color="auto"/>
                        <w:bottom w:val="none" w:sz="0" w:space="0" w:color="auto"/>
                        <w:right w:val="none" w:sz="0" w:space="0" w:color="auto"/>
                      </w:divBdr>
                    </w:div>
                  </w:divsChild>
                </w:div>
                <w:div w:id="1146893938">
                  <w:marLeft w:val="0"/>
                  <w:marRight w:val="0"/>
                  <w:marTop w:val="0"/>
                  <w:marBottom w:val="0"/>
                  <w:divBdr>
                    <w:top w:val="none" w:sz="0" w:space="0" w:color="auto"/>
                    <w:left w:val="none" w:sz="0" w:space="0" w:color="auto"/>
                    <w:bottom w:val="none" w:sz="0" w:space="0" w:color="auto"/>
                    <w:right w:val="none" w:sz="0" w:space="0" w:color="auto"/>
                  </w:divBdr>
                  <w:divsChild>
                    <w:div w:id="1146893493">
                      <w:marLeft w:val="0"/>
                      <w:marRight w:val="0"/>
                      <w:marTop w:val="120"/>
                      <w:marBottom w:val="0"/>
                      <w:divBdr>
                        <w:top w:val="none" w:sz="0" w:space="0" w:color="auto"/>
                        <w:left w:val="none" w:sz="0" w:space="0" w:color="auto"/>
                        <w:bottom w:val="none" w:sz="0" w:space="0" w:color="auto"/>
                        <w:right w:val="none" w:sz="0" w:space="0" w:color="auto"/>
                      </w:divBdr>
                    </w:div>
                    <w:div w:id="1146893688">
                      <w:marLeft w:val="0"/>
                      <w:marRight w:val="0"/>
                      <w:marTop w:val="0"/>
                      <w:marBottom w:val="0"/>
                      <w:divBdr>
                        <w:top w:val="none" w:sz="0" w:space="0" w:color="auto"/>
                        <w:left w:val="none" w:sz="0" w:space="0" w:color="auto"/>
                        <w:bottom w:val="none" w:sz="0" w:space="0" w:color="auto"/>
                        <w:right w:val="none" w:sz="0" w:space="0" w:color="auto"/>
                      </w:divBdr>
                    </w:div>
                  </w:divsChild>
                </w:div>
                <w:div w:id="1146894034">
                  <w:marLeft w:val="0"/>
                  <w:marRight w:val="0"/>
                  <w:marTop w:val="0"/>
                  <w:marBottom w:val="0"/>
                  <w:divBdr>
                    <w:top w:val="none" w:sz="0" w:space="0" w:color="auto"/>
                    <w:left w:val="none" w:sz="0" w:space="0" w:color="auto"/>
                    <w:bottom w:val="none" w:sz="0" w:space="0" w:color="auto"/>
                    <w:right w:val="none" w:sz="0" w:space="0" w:color="auto"/>
                  </w:divBdr>
                  <w:divsChild>
                    <w:div w:id="1146894007">
                      <w:marLeft w:val="0"/>
                      <w:marRight w:val="0"/>
                      <w:marTop w:val="0"/>
                      <w:marBottom w:val="0"/>
                      <w:divBdr>
                        <w:top w:val="none" w:sz="0" w:space="0" w:color="auto"/>
                        <w:left w:val="none" w:sz="0" w:space="0" w:color="auto"/>
                        <w:bottom w:val="none" w:sz="0" w:space="0" w:color="auto"/>
                        <w:right w:val="none" w:sz="0" w:space="0" w:color="auto"/>
                      </w:divBdr>
                    </w:div>
                    <w:div w:id="1146894359">
                      <w:marLeft w:val="0"/>
                      <w:marRight w:val="0"/>
                      <w:marTop w:val="120"/>
                      <w:marBottom w:val="0"/>
                      <w:divBdr>
                        <w:top w:val="none" w:sz="0" w:space="0" w:color="auto"/>
                        <w:left w:val="none" w:sz="0" w:space="0" w:color="auto"/>
                        <w:bottom w:val="none" w:sz="0" w:space="0" w:color="auto"/>
                        <w:right w:val="none" w:sz="0" w:space="0" w:color="auto"/>
                      </w:divBdr>
                    </w:div>
                  </w:divsChild>
                </w:div>
                <w:div w:id="1146894385">
                  <w:marLeft w:val="0"/>
                  <w:marRight w:val="0"/>
                  <w:marTop w:val="0"/>
                  <w:marBottom w:val="0"/>
                  <w:divBdr>
                    <w:top w:val="none" w:sz="0" w:space="0" w:color="auto"/>
                    <w:left w:val="none" w:sz="0" w:space="0" w:color="auto"/>
                    <w:bottom w:val="none" w:sz="0" w:space="0" w:color="auto"/>
                    <w:right w:val="none" w:sz="0" w:space="0" w:color="auto"/>
                  </w:divBdr>
                  <w:divsChild>
                    <w:div w:id="1146893646">
                      <w:marLeft w:val="0"/>
                      <w:marRight w:val="0"/>
                      <w:marTop w:val="0"/>
                      <w:marBottom w:val="0"/>
                      <w:divBdr>
                        <w:top w:val="none" w:sz="0" w:space="0" w:color="auto"/>
                        <w:left w:val="none" w:sz="0" w:space="0" w:color="auto"/>
                        <w:bottom w:val="none" w:sz="0" w:space="0" w:color="auto"/>
                        <w:right w:val="none" w:sz="0" w:space="0" w:color="auto"/>
                      </w:divBdr>
                    </w:div>
                    <w:div w:id="1146894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6894751">
          <w:marLeft w:val="0"/>
          <w:marRight w:val="0"/>
          <w:marTop w:val="0"/>
          <w:marBottom w:val="0"/>
          <w:divBdr>
            <w:top w:val="none" w:sz="0" w:space="0" w:color="auto"/>
            <w:left w:val="none" w:sz="0" w:space="0" w:color="auto"/>
            <w:bottom w:val="none" w:sz="0" w:space="0" w:color="auto"/>
            <w:right w:val="none" w:sz="0" w:space="0" w:color="auto"/>
          </w:divBdr>
          <w:divsChild>
            <w:div w:id="11468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4848">
      <w:marLeft w:val="0"/>
      <w:marRight w:val="0"/>
      <w:marTop w:val="0"/>
      <w:marBottom w:val="0"/>
      <w:divBdr>
        <w:top w:val="none" w:sz="0" w:space="0" w:color="auto"/>
        <w:left w:val="none" w:sz="0" w:space="0" w:color="auto"/>
        <w:bottom w:val="none" w:sz="0" w:space="0" w:color="auto"/>
        <w:right w:val="none" w:sz="0" w:space="0" w:color="auto"/>
      </w:divBdr>
      <w:divsChild>
        <w:div w:id="1146894407">
          <w:marLeft w:val="0"/>
          <w:marRight w:val="0"/>
          <w:marTop w:val="0"/>
          <w:marBottom w:val="0"/>
          <w:divBdr>
            <w:top w:val="none" w:sz="0" w:space="0" w:color="auto"/>
            <w:left w:val="none" w:sz="0" w:space="0" w:color="auto"/>
            <w:bottom w:val="none" w:sz="0" w:space="0" w:color="auto"/>
            <w:right w:val="none" w:sz="0" w:space="0" w:color="auto"/>
          </w:divBdr>
        </w:div>
      </w:divsChild>
    </w:div>
    <w:div w:id="1146894852">
      <w:marLeft w:val="0"/>
      <w:marRight w:val="0"/>
      <w:marTop w:val="0"/>
      <w:marBottom w:val="0"/>
      <w:divBdr>
        <w:top w:val="none" w:sz="0" w:space="0" w:color="auto"/>
        <w:left w:val="none" w:sz="0" w:space="0" w:color="auto"/>
        <w:bottom w:val="none" w:sz="0" w:space="0" w:color="auto"/>
        <w:right w:val="none" w:sz="0" w:space="0" w:color="auto"/>
      </w:divBdr>
    </w:div>
    <w:div w:id="1146894853">
      <w:marLeft w:val="0"/>
      <w:marRight w:val="0"/>
      <w:marTop w:val="0"/>
      <w:marBottom w:val="0"/>
      <w:divBdr>
        <w:top w:val="none" w:sz="0" w:space="0" w:color="auto"/>
        <w:left w:val="none" w:sz="0" w:space="0" w:color="auto"/>
        <w:bottom w:val="none" w:sz="0" w:space="0" w:color="auto"/>
        <w:right w:val="none" w:sz="0" w:space="0" w:color="auto"/>
      </w:divBdr>
    </w:div>
    <w:div w:id="1146894854">
      <w:marLeft w:val="0"/>
      <w:marRight w:val="0"/>
      <w:marTop w:val="0"/>
      <w:marBottom w:val="0"/>
      <w:divBdr>
        <w:top w:val="none" w:sz="0" w:space="0" w:color="auto"/>
        <w:left w:val="none" w:sz="0" w:space="0" w:color="auto"/>
        <w:bottom w:val="none" w:sz="0" w:space="0" w:color="auto"/>
        <w:right w:val="none" w:sz="0" w:space="0" w:color="auto"/>
      </w:divBdr>
    </w:div>
    <w:div w:id="1146894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8/5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lov-lex.sk/pravne-predpisy/SK/ZZ/2015/272/" TargetMode="External"/><Relationship Id="rId17" Type="http://schemas.openxmlformats.org/officeDocument/2006/relationships/hyperlink" Target="https://www.slov-lex.sk/pravne-predpisy/SK/ZZ/2019/30/20190301.html" TargetMode="External"/><Relationship Id="rId2" Type="http://schemas.openxmlformats.org/officeDocument/2006/relationships/numbering" Target="numbering.xml"/><Relationship Id="rId16" Type="http://schemas.openxmlformats.org/officeDocument/2006/relationships/hyperlink" Target="https://www.slov-lex.sk/pravne-predpisy/SK/ZZ/2008/29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SK/TXT/?uri=CELEX%3A02015L0849-20241230&amp;qid=1735909469384" TargetMode="External"/><Relationship Id="rId5" Type="http://schemas.openxmlformats.org/officeDocument/2006/relationships/settings" Target="settings.xml"/><Relationship Id="rId15" Type="http://schemas.openxmlformats.org/officeDocument/2006/relationships/hyperlink" Target="https://www.slov-lex.sk/pravne-predpisy/SK/ZZ/2008/297/" TargetMode="External"/><Relationship Id="rId10" Type="http://schemas.openxmlformats.org/officeDocument/2006/relationships/hyperlink" Target="https://eur-lex.europa.eu/legal-content/SK/TXT/?uri=CELEX%3A02015L0849-20241230&amp;qid=173590946938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lov-lex.sk/ezbierky-fe/pravne-predpisy/SK/ZZ/1990/372/" TargetMode="External"/><Relationship Id="rId14" Type="http://schemas.openxmlformats.org/officeDocument/2006/relationships/hyperlink" Target="https://www.slov-lex.sk/ezbierky-fe/pravne-predpisy/SK/ZZ/2015/27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90A8-4F7F-4A65-A0FE-53484DD2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7809</Words>
  <Characters>44513</Characters>
  <Application>Microsoft Office Word</Application>
  <DocSecurity>0</DocSecurity>
  <Lines>370</Lines>
  <Paragraphs>104</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Juraj Beník</cp:lastModifiedBy>
  <cp:revision>4</cp:revision>
  <cp:lastPrinted>2025-11-04T13:24:00Z</cp:lastPrinted>
  <dcterms:created xsi:type="dcterms:W3CDTF">2025-11-04T13:24:00Z</dcterms:created>
  <dcterms:modified xsi:type="dcterms:W3CDTF">2025-11-05T11:24:00Z</dcterms:modified>
</cp:coreProperties>
</file>