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jc w:val="center"/>
        <w:rPr>
          <w:b w:val="1"/>
          <w:color w:val="000000"/>
          <w:u w:val="none"/>
        </w:rPr>
      </w:pPr>
      <w:r w:rsidDel="00000000" w:rsidR="00000000" w:rsidRPr="00000000">
        <w:rPr>
          <w:b w:val="1"/>
          <w:smallCaps w:val="1"/>
          <w:color w:val="000000"/>
          <w:u w:val="none"/>
          <w:rtl w:val="0"/>
        </w:rPr>
        <w:t xml:space="preserve">DOLOŽKA ZLUČITEĽNOSTI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jc w:val="center"/>
        <w:rPr>
          <w:b w:val="1"/>
          <w:color w:val="000000"/>
          <w:u w:val="none"/>
        </w:rPr>
      </w:pPr>
      <w:r w:rsidDel="00000000" w:rsidR="00000000" w:rsidRPr="00000000">
        <w:rPr>
          <w:b w:val="1"/>
          <w:color w:val="000000"/>
          <w:u w:val="none"/>
          <w:rtl w:val="0"/>
        </w:rPr>
        <w:t xml:space="preserve">návrhu zákona s právom Európskej únie</w:t>
      </w:r>
    </w:p>
    <w:p w:rsidR="00000000" w:rsidDel="00000000" w:rsidP="00000000" w:rsidRDefault="00000000" w:rsidRPr="00000000" w14:paraId="0000000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jc w:val="center"/>
        <w:rPr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68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Navrhovateľ zákona: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poslanec Národnej rady Slovenskej republiky Jaroslav </w:t>
      </w:r>
      <w:r w:rsidDel="00000000" w:rsidR="00000000" w:rsidRPr="00000000">
        <w:rPr>
          <w:rtl w:val="0"/>
        </w:rPr>
        <w:t xml:space="preserve">Spišiak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ind w:left="708" w:firstLine="0"/>
        <w:rPr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68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Názov návrhu zákona: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zákon, ktorým sa mení a dopĺňa zákon NR SR č. 46/1993 Z. z. o Slovenskej informačnej službe v znení neskorších predpisov.</w:t>
      </w:r>
    </w:p>
    <w:p w:rsidR="00000000" w:rsidDel="00000000" w:rsidP="00000000" w:rsidRDefault="00000000" w:rsidRPr="00000000" w14:paraId="0000000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ind w:firstLine="708"/>
        <w:rPr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ind w:firstLine="708"/>
        <w:rPr>
          <w:b w:val="1"/>
          <w:color w:val="000000"/>
          <w:u w:val="none"/>
        </w:rPr>
      </w:pPr>
      <w:r w:rsidDel="00000000" w:rsidR="00000000" w:rsidRPr="00000000">
        <w:rPr>
          <w:b w:val="1"/>
          <w:color w:val="000000"/>
          <w:u w:val="none"/>
          <w:rtl w:val="0"/>
        </w:rPr>
        <w:t xml:space="preserve">3.    Predmet návrhu zákona:</w:t>
      </w:r>
    </w:p>
    <w:p w:rsidR="00000000" w:rsidDel="00000000" w:rsidP="00000000" w:rsidRDefault="00000000" w:rsidRPr="00000000" w14:paraId="0000000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ind w:firstLine="708"/>
        <w:rPr>
          <w:color w:val="000000"/>
          <w:u w:val="none"/>
        </w:rPr>
      </w:pPr>
      <w:r w:rsidDel="00000000" w:rsidR="00000000" w:rsidRPr="00000000">
        <w:rPr>
          <w:color w:val="000000"/>
          <w:u w:val="none"/>
          <w:rtl w:val="0"/>
        </w:rPr>
        <w:t xml:space="preserve">a.</w:t>
        <w:tab/>
        <w:t xml:space="preserve">nie je upravený v primárnom práve Európskej únie,</w:t>
      </w:r>
    </w:p>
    <w:p w:rsidR="00000000" w:rsidDel="00000000" w:rsidP="00000000" w:rsidRDefault="00000000" w:rsidRPr="00000000" w14:paraId="0000000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ind w:firstLine="708"/>
        <w:rPr>
          <w:color w:val="000000"/>
          <w:u w:val="none"/>
        </w:rPr>
      </w:pPr>
      <w:r w:rsidDel="00000000" w:rsidR="00000000" w:rsidRPr="00000000">
        <w:rPr>
          <w:color w:val="000000"/>
          <w:u w:val="none"/>
          <w:rtl w:val="0"/>
        </w:rPr>
        <w:t xml:space="preserve">b.</w:t>
        <w:tab/>
        <w:t xml:space="preserve">nie je upravený v sekundárnom práve Európskej únie,</w:t>
      </w:r>
    </w:p>
    <w:p w:rsidR="00000000" w:rsidDel="00000000" w:rsidP="00000000" w:rsidRDefault="00000000" w:rsidRPr="00000000" w14:paraId="0000000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ind w:firstLine="708"/>
        <w:rPr>
          <w:color w:val="000000"/>
          <w:u w:val="none"/>
        </w:rPr>
      </w:pPr>
      <w:r w:rsidDel="00000000" w:rsidR="00000000" w:rsidRPr="00000000">
        <w:rPr>
          <w:color w:val="000000"/>
          <w:u w:val="none"/>
          <w:rtl w:val="0"/>
        </w:rPr>
        <w:t xml:space="preserve">c.</w:t>
        <w:tab/>
        <w:t xml:space="preserve">nie je obsiahnutý v judikatúre Súdneho dvora Európskej únie.</w:t>
      </w:r>
    </w:p>
    <w:p w:rsidR="00000000" w:rsidDel="00000000" w:rsidP="00000000" w:rsidRDefault="00000000" w:rsidRPr="00000000" w14:paraId="0000000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ind w:firstLine="708"/>
        <w:rPr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ind w:left="708" w:firstLine="0"/>
        <w:rPr>
          <w:b w:val="1"/>
          <w:color w:val="000000"/>
          <w:u w:val="none"/>
        </w:rPr>
      </w:pPr>
      <w:r w:rsidDel="00000000" w:rsidR="00000000" w:rsidRPr="00000000">
        <w:rPr>
          <w:b w:val="1"/>
          <w:color w:val="000000"/>
          <w:u w:val="none"/>
          <w:rtl w:val="0"/>
        </w:rPr>
        <w:t xml:space="preserve">Vzhľadom na to, že predmet návrhu zákona nie je upravený v práve Európskej únie, je  bezpredmetné vyjadrovať sa k bodom 4. a 5.</w:t>
      </w:r>
    </w:p>
    <w:p w:rsidR="00000000" w:rsidDel="00000000" w:rsidP="00000000" w:rsidRDefault="00000000" w:rsidRPr="00000000" w14:paraId="0000000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rPr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rPr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bookmarkStart w:colFirst="0" w:colLast="0" w:name="_heading=h.qocpwwplvoel" w:id="0"/>
      <w:bookmarkEnd w:id="0"/>
      <w:r w:rsidDel="00000000" w:rsidR="00000000" w:rsidRPr="00000000">
        <w:rPr>
          <w:b w:val="1"/>
          <w:color w:val="000000"/>
          <w:u w:val="none"/>
          <w:rtl w:val="0"/>
        </w:rPr>
        <w:t xml:space="preserve">DOLOŽKA VYBRANÝCH VPLYVOV</w:t>
      </w:r>
    </w:p>
    <w:p w:rsidR="00000000" w:rsidDel="00000000" w:rsidP="00000000" w:rsidRDefault="00000000" w:rsidRPr="00000000" w14:paraId="0000002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b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rPr>
          <w:color w:val="000000"/>
          <w:u w:val="none"/>
        </w:rPr>
      </w:pPr>
      <w:r w:rsidDel="00000000" w:rsidR="00000000" w:rsidRPr="00000000">
        <w:rPr>
          <w:b w:val="1"/>
          <w:color w:val="000000"/>
          <w:u w:val="none"/>
          <w:rtl w:val="0"/>
        </w:rPr>
        <w:t xml:space="preserve">A.1. Názov materiálu:</w:t>
      </w:r>
      <w:r w:rsidDel="00000000" w:rsidR="00000000" w:rsidRPr="00000000">
        <w:rPr>
          <w:color w:val="000000"/>
          <w:u w:val="none"/>
          <w:rtl w:val="0"/>
        </w:rPr>
        <w:t xml:space="preserve"> návrh zákona, ktorým sa mení a dopĺňa zákon N</w:t>
      </w:r>
      <w:r w:rsidDel="00000000" w:rsidR="00000000" w:rsidRPr="00000000">
        <w:rPr>
          <w:rtl w:val="0"/>
        </w:rPr>
        <w:t xml:space="preserve">árodnej rady Slovenskej republiky</w:t>
      </w:r>
      <w:r w:rsidDel="00000000" w:rsidR="00000000" w:rsidRPr="00000000">
        <w:rPr>
          <w:color w:val="000000"/>
          <w:u w:val="none"/>
          <w:rtl w:val="0"/>
        </w:rPr>
        <w:t xml:space="preserve"> č. 46/1993 Z. z. o Slovenskej informačnej službe v znení neskorších predpisov.</w:t>
      </w:r>
    </w:p>
    <w:p w:rsidR="00000000" w:rsidDel="00000000" w:rsidP="00000000" w:rsidRDefault="00000000" w:rsidRPr="00000000" w14:paraId="0000002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rPr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rPr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rPr>
          <w:color w:val="000000"/>
          <w:u w:val="none"/>
        </w:rPr>
      </w:pPr>
      <w:r w:rsidDel="00000000" w:rsidR="00000000" w:rsidRPr="00000000">
        <w:rPr>
          <w:b w:val="1"/>
          <w:color w:val="000000"/>
          <w:u w:val="none"/>
          <w:rtl w:val="0"/>
        </w:rPr>
        <w:t xml:space="preserve">A.2. Vplyvy</w:t>
      </w:r>
      <w:r w:rsidDel="00000000" w:rsidR="00000000" w:rsidRPr="00000000">
        <w:rPr>
          <w:color w:val="000000"/>
          <w:u w:val="none"/>
          <w:rtl w:val="0"/>
        </w:rPr>
        <w:t xml:space="preserve">:</w:t>
      </w:r>
    </w:p>
    <w:p w:rsidR="00000000" w:rsidDel="00000000" w:rsidP="00000000" w:rsidRDefault="00000000" w:rsidRPr="00000000" w14:paraId="0000002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rPr>
          <w:color w:val="000000"/>
          <w:u w:val="no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72.000000000002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5977"/>
        <w:gridCol w:w="1147"/>
        <w:gridCol w:w="921"/>
        <w:gridCol w:w="1227"/>
        <w:tblGridChange w:id="0">
          <w:tblGrid>
            <w:gridCol w:w="5977"/>
            <w:gridCol w:w="1147"/>
            <w:gridCol w:w="921"/>
            <w:gridCol w:w="1227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</w:tabs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u w:val="none"/>
                <w:rtl w:val="0"/>
              </w:rPr>
              <w:t xml:space="preserve">Vplyv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tabs>
                <w:tab w:val="left" w:leader="none" w:pos="708"/>
              </w:tabs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u w:val="none"/>
                <w:rtl w:val="0"/>
              </w:rPr>
              <w:t xml:space="preserve">Pozitívne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tabs>
                <w:tab w:val="left" w:leader="none" w:pos="708"/>
              </w:tabs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u w:val="none"/>
                <w:rtl w:val="0"/>
              </w:rPr>
              <w:t xml:space="preserve">Žiadne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tabs>
                <w:tab w:val="left" w:leader="none" w:pos="708"/>
              </w:tabs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u w:val="none"/>
                <w:rtl w:val="0"/>
              </w:rPr>
              <w:t xml:space="preserve">Negatívne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</w:tabs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u w:val="none"/>
                <w:rtl w:val="0"/>
              </w:rPr>
              <w:t xml:space="preserve">1. Vplyvy na rozpočet verejnej správy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tabs>
                <w:tab w:val="left" w:leader="none" w:pos="708"/>
              </w:tabs>
              <w:jc w:val="center"/>
              <w:rPr/>
            </w:pPr>
            <w:r w:rsidDel="00000000" w:rsidR="00000000" w:rsidRPr="00000000">
              <w:rPr>
                <w:color w:val="000000"/>
                <w:u w:val="no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</w:tabs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u w:val="none"/>
                <w:rtl w:val="0"/>
              </w:rPr>
              <w:t xml:space="preserve">2. Vplyvy na podnikateľské prostredie – dochádza k zvýšeniu regulačného zaťaženia?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tabs>
                <w:tab w:val="left" w:leader="none" w:pos="708"/>
              </w:tabs>
              <w:jc w:val="center"/>
              <w:rPr/>
            </w:pPr>
            <w:r w:rsidDel="00000000" w:rsidR="00000000" w:rsidRPr="00000000">
              <w:rPr>
                <w:color w:val="000000"/>
                <w:u w:val="no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</w:tabs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u w:val="none"/>
                <w:rtl w:val="0"/>
              </w:rPr>
              <w:t xml:space="preserve">3. Sociálne vplyvy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tabs>
                <w:tab w:val="left" w:leader="none" w:pos="708"/>
              </w:tabs>
              <w:jc w:val="center"/>
              <w:rPr/>
            </w:pPr>
            <w:r w:rsidDel="00000000" w:rsidR="00000000" w:rsidRPr="00000000">
              <w:rPr>
                <w:color w:val="000000"/>
                <w:u w:val="no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</w:tabs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u w:val="none"/>
                <w:rtl w:val="0"/>
              </w:rPr>
              <w:t xml:space="preserve">– vplyvy na hospodárenie obyvateľstva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1">
            <w:pPr>
              <w:tabs>
                <w:tab w:val="left" w:leader="none" w:pos="708"/>
              </w:tabs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u w:val="no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</w:tabs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u w:val="none"/>
                <w:rtl w:val="0"/>
              </w:rPr>
              <w:t xml:space="preserve">– sociálnu exklúziu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tabs>
                <w:tab w:val="left" w:leader="none" w:pos="708"/>
              </w:tabs>
              <w:jc w:val="center"/>
              <w:rPr/>
            </w:pPr>
            <w:r w:rsidDel="00000000" w:rsidR="00000000" w:rsidRPr="00000000">
              <w:rPr>
                <w:color w:val="000000"/>
                <w:u w:val="no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</w:tabs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u w:val="none"/>
                <w:rtl w:val="0"/>
              </w:rPr>
              <w:t xml:space="preserve">– rovnosť príležitostí a rodovú rovnosť a vplyvy na zamestnanosť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9">
            <w:pPr>
              <w:tabs>
                <w:tab w:val="left" w:leader="none" w:pos="708"/>
              </w:tabs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u w:val="no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</w:tabs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u w:val="none"/>
                <w:rtl w:val="0"/>
              </w:rPr>
              <w:t xml:space="preserve">4. Vplyvy na životné prostredie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D">
            <w:pPr>
              <w:tabs>
                <w:tab w:val="left" w:leader="none" w:pos="708"/>
              </w:tabs>
              <w:jc w:val="center"/>
              <w:rPr/>
            </w:pPr>
            <w:r w:rsidDel="00000000" w:rsidR="00000000" w:rsidRPr="00000000">
              <w:rPr>
                <w:color w:val="000000"/>
                <w:u w:val="no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</w:tabs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u w:val="none"/>
                <w:rtl w:val="0"/>
              </w:rPr>
              <w:t xml:space="preserve">5. Vplyvy na informatizáciu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1">
            <w:pPr>
              <w:tabs>
                <w:tab w:val="left" w:leader="none" w:pos="708"/>
              </w:tabs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u w:val="no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</w:tabs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u w:val="none"/>
                <w:rtl w:val="0"/>
              </w:rPr>
              <w:t xml:space="preserve">6. Vplyvy na služby pre občana z toho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</w:tabs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u w:val="none"/>
                <w:rtl w:val="0"/>
              </w:rPr>
              <w:t xml:space="preserve">- vplyvy služieb verejnej správy na občana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9">
            <w:pPr>
              <w:tabs>
                <w:tab w:val="left" w:leader="none" w:pos="708"/>
              </w:tabs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u w:val="no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</w:tabs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u w:val="none"/>
                <w:rtl w:val="0"/>
              </w:rPr>
              <w:t xml:space="preserve">- vplyvy na procesy služieb vo verejnej správe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D">
            <w:pPr>
              <w:tabs>
                <w:tab w:val="left" w:leader="none" w:pos="708"/>
              </w:tabs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u w:val="no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</w:tabs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u w:val="none"/>
                <w:rtl w:val="0"/>
              </w:rPr>
              <w:t xml:space="preserve">7. Vplyvy na manželstvo, rodičovstvo a rodinu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1">
            <w:pPr>
              <w:tabs>
                <w:tab w:val="left" w:leader="none" w:pos="708"/>
              </w:tabs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u w:val="no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rPr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jc w:val="both"/>
        <w:rPr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jc w:val="both"/>
        <w:rPr>
          <w:b w:val="1"/>
          <w:color w:val="000000"/>
          <w:u w:val="none"/>
        </w:rPr>
      </w:pPr>
      <w:r w:rsidDel="00000000" w:rsidR="00000000" w:rsidRPr="00000000">
        <w:rPr>
          <w:b w:val="1"/>
          <w:color w:val="000000"/>
          <w:u w:val="none"/>
          <w:rtl w:val="0"/>
        </w:rPr>
        <w:t xml:space="preserve">A.3. Poznámky</w:t>
      </w:r>
    </w:p>
    <w:p w:rsidR="00000000" w:rsidDel="00000000" w:rsidP="00000000" w:rsidRDefault="00000000" w:rsidRPr="00000000" w14:paraId="0000006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jc w:val="both"/>
        <w:rPr>
          <w:i w:val="1"/>
          <w:color w:val="000000"/>
          <w:u w:val="none"/>
        </w:rPr>
      </w:pPr>
      <w:r w:rsidDel="00000000" w:rsidR="00000000" w:rsidRPr="00000000">
        <w:rPr>
          <w:i w:val="1"/>
          <w:color w:val="000000"/>
          <w:u w:val="none"/>
          <w:rtl w:val="0"/>
        </w:rPr>
        <w:t xml:space="preserve">bezpredmetné</w:t>
      </w:r>
    </w:p>
    <w:p w:rsidR="00000000" w:rsidDel="00000000" w:rsidP="00000000" w:rsidRDefault="00000000" w:rsidRPr="00000000" w14:paraId="0000006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jc w:val="both"/>
        <w:rPr>
          <w:b w:val="1"/>
          <w:color w:val="000000"/>
          <w:u w:val="none"/>
        </w:rPr>
      </w:pPr>
      <w:r w:rsidDel="00000000" w:rsidR="00000000" w:rsidRPr="00000000">
        <w:rPr>
          <w:b w:val="1"/>
          <w:color w:val="000000"/>
          <w:u w:val="none"/>
          <w:rtl w:val="0"/>
        </w:rPr>
        <w:t xml:space="preserve">A.4. Alternatívne riešenia</w:t>
      </w:r>
    </w:p>
    <w:p w:rsidR="00000000" w:rsidDel="00000000" w:rsidP="00000000" w:rsidRDefault="00000000" w:rsidRPr="00000000" w14:paraId="0000006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jc w:val="both"/>
        <w:rPr>
          <w:i w:val="1"/>
          <w:color w:val="000000"/>
          <w:u w:val="none"/>
        </w:rPr>
      </w:pPr>
      <w:r w:rsidDel="00000000" w:rsidR="00000000" w:rsidRPr="00000000">
        <w:rPr>
          <w:i w:val="1"/>
          <w:color w:val="000000"/>
          <w:u w:val="none"/>
          <w:rtl w:val="0"/>
        </w:rPr>
        <w:t xml:space="preserve">bezpredmetné </w:t>
      </w:r>
    </w:p>
    <w:p w:rsidR="00000000" w:rsidDel="00000000" w:rsidP="00000000" w:rsidRDefault="00000000" w:rsidRPr="00000000" w14:paraId="0000006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jc w:val="both"/>
        <w:rPr>
          <w:b w:val="1"/>
          <w:color w:val="000000"/>
          <w:u w:val="none"/>
        </w:rPr>
      </w:pPr>
      <w:r w:rsidDel="00000000" w:rsidR="00000000" w:rsidRPr="00000000">
        <w:rPr>
          <w:b w:val="1"/>
          <w:color w:val="000000"/>
          <w:u w:val="none"/>
          <w:rtl w:val="0"/>
        </w:rPr>
        <w:t xml:space="preserve">A.5. Stanovisko gestorov</w:t>
      </w:r>
    </w:p>
    <w:p w:rsidR="00000000" w:rsidDel="00000000" w:rsidP="00000000" w:rsidRDefault="00000000" w:rsidRPr="00000000" w14:paraId="0000006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jc w:val="both"/>
        <w:rPr/>
      </w:pPr>
      <w:r w:rsidDel="00000000" w:rsidR="00000000" w:rsidRPr="00000000">
        <w:rPr>
          <w:i w:val="1"/>
          <w:color w:val="000000"/>
          <w:u w:val="none"/>
          <w:rtl w:val="0"/>
        </w:rPr>
        <w:t xml:space="preserve">Návrh zákona bol zaslaný na vyjadrenie Ministerstvu financií SR, Ministerstvu hospodárstva SR a stanoviská týchto ministerstiev tvoria súčasť predkladaného materiálu.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68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508" w:hanging="30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668" w:hanging="30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828" w:hanging="300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E45B23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0" w:line="240" w:lineRule="auto"/>
    </w:pPr>
    <w:rPr>
      <w:rFonts w:ascii="Times New Roman" w:cs="Times New Roman" w:eastAsia="Arial Unicode MS" w:hAnsi="Times New Roman"/>
      <w:sz w:val="20"/>
      <w:szCs w:val="20"/>
      <w:bdr w:space="0" w:sz="0" w:val="nil"/>
      <w:lang w:eastAsia="sk-SK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redvolen" w:customStyle="1">
    <w:name w:val="Predvolené"/>
    <w:rsid w:val="00E45B23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0" w:before="160" w:line="288" w:lineRule="auto"/>
    </w:pPr>
    <w:rPr>
      <w:rFonts w:ascii="Helvetica Neue" w:cs="Arial Unicode MS" w:eastAsia="Arial Unicode MS" w:hAnsi="Helvetica Neue"/>
      <w:color w:val="000000"/>
      <w:sz w:val="24"/>
      <w:szCs w:val="24"/>
      <w:bdr w:space="0" w:sz="0" w:val="nil"/>
      <w:lang w:eastAsia="sk-SK"/>
      <w14:textOutline w14:cap="flat" w14:cmpd="sng" w14:algn="ctr">
        <w14:noFill/>
        <w14:prstDash w14:val="solid"/>
        <w14:bevel/>
      </w14:textOutline>
    </w:rPr>
  </w:style>
  <w:style w:type="numbering" w:styleId="Importovantl5" w:customStyle="1">
    <w:name w:val="Importovaný štýl 5"/>
    <w:rsid w:val="00E45B23"/>
    <w:pPr>
      <w:numPr>
        <w:numId w:val="1"/>
      </w:numPr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6ZnNviQG8bIqYz6Cmh+teZ9Sww==">CgMxLjAyDmgucW9jcHd3cGx2b2VsOABqKQoUc3VnZ2VzdC52aHY1bTd0NDRpZ28SEUTDocWhYSBCbGHFoWtvdsOhaikKFHN1Z2dlc3QudGtmNnF2cXI0MDNzEhFEw6HFoWEgQmxhxaFrb3bDoWooChNzdWdnZXN0LjRva2p6bDVud2FvEhFEw6HFoWEgQmxhxaFrb3bDoWopChRzdWdnZXN0LjZsY3ZiNWN4NXFiMRIRRMOhxaFhIEJsYcWha292w6FyITFWWEpsQ2djVUJGSDZncWdOUWF6SGRrWUVoOVRGSl9V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2025-10-28T14:38:00Z</dcterms:created>
  <dc:creator>Šimon Mendel</dc:creator>
</cp:coreProperties>
</file>