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NÁRODNÁ  RADA  SLOVENSKEJ 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3" w:sz="12" w:val="single"/>
        </w:pBd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3540" w:hanging="354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0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o pomoci jednorodičovským domácnostiam a o zmene a doplnení niektorých zákonov </w:t>
      </w:r>
    </w:p>
    <w:p w:rsidR="00000000" w:rsidDel="00000000" w:rsidP="00000000" w:rsidRDefault="00000000" w:rsidRPr="00000000" w14:paraId="0000000C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E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republiky, zastupujúca vôľu občanov a občianok Slovenskej republiky tvoriacich spoločnosť, ktorá všetky formy rodiny všestranne chráni, vedomá si potreby pomoci tým najzraniteľnejším a vyjadrujúca vôľu zabezpečiť čo najlepšie podmienky pre život pre všetky deti</w:t>
      </w:r>
    </w:p>
    <w:p w:rsidR="00000000" w:rsidDel="00000000" w:rsidP="00000000" w:rsidRDefault="00000000" w:rsidRPr="00000000" w14:paraId="0000000F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uzniesla na tomto zákone:</w:t>
      </w:r>
    </w:p>
    <w:p w:rsidR="00000000" w:rsidDel="00000000" w:rsidP="00000000" w:rsidRDefault="00000000" w:rsidRPr="00000000" w14:paraId="00000011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40/1964 Zb. Občiansky zákonník v znení 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118/2006 Z. z., zákona č. 188/2006 Z. z., zákona č. 84/2007 Z. z., zákona č. 335/2007 Z. z., zákona č. 568/2007 Z. z., zákona č. 214/2008 Z. z., zákona č. 379/2008 Z. z., zákona č. 477/2008 Z. z., zákona č. 186/2009 Z. z., zákona č. 575/2009 Z. z., zákona č. 129/2010 Z. z., zákona č. 546/2010 Z. z., zákona č. 130/2011 Z. z., zákona č. 161/2011 Z. z., zákona č. 69/2012 Z. z., zákona č. 180/2013 Z. z., zákona č. 102/2014 Z. z., zákona č. 106/2014 Z. z., zákona č. 335/2014 Z. z., zákona č. 39/2015 Z. z., zákona č. 117/2015 Z. z., zákona č. 239/2015 Z. z., zákona č. 273/2015 Z. z., zákona č. 438/2015 Z. z., zákona č. 91/2016 Z. z., zákona č. 125/2016 Z. z., zákona č. 170/2018 Z. z., zákona č. 184/2018 Z. z., zákona č. 213/2018 Z. z., zákona č. 343/2018 Z. z., nálezu Ústavného súdu Slovenskej republiky č. 25/2019 Z. z., zákona č. 394/2019 Z. z., zákona č. 108/2024 Z. z. a zákona č. 254/2024 Z. z. sa dopĺňa takto: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115 sa vkladá § 115a, ktorý znie:</w:t>
      </w:r>
    </w:p>
    <w:p w:rsidR="00000000" w:rsidDel="00000000" w:rsidP="00000000" w:rsidRDefault="00000000" w:rsidRPr="00000000" w14:paraId="0000001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115a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 Jednorodičovskú domácnosť tvorí dospelá osoba s nezaopatreným dieťaťom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viacerými nezaopatrenými deťmi, ktorá zabezpečuje starostlivosť a výchovu; o jednorodičovskú domácnosť ide aj vtedy, ak v tejto domácnosti žije aj iná dospelá osoba a nejde o osobu manžela, manželky, druha alebo družku, ktorá by spoločne vychovávala nezaopatrené dieťa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nezaopatrené deti.</w:t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 Dospelá osoba, ktorá v jednorodičovskej domácnosti podľa odseku 1 zabezpečuje starostlivosť a výchovu nezaopatreného dieťaťa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viacerých nezaopatrených detí, sa považuje za jednorodiča.“.</w:t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Pozmáka pod čiarou k odkazu 2d znie:</w:t>
      </w:r>
    </w:p>
    <w:p w:rsidR="00000000" w:rsidDel="00000000" w:rsidP="00000000" w:rsidRDefault="00000000" w:rsidRPr="00000000" w14:paraId="00000021">
      <w:pPr>
        <w:spacing w:after="24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9 ods. 1 zákona č. 461/2003 Z. z. o sociálnom poistení.“.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 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 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Z. z., zákona č. 66/2020 Z. z., zákona č. 157/2020 Z. z., zákona č. 294/2020 Z. z., zákona č. 326/2020 Z. z., zákona č. 76/2021 Z. z., zákona č. 215/2021 Z. z., zákona č. 407/2021 Z. z., zákona č. 82/2022 Z. z., zákona č. 125/2022 Z. z., zákona č. 222/2022 Z. z., zákona č. 248/2022 Z. z., zákona č. 350/2022 Z. z., zákona č. 376/2022 Z. z., zákona č. 1/2023 Z. z., zákona č. 50/2023 Z. z., zákona č. 309/2023 Z. z., zákona č. 172/2024 Z. z., zákona č. 178/2024 Z. z., zákona č. 323/2024 Z. z., zákona č. 324/2024 Z. z., zákona č. 399/2024 Z. z., zákona č. 77/2025 Z. z., zákona č. 142/2025 Z. z. a zákona č. 261/2025 Z. z. sa dopĺňa takto:</w:t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141 ods. 2 písm. c) druhom bode sa za slovo „roku“ vkladajú slová „a ak ide o sprevádzanie zdravotne postihnutého dieťaťa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pracovné voľno sa náhradou mzdy sa poskytne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jednorodičovi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najviac na 14 dní v kalendárnom roku“.</w:t>
      </w:r>
    </w:p>
    <w:p w:rsidR="00000000" w:rsidDel="00000000" w:rsidP="00000000" w:rsidRDefault="00000000" w:rsidRPr="00000000" w14:paraId="00000028">
      <w:pPr>
        <w:spacing w:after="0" w:before="24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24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 odkazom 1 a 2 znejú: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115a ods.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zákona č. 40/1964 Zb. Občiansky zákonník. 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115a ods.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zákona č. 40/1964 Zb. Občiansky zákonník“.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141 sa odsek 2 písm. c) dopĺňa tretím bodom, ktorý znie: </w:t>
      </w:r>
    </w:p>
    <w:p w:rsidR="00000000" w:rsidDel="00000000" w:rsidP="00000000" w:rsidRDefault="00000000" w:rsidRPr="00000000" w14:paraId="0000002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„3. dieťaťa z jednorodičovskej domácnosti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jednorodičom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do zdravotníckeho zariadenia na vyšetrenie alebo ošetrenie pri náhlom ochorení alebo úraze a na vopred určené vyšetrenie, ošetrenie alebo liečenie; pracovné voľno s náhradou mzdy sa poskytne jednorodičovi na nevyhnutne potrebný čas, najviac na 14 dní v kalendárnom roku, ak bolo sprevádzanie nevyhnutné a uvedené úkony nebolo možné vykonať mimo pracovného času,“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nálezu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nálezu Ústavného súdu Slovenskej republiky č. 36/2024 Z. z., zákona č. 87/2024 Z. z. zákona č. 145/2024 Z. z., zákona č. 278/2024 Z. z., zákona č. 310/2024 Z. z., zákona č. 361/2024 Z. z., zákona č. 141/2025 Z. z., zákona č. 150/2025 Z. z., zákona č. 153/2025 Z. z., zákona č. 200/2025 Z. z. a zákona č. 258/2025 Z. z. sa dopĺňa takto:</w:t>
      </w:r>
    </w:p>
    <w:p w:rsidR="00000000" w:rsidDel="00000000" w:rsidP="00000000" w:rsidRDefault="00000000" w:rsidRPr="00000000" w14:paraId="00000033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42 písmeno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znie:</w:t>
      </w:r>
    </w:p>
    <w:p w:rsidR="00000000" w:rsidDel="00000000" w:rsidP="00000000" w:rsidRDefault="00000000" w:rsidRPr="00000000" w14:paraId="00000035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„b) 21 dní od vzniku potreby osobného a celodenného ošetrovania alebo potreby osobnej a celodennej starostlivosti, ak nárok na ošetrovné vz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nikol podľa § 39 ods. 1 písm. a) prvého bodu alebo § 39 ods. 1 písm. b) a poistenec ošetruje choré dieťa podľa § 39 ods. 1 písm. a) alebo sa stará o dieťa podľa § 39 ods. 1 písm. b), ktoré je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“.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Poznámka pod čiarou k odkazu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znie:</w:t>
      </w:r>
    </w:p>
    <w:p w:rsidR="00000000" w:rsidDel="00000000" w:rsidP="00000000" w:rsidRDefault="00000000" w:rsidRPr="00000000" w14:paraId="00000038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115a ods.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zákona č. 40/1964 Zb. Občiansky zákonník“. </w:t>
      </w:r>
    </w:p>
    <w:p w:rsidR="00000000" w:rsidDel="00000000" w:rsidP="00000000" w:rsidRDefault="00000000" w:rsidRPr="00000000" w14:paraId="00000039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Doterajšie písmeno b) sa označuje ako písmeno c).</w:t>
      </w:r>
    </w:p>
    <w:p w:rsidR="00000000" w:rsidDel="00000000" w:rsidP="00000000" w:rsidRDefault="00000000" w:rsidRPr="00000000" w14:paraId="0000003A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IV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600/2003 Z. z. 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z., zákona č. 232/2022 Z. z., zákona č. 397/2022 Z. z. a zákona č. 141/2025 Z. z. sa dopĺňa takto:</w:t>
      </w:r>
    </w:p>
    <w:p w:rsidR="00000000" w:rsidDel="00000000" w:rsidP="00000000" w:rsidRDefault="00000000" w:rsidRPr="00000000" w14:paraId="0000003E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 § 8 ods. 1 písm. b) sa na konci bodka nahrádza bodkočiarkou a pripájajú sa tieto slová: „ak ide o nezaopatrené dieťa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suma prídavku podľa prvej vety sa zvýši o 150 eur.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spacing w:after="0" w:before="24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Poznámka pod čiarou k odkazu 18de znie:</w:t>
      </w:r>
    </w:p>
    <w:p w:rsidR="00000000" w:rsidDel="00000000" w:rsidP="00000000" w:rsidRDefault="00000000" w:rsidRPr="00000000" w14:paraId="00000041">
      <w:pPr>
        <w:spacing w:after="24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§ 115a ods. 1 zákona č. 40/1964 Zb. Občiansky zákonník“. 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40" w:lineRule="auto"/>
        <w:ind w:firstLine="7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marca 2026.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