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F28D" w14:textId="77777777" w:rsidR="000569E1" w:rsidRPr="00CA1F0F" w:rsidRDefault="000569E1" w:rsidP="0045437B">
      <w:pPr>
        <w:spacing w:after="0"/>
        <w:jc w:val="center"/>
        <w:rPr>
          <w:rFonts w:eastAsia="Times New Roman"/>
          <w:lang w:eastAsia="sk-SK"/>
        </w:rPr>
      </w:pPr>
      <w:r w:rsidRPr="00CA1F0F">
        <w:rPr>
          <w:rFonts w:eastAsia="Times New Roman"/>
          <w:b/>
          <w:bCs/>
          <w:color w:val="000000"/>
          <w:sz w:val="27"/>
          <w:szCs w:val="27"/>
          <w:lang w:eastAsia="sk-SK"/>
        </w:rPr>
        <w:t>NÁRODNÁ RADA SLOVENSKEJ REPUBLIKY</w:t>
      </w:r>
    </w:p>
    <w:p w14:paraId="2D2B6757" w14:textId="225B32DA" w:rsidR="000569E1" w:rsidRPr="00CA1F0F" w:rsidRDefault="00E6719A" w:rsidP="0045437B">
      <w:pPr>
        <w:spacing w:after="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IX</w:t>
      </w:r>
      <w:r w:rsidR="000569E1" w:rsidRPr="00CA1F0F">
        <w:rPr>
          <w:rFonts w:eastAsia="Times New Roman"/>
          <w:b/>
          <w:bCs/>
          <w:color w:val="000000"/>
          <w:lang w:eastAsia="sk-SK"/>
        </w:rPr>
        <w:t xml:space="preserve">. </w:t>
      </w:r>
      <w:r>
        <w:rPr>
          <w:rFonts w:eastAsia="Times New Roman"/>
          <w:b/>
          <w:bCs/>
          <w:color w:val="000000"/>
          <w:lang w:eastAsia="sk-SK"/>
        </w:rPr>
        <w:t>volebné obdobie</w:t>
      </w:r>
    </w:p>
    <w:p w14:paraId="75282F92" w14:textId="77777777" w:rsidR="000569E1" w:rsidRPr="00CA1F0F" w:rsidRDefault="000569E1" w:rsidP="0045437B">
      <w:pPr>
        <w:spacing w:after="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CA1F0F">
        <w:rPr>
          <w:rFonts w:eastAsia="Times New Roman"/>
          <w:b/>
          <w:bCs/>
          <w:color w:val="000000"/>
          <w:lang w:eastAsia="sk-SK"/>
        </w:rPr>
        <w:t>_______________________________________________________________________</w:t>
      </w:r>
    </w:p>
    <w:p w14:paraId="21B5F25F" w14:textId="77777777" w:rsidR="000569E1" w:rsidRPr="00CA1F0F" w:rsidRDefault="000569E1" w:rsidP="0045437B">
      <w:pPr>
        <w:spacing w:after="0"/>
        <w:jc w:val="center"/>
        <w:rPr>
          <w:rFonts w:eastAsia="Times New Roman"/>
          <w:b/>
          <w:bCs/>
          <w:color w:val="000000"/>
          <w:lang w:eastAsia="sk-SK"/>
        </w:rPr>
      </w:pPr>
    </w:p>
    <w:p w14:paraId="5C1FE394" w14:textId="77777777" w:rsidR="000569E1" w:rsidRDefault="000569E1" w:rsidP="0045437B">
      <w:pPr>
        <w:spacing w:after="0"/>
        <w:jc w:val="center"/>
        <w:rPr>
          <w:rFonts w:eastAsia="Times New Roman"/>
          <w:b/>
          <w:bCs/>
          <w:color w:val="000000"/>
          <w:lang w:eastAsia="sk-SK"/>
        </w:rPr>
      </w:pPr>
    </w:p>
    <w:p w14:paraId="4E6A8007" w14:textId="77777777" w:rsidR="000569E1" w:rsidRPr="004548EF" w:rsidRDefault="000569E1" w:rsidP="0045437B">
      <w:pPr>
        <w:spacing w:after="0"/>
        <w:jc w:val="center"/>
        <w:rPr>
          <w:rFonts w:eastAsia="Times New Roman"/>
          <w:i/>
          <w:iCs/>
          <w:color w:val="000000"/>
          <w:sz w:val="27"/>
          <w:szCs w:val="27"/>
          <w:lang w:eastAsia="sk-SK"/>
        </w:rPr>
      </w:pPr>
      <w:r w:rsidRPr="004548EF">
        <w:rPr>
          <w:rFonts w:eastAsia="Times New Roman"/>
          <w:i/>
          <w:iCs/>
          <w:color w:val="000000"/>
          <w:lang w:eastAsia="sk-SK"/>
        </w:rPr>
        <w:t>Návrh</w:t>
      </w:r>
    </w:p>
    <w:p w14:paraId="66BE6F85" w14:textId="77777777" w:rsidR="00154D2B" w:rsidRPr="00CA1F0F" w:rsidRDefault="00154D2B" w:rsidP="0045437B">
      <w:pPr>
        <w:keepNext/>
        <w:widowControl/>
        <w:spacing w:before="0" w:after="0"/>
        <w:jc w:val="center"/>
      </w:pPr>
    </w:p>
    <w:p w14:paraId="32C93F7F" w14:textId="77777777" w:rsidR="00154D2B" w:rsidRPr="00CA1F0F" w:rsidRDefault="00154D2B" w:rsidP="0045437B">
      <w:pPr>
        <w:keepNext/>
        <w:widowControl/>
        <w:spacing w:before="0" w:after="0"/>
        <w:jc w:val="center"/>
      </w:pPr>
    </w:p>
    <w:p w14:paraId="6D95C07A" w14:textId="77777777" w:rsidR="00154D2B" w:rsidRDefault="00154D2B" w:rsidP="0045437B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</w:pPr>
      <w:r w:rsidRPr="00CA1F0F">
        <w:rPr>
          <w:cs/>
        </w:rPr>
        <w:t>ZÁKON</w:t>
      </w:r>
    </w:p>
    <w:p w14:paraId="26654DE7" w14:textId="77777777" w:rsidR="00D05510" w:rsidRDefault="00D05510" w:rsidP="00D05510"/>
    <w:p w14:paraId="15EBF860" w14:textId="77777777" w:rsidR="002F762B" w:rsidRDefault="002F762B" w:rsidP="00D05510"/>
    <w:p w14:paraId="25060441" w14:textId="594CB99F" w:rsidR="00154D2B" w:rsidRPr="00CA1F0F" w:rsidRDefault="00154D2B" w:rsidP="0045437B">
      <w:pPr>
        <w:spacing w:before="0" w:after="0"/>
        <w:jc w:val="center"/>
        <w:rPr>
          <w:bCs/>
        </w:rPr>
      </w:pPr>
      <w:r w:rsidRPr="00CA1F0F">
        <w:rPr>
          <w:bCs/>
          <w:cs/>
        </w:rPr>
        <w:t>z ................. 202</w:t>
      </w:r>
      <w:r w:rsidR="00D05510">
        <w:rPr>
          <w:b/>
          <w:lang w:val="en-US"/>
        </w:rPr>
        <w:t>6</w:t>
      </w:r>
      <w:r w:rsidRPr="00CA1F0F">
        <w:rPr>
          <w:bCs/>
          <w:cs/>
        </w:rPr>
        <w:t>,</w:t>
      </w:r>
    </w:p>
    <w:p w14:paraId="72DDF5DF" w14:textId="77777777" w:rsidR="00154D2B" w:rsidRDefault="00154D2B" w:rsidP="0045437B">
      <w:pPr>
        <w:spacing w:before="0" w:after="0"/>
        <w:jc w:val="center"/>
        <w:rPr>
          <w:bCs/>
        </w:rPr>
      </w:pPr>
    </w:p>
    <w:p w14:paraId="2DE4FFDA" w14:textId="77777777" w:rsidR="002F762B" w:rsidRDefault="002F762B" w:rsidP="0045437B">
      <w:pPr>
        <w:spacing w:before="0" w:after="0"/>
        <w:jc w:val="center"/>
        <w:rPr>
          <w:bCs/>
        </w:rPr>
      </w:pPr>
    </w:p>
    <w:p w14:paraId="34F50E98" w14:textId="111A415B" w:rsidR="00154D2B" w:rsidRPr="00B21DF2" w:rsidRDefault="00154D2B" w:rsidP="0045437B">
      <w:pPr>
        <w:spacing w:before="0" w:after="0"/>
        <w:jc w:val="center"/>
        <w:rPr>
          <w:b/>
          <w:bCs/>
        </w:rPr>
      </w:pPr>
      <w:r w:rsidRPr="00B21DF2">
        <w:rPr>
          <w:b/>
          <w:bCs/>
          <w:cs/>
        </w:rPr>
        <w:t xml:space="preserve">ktorým sa mení </w:t>
      </w:r>
      <w:r w:rsidR="00CD3276" w:rsidRPr="00B21DF2">
        <w:rPr>
          <w:rFonts w:hint="cs"/>
          <w:b/>
          <w:bCs/>
          <w:cs/>
        </w:rPr>
        <w:t>a dopĺňa</w:t>
      </w:r>
      <w:r w:rsidR="00B21DF2" w:rsidRPr="00B21DF2">
        <w:rPr>
          <w:rFonts w:hint="cs"/>
          <w:b/>
          <w:bCs/>
          <w:cs/>
        </w:rPr>
        <w:t xml:space="preserve"> zákon</w:t>
      </w:r>
      <w:r w:rsidR="00B21DF2" w:rsidRPr="00B21DF2">
        <w:rPr>
          <w:rFonts w:eastAsia="Times New Roman"/>
          <w:b/>
          <w:lang w:eastAsia="sk-SK"/>
        </w:rPr>
        <w:t xml:space="preserve"> č. </w:t>
      </w:r>
      <w:r w:rsidR="0012471D">
        <w:rPr>
          <w:rFonts w:eastAsia="Times New Roman"/>
          <w:b/>
          <w:lang w:eastAsia="sk-SK"/>
        </w:rPr>
        <w:t>575</w:t>
      </w:r>
      <w:r w:rsidR="00B21DF2" w:rsidRPr="00B21DF2">
        <w:rPr>
          <w:rFonts w:eastAsia="Times New Roman"/>
          <w:b/>
          <w:lang w:eastAsia="sk-SK"/>
        </w:rPr>
        <w:t>/20</w:t>
      </w:r>
      <w:r w:rsidR="0012471D">
        <w:rPr>
          <w:rFonts w:eastAsia="Times New Roman"/>
          <w:b/>
          <w:lang w:eastAsia="sk-SK"/>
        </w:rPr>
        <w:t>01</w:t>
      </w:r>
      <w:r w:rsidR="00B21DF2" w:rsidRPr="00B21DF2">
        <w:rPr>
          <w:rFonts w:eastAsia="Times New Roman"/>
          <w:b/>
          <w:lang w:eastAsia="sk-SK"/>
        </w:rPr>
        <w:t xml:space="preserve"> Z. z. </w:t>
      </w:r>
      <w:r w:rsidR="0012471D" w:rsidRPr="0012471D">
        <w:rPr>
          <w:rFonts w:eastAsia="Times New Roman"/>
          <w:b/>
          <w:lang w:eastAsia="sk-SK"/>
        </w:rPr>
        <w:t xml:space="preserve">o organizácii činnosti vlády </w:t>
      </w:r>
      <w:r w:rsidR="002F762B">
        <w:rPr>
          <w:rFonts w:eastAsia="Times New Roman"/>
          <w:b/>
          <w:lang w:eastAsia="sk-SK"/>
        </w:rPr>
        <w:t xml:space="preserve">                            </w:t>
      </w:r>
      <w:r w:rsidR="0012471D" w:rsidRPr="0012471D">
        <w:rPr>
          <w:rFonts w:eastAsia="Times New Roman"/>
          <w:b/>
          <w:lang w:eastAsia="sk-SK"/>
        </w:rPr>
        <w:t>a organizácii ústrednej štátnej správy</w:t>
      </w:r>
      <w:r w:rsidR="0012471D">
        <w:rPr>
          <w:rFonts w:eastAsia="Times New Roman"/>
          <w:b/>
          <w:lang w:eastAsia="sk-SK"/>
        </w:rPr>
        <w:t xml:space="preserve"> </w:t>
      </w:r>
      <w:r w:rsidR="00B21DF2">
        <w:rPr>
          <w:rFonts w:eastAsia="Times New Roman"/>
          <w:b/>
          <w:lang w:eastAsia="sk-SK"/>
        </w:rPr>
        <w:t>v znení neskorších predpisov</w:t>
      </w:r>
    </w:p>
    <w:p w14:paraId="383D9A36" w14:textId="77777777" w:rsidR="00154D2B" w:rsidRPr="00CA1F0F" w:rsidRDefault="00154D2B" w:rsidP="0045437B">
      <w:pPr>
        <w:spacing w:before="0" w:after="0"/>
        <w:jc w:val="center"/>
        <w:rPr>
          <w:bCs/>
        </w:rPr>
      </w:pPr>
    </w:p>
    <w:p w14:paraId="2FE7CFE1" w14:textId="77777777" w:rsidR="00D05510" w:rsidRDefault="00D05510" w:rsidP="0045437B">
      <w:pPr>
        <w:spacing w:before="0" w:after="0"/>
      </w:pPr>
    </w:p>
    <w:p w14:paraId="2E51DDEA" w14:textId="0C5B9174" w:rsidR="00154D2B" w:rsidRPr="00CA1F0F" w:rsidRDefault="00154D2B" w:rsidP="00D05510">
      <w:pPr>
        <w:spacing w:before="0" w:after="0"/>
        <w:ind w:firstLine="567"/>
      </w:pPr>
      <w:r w:rsidRPr="00CA1F0F">
        <w:rPr>
          <w:cs/>
        </w:rPr>
        <w:t>Národná rada Slovenskej republiky sa uzniesla na tomto zákone:</w:t>
      </w:r>
    </w:p>
    <w:p w14:paraId="15BB1AC0" w14:textId="77777777" w:rsidR="00154D2B" w:rsidRPr="00CA1F0F" w:rsidRDefault="00154D2B" w:rsidP="0045437B">
      <w:pPr>
        <w:spacing w:before="0" w:after="0"/>
        <w:jc w:val="center"/>
      </w:pPr>
    </w:p>
    <w:p w14:paraId="38D9E5E2" w14:textId="77777777" w:rsidR="00154D2B" w:rsidRPr="00CA1F0F" w:rsidRDefault="00154D2B" w:rsidP="0045437B">
      <w:pPr>
        <w:spacing w:before="0" w:after="0"/>
        <w:jc w:val="center"/>
        <w:rPr>
          <w:bCs/>
        </w:rPr>
      </w:pPr>
      <w:r w:rsidRPr="00CA1F0F">
        <w:rPr>
          <w:bCs/>
          <w:cs/>
        </w:rPr>
        <w:t>Čl. I</w:t>
      </w:r>
    </w:p>
    <w:p w14:paraId="1987C119" w14:textId="2D0E8353" w:rsidR="009439C7" w:rsidRDefault="00D90B31" w:rsidP="00D90B31">
      <w:pPr>
        <w:widowControl/>
        <w:suppressAutoHyphens w:val="0"/>
        <w:autoSpaceDE/>
        <w:spacing w:before="100" w:beforeAutospacing="1" w:after="100" w:afterAutospacing="1" w:line="259" w:lineRule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                </w:t>
      </w:r>
      <w:r w:rsidR="00DA4BA7" w:rsidRPr="00DA4BA7">
        <w:rPr>
          <w:rFonts w:eastAsia="Times New Roman"/>
          <w:lang w:eastAsia="sk-SK"/>
        </w:rPr>
        <w:t>Zákon č</w:t>
      </w:r>
      <w:r w:rsidR="009439C7">
        <w:rPr>
          <w:rFonts w:eastAsia="Times New Roman"/>
          <w:lang w:eastAsia="sk-SK"/>
        </w:rPr>
        <w:t>. 575/2001 Z. z.</w:t>
      </w:r>
      <w:r w:rsidR="00DA4BA7" w:rsidRPr="00DA4BA7">
        <w:rPr>
          <w:rFonts w:eastAsia="Times New Roman"/>
          <w:lang w:eastAsia="sk-SK"/>
        </w:rPr>
        <w:t xml:space="preserve"> o organizácii činnosti vlády a organizácii ústrednej štátnej správy v znení zákona č. 143/2002 Z. z., zákona č. 411/2002 Z. z., zákona č. 465/2002 Z. z., zákona č. 139/2003 Z. z., zákona č. 453/2003 Z. z., zákona č. 523/2003 Z. z., zákona </w:t>
      </w:r>
      <w:r>
        <w:rPr>
          <w:rFonts w:eastAsia="Times New Roman"/>
          <w:lang w:eastAsia="sk-SK"/>
        </w:rPr>
        <w:t xml:space="preserve">                             </w:t>
      </w:r>
      <w:r w:rsidR="00DA4BA7" w:rsidRPr="00DA4BA7">
        <w:rPr>
          <w:rFonts w:eastAsia="Times New Roman"/>
          <w:lang w:eastAsia="sk-SK"/>
        </w:rPr>
        <w:t xml:space="preserve">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</w:t>
      </w:r>
      <w:r>
        <w:rPr>
          <w:rFonts w:eastAsia="Times New Roman"/>
          <w:lang w:eastAsia="sk-SK"/>
        </w:rPr>
        <w:t xml:space="preserve">                  </w:t>
      </w:r>
      <w:r w:rsidR="00DA4BA7" w:rsidRPr="00DA4BA7">
        <w:rPr>
          <w:rFonts w:eastAsia="Times New Roman"/>
          <w:lang w:eastAsia="sk-SK"/>
        </w:rPr>
        <w:t xml:space="preserve">č. 218/2007 Z. z., zákona č. 456/2007 Z. z., zákona č. 568/2007 Z. z., zákona č. 617/2007 Z. z., zákona č. 165/2008 Z. z., zákona č. 408/2008 Z. z., zákona č. 583/2008 Z. z., zákona </w:t>
      </w:r>
      <w:r>
        <w:rPr>
          <w:rFonts w:eastAsia="Times New Roman"/>
          <w:lang w:eastAsia="sk-SK"/>
        </w:rPr>
        <w:t xml:space="preserve">                              </w:t>
      </w:r>
      <w:r w:rsidR="00DA4BA7" w:rsidRPr="00DA4BA7">
        <w:rPr>
          <w:rFonts w:eastAsia="Times New Roman"/>
          <w:lang w:eastAsia="sk-SK"/>
        </w:rPr>
        <w:t xml:space="preserve">č. 70/2009 Z. z., zákona č. 165/2009 Z. z., zákona č. 400/2009 Z. z., zákona č. 403/2009 Z. z., zákona č. 505/2009 Z. z., zákona č. 557/2009 Z. z., zákona č. 570/2009 Z. z., zákona </w:t>
      </w:r>
      <w:r>
        <w:rPr>
          <w:rFonts w:eastAsia="Times New Roman"/>
          <w:lang w:eastAsia="sk-SK"/>
        </w:rPr>
        <w:t xml:space="preserve">                         </w:t>
      </w:r>
      <w:r w:rsidR="00DA4BA7" w:rsidRPr="00DA4BA7">
        <w:rPr>
          <w:rFonts w:eastAsia="Times New Roman"/>
          <w:lang w:eastAsia="sk-SK"/>
        </w:rPr>
        <w:t xml:space="preserve">č. 37/2010 Z. z., zákona č. 372/2010 Z. z., zákona č. 403/2010 Z. z., zákona č. 547/2010 Z. z., zákona č. 392/2011 Z. z., zákona č. 287/2012 Z. z., zákona č. 60/2013 Z. z., zákona </w:t>
      </w:r>
      <w:r>
        <w:rPr>
          <w:rFonts w:eastAsia="Times New Roman"/>
          <w:lang w:eastAsia="sk-SK"/>
        </w:rPr>
        <w:t xml:space="preserve">                          </w:t>
      </w:r>
      <w:r w:rsidR="00DA4BA7" w:rsidRPr="00DA4BA7">
        <w:rPr>
          <w:rFonts w:eastAsia="Times New Roman"/>
          <w:lang w:eastAsia="sk-SK"/>
        </w:rPr>
        <w:t xml:space="preserve">č. 311/2013 Z. z., zákona č. 313/2013 Z. z., zákona č. 335/2014 Z. z., zákona č. 172/2015 Z. z., zákona č. 339/2015 Z. z., zákona č. 358/2015 Z. z., zákona č. 392/2015 Z. z., zákona </w:t>
      </w:r>
      <w:r>
        <w:rPr>
          <w:rFonts w:eastAsia="Times New Roman"/>
          <w:lang w:eastAsia="sk-SK"/>
        </w:rPr>
        <w:t xml:space="preserve">                             </w:t>
      </w:r>
      <w:r w:rsidR="00DA4BA7" w:rsidRPr="00DA4BA7">
        <w:rPr>
          <w:rFonts w:eastAsia="Times New Roman"/>
          <w:lang w:eastAsia="sk-SK"/>
        </w:rPr>
        <w:t xml:space="preserve">č. 171/2016 Z. z., zákona č. 272/2016 Z. z., zákona č. 378/2016 Z. z., zákona č. 138/2017 Z. z., zákona č. 238/2017 Z. z., zákona č. 112/2018 Z. z., zákona č. 313/2018 Z. z., zákona </w:t>
      </w:r>
      <w:r>
        <w:rPr>
          <w:rFonts w:eastAsia="Times New Roman"/>
          <w:lang w:eastAsia="sk-SK"/>
        </w:rPr>
        <w:t xml:space="preserve">                               </w:t>
      </w:r>
      <w:r w:rsidR="00DA4BA7" w:rsidRPr="00DA4BA7">
        <w:rPr>
          <w:rFonts w:eastAsia="Times New Roman"/>
          <w:lang w:eastAsia="sk-SK"/>
        </w:rPr>
        <w:t xml:space="preserve">č. 30/2019 Z. z., zákona č. 134/2020 Z. z., zákona č. 72/2021 Z. z., zákona č. 187/2021 Z. z., zákona č. 368/2021 Z. z., zákona č. 395/2021 Z. z., zákona č. 55/2022 Z. z., zákona </w:t>
      </w:r>
      <w:r>
        <w:rPr>
          <w:rFonts w:eastAsia="Times New Roman"/>
          <w:lang w:eastAsia="sk-SK"/>
        </w:rPr>
        <w:t xml:space="preserve">                                       </w:t>
      </w:r>
      <w:r w:rsidR="00DA4BA7" w:rsidRPr="00DA4BA7">
        <w:rPr>
          <w:rFonts w:eastAsia="Times New Roman"/>
          <w:lang w:eastAsia="sk-SK"/>
        </w:rPr>
        <w:t xml:space="preserve">č. 137/2022 Z. z., zákona č. 172/2022 Z. z., zákona č. 207/2022 Z. z., zákona č. 222/2022 Z. z., zákona č. 334/2022 Z. z., zákona č. 345/2022 Z. z., zákona č. 429/2022 Z. z., zákona </w:t>
      </w:r>
      <w:r>
        <w:rPr>
          <w:rFonts w:eastAsia="Times New Roman"/>
          <w:lang w:eastAsia="sk-SK"/>
        </w:rPr>
        <w:t xml:space="preserve">                             </w:t>
      </w:r>
      <w:r w:rsidR="00DA4BA7" w:rsidRPr="00DA4BA7">
        <w:rPr>
          <w:rFonts w:eastAsia="Times New Roman"/>
          <w:lang w:eastAsia="sk-SK"/>
        </w:rPr>
        <w:t>č. 494/2022 Z. z., zákona č. 497/2022 Z. z., zákona č. 272/2023 Z. z., zákona č. 7/2024 Z. z., zákona č. 201/2024 Z. z.</w:t>
      </w:r>
      <w:r w:rsidR="00DA4BA7">
        <w:rPr>
          <w:rFonts w:eastAsia="Times New Roman"/>
          <w:lang w:eastAsia="sk-SK"/>
        </w:rPr>
        <w:t>,</w:t>
      </w:r>
      <w:r w:rsidR="00DA4BA7" w:rsidRPr="00DA4BA7">
        <w:rPr>
          <w:rFonts w:eastAsia="Times New Roman"/>
          <w:lang w:eastAsia="sk-SK"/>
        </w:rPr>
        <w:t xml:space="preserve"> zákona č. 176/2025 Z. z. </w:t>
      </w:r>
      <w:r w:rsidR="009439C7">
        <w:rPr>
          <w:rFonts w:eastAsia="Times New Roman"/>
          <w:lang w:eastAsia="sk-SK"/>
        </w:rPr>
        <w:t xml:space="preserve">a zákona č. 260/20205 Z. z. </w:t>
      </w:r>
      <w:r w:rsidR="00DA4BA7" w:rsidRPr="00DA4BA7">
        <w:rPr>
          <w:rFonts w:eastAsia="Times New Roman"/>
          <w:lang w:eastAsia="sk-SK"/>
        </w:rPr>
        <w:t>sa mení</w:t>
      </w:r>
      <w:r w:rsidR="00671409">
        <w:rPr>
          <w:rFonts w:eastAsia="Times New Roman"/>
          <w:lang w:eastAsia="sk-SK"/>
        </w:rPr>
        <w:t xml:space="preserve"> a dopĺňa </w:t>
      </w:r>
      <w:r w:rsidR="00DA4BA7" w:rsidRPr="00DA4BA7">
        <w:rPr>
          <w:rFonts w:eastAsia="Times New Roman"/>
          <w:lang w:eastAsia="sk-SK"/>
        </w:rPr>
        <w:t>takto:</w:t>
      </w:r>
      <w:r w:rsidR="00DA4BA7">
        <w:rPr>
          <w:rFonts w:eastAsia="Times New Roman"/>
          <w:lang w:eastAsia="sk-SK"/>
        </w:rPr>
        <w:t xml:space="preserve"> </w:t>
      </w:r>
    </w:p>
    <w:p w14:paraId="6DA6CA6C" w14:textId="71A0A24B" w:rsidR="00B21DF2" w:rsidRDefault="00B21DF2" w:rsidP="00492DFB">
      <w:pPr>
        <w:pStyle w:val="Odsekzoznamu"/>
        <w:widowControl/>
        <w:numPr>
          <w:ilvl w:val="0"/>
          <w:numId w:val="32"/>
        </w:numPr>
        <w:suppressAutoHyphens w:val="0"/>
        <w:autoSpaceDE/>
        <w:spacing w:before="0" w:after="0" w:line="259" w:lineRule="auto"/>
        <w:jc w:val="left"/>
        <w:rPr>
          <w:rFonts w:eastAsia="Times New Roman"/>
          <w:lang w:eastAsia="sk-SK"/>
        </w:rPr>
      </w:pPr>
      <w:r w:rsidRPr="00D772F0">
        <w:rPr>
          <w:rFonts w:eastAsia="Times New Roman"/>
          <w:lang w:eastAsia="sk-SK"/>
        </w:rPr>
        <w:t xml:space="preserve">V § </w:t>
      </w:r>
      <w:r w:rsidR="0012471D" w:rsidRPr="00D772F0">
        <w:rPr>
          <w:rFonts w:eastAsia="Times New Roman"/>
          <w:lang w:eastAsia="sk-SK"/>
        </w:rPr>
        <w:t>4</w:t>
      </w:r>
      <w:r w:rsidRPr="00D772F0">
        <w:rPr>
          <w:rFonts w:eastAsia="Times New Roman"/>
          <w:lang w:eastAsia="sk-SK"/>
        </w:rPr>
        <w:t xml:space="preserve"> ods</w:t>
      </w:r>
      <w:r w:rsidR="0055110B">
        <w:rPr>
          <w:rFonts w:eastAsia="Times New Roman"/>
          <w:lang w:eastAsia="sk-SK"/>
        </w:rPr>
        <w:t>. 2</w:t>
      </w:r>
      <w:r w:rsidRPr="00D772F0">
        <w:rPr>
          <w:rFonts w:eastAsia="Times New Roman"/>
          <w:lang w:eastAsia="sk-SK"/>
        </w:rPr>
        <w:t xml:space="preserve"> </w:t>
      </w:r>
      <w:r w:rsidR="0012471D" w:rsidRPr="00D772F0">
        <w:rPr>
          <w:rFonts w:eastAsia="Times New Roman"/>
          <w:lang w:eastAsia="sk-SK"/>
        </w:rPr>
        <w:t xml:space="preserve">sa vypúšťa </w:t>
      </w:r>
      <w:r w:rsidR="00633900" w:rsidRPr="00D772F0">
        <w:rPr>
          <w:rFonts w:eastAsia="Times New Roman"/>
          <w:lang w:eastAsia="sk-SK"/>
        </w:rPr>
        <w:t xml:space="preserve">štvrtá </w:t>
      </w:r>
      <w:r w:rsidR="0012471D" w:rsidRPr="00D772F0">
        <w:rPr>
          <w:rFonts w:eastAsia="Times New Roman"/>
          <w:lang w:eastAsia="sk-SK"/>
        </w:rPr>
        <w:t>veta</w:t>
      </w:r>
      <w:r w:rsidR="00D772F0">
        <w:rPr>
          <w:rFonts w:eastAsia="Times New Roman"/>
          <w:lang w:eastAsia="sk-SK"/>
        </w:rPr>
        <w:t>.</w:t>
      </w:r>
    </w:p>
    <w:p w14:paraId="1DD8D52A" w14:textId="77777777" w:rsidR="00492DFB" w:rsidRDefault="00492DFB" w:rsidP="00492DFB">
      <w:pPr>
        <w:pStyle w:val="Odsekzoznamu"/>
        <w:widowControl/>
        <w:suppressAutoHyphens w:val="0"/>
        <w:autoSpaceDE/>
        <w:spacing w:before="0" w:after="0" w:line="259" w:lineRule="auto"/>
        <w:ind w:left="720"/>
        <w:jc w:val="left"/>
        <w:rPr>
          <w:rFonts w:eastAsia="Times New Roman"/>
          <w:lang w:eastAsia="sk-SK"/>
        </w:rPr>
      </w:pPr>
    </w:p>
    <w:p w14:paraId="5C2D7056" w14:textId="3F262579" w:rsidR="00D772F0" w:rsidRDefault="001E171C" w:rsidP="00492DFB">
      <w:pPr>
        <w:pStyle w:val="Odsekzoznamu"/>
        <w:widowControl/>
        <w:numPr>
          <w:ilvl w:val="0"/>
          <w:numId w:val="32"/>
        </w:numPr>
        <w:suppressAutoHyphens w:val="0"/>
        <w:autoSpaceDE/>
        <w:spacing w:before="0" w:after="0" w:line="259" w:lineRule="auto"/>
        <w:jc w:val="left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 § 4 ods</w:t>
      </w:r>
      <w:r w:rsidR="00091EC2">
        <w:rPr>
          <w:rFonts w:eastAsia="Times New Roman"/>
          <w:lang w:eastAsia="sk-SK"/>
        </w:rPr>
        <w:t>ek</w:t>
      </w:r>
      <w:r>
        <w:rPr>
          <w:rFonts w:eastAsia="Times New Roman"/>
          <w:lang w:eastAsia="sk-SK"/>
        </w:rPr>
        <w:t xml:space="preserve"> 3 znie: </w:t>
      </w:r>
    </w:p>
    <w:p w14:paraId="5B5BDD08" w14:textId="7A598806" w:rsidR="001E171C" w:rsidRDefault="001E171C" w:rsidP="001E171C">
      <w:pPr>
        <w:pStyle w:val="Odsekzoznamu"/>
        <w:widowControl/>
        <w:suppressAutoHyphens w:val="0"/>
        <w:autoSpaceDE/>
        <w:spacing w:before="100" w:beforeAutospacing="1" w:after="100" w:afterAutospacing="1"/>
        <w:ind w:left="720"/>
        <w:rPr>
          <w:rFonts w:eastAsia="Times New Roman"/>
          <w:lang w:eastAsia="sk-SK"/>
        </w:rPr>
      </w:pPr>
      <w:r w:rsidRPr="001E171C">
        <w:rPr>
          <w:rFonts w:eastAsia="Times New Roman"/>
          <w:lang w:eastAsia="sk-SK"/>
        </w:rPr>
        <w:t xml:space="preserve">„(3) Štátneho tajomníka vymenúva a odvoláva vláda na návrh príslušného ministra. V odôvodnených prípadoch, najmä ak ide o viacodvetvové ministerstvá, môže vláda určiť, že na ministerstve </w:t>
      </w:r>
      <w:r w:rsidR="006D01C6">
        <w:rPr>
          <w:rFonts w:eastAsia="Times New Roman"/>
          <w:lang w:eastAsia="sk-SK"/>
        </w:rPr>
        <w:t xml:space="preserve">budú v danom volebnom období </w:t>
      </w:r>
      <w:r w:rsidRPr="001E171C">
        <w:rPr>
          <w:rFonts w:eastAsia="Times New Roman"/>
          <w:lang w:eastAsia="sk-SK"/>
        </w:rPr>
        <w:t>dvaja štátni tajomníci; minister určí, v ktorých otázkach a v akom poradí ho štátni tajomníci zastupujú.“.</w:t>
      </w:r>
    </w:p>
    <w:p w14:paraId="4C763676" w14:textId="36CF4748" w:rsidR="0076216B" w:rsidRDefault="0076216B" w:rsidP="00A9785D">
      <w:pPr>
        <w:pStyle w:val="Odsekzoznamu"/>
        <w:widowControl/>
        <w:numPr>
          <w:ilvl w:val="0"/>
          <w:numId w:val="32"/>
        </w:numPr>
        <w:suppressAutoHyphens w:val="0"/>
        <w:autoSpaceDE/>
        <w:spacing w:before="0" w:after="0" w:line="259" w:lineRule="auto"/>
        <w:jc w:val="left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  § 40 ods. 2 sa vypúšťajú slová „</w:t>
      </w:r>
      <w:r w:rsidRPr="0076216B">
        <w:rPr>
          <w:rFonts w:eastAsia="Times New Roman"/>
          <w:lang w:eastAsia="sk-SK"/>
        </w:rPr>
        <w:t>alebo podpredseda vlády Slovenskej republiky pre Plán obnovy a znalostnú ekonomiku</w:t>
      </w:r>
      <w:r>
        <w:rPr>
          <w:rFonts w:eastAsia="Times New Roman"/>
          <w:lang w:eastAsia="sk-SK"/>
        </w:rPr>
        <w:t xml:space="preserve">“. </w:t>
      </w:r>
    </w:p>
    <w:p w14:paraId="2EA4BB2C" w14:textId="77777777" w:rsidR="00A9785D" w:rsidRDefault="00A9785D" w:rsidP="00A9785D">
      <w:pPr>
        <w:pStyle w:val="Odsekzoznamu"/>
        <w:widowControl/>
        <w:suppressAutoHyphens w:val="0"/>
        <w:autoSpaceDE/>
        <w:spacing w:before="0" w:after="0" w:line="259" w:lineRule="auto"/>
        <w:ind w:left="720"/>
        <w:jc w:val="left"/>
        <w:rPr>
          <w:rFonts w:eastAsia="Times New Roman"/>
          <w:lang w:eastAsia="sk-SK"/>
        </w:rPr>
      </w:pPr>
    </w:p>
    <w:p w14:paraId="709EC613" w14:textId="7D047260" w:rsidR="00095777" w:rsidRDefault="0048053D" w:rsidP="001D4463">
      <w:pPr>
        <w:pStyle w:val="Odsekzoznamu"/>
        <w:widowControl/>
        <w:numPr>
          <w:ilvl w:val="0"/>
          <w:numId w:val="32"/>
        </w:numPr>
        <w:suppressAutoHyphens w:val="0"/>
        <w:autoSpaceDE/>
        <w:spacing w:before="0" w:after="0"/>
        <w:jc w:val="left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 § 40az</w:t>
      </w:r>
      <w:r w:rsidR="00FD0364">
        <w:rPr>
          <w:rFonts w:eastAsia="Times New Roman"/>
          <w:lang w:eastAsia="sk-SK"/>
        </w:rPr>
        <w:t xml:space="preserve"> sa za slovo „je“ vkladajú slová </w:t>
      </w:r>
      <w:r w:rsidR="002D3101">
        <w:rPr>
          <w:rFonts w:eastAsia="Times New Roman"/>
          <w:lang w:eastAsia="sk-SK"/>
        </w:rPr>
        <w:t xml:space="preserve">„do 28. </w:t>
      </w:r>
      <w:r w:rsidR="00275233">
        <w:rPr>
          <w:rFonts w:eastAsia="Times New Roman"/>
          <w:lang w:eastAsia="sk-SK"/>
        </w:rPr>
        <w:t xml:space="preserve">februára 2026“. </w:t>
      </w:r>
    </w:p>
    <w:p w14:paraId="7EC3AAB9" w14:textId="77777777" w:rsidR="00095777" w:rsidRDefault="00095777" w:rsidP="001D4463">
      <w:pPr>
        <w:pStyle w:val="Odsekzoznamu"/>
        <w:widowControl/>
        <w:suppressAutoHyphens w:val="0"/>
        <w:autoSpaceDE/>
        <w:spacing w:before="0" w:after="0"/>
        <w:ind w:left="720"/>
        <w:jc w:val="left"/>
        <w:rPr>
          <w:rFonts w:eastAsia="Times New Roman"/>
          <w:lang w:eastAsia="sk-SK"/>
        </w:rPr>
      </w:pPr>
    </w:p>
    <w:p w14:paraId="2ECC2D9B" w14:textId="687C2C7D" w:rsidR="00D772F0" w:rsidRDefault="001C3858" w:rsidP="001D4463">
      <w:pPr>
        <w:pStyle w:val="Odsekzoznamu"/>
        <w:widowControl/>
        <w:numPr>
          <w:ilvl w:val="0"/>
          <w:numId w:val="32"/>
        </w:numPr>
        <w:suppressAutoHyphens w:val="0"/>
        <w:autoSpaceDE/>
        <w:spacing w:before="0" w:after="0"/>
        <w:jc w:val="left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Za § 41b sa vkladá § 41c, </w:t>
      </w:r>
      <w:r w:rsidR="00376D42">
        <w:rPr>
          <w:rFonts w:eastAsia="Times New Roman"/>
          <w:lang w:eastAsia="sk-SK"/>
        </w:rPr>
        <w:t xml:space="preserve">ktorý vrátane nadpisu znie: </w:t>
      </w:r>
    </w:p>
    <w:p w14:paraId="7C2F307D" w14:textId="77777777" w:rsidR="001D4463" w:rsidRPr="001D4463" w:rsidRDefault="001D4463" w:rsidP="001D4463">
      <w:pPr>
        <w:pStyle w:val="Odsekzoznamu"/>
        <w:rPr>
          <w:rFonts w:eastAsia="Times New Roman"/>
          <w:lang w:eastAsia="sk-SK"/>
        </w:rPr>
      </w:pPr>
    </w:p>
    <w:p w14:paraId="2EBC9E78" w14:textId="2A2C8C21" w:rsidR="00376D42" w:rsidRPr="00DB6AA3" w:rsidRDefault="00376D42" w:rsidP="00DB6AA3">
      <w:pPr>
        <w:widowControl/>
        <w:suppressAutoHyphens w:val="0"/>
        <w:autoSpaceDE/>
        <w:spacing w:before="0" w:after="0" w:line="259" w:lineRule="auto"/>
        <w:jc w:val="center"/>
        <w:rPr>
          <w:rFonts w:eastAsia="Times New Roman"/>
          <w:b/>
          <w:bCs/>
          <w:lang w:eastAsia="sk-SK"/>
        </w:rPr>
      </w:pPr>
      <w:r w:rsidRPr="00DB6AA3">
        <w:rPr>
          <w:rFonts w:eastAsia="Times New Roman"/>
          <w:b/>
          <w:bCs/>
          <w:lang w:eastAsia="sk-SK"/>
        </w:rPr>
        <w:t>„§ 41c</w:t>
      </w:r>
    </w:p>
    <w:p w14:paraId="05864AF2" w14:textId="2BDC3300" w:rsidR="00376D42" w:rsidRDefault="00376D42" w:rsidP="00DB6AA3">
      <w:pPr>
        <w:widowControl/>
        <w:suppressAutoHyphens w:val="0"/>
        <w:autoSpaceDE/>
        <w:spacing w:before="0" w:after="0" w:line="259" w:lineRule="auto"/>
        <w:jc w:val="center"/>
        <w:rPr>
          <w:rFonts w:eastAsia="Times New Roman"/>
          <w:b/>
          <w:bCs/>
          <w:lang w:eastAsia="sk-SK"/>
        </w:rPr>
      </w:pPr>
      <w:r w:rsidRPr="00DB6AA3">
        <w:rPr>
          <w:rFonts w:eastAsia="Times New Roman"/>
          <w:b/>
          <w:bCs/>
          <w:lang w:eastAsia="sk-SK"/>
        </w:rPr>
        <w:t xml:space="preserve">Prechodné ustanovenie k úprave účinnej od </w:t>
      </w:r>
      <w:r w:rsidR="00275233">
        <w:rPr>
          <w:rFonts w:eastAsia="Times New Roman"/>
          <w:b/>
          <w:bCs/>
          <w:lang w:eastAsia="sk-SK"/>
        </w:rPr>
        <w:t xml:space="preserve">28. februára </w:t>
      </w:r>
      <w:r w:rsidR="00DB6AA3" w:rsidRPr="00DB6AA3">
        <w:rPr>
          <w:rFonts w:eastAsia="Times New Roman"/>
          <w:b/>
          <w:bCs/>
          <w:lang w:eastAsia="sk-SK"/>
        </w:rPr>
        <w:t>2026</w:t>
      </w:r>
    </w:p>
    <w:p w14:paraId="0A274A94" w14:textId="0B8766E0" w:rsidR="00A23275" w:rsidRPr="00B21DF2" w:rsidRDefault="00600DFD" w:rsidP="00492DFB">
      <w:pPr>
        <w:widowControl/>
        <w:suppressAutoHyphens w:val="0"/>
        <w:autoSpaceDE/>
        <w:spacing w:before="100" w:beforeAutospacing="1" w:after="100" w:afterAutospacing="1"/>
        <w:ind w:firstLine="567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Ak k</w:t>
      </w:r>
      <w:r w:rsidR="00C751F1">
        <w:rPr>
          <w:rFonts w:eastAsia="Times New Roman"/>
          <w:lang w:eastAsia="sk-SK"/>
        </w:rPr>
        <w:t> </w:t>
      </w:r>
      <w:r>
        <w:rPr>
          <w:rFonts w:eastAsia="Times New Roman"/>
          <w:lang w:eastAsia="sk-SK"/>
        </w:rPr>
        <w:t>2</w:t>
      </w:r>
      <w:r w:rsidR="00C751F1">
        <w:rPr>
          <w:rFonts w:eastAsia="Times New Roman"/>
          <w:lang w:eastAsia="sk-SK"/>
        </w:rPr>
        <w:t>8. februáru 202</w:t>
      </w:r>
      <w:r w:rsidR="008240E6">
        <w:rPr>
          <w:rFonts w:eastAsia="Times New Roman"/>
          <w:lang w:eastAsia="sk-SK"/>
        </w:rPr>
        <w:t>6</w:t>
      </w:r>
      <w:r w:rsidR="00C751F1">
        <w:rPr>
          <w:rFonts w:eastAsia="Times New Roman"/>
          <w:lang w:eastAsia="sk-SK"/>
        </w:rPr>
        <w:t xml:space="preserve"> </w:t>
      </w:r>
      <w:r w:rsidR="00BE0AAD">
        <w:rPr>
          <w:rFonts w:eastAsia="Times New Roman"/>
          <w:lang w:eastAsia="sk-SK"/>
        </w:rPr>
        <w:t>pôsobi</w:t>
      </w:r>
      <w:r w:rsidR="00651108">
        <w:rPr>
          <w:rFonts w:eastAsia="Times New Roman"/>
          <w:lang w:eastAsia="sk-SK"/>
        </w:rPr>
        <w:t>a</w:t>
      </w:r>
      <w:r w:rsidR="00BE0AAD">
        <w:rPr>
          <w:rFonts w:eastAsia="Times New Roman"/>
          <w:lang w:eastAsia="sk-SK"/>
        </w:rPr>
        <w:t xml:space="preserve"> na ministerstve </w:t>
      </w:r>
      <w:r w:rsidR="00E74E18">
        <w:rPr>
          <w:rFonts w:eastAsia="Times New Roman"/>
          <w:lang w:eastAsia="sk-SK"/>
        </w:rPr>
        <w:t>štátni ta</w:t>
      </w:r>
      <w:r w:rsidR="001604EA">
        <w:rPr>
          <w:rFonts w:eastAsia="Times New Roman"/>
          <w:lang w:eastAsia="sk-SK"/>
        </w:rPr>
        <w:t>jo</w:t>
      </w:r>
      <w:r w:rsidR="00E74E18">
        <w:rPr>
          <w:rFonts w:eastAsia="Times New Roman"/>
          <w:lang w:eastAsia="sk-SK"/>
        </w:rPr>
        <w:t xml:space="preserve">mníci v rozpore s </w:t>
      </w:r>
      <w:r w:rsidR="001604EA">
        <w:rPr>
          <w:rFonts w:eastAsia="Times New Roman"/>
          <w:lang w:eastAsia="sk-SK"/>
        </w:rPr>
        <w:t>§ 4 ods. 3</w:t>
      </w:r>
      <w:r w:rsidR="00A9785D">
        <w:rPr>
          <w:rFonts w:eastAsia="Times New Roman"/>
          <w:lang w:eastAsia="sk-SK"/>
        </w:rPr>
        <w:t xml:space="preserve"> v znení účinnom od 28. februára</w:t>
      </w:r>
      <w:r w:rsidR="0055066D">
        <w:rPr>
          <w:rFonts w:eastAsia="Times New Roman"/>
          <w:lang w:eastAsia="sk-SK"/>
        </w:rPr>
        <w:t>, ich funkcia zaniká 1. marca 2026.</w:t>
      </w:r>
      <w:r w:rsidR="00C526C6">
        <w:rPr>
          <w:rFonts w:eastAsia="Times New Roman"/>
          <w:lang w:eastAsia="sk-SK"/>
        </w:rPr>
        <w:t>“.</w:t>
      </w:r>
    </w:p>
    <w:p w14:paraId="5158E2BA" w14:textId="22F46534" w:rsidR="00154D2B" w:rsidRPr="00CA1F0F" w:rsidRDefault="00154D2B" w:rsidP="0045437B">
      <w:pPr>
        <w:spacing w:before="0" w:after="0"/>
        <w:jc w:val="center"/>
        <w:rPr>
          <w:bCs/>
        </w:rPr>
      </w:pPr>
      <w:r w:rsidRPr="00CA1F0F">
        <w:rPr>
          <w:bCs/>
          <w:cs/>
        </w:rPr>
        <w:t>Čl. II</w:t>
      </w:r>
    </w:p>
    <w:p w14:paraId="59FEDC1A" w14:textId="77777777" w:rsidR="00154D2B" w:rsidRPr="00CA1F0F" w:rsidRDefault="00154D2B" w:rsidP="0045437B">
      <w:pPr>
        <w:spacing w:before="0" w:after="0"/>
        <w:rPr>
          <w:bCs/>
        </w:rPr>
      </w:pPr>
    </w:p>
    <w:p w14:paraId="7DCC3ECE" w14:textId="49C8633B" w:rsidR="00927682" w:rsidRDefault="00154D2B" w:rsidP="005B0628">
      <w:pPr>
        <w:ind w:firstLine="567"/>
      </w:pPr>
      <w:r w:rsidRPr="00CA1F0F">
        <w:rPr>
          <w:cs/>
        </w:rPr>
        <w:t xml:space="preserve">Tento zákon nadobúda účinnosť </w:t>
      </w:r>
      <w:r w:rsidR="00275233">
        <w:t xml:space="preserve">28. februára </w:t>
      </w:r>
      <w:r w:rsidRPr="00CA1F0F">
        <w:rPr>
          <w:cs/>
        </w:rPr>
        <w:t>202</w:t>
      </w:r>
      <w:r w:rsidR="00105605">
        <w:t>6</w:t>
      </w:r>
      <w:r w:rsidRPr="00CA1F0F">
        <w:rPr>
          <w:cs/>
        </w:rPr>
        <w:t>.</w:t>
      </w:r>
    </w:p>
    <w:p w14:paraId="4ED35B73" w14:textId="43F94BB6" w:rsidR="00927682" w:rsidRDefault="00927682" w:rsidP="00AE019E"/>
    <w:sectPr w:rsidR="00927682" w:rsidSect="00AF7E9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E44E" w14:textId="77777777" w:rsidR="00814E6F" w:rsidRDefault="00814E6F" w:rsidP="00AF7E92">
      <w:pPr>
        <w:spacing w:before="0" w:after="0"/>
      </w:pPr>
      <w:r>
        <w:separator/>
      </w:r>
    </w:p>
  </w:endnote>
  <w:endnote w:type="continuationSeparator" w:id="0">
    <w:p w14:paraId="597A0B07" w14:textId="77777777" w:rsidR="00814E6F" w:rsidRDefault="00814E6F" w:rsidP="00AF7E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50D2" w14:textId="6B7AC45C" w:rsidR="002042A9" w:rsidRDefault="002042A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6DD24CB2" w14:textId="77777777" w:rsidR="002042A9" w:rsidRDefault="002042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6D7B" w14:textId="77777777" w:rsidR="00814E6F" w:rsidRDefault="00814E6F" w:rsidP="00AF7E92">
      <w:pPr>
        <w:spacing w:before="0" w:after="0"/>
      </w:pPr>
      <w:r>
        <w:separator/>
      </w:r>
    </w:p>
  </w:footnote>
  <w:footnote w:type="continuationSeparator" w:id="0">
    <w:p w14:paraId="620459D6" w14:textId="77777777" w:rsidR="00814E6F" w:rsidRDefault="00814E6F" w:rsidP="00AF7E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32"/>
      </w:pPr>
      <w:rPr>
        <w:rFonts w:cs="Times New Roman"/>
      </w:rPr>
    </w:lvl>
    <w:lvl w:ilvl="1" w:tplc="FFFFFFFF">
      <w:start w:val="1"/>
      <w:numFmt w:val="none"/>
      <w:suff w:val="nothing"/>
      <w:lvlText w:val="."/>
      <w:lvlJc w:val="left"/>
      <w:pPr>
        <w:tabs>
          <w:tab w:val="num" w:pos="569"/>
        </w:tabs>
        <w:ind w:left="569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13"/>
        </w:tabs>
        <w:ind w:left="713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57"/>
        </w:tabs>
        <w:ind w:left="857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1"/>
        </w:tabs>
        <w:ind w:left="1001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45"/>
        </w:tabs>
        <w:ind w:left="1145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89"/>
        </w:tabs>
        <w:ind w:left="1289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33"/>
        </w:tabs>
        <w:ind w:left="1433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77"/>
        </w:tabs>
        <w:ind w:left="1577" w:hanging="1584"/>
      </w:pPr>
      <w:rPr>
        <w:rFonts w:cs="Times New Roman"/>
      </w:rPr>
    </w:lvl>
  </w:abstractNum>
  <w:abstractNum w:abstractNumId="1" w15:restartNumberingAfterBreak="0">
    <w:nsid w:val="01F118BF"/>
    <w:multiLevelType w:val="hybridMultilevel"/>
    <w:tmpl w:val="AF82B5C8"/>
    <w:lvl w:ilvl="0" w:tplc="3EF8108A">
      <w:start w:val="1"/>
      <w:numFmt w:val="decimal"/>
      <w:lvlText w:val="(%1)"/>
      <w:lvlJc w:val="left"/>
      <w:pPr>
        <w:ind w:left="375" w:hanging="375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C118D"/>
    <w:multiLevelType w:val="hybridMultilevel"/>
    <w:tmpl w:val="9FAE6B06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424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85077E0"/>
    <w:multiLevelType w:val="hybridMultilevel"/>
    <w:tmpl w:val="75EA3440"/>
    <w:lvl w:ilvl="0" w:tplc="A0F8D44E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27E1"/>
    <w:multiLevelType w:val="hybridMultilevel"/>
    <w:tmpl w:val="1DFA4ABC"/>
    <w:lvl w:ilvl="0" w:tplc="CCE6392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C3E9D"/>
    <w:multiLevelType w:val="hybridMultilevel"/>
    <w:tmpl w:val="AC8615F6"/>
    <w:lvl w:ilvl="0" w:tplc="DBC2215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10B6"/>
    <w:multiLevelType w:val="hybridMultilevel"/>
    <w:tmpl w:val="E8F22CF8"/>
    <w:lvl w:ilvl="0" w:tplc="A3544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4033"/>
    <w:multiLevelType w:val="hybridMultilevel"/>
    <w:tmpl w:val="73284C76"/>
    <w:lvl w:ilvl="0" w:tplc="E2380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55671"/>
    <w:multiLevelType w:val="hybridMultilevel"/>
    <w:tmpl w:val="9E62911E"/>
    <w:lvl w:ilvl="0" w:tplc="521E9A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2EE1A8C"/>
    <w:multiLevelType w:val="hybridMultilevel"/>
    <w:tmpl w:val="ED462DC2"/>
    <w:lvl w:ilvl="0" w:tplc="E54C43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4D50750"/>
    <w:multiLevelType w:val="hybridMultilevel"/>
    <w:tmpl w:val="24F8870E"/>
    <w:lvl w:ilvl="0" w:tplc="BD8A076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52A28"/>
    <w:multiLevelType w:val="hybridMultilevel"/>
    <w:tmpl w:val="ABC65D6E"/>
    <w:lvl w:ilvl="0" w:tplc="F476D8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397D3D93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B5E"/>
    <w:multiLevelType w:val="hybridMultilevel"/>
    <w:tmpl w:val="87927A4A"/>
    <w:lvl w:ilvl="0" w:tplc="C28E568A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864A4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F567D"/>
    <w:multiLevelType w:val="hybridMultilevel"/>
    <w:tmpl w:val="8EACEF68"/>
    <w:lvl w:ilvl="0" w:tplc="F516EB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DF7516"/>
    <w:multiLevelType w:val="hybridMultilevel"/>
    <w:tmpl w:val="45AE9884"/>
    <w:lvl w:ilvl="0" w:tplc="4B3CA870">
      <w:start w:val="2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70F79"/>
    <w:multiLevelType w:val="hybridMultilevel"/>
    <w:tmpl w:val="D28005FA"/>
    <w:lvl w:ilvl="0" w:tplc="EEA0F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601AA"/>
    <w:multiLevelType w:val="hybridMultilevel"/>
    <w:tmpl w:val="2D22E52E"/>
    <w:lvl w:ilvl="0" w:tplc="A7D07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D7D35"/>
    <w:multiLevelType w:val="hybridMultilevel"/>
    <w:tmpl w:val="80B4EA5C"/>
    <w:lvl w:ilvl="0" w:tplc="65F038B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31DC9"/>
    <w:multiLevelType w:val="hybridMultilevel"/>
    <w:tmpl w:val="452C1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026B8"/>
    <w:multiLevelType w:val="hybridMultilevel"/>
    <w:tmpl w:val="E65C1E0A"/>
    <w:lvl w:ilvl="0" w:tplc="48B23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43640"/>
    <w:multiLevelType w:val="hybridMultilevel"/>
    <w:tmpl w:val="CA8A8480"/>
    <w:lvl w:ilvl="0" w:tplc="2470549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64F4F9E"/>
    <w:multiLevelType w:val="hybridMultilevel"/>
    <w:tmpl w:val="12964492"/>
    <w:lvl w:ilvl="0" w:tplc="00D06638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441A6"/>
    <w:multiLevelType w:val="hybridMultilevel"/>
    <w:tmpl w:val="FB28DFAA"/>
    <w:lvl w:ilvl="0" w:tplc="2042CD4A">
      <w:start w:val="1"/>
      <w:numFmt w:val="lowerLetter"/>
      <w:lvlText w:val="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507F1C"/>
    <w:multiLevelType w:val="hybridMultilevel"/>
    <w:tmpl w:val="5B7E7790"/>
    <w:lvl w:ilvl="0" w:tplc="4684CD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F4139"/>
    <w:multiLevelType w:val="hybridMultilevel"/>
    <w:tmpl w:val="14FA2CE8"/>
    <w:lvl w:ilvl="0" w:tplc="3E442A76">
      <w:start w:val="1"/>
      <w:numFmt w:val="decimal"/>
      <w:lvlText w:val="(%1)"/>
      <w:lvlJc w:val="left"/>
      <w:pPr>
        <w:ind w:left="1785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64764D88"/>
    <w:multiLevelType w:val="hybridMultilevel"/>
    <w:tmpl w:val="F5E86256"/>
    <w:lvl w:ilvl="0" w:tplc="95FC4A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1D01584"/>
    <w:multiLevelType w:val="hybridMultilevel"/>
    <w:tmpl w:val="4D8C69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914F1"/>
    <w:multiLevelType w:val="hybridMultilevel"/>
    <w:tmpl w:val="27ECDDBE"/>
    <w:lvl w:ilvl="0" w:tplc="B38ED7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D306D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945264715">
    <w:abstractNumId w:val="0"/>
  </w:num>
  <w:num w:numId="2" w16cid:durableId="1456218522">
    <w:abstractNumId w:val="4"/>
  </w:num>
  <w:num w:numId="3" w16cid:durableId="1996227198">
    <w:abstractNumId w:val="25"/>
  </w:num>
  <w:num w:numId="4" w16cid:durableId="1626740754">
    <w:abstractNumId w:val="29"/>
  </w:num>
  <w:num w:numId="5" w16cid:durableId="2026441039">
    <w:abstractNumId w:val="21"/>
  </w:num>
  <w:num w:numId="6" w16cid:durableId="1288127052">
    <w:abstractNumId w:val="19"/>
  </w:num>
  <w:num w:numId="7" w16cid:durableId="1644044341">
    <w:abstractNumId w:val="16"/>
  </w:num>
  <w:num w:numId="8" w16cid:durableId="1526014521">
    <w:abstractNumId w:val="14"/>
  </w:num>
  <w:num w:numId="9" w16cid:durableId="483357786">
    <w:abstractNumId w:val="23"/>
  </w:num>
  <w:num w:numId="10" w16cid:durableId="1502500449">
    <w:abstractNumId w:val="1"/>
  </w:num>
  <w:num w:numId="11" w16cid:durableId="408234416">
    <w:abstractNumId w:val="32"/>
  </w:num>
  <w:num w:numId="12" w16cid:durableId="462118669">
    <w:abstractNumId w:val="10"/>
  </w:num>
  <w:num w:numId="13" w16cid:durableId="585116285">
    <w:abstractNumId w:val="24"/>
  </w:num>
  <w:num w:numId="14" w16cid:durableId="846944023">
    <w:abstractNumId w:val="3"/>
  </w:num>
  <w:num w:numId="15" w16cid:durableId="534974742">
    <w:abstractNumId w:val="28"/>
  </w:num>
  <w:num w:numId="16" w16cid:durableId="828404475">
    <w:abstractNumId w:val="13"/>
  </w:num>
  <w:num w:numId="17" w16cid:durableId="969047107">
    <w:abstractNumId w:val="7"/>
  </w:num>
  <w:num w:numId="18" w16cid:durableId="468012636">
    <w:abstractNumId w:val="18"/>
  </w:num>
  <w:num w:numId="19" w16cid:durableId="967466562">
    <w:abstractNumId w:val="9"/>
  </w:num>
  <w:num w:numId="20" w16cid:durableId="992874509">
    <w:abstractNumId w:val="15"/>
  </w:num>
  <w:num w:numId="21" w16cid:durableId="1777824109">
    <w:abstractNumId w:val="22"/>
  </w:num>
  <w:num w:numId="22" w16cid:durableId="1686246876">
    <w:abstractNumId w:val="26"/>
  </w:num>
  <w:num w:numId="23" w16cid:durableId="983856468">
    <w:abstractNumId w:val="11"/>
  </w:num>
  <w:num w:numId="24" w16cid:durableId="1789274296">
    <w:abstractNumId w:val="17"/>
  </w:num>
  <w:num w:numId="25" w16cid:durableId="1325015413">
    <w:abstractNumId w:val="8"/>
  </w:num>
  <w:num w:numId="26" w16cid:durableId="2074547870">
    <w:abstractNumId w:val="20"/>
  </w:num>
  <w:num w:numId="27" w16cid:durableId="905720801">
    <w:abstractNumId w:val="12"/>
  </w:num>
  <w:num w:numId="28" w16cid:durableId="1131899433">
    <w:abstractNumId w:val="2"/>
  </w:num>
  <w:num w:numId="29" w16cid:durableId="1616867909">
    <w:abstractNumId w:val="27"/>
  </w:num>
  <w:num w:numId="30" w16cid:durableId="871844155">
    <w:abstractNumId w:val="6"/>
  </w:num>
  <w:num w:numId="31" w16cid:durableId="1689789486">
    <w:abstractNumId w:val="31"/>
  </w:num>
  <w:num w:numId="32" w16cid:durableId="704057889">
    <w:abstractNumId w:val="30"/>
  </w:num>
  <w:num w:numId="33" w16cid:durableId="211350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2B"/>
    <w:rsid w:val="00004C01"/>
    <w:rsid w:val="00010D9F"/>
    <w:rsid w:val="000151DF"/>
    <w:rsid w:val="000221EB"/>
    <w:rsid w:val="00022CBA"/>
    <w:rsid w:val="00025592"/>
    <w:rsid w:val="000425D2"/>
    <w:rsid w:val="000569E1"/>
    <w:rsid w:val="00061567"/>
    <w:rsid w:val="000655A8"/>
    <w:rsid w:val="000735A4"/>
    <w:rsid w:val="00080661"/>
    <w:rsid w:val="00091EC2"/>
    <w:rsid w:val="00095777"/>
    <w:rsid w:val="00097544"/>
    <w:rsid w:val="000B2D21"/>
    <w:rsid w:val="000B4BA4"/>
    <w:rsid w:val="000D6E7D"/>
    <w:rsid w:val="000E3F48"/>
    <w:rsid w:val="000F3423"/>
    <w:rsid w:val="00105605"/>
    <w:rsid w:val="00106D87"/>
    <w:rsid w:val="00111FB2"/>
    <w:rsid w:val="001225EA"/>
    <w:rsid w:val="0012471D"/>
    <w:rsid w:val="00127320"/>
    <w:rsid w:val="0012781B"/>
    <w:rsid w:val="001310D2"/>
    <w:rsid w:val="00141937"/>
    <w:rsid w:val="00152684"/>
    <w:rsid w:val="001537B6"/>
    <w:rsid w:val="00154D2B"/>
    <w:rsid w:val="001604EA"/>
    <w:rsid w:val="0016148A"/>
    <w:rsid w:val="00174333"/>
    <w:rsid w:val="00175AED"/>
    <w:rsid w:val="00177084"/>
    <w:rsid w:val="001835B9"/>
    <w:rsid w:val="00184791"/>
    <w:rsid w:val="00187A46"/>
    <w:rsid w:val="001972E8"/>
    <w:rsid w:val="001A519B"/>
    <w:rsid w:val="001B0BD6"/>
    <w:rsid w:val="001B3594"/>
    <w:rsid w:val="001C3858"/>
    <w:rsid w:val="001C5C67"/>
    <w:rsid w:val="001C5CD0"/>
    <w:rsid w:val="001D1461"/>
    <w:rsid w:val="001D3C8A"/>
    <w:rsid w:val="001D4463"/>
    <w:rsid w:val="001E171C"/>
    <w:rsid w:val="001E19FF"/>
    <w:rsid w:val="001F42D1"/>
    <w:rsid w:val="00200EFE"/>
    <w:rsid w:val="002042A9"/>
    <w:rsid w:val="00230167"/>
    <w:rsid w:val="00235F3B"/>
    <w:rsid w:val="002401A5"/>
    <w:rsid w:val="00240F93"/>
    <w:rsid w:val="00241940"/>
    <w:rsid w:val="00242871"/>
    <w:rsid w:val="00246BB4"/>
    <w:rsid w:val="0024769C"/>
    <w:rsid w:val="002528AC"/>
    <w:rsid w:val="00256476"/>
    <w:rsid w:val="00260895"/>
    <w:rsid w:val="00267261"/>
    <w:rsid w:val="002701CE"/>
    <w:rsid w:val="00273D75"/>
    <w:rsid w:val="00275233"/>
    <w:rsid w:val="00282158"/>
    <w:rsid w:val="00285640"/>
    <w:rsid w:val="00286142"/>
    <w:rsid w:val="002A3028"/>
    <w:rsid w:val="002B0F8C"/>
    <w:rsid w:val="002B60EA"/>
    <w:rsid w:val="002B6E68"/>
    <w:rsid w:val="002B7601"/>
    <w:rsid w:val="002D3101"/>
    <w:rsid w:val="002D771B"/>
    <w:rsid w:val="002E01EA"/>
    <w:rsid w:val="002F2577"/>
    <w:rsid w:val="002F2E98"/>
    <w:rsid w:val="002F366B"/>
    <w:rsid w:val="002F6D75"/>
    <w:rsid w:val="002F762B"/>
    <w:rsid w:val="003005E8"/>
    <w:rsid w:val="00301109"/>
    <w:rsid w:val="00301986"/>
    <w:rsid w:val="00302D34"/>
    <w:rsid w:val="003128FE"/>
    <w:rsid w:val="00312FB3"/>
    <w:rsid w:val="003143A6"/>
    <w:rsid w:val="00322655"/>
    <w:rsid w:val="00326240"/>
    <w:rsid w:val="00340FA0"/>
    <w:rsid w:val="00342C62"/>
    <w:rsid w:val="003520BF"/>
    <w:rsid w:val="00353E48"/>
    <w:rsid w:val="003634FA"/>
    <w:rsid w:val="003651F6"/>
    <w:rsid w:val="00367880"/>
    <w:rsid w:val="00375ED0"/>
    <w:rsid w:val="00376D42"/>
    <w:rsid w:val="003775DC"/>
    <w:rsid w:val="00381482"/>
    <w:rsid w:val="00396E75"/>
    <w:rsid w:val="003A318C"/>
    <w:rsid w:val="003A39BC"/>
    <w:rsid w:val="003D43AD"/>
    <w:rsid w:val="003D5021"/>
    <w:rsid w:val="0040107B"/>
    <w:rsid w:val="00410B1A"/>
    <w:rsid w:val="00412EC4"/>
    <w:rsid w:val="00413A8C"/>
    <w:rsid w:val="00425F63"/>
    <w:rsid w:val="004265A0"/>
    <w:rsid w:val="004332B7"/>
    <w:rsid w:val="0044119D"/>
    <w:rsid w:val="00446F42"/>
    <w:rsid w:val="00447C4B"/>
    <w:rsid w:val="004503AC"/>
    <w:rsid w:val="0045437B"/>
    <w:rsid w:val="004548EF"/>
    <w:rsid w:val="00462BF4"/>
    <w:rsid w:val="004721A3"/>
    <w:rsid w:val="004764F5"/>
    <w:rsid w:val="0048053D"/>
    <w:rsid w:val="004835E6"/>
    <w:rsid w:val="00490444"/>
    <w:rsid w:val="00492DFB"/>
    <w:rsid w:val="004A0CE8"/>
    <w:rsid w:val="004A1F31"/>
    <w:rsid w:val="004A2771"/>
    <w:rsid w:val="004A70DC"/>
    <w:rsid w:val="004C5FC7"/>
    <w:rsid w:val="004D006D"/>
    <w:rsid w:val="004D18D3"/>
    <w:rsid w:val="004D2520"/>
    <w:rsid w:val="004E04F3"/>
    <w:rsid w:val="004E0854"/>
    <w:rsid w:val="004E555A"/>
    <w:rsid w:val="004F00FD"/>
    <w:rsid w:val="004F7890"/>
    <w:rsid w:val="00500960"/>
    <w:rsid w:val="005013A4"/>
    <w:rsid w:val="00513432"/>
    <w:rsid w:val="00534D7B"/>
    <w:rsid w:val="005412BF"/>
    <w:rsid w:val="005429B1"/>
    <w:rsid w:val="005431A0"/>
    <w:rsid w:val="0055066D"/>
    <w:rsid w:val="0055110B"/>
    <w:rsid w:val="00551C6B"/>
    <w:rsid w:val="005528DB"/>
    <w:rsid w:val="00554CED"/>
    <w:rsid w:val="005709B1"/>
    <w:rsid w:val="00576759"/>
    <w:rsid w:val="00580713"/>
    <w:rsid w:val="00587605"/>
    <w:rsid w:val="005B0628"/>
    <w:rsid w:val="005B319C"/>
    <w:rsid w:val="005B6292"/>
    <w:rsid w:val="005C2664"/>
    <w:rsid w:val="005D2CA5"/>
    <w:rsid w:val="005D66F1"/>
    <w:rsid w:val="005D7A9D"/>
    <w:rsid w:val="005E4092"/>
    <w:rsid w:val="005F4252"/>
    <w:rsid w:val="005F6AFB"/>
    <w:rsid w:val="00600DFD"/>
    <w:rsid w:val="00606AA0"/>
    <w:rsid w:val="00620955"/>
    <w:rsid w:val="00626C52"/>
    <w:rsid w:val="00633900"/>
    <w:rsid w:val="00651108"/>
    <w:rsid w:val="00657225"/>
    <w:rsid w:val="006661AB"/>
    <w:rsid w:val="006662C2"/>
    <w:rsid w:val="00667EA9"/>
    <w:rsid w:val="00671409"/>
    <w:rsid w:val="006736DD"/>
    <w:rsid w:val="006818A2"/>
    <w:rsid w:val="006833A9"/>
    <w:rsid w:val="00696D94"/>
    <w:rsid w:val="006B0986"/>
    <w:rsid w:val="006B0A00"/>
    <w:rsid w:val="006B2F70"/>
    <w:rsid w:val="006B3985"/>
    <w:rsid w:val="006D01C6"/>
    <w:rsid w:val="006D2F47"/>
    <w:rsid w:val="006D6FB2"/>
    <w:rsid w:val="006E450D"/>
    <w:rsid w:val="006E458B"/>
    <w:rsid w:val="006F33BE"/>
    <w:rsid w:val="00702DF5"/>
    <w:rsid w:val="00703469"/>
    <w:rsid w:val="00703890"/>
    <w:rsid w:val="0070538A"/>
    <w:rsid w:val="007104D1"/>
    <w:rsid w:val="00721585"/>
    <w:rsid w:val="007247D2"/>
    <w:rsid w:val="0073469A"/>
    <w:rsid w:val="00735E41"/>
    <w:rsid w:val="00742AAF"/>
    <w:rsid w:val="0074313C"/>
    <w:rsid w:val="0074438C"/>
    <w:rsid w:val="007500C0"/>
    <w:rsid w:val="00750895"/>
    <w:rsid w:val="00751092"/>
    <w:rsid w:val="007518ED"/>
    <w:rsid w:val="00754000"/>
    <w:rsid w:val="00754F62"/>
    <w:rsid w:val="00756662"/>
    <w:rsid w:val="0076216B"/>
    <w:rsid w:val="00763C09"/>
    <w:rsid w:val="00764C0C"/>
    <w:rsid w:val="00773782"/>
    <w:rsid w:val="00774769"/>
    <w:rsid w:val="00777401"/>
    <w:rsid w:val="00784EEC"/>
    <w:rsid w:val="00785B1A"/>
    <w:rsid w:val="00787763"/>
    <w:rsid w:val="007967F0"/>
    <w:rsid w:val="007A4A78"/>
    <w:rsid w:val="007B0295"/>
    <w:rsid w:val="007B04A5"/>
    <w:rsid w:val="007B64D1"/>
    <w:rsid w:val="007B7579"/>
    <w:rsid w:val="007B7E3C"/>
    <w:rsid w:val="007C6161"/>
    <w:rsid w:val="007D251E"/>
    <w:rsid w:val="007D6BED"/>
    <w:rsid w:val="007F42C2"/>
    <w:rsid w:val="007F6ABD"/>
    <w:rsid w:val="007F725E"/>
    <w:rsid w:val="00810126"/>
    <w:rsid w:val="00814E6F"/>
    <w:rsid w:val="008240E6"/>
    <w:rsid w:val="008248AA"/>
    <w:rsid w:val="00826BAC"/>
    <w:rsid w:val="00831FA2"/>
    <w:rsid w:val="008320AC"/>
    <w:rsid w:val="008339C4"/>
    <w:rsid w:val="00840500"/>
    <w:rsid w:val="00843023"/>
    <w:rsid w:val="008442EE"/>
    <w:rsid w:val="008465CA"/>
    <w:rsid w:val="0085307E"/>
    <w:rsid w:val="00853994"/>
    <w:rsid w:val="00857C2B"/>
    <w:rsid w:val="00857F0B"/>
    <w:rsid w:val="00871700"/>
    <w:rsid w:val="008718A9"/>
    <w:rsid w:val="0087385A"/>
    <w:rsid w:val="00890444"/>
    <w:rsid w:val="00893C8A"/>
    <w:rsid w:val="008967BC"/>
    <w:rsid w:val="008A79DC"/>
    <w:rsid w:val="008C2AC6"/>
    <w:rsid w:val="008C6C4E"/>
    <w:rsid w:val="008D1C5D"/>
    <w:rsid w:val="008D23CC"/>
    <w:rsid w:val="008D66DE"/>
    <w:rsid w:val="008D7CD3"/>
    <w:rsid w:val="008F4321"/>
    <w:rsid w:val="00910306"/>
    <w:rsid w:val="00913EE4"/>
    <w:rsid w:val="00921B4B"/>
    <w:rsid w:val="009230B8"/>
    <w:rsid w:val="00924B23"/>
    <w:rsid w:val="009266F8"/>
    <w:rsid w:val="00927682"/>
    <w:rsid w:val="00932868"/>
    <w:rsid w:val="00932C7A"/>
    <w:rsid w:val="00932F98"/>
    <w:rsid w:val="0094020E"/>
    <w:rsid w:val="009439C7"/>
    <w:rsid w:val="00946307"/>
    <w:rsid w:val="00950CDE"/>
    <w:rsid w:val="00951A61"/>
    <w:rsid w:val="009562E4"/>
    <w:rsid w:val="009563D6"/>
    <w:rsid w:val="00957794"/>
    <w:rsid w:val="009605EB"/>
    <w:rsid w:val="00961453"/>
    <w:rsid w:val="00963184"/>
    <w:rsid w:val="009720D3"/>
    <w:rsid w:val="00975F14"/>
    <w:rsid w:val="00982D95"/>
    <w:rsid w:val="0098585B"/>
    <w:rsid w:val="00992ACB"/>
    <w:rsid w:val="00993BF5"/>
    <w:rsid w:val="0099751E"/>
    <w:rsid w:val="009A366C"/>
    <w:rsid w:val="009B3F06"/>
    <w:rsid w:val="009C0A9C"/>
    <w:rsid w:val="009C2D79"/>
    <w:rsid w:val="009C2DF8"/>
    <w:rsid w:val="009D1135"/>
    <w:rsid w:val="009D12FA"/>
    <w:rsid w:val="009E6FD3"/>
    <w:rsid w:val="009F0429"/>
    <w:rsid w:val="00A16609"/>
    <w:rsid w:val="00A23275"/>
    <w:rsid w:val="00A239EC"/>
    <w:rsid w:val="00A27D34"/>
    <w:rsid w:val="00A41F15"/>
    <w:rsid w:val="00A54881"/>
    <w:rsid w:val="00A57999"/>
    <w:rsid w:val="00A63136"/>
    <w:rsid w:val="00A72F37"/>
    <w:rsid w:val="00A76CEF"/>
    <w:rsid w:val="00A8580B"/>
    <w:rsid w:val="00A87790"/>
    <w:rsid w:val="00A87DDB"/>
    <w:rsid w:val="00A90172"/>
    <w:rsid w:val="00A92FA5"/>
    <w:rsid w:val="00A94F85"/>
    <w:rsid w:val="00A9785D"/>
    <w:rsid w:val="00AA0EC5"/>
    <w:rsid w:val="00AB158E"/>
    <w:rsid w:val="00AB379F"/>
    <w:rsid w:val="00AB6D10"/>
    <w:rsid w:val="00AC5C67"/>
    <w:rsid w:val="00AC7066"/>
    <w:rsid w:val="00AD2DCA"/>
    <w:rsid w:val="00AD5558"/>
    <w:rsid w:val="00AD629C"/>
    <w:rsid w:val="00AE019E"/>
    <w:rsid w:val="00AE12B0"/>
    <w:rsid w:val="00AF3482"/>
    <w:rsid w:val="00AF7E92"/>
    <w:rsid w:val="00B06694"/>
    <w:rsid w:val="00B1779A"/>
    <w:rsid w:val="00B21DF2"/>
    <w:rsid w:val="00B25214"/>
    <w:rsid w:val="00B344B9"/>
    <w:rsid w:val="00B401CF"/>
    <w:rsid w:val="00B43016"/>
    <w:rsid w:val="00B522D0"/>
    <w:rsid w:val="00B569ED"/>
    <w:rsid w:val="00B633C3"/>
    <w:rsid w:val="00B665DD"/>
    <w:rsid w:val="00B67EA3"/>
    <w:rsid w:val="00B71CB5"/>
    <w:rsid w:val="00B73CA4"/>
    <w:rsid w:val="00B76022"/>
    <w:rsid w:val="00B83159"/>
    <w:rsid w:val="00B905FA"/>
    <w:rsid w:val="00B913E6"/>
    <w:rsid w:val="00B93483"/>
    <w:rsid w:val="00B966C0"/>
    <w:rsid w:val="00B97A41"/>
    <w:rsid w:val="00BA3980"/>
    <w:rsid w:val="00BB150C"/>
    <w:rsid w:val="00BB1C8A"/>
    <w:rsid w:val="00BB2B71"/>
    <w:rsid w:val="00BB3A0F"/>
    <w:rsid w:val="00BB48EF"/>
    <w:rsid w:val="00BB660C"/>
    <w:rsid w:val="00BB6A16"/>
    <w:rsid w:val="00BC3CDF"/>
    <w:rsid w:val="00BC522B"/>
    <w:rsid w:val="00BD3544"/>
    <w:rsid w:val="00BD38DE"/>
    <w:rsid w:val="00BD3F29"/>
    <w:rsid w:val="00BE0AAD"/>
    <w:rsid w:val="00BE5C77"/>
    <w:rsid w:val="00BF2197"/>
    <w:rsid w:val="00BF43F6"/>
    <w:rsid w:val="00BF6B40"/>
    <w:rsid w:val="00C03D83"/>
    <w:rsid w:val="00C06812"/>
    <w:rsid w:val="00C13046"/>
    <w:rsid w:val="00C14A76"/>
    <w:rsid w:val="00C20E4A"/>
    <w:rsid w:val="00C252EF"/>
    <w:rsid w:val="00C27605"/>
    <w:rsid w:val="00C4081D"/>
    <w:rsid w:val="00C41E8F"/>
    <w:rsid w:val="00C477FE"/>
    <w:rsid w:val="00C526C6"/>
    <w:rsid w:val="00C609E0"/>
    <w:rsid w:val="00C73324"/>
    <w:rsid w:val="00C751F1"/>
    <w:rsid w:val="00C75DD6"/>
    <w:rsid w:val="00C8017E"/>
    <w:rsid w:val="00C82E3F"/>
    <w:rsid w:val="00C83C10"/>
    <w:rsid w:val="00CA1F0F"/>
    <w:rsid w:val="00CA2874"/>
    <w:rsid w:val="00CA37DC"/>
    <w:rsid w:val="00CA61C8"/>
    <w:rsid w:val="00CA6EDF"/>
    <w:rsid w:val="00CB0882"/>
    <w:rsid w:val="00CB28AE"/>
    <w:rsid w:val="00CB2A80"/>
    <w:rsid w:val="00CC1435"/>
    <w:rsid w:val="00CC430F"/>
    <w:rsid w:val="00CC7400"/>
    <w:rsid w:val="00CD0116"/>
    <w:rsid w:val="00CD1577"/>
    <w:rsid w:val="00CD3276"/>
    <w:rsid w:val="00CF34D2"/>
    <w:rsid w:val="00CF4B59"/>
    <w:rsid w:val="00D05510"/>
    <w:rsid w:val="00D07D1F"/>
    <w:rsid w:val="00D2121A"/>
    <w:rsid w:val="00D373A8"/>
    <w:rsid w:val="00D772F0"/>
    <w:rsid w:val="00D80F17"/>
    <w:rsid w:val="00D82F82"/>
    <w:rsid w:val="00D8687C"/>
    <w:rsid w:val="00D90B31"/>
    <w:rsid w:val="00D93797"/>
    <w:rsid w:val="00D96B13"/>
    <w:rsid w:val="00DA4BA7"/>
    <w:rsid w:val="00DA6E64"/>
    <w:rsid w:val="00DB2447"/>
    <w:rsid w:val="00DB6AA3"/>
    <w:rsid w:val="00DC1B93"/>
    <w:rsid w:val="00DD4729"/>
    <w:rsid w:val="00DD645A"/>
    <w:rsid w:val="00DD79B5"/>
    <w:rsid w:val="00DE25B4"/>
    <w:rsid w:val="00DF0571"/>
    <w:rsid w:val="00DF2032"/>
    <w:rsid w:val="00E01597"/>
    <w:rsid w:val="00E02735"/>
    <w:rsid w:val="00E23DDE"/>
    <w:rsid w:val="00E2727D"/>
    <w:rsid w:val="00E308FD"/>
    <w:rsid w:val="00E57F9A"/>
    <w:rsid w:val="00E64334"/>
    <w:rsid w:val="00E65BD5"/>
    <w:rsid w:val="00E664D6"/>
    <w:rsid w:val="00E6719A"/>
    <w:rsid w:val="00E74E18"/>
    <w:rsid w:val="00E84AD2"/>
    <w:rsid w:val="00E84D03"/>
    <w:rsid w:val="00E8560A"/>
    <w:rsid w:val="00E863EF"/>
    <w:rsid w:val="00E87DFA"/>
    <w:rsid w:val="00E916B7"/>
    <w:rsid w:val="00E91707"/>
    <w:rsid w:val="00E93D93"/>
    <w:rsid w:val="00E95FBA"/>
    <w:rsid w:val="00EA3F5A"/>
    <w:rsid w:val="00EA7392"/>
    <w:rsid w:val="00EC2AAD"/>
    <w:rsid w:val="00EC72F6"/>
    <w:rsid w:val="00ED1EDE"/>
    <w:rsid w:val="00ED4B7B"/>
    <w:rsid w:val="00ED75C1"/>
    <w:rsid w:val="00EF44B8"/>
    <w:rsid w:val="00EF46DA"/>
    <w:rsid w:val="00F03400"/>
    <w:rsid w:val="00F044DF"/>
    <w:rsid w:val="00F21693"/>
    <w:rsid w:val="00F27B97"/>
    <w:rsid w:val="00F3690B"/>
    <w:rsid w:val="00F36DFA"/>
    <w:rsid w:val="00F45AF5"/>
    <w:rsid w:val="00F56DE4"/>
    <w:rsid w:val="00F625BC"/>
    <w:rsid w:val="00F65785"/>
    <w:rsid w:val="00F662B6"/>
    <w:rsid w:val="00F8051E"/>
    <w:rsid w:val="00F95A31"/>
    <w:rsid w:val="00F97881"/>
    <w:rsid w:val="00FA0647"/>
    <w:rsid w:val="00FB1B39"/>
    <w:rsid w:val="00FD0364"/>
    <w:rsid w:val="00FD2314"/>
    <w:rsid w:val="00FD2B52"/>
    <w:rsid w:val="00FD68BD"/>
    <w:rsid w:val="00FE017F"/>
    <w:rsid w:val="00FE5F6A"/>
    <w:rsid w:val="00FE6707"/>
    <w:rsid w:val="00FF254F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1171B"/>
  <w15:docId w15:val="{DE758E9B-DA09-4551-8FD4-3EAD842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D2B"/>
    <w:pPr>
      <w:widowControl w:val="0"/>
      <w:suppressAutoHyphens/>
      <w:autoSpaceDE w:val="0"/>
      <w:spacing w:before="60" w:after="6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4D2B"/>
    <w:pPr>
      <w:keepNext/>
      <w:widowControl/>
      <w:numPr>
        <w:numId w:val="1"/>
      </w:numPr>
      <w:tabs>
        <w:tab w:val="clear" w:pos="425"/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4D2B"/>
    <w:rPr>
      <w:rFonts w:ascii="Times New Roman" w:eastAsia="SimSun" w:hAnsi="Times New Roman" w:cs="Times New Roman"/>
      <w:bCs/>
      <w:kern w:val="2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154D2B"/>
    <w:pPr>
      <w:ind w:left="708"/>
    </w:pPr>
  </w:style>
  <w:style w:type="paragraph" w:styleId="Pta">
    <w:name w:val="footer"/>
    <w:basedOn w:val="Normlny"/>
    <w:link w:val="PtaChar"/>
    <w:uiPriority w:val="99"/>
    <w:rsid w:val="00154D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4D2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154D2B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82F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2F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2F8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2F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2F8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2F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F82"/>
    <w:rPr>
      <w:rFonts w:ascii="Tahoma" w:eastAsia="SimSun" w:hAnsi="Tahoma" w:cs="Tahoma"/>
      <w:sz w:val="16"/>
      <w:szCs w:val="16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B0F8C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B0F8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0F8C"/>
    <w:rPr>
      <w:vertAlign w:val="superscript"/>
    </w:rPr>
  </w:style>
  <w:style w:type="paragraph" w:customStyle="1" w:styleId="Default">
    <w:name w:val="Default"/>
    <w:rsid w:val="00022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651F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B3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DA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7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65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40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32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259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0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85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64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9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4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6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3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58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636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0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29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93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060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1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74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17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764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8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79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97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2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094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81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860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63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8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481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6374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00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159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9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9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3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96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4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4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4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5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31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4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67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0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84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5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0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6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3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6F526-5057-4242-BC28-CA3D0795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593</Words>
  <Characters>3019</Characters>
  <Application>Microsoft Office Word</Application>
  <DocSecurity>0</DocSecurity>
  <Lines>73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Andrej Pitonak</cp:lastModifiedBy>
  <cp:revision>69</cp:revision>
  <cp:lastPrinted>2022-02-21T15:03:00Z</cp:lastPrinted>
  <dcterms:created xsi:type="dcterms:W3CDTF">2025-10-17T08:50:00Z</dcterms:created>
  <dcterms:modified xsi:type="dcterms:W3CDTF">2025-10-24T11:42:00Z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afe1e81e-7b99-4858-954c-b6f72f2122fe</vt:lpwstr>
  </property>
</Properties>
</file>