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DE067" w14:textId="77777777" w:rsidR="00576EFE" w:rsidRDefault="00576EFE" w:rsidP="00576EFE">
      <w:pPr>
        <w:contextualSpacing/>
        <w:jc w:val="center"/>
      </w:pPr>
    </w:p>
    <w:p w14:paraId="68DF4391" w14:textId="77777777" w:rsidR="002863EA" w:rsidRDefault="002863EA" w:rsidP="00576EFE">
      <w:pPr>
        <w:contextualSpacing/>
        <w:jc w:val="center"/>
      </w:pPr>
    </w:p>
    <w:p w14:paraId="77FFA515" w14:textId="77777777" w:rsidR="002863EA" w:rsidRDefault="002863EA" w:rsidP="00576EFE">
      <w:pPr>
        <w:contextualSpacing/>
        <w:jc w:val="center"/>
      </w:pPr>
    </w:p>
    <w:p w14:paraId="57B2A82F" w14:textId="77777777" w:rsidR="002863EA" w:rsidRDefault="002863EA" w:rsidP="00576EFE">
      <w:pPr>
        <w:contextualSpacing/>
        <w:jc w:val="center"/>
      </w:pPr>
    </w:p>
    <w:p w14:paraId="3EF0961C" w14:textId="77777777" w:rsidR="002863EA" w:rsidRDefault="002863EA" w:rsidP="00576EFE">
      <w:pPr>
        <w:contextualSpacing/>
        <w:jc w:val="center"/>
      </w:pPr>
    </w:p>
    <w:p w14:paraId="0E89B122" w14:textId="77777777" w:rsidR="002863EA" w:rsidRDefault="002863EA" w:rsidP="00576EFE">
      <w:pPr>
        <w:contextualSpacing/>
        <w:jc w:val="center"/>
      </w:pPr>
    </w:p>
    <w:p w14:paraId="5DAB69EE" w14:textId="77777777" w:rsidR="002863EA" w:rsidRDefault="002863EA" w:rsidP="00576EFE">
      <w:pPr>
        <w:contextualSpacing/>
        <w:jc w:val="center"/>
      </w:pPr>
    </w:p>
    <w:p w14:paraId="740C43B8" w14:textId="77777777" w:rsidR="002863EA" w:rsidRDefault="002863EA" w:rsidP="00576EFE">
      <w:pPr>
        <w:contextualSpacing/>
        <w:jc w:val="center"/>
      </w:pPr>
    </w:p>
    <w:p w14:paraId="6D268F9E" w14:textId="77777777" w:rsidR="002863EA" w:rsidRDefault="002863EA" w:rsidP="00576EFE">
      <w:pPr>
        <w:contextualSpacing/>
        <w:jc w:val="center"/>
      </w:pPr>
    </w:p>
    <w:p w14:paraId="04C8EDCE" w14:textId="77777777" w:rsidR="002863EA" w:rsidRDefault="002863EA" w:rsidP="00576EFE">
      <w:pPr>
        <w:contextualSpacing/>
        <w:jc w:val="center"/>
      </w:pPr>
    </w:p>
    <w:p w14:paraId="2B4D65F6" w14:textId="77777777" w:rsidR="002863EA" w:rsidRDefault="002863EA" w:rsidP="00576EFE">
      <w:pPr>
        <w:contextualSpacing/>
        <w:jc w:val="center"/>
      </w:pPr>
    </w:p>
    <w:p w14:paraId="6479AC22" w14:textId="77777777" w:rsidR="002863EA" w:rsidRDefault="002863EA" w:rsidP="00576EFE">
      <w:pPr>
        <w:contextualSpacing/>
        <w:jc w:val="center"/>
      </w:pPr>
    </w:p>
    <w:p w14:paraId="5DD3B7A9" w14:textId="77777777" w:rsidR="002863EA" w:rsidRDefault="002863EA" w:rsidP="00576EFE">
      <w:pPr>
        <w:contextualSpacing/>
        <w:jc w:val="center"/>
      </w:pPr>
    </w:p>
    <w:p w14:paraId="6471BD1B" w14:textId="77777777" w:rsidR="002863EA" w:rsidRDefault="002863EA" w:rsidP="00576EFE">
      <w:pPr>
        <w:contextualSpacing/>
        <w:jc w:val="center"/>
      </w:pPr>
    </w:p>
    <w:p w14:paraId="6C52AB2D" w14:textId="77777777" w:rsidR="002863EA" w:rsidRDefault="002863EA" w:rsidP="00576EFE">
      <w:pPr>
        <w:contextualSpacing/>
        <w:jc w:val="center"/>
      </w:pPr>
    </w:p>
    <w:p w14:paraId="59568BF8" w14:textId="77777777" w:rsidR="002863EA" w:rsidRPr="00911C93" w:rsidRDefault="002863EA" w:rsidP="00576EFE">
      <w:pPr>
        <w:contextualSpacing/>
        <w:jc w:val="center"/>
      </w:pPr>
    </w:p>
    <w:p w14:paraId="64369F37" w14:textId="0D1F0EFC" w:rsidR="00576EFE" w:rsidRPr="00911C93" w:rsidRDefault="00576EFE" w:rsidP="00576EFE">
      <w:pPr>
        <w:contextualSpacing/>
        <w:jc w:val="center"/>
      </w:pPr>
      <w:r>
        <w:t xml:space="preserve">z </w:t>
      </w:r>
      <w:r w:rsidR="0083020B">
        <w:t xml:space="preserve">22. októbra </w:t>
      </w:r>
      <w:r w:rsidR="001262DF">
        <w:t>2025</w:t>
      </w:r>
      <w:r>
        <w:t>,</w:t>
      </w:r>
    </w:p>
    <w:p w14:paraId="1E86EBFB" w14:textId="77777777" w:rsidR="00576EFE" w:rsidRDefault="00576EFE" w:rsidP="00576EFE">
      <w:pPr>
        <w:jc w:val="center"/>
        <w:rPr>
          <w:b/>
          <w:bCs/>
        </w:rPr>
      </w:pPr>
    </w:p>
    <w:p w14:paraId="3917BE59" w14:textId="1C632CDD" w:rsidR="00576EFE" w:rsidRDefault="00576EFE" w:rsidP="00576EFE">
      <w:pPr>
        <w:jc w:val="center"/>
        <w:rPr>
          <w:b/>
          <w:bCs/>
        </w:rPr>
      </w:pPr>
      <w:r>
        <w:rPr>
          <w:b/>
          <w:bCs/>
        </w:rPr>
        <w:t xml:space="preserve">ktorým sa mení a dopĺňa zákon č. 196/2023 Z. z. </w:t>
      </w:r>
      <w:r w:rsidRPr="00F437AE">
        <w:rPr>
          <w:b/>
          <w:bCs/>
        </w:rPr>
        <w:t>o Európskom hlavnom meste kultúry a o zmene zákona č. 299/2020 Z. z. o poskytovaní dotácií v pôsobnosti Ministerstva kultúry Slovenskej republiky v znení neskorších predpisov</w:t>
      </w:r>
      <w:r w:rsidR="001262DF">
        <w:rPr>
          <w:b/>
          <w:bCs/>
        </w:rPr>
        <w:t xml:space="preserve"> </w:t>
      </w:r>
    </w:p>
    <w:p w14:paraId="5EEE1EB8" w14:textId="77777777" w:rsidR="00576EFE" w:rsidRDefault="00576EFE" w:rsidP="00576EFE"/>
    <w:p w14:paraId="701D5022" w14:textId="77777777" w:rsidR="00576EFE" w:rsidRDefault="00576EFE" w:rsidP="00576EFE">
      <w:pPr>
        <w:jc w:val="both"/>
      </w:pPr>
      <w:r>
        <w:t>Národná rada Slovenskej republiky sa uzniesla na tomto zákone:</w:t>
      </w:r>
    </w:p>
    <w:p w14:paraId="2F9819A5" w14:textId="77777777" w:rsidR="00576EFE" w:rsidRDefault="00576EFE" w:rsidP="00576EFE">
      <w:pPr>
        <w:rPr>
          <w:b/>
        </w:rPr>
      </w:pPr>
    </w:p>
    <w:p w14:paraId="5972EA1F" w14:textId="77777777" w:rsidR="00F437AE" w:rsidRDefault="00F437AE" w:rsidP="00F437AE">
      <w:pPr>
        <w:jc w:val="center"/>
        <w:rPr>
          <w:b/>
        </w:rPr>
      </w:pPr>
      <w:r>
        <w:rPr>
          <w:b/>
        </w:rPr>
        <w:t>Čl. I</w:t>
      </w:r>
    </w:p>
    <w:p w14:paraId="288C9E2D" w14:textId="77777777" w:rsidR="00F437AE" w:rsidRDefault="00F437AE" w:rsidP="00F437AE">
      <w:pPr>
        <w:jc w:val="both"/>
      </w:pPr>
    </w:p>
    <w:p w14:paraId="359CE1F1" w14:textId="77777777" w:rsidR="00F437AE" w:rsidRDefault="00F437AE" w:rsidP="00F437AE">
      <w:pPr>
        <w:jc w:val="both"/>
      </w:pPr>
      <w:r>
        <w:t>Z</w:t>
      </w:r>
      <w:r w:rsidRPr="00BE5211">
        <w:t xml:space="preserve">ákon </w:t>
      </w:r>
      <w:r>
        <w:t xml:space="preserve">č. 196/2023 Z. z. </w:t>
      </w:r>
      <w:r w:rsidRPr="00F437AE">
        <w:t>o Európskom hlavnom meste kultúry a o zmene zákona č. 299/2020 Z. z. o poskytovaní dotácií v pôsobnosti Ministerstva kultúry Slovenskej republiky v znení neskorších predpisov</w:t>
      </w:r>
      <w:r>
        <w:t xml:space="preserve"> sa mení a dopĺňa takto:</w:t>
      </w:r>
    </w:p>
    <w:p w14:paraId="5E9499DD" w14:textId="77777777" w:rsidR="00F437AE" w:rsidRDefault="00F437AE" w:rsidP="00F437AE"/>
    <w:p w14:paraId="05DF9FC9" w14:textId="77777777" w:rsidR="006A5FF6" w:rsidRDefault="006F6820" w:rsidP="006A5FF6">
      <w:pPr>
        <w:numPr>
          <w:ilvl w:val="0"/>
          <w:numId w:val="1"/>
        </w:numPr>
        <w:spacing w:before="240" w:after="240"/>
        <w:ind w:left="284" w:hanging="284"/>
        <w:jc w:val="both"/>
      </w:pPr>
      <w:r>
        <w:t>V § 3 ods. 2 sa na konci pripája</w:t>
      </w:r>
      <w:r w:rsidR="006A5FF6">
        <w:t xml:space="preserve"> táto</w:t>
      </w:r>
      <w:r>
        <w:t xml:space="preserve"> veta</w:t>
      </w:r>
      <w:r w:rsidR="0065301B">
        <w:t>:</w:t>
      </w:r>
      <w:r>
        <w:t xml:space="preserve"> „</w:t>
      </w:r>
      <w:r w:rsidR="006A5FF6">
        <w:t xml:space="preserve">Za realizáciu projektu Európskeho hlavného mesta kultúry priamym realizátorom zodpovedá </w:t>
      </w:r>
      <w:r w:rsidR="0065301B">
        <w:t>vykonávateľ; tým nie je dotknuté</w:t>
      </w:r>
      <w:r w:rsidR="006A5FF6">
        <w:t xml:space="preserve"> </w:t>
      </w:r>
      <w:r w:rsidR="0065301B">
        <w:t>právo</w:t>
      </w:r>
      <w:r w:rsidR="006A5FF6">
        <w:t xml:space="preserve"> vykonávateľa na náhradu škody voči priamemu realizátorovi.“.</w:t>
      </w:r>
    </w:p>
    <w:p w14:paraId="6F019618" w14:textId="77777777" w:rsidR="00AE3103" w:rsidRPr="0065301B" w:rsidRDefault="00AE3103" w:rsidP="0065301B">
      <w:pPr>
        <w:pStyle w:val="Odsekzoznamu"/>
        <w:numPr>
          <w:ilvl w:val="0"/>
          <w:numId w:val="1"/>
        </w:numPr>
        <w:spacing w:before="240" w:after="240"/>
        <w:ind w:left="284" w:hanging="284"/>
        <w:jc w:val="both"/>
        <w:rPr>
          <w:rFonts w:eastAsiaTheme="minorHAnsi"/>
          <w:color w:val="000000"/>
          <w:kern w:val="0"/>
          <w:lang w:eastAsia="en-US"/>
        </w:rPr>
      </w:pPr>
      <w:r w:rsidRPr="0065301B">
        <w:rPr>
          <w:rFonts w:eastAsiaTheme="minorHAnsi"/>
          <w:color w:val="000000"/>
          <w:kern w:val="0"/>
          <w:lang w:eastAsia="en-US"/>
        </w:rPr>
        <w:t>V § 5 ods. 5 sa vypúšťajú slová „</w:t>
      </w:r>
      <w:r w:rsidR="004C7A0A" w:rsidRPr="0065301B">
        <w:rPr>
          <w:rFonts w:eastAsiaTheme="minorHAnsi"/>
          <w:color w:val="000000"/>
          <w:kern w:val="0"/>
          <w:lang w:eastAsia="en-US"/>
        </w:rPr>
        <w:t>na určený účel“.</w:t>
      </w:r>
    </w:p>
    <w:p w14:paraId="641AAC5D" w14:textId="77777777" w:rsidR="00DB1DD9" w:rsidRDefault="00DB1DD9" w:rsidP="00F32ACA">
      <w:pPr>
        <w:ind w:left="284"/>
        <w:jc w:val="both"/>
      </w:pPr>
    </w:p>
    <w:p w14:paraId="1E7D6487" w14:textId="5B2B43D5" w:rsidR="001262DF" w:rsidRDefault="00AB34FD" w:rsidP="001262DF">
      <w:pPr>
        <w:pStyle w:val="Odsekzoznamu"/>
        <w:suppressAutoHyphens w:val="0"/>
        <w:spacing w:after="200" w:line="276" w:lineRule="auto"/>
        <w:ind w:left="426"/>
        <w:jc w:val="both"/>
      </w:pPr>
      <w:r>
        <w:t>3</w:t>
      </w:r>
      <w:r w:rsidR="00DB1DD9">
        <w:t xml:space="preserve">.  </w:t>
      </w:r>
      <w:r w:rsidR="001262DF">
        <w:t>Za § 7 sa vkladá § 8, ktorý vrátane nadpisu znie:</w:t>
      </w:r>
    </w:p>
    <w:p w14:paraId="4B8649B6" w14:textId="77777777" w:rsidR="001262DF" w:rsidRDefault="001262DF" w:rsidP="001262DF">
      <w:pPr>
        <w:pStyle w:val="Odsekzoznamu"/>
        <w:suppressAutoHyphens w:val="0"/>
        <w:spacing w:after="200" w:line="276" w:lineRule="auto"/>
        <w:ind w:left="426"/>
        <w:jc w:val="both"/>
      </w:pPr>
    </w:p>
    <w:p w14:paraId="79C6AD92" w14:textId="77777777" w:rsidR="001262DF" w:rsidRDefault="001262DF" w:rsidP="001262DF">
      <w:pPr>
        <w:pStyle w:val="Odsekzoznamu"/>
        <w:suppressAutoHyphens w:val="0"/>
        <w:spacing w:after="200" w:line="276" w:lineRule="auto"/>
        <w:ind w:left="426"/>
        <w:jc w:val="center"/>
        <w:rPr>
          <w:b/>
        </w:rPr>
      </w:pPr>
      <w:r w:rsidRPr="00DB1DD9">
        <w:rPr>
          <w:b/>
        </w:rPr>
        <w:t>„§ 8</w:t>
      </w:r>
    </w:p>
    <w:p w14:paraId="55FDADCD" w14:textId="77777777" w:rsidR="001262DF" w:rsidRDefault="001262DF" w:rsidP="001262DF">
      <w:pPr>
        <w:pStyle w:val="Odsekzoznamu"/>
        <w:suppressAutoHyphens w:val="0"/>
        <w:spacing w:after="200" w:line="276" w:lineRule="auto"/>
        <w:ind w:left="426"/>
        <w:jc w:val="center"/>
        <w:rPr>
          <w:b/>
        </w:rPr>
      </w:pPr>
      <w:r>
        <w:rPr>
          <w:b/>
        </w:rPr>
        <w:t>Prechodné ustanovenia</w:t>
      </w:r>
      <w:r w:rsidRPr="00DB1DD9">
        <w:rPr>
          <w:b/>
        </w:rPr>
        <w:t xml:space="preserve"> k úprav</w:t>
      </w:r>
      <w:r>
        <w:rPr>
          <w:b/>
        </w:rPr>
        <w:t>ám</w:t>
      </w:r>
      <w:r w:rsidRPr="00DB1DD9">
        <w:rPr>
          <w:b/>
        </w:rPr>
        <w:t xml:space="preserve"> účinn</w:t>
      </w:r>
      <w:r>
        <w:rPr>
          <w:b/>
        </w:rPr>
        <w:t>ým</w:t>
      </w:r>
      <w:r w:rsidRPr="00DB1DD9">
        <w:rPr>
          <w:b/>
        </w:rPr>
        <w:t xml:space="preserve"> </w:t>
      </w:r>
      <w:r>
        <w:rPr>
          <w:b/>
        </w:rPr>
        <w:t>dňom vyhlásenia</w:t>
      </w:r>
    </w:p>
    <w:p w14:paraId="000183BE" w14:textId="77777777" w:rsidR="001262DF" w:rsidRDefault="001262DF" w:rsidP="001262DF">
      <w:pPr>
        <w:pStyle w:val="Odsekzoznamu"/>
        <w:suppressAutoHyphens w:val="0"/>
        <w:spacing w:after="200" w:line="276" w:lineRule="auto"/>
        <w:ind w:left="426"/>
        <w:jc w:val="center"/>
        <w:rPr>
          <w:b/>
        </w:rPr>
      </w:pPr>
    </w:p>
    <w:p w14:paraId="5527C393" w14:textId="77777777" w:rsidR="001262DF" w:rsidRDefault="001262DF" w:rsidP="001262DF">
      <w:pPr>
        <w:pStyle w:val="Odsekzoznamu"/>
        <w:suppressAutoHyphens w:val="0"/>
        <w:spacing w:after="200" w:line="276" w:lineRule="auto"/>
        <w:ind w:left="426"/>
        <w:jc w:val="both"/>
      </w:pPr>
      <w:r>
        <w:t>(1) Na právne vzťahy vzniknuté pred dňom účinnosti tohto zákona sa vzťahujú ustanovenia zákona v znení účinnom do dňa účinnosti tohto zákona, ak odsek 2 neustanovuje inak.</w:t>
      </w:r>
    </w:p>
    <w:p w14:paraId="251C7B2F" w14:textId="24B2DC55" w:rsidR="001262DF" w:rsidRDefault="001262DF" w:rsidP="001262DF">
      <w:pPr>
        <w:jc w:val="both"/>
      </w:pPr>
      <w:r>
        <w:t>(2) Na realizácie projektu Európskeho hlavného mesta kultúry odo dňa nadobudnutia účinnosti tohto zákona, na ktoré bol poskytnutý príspevok zmluvou podľa § 5 ods. 6 uzavretou do dňa účinnosti tohto zákona, sa vzťahujú ustanovenia § 3 ods. 2 a § 7 ods. 1 v znení účinnom odo dňa nadobudnutia účinnosti tohto zákona.“.</w:t>
      </w:r>
    </w:p>
    <w:p w14:paraId="79CD6ED9" w14:textId="77777777" w:rsidR="001262DF" w:rsidRDefault="001262DF" w:rsidP="001262DF">
      <w:pPr>
        <w:jc w:val="both"/>
      </w:pPr>
    </w:p>
    <w:p w14:paraId="54C10AF6" w14:textId="4C6D2DAA" w:rsidR="00632124" w:rsidRPr="00D16F3A" w:rsidRDefault="00632124" w:rsidP="00D16F3A">
      <w:pPr>
        <w:jc w:val="both"/>
        <w:rPr>
          <w:bCs/>
        </w:rPr>
      </w:pPr>
    </w:p>
    <w:p w14:paraId="16CDDFF2" w14:textId="403C7C4A" w:rsidR="00F437AE" w:rsidRPr="00000637" w:rsidRDefault="00F437AE" w:rsidP="00F437AE">
      <w:pPr>
        <w:pStyle w:val="Bezriadkovania"/>
        <w:jc w:val="center"/>
        <w:rPr>
          <w:b/>
        </w:rPr>
      </w:pPr>
      <w:r w:rsidRPr="00000637">
        <w:rPr>
          <w:b/>
        </w:rPr>
        <w:t>Čl. II</w:t>
      </w:r>
    </w:p>
    <w:p w14:paraId="731503FA" w14:textId="77777777" w:rsidR="00F437AE" w:rsidRPr="00000637" w:rsidRDefault="00F437AE" w:rsidP="00F437AE">
      <w:pPr>
        <w:pStyle w:val="Bezriadkovania"/>
      </w:pPr>
    </w:p>
    <w:p w14:paraId="08468F73" w14:textId="137DAC86" w:rsidR="004723C3" w:rsidRDefault="00F437AE" w:rsidP="00355EE5">
      <w:pPr>
        <w:pStyle w:val="Bezriadkovania"/>
        <w:jc w:val="both"/>
      </w:pPr>
      <w:r w:rsidRPr="00D23AC2">
        <w:t xml:space="preserve">Tento zákon nadobúda účinnosť </w:t>
      </w:r>
      <w:r w:rsidR="001262DF">
        <w:t>dňom vyhlásenia</w:t>
      </w:r>
      <w:r w:rsidRPr="00D23AC2">
        <w:t>.</w:t>
      </w:r>
    </w:p>
    <w:p w14:paraId="280BAC03" w14:textId="77777777" w:rsidR="002863EA" w:rsidRDefault="002863EA" w:rsidP="00355EE5">
      <w:pPr>
        <w:pStyle w:val="Bezriadkovania"/>
        <w:jc w:val="both"/>
      </w:pPr>
    </w:p>
    <w:p w14:paraId="030C92BE" w14:textId="77777777" w:rsidR="002863EA" w:rsidRDefault="002863EA" w:rsidP="00355EE5">
      <w:pPr>
        <w:pStyle w:val="Bezriadkovania"/>
        <w:jc w:val="both"/>
      </w:pPr>
    </w:p>
    <w:p w14:paraId="3DFE2F81" w14:textId="77777777" w:rsidR="002863EA" w:rsidRDefault="002863EA" w:rsidP="00355EE5">
      <w:pPr>
        <w:pStyle w:val="Bezriadkovania"/>
        <w:jc w:val="both"/>
      </w:pPr>
    </w:p>
    <w:p w14:paraId="7DF30DC3" w14:textId="77777777" w:rsidR="002863EA" w:rsidRDefault="002863EA" w:rsidP="00355EE5">
      <w:pPr>
        <w:pStyle w:val="Bezriadkovania"/>
        <w:jc w:val="both"/>
      </w:pPr>
    </w:p>
    <w:p w14:paraId="0C9DF03F" w14:textId="77777777" w:rsidR="002863EA" w:rsidRDefault="002863EA" w:rsidP="00355EE5">
      <w:pPr>
        <w:pStyle w:val="Bezriadkovania"/>
        <w:jc w:val="both"/>
      </w:pPr>
    </w:p>
    <w:p w14:paraId="0FFE7F5A" w14:textId="77777777" w:rsidR="002863EA" w:rsidRDefault="002863EA" w:rsidP="00355EE5">
      <w:pPr>
        <w:pStyle w:val="Bezriadkovania"/>
        <w:jc w:val="both"/>
      </w:pPr>
    </w:p>
    <w:p w14:paraId="411BE4A7" w14:textId="77777777" w:rsidR="002863EA" w:rsidRDefault="002863EA" w:rsidP="00355EE5">
      <w:pPr>
        <w:pStyle w:val="Bezriadkovania"/>
        <w:jc w:val="both"/>
      </w:pPr>
    </w:p>
    <w:p w14:paraId="31B0182E" w14:textId="77777777" w:rsidR="002863EA" w:rsidRDefault="002863EA" w:rsidP="00355EE5">
      <w:pPr>
        <w:pStyle w:val="Bezriadkovania"/>
        <w:jc w:val="both"/>
      </w:pPr>
    </w:p>
    <w:p w14:paraId="58B0D5D3" w14:textId="77777777" w:rsidR="002863EA" w:rsidRDefault="002863EA" w:rsidP="00355EE5">
      <w:pPr>
        <w:pStyle w:val="Bezriadkovania"/>
        <w:jc w:val="both"/>
      </w:pPr>
    </w:p>
    <w:p w14:paraId="639F1314" w14:textId="77777777" w:rsidR="002863EA" w:rsidRDefault="002863EA" w:rsidP="00355EE5">
      <w:pPr>
        <w:pStyle w:val="Bezriadkovania"/>
        <w:jc w:val="both"/>
      </w:pPr>
    </w:p>
    <w:p w14:paraId="0415EC77" w14:textId="77777777" w:rsidR="002863EA" w:rsidRDefault="002863EA" w:rsidP="00355EE5">
      <w:pPr>
        <w:pStyle w:val="Bezriadkovania"/>
        <w:jc w:val="both"/>
      </w:pPr>
    </w:p>
    <w:p w14:paraId="7FE45B91" w14:textId="77777777" w:rsidR="002863EA" w:rsidRDefault="002863EA" w:rsidP="00355EE5">
      <w:pPr>
        <w:pStyle w:val="Bezriadkovania"/>
        <w:jc w:val="both"/>
      </w:pPr>
    </w:p>
    <w:p w14:paraId="1B6777F6" w14:textId="77777777" w:rsidR="002863EA" w:rsidRDefault="002863EA" w:rsidP="00355EE5">
      <w:pPr>
        <w:pStyle w:val="Bezriadkovania"/>
        <w:jc w:val="both"/>
      </w:pPr>
    </w:p>
    <w:p w14:paraId="288B06F5" w14:textId="77777777" w:rsidR="002863EA" w:rsidRDefault="002863EA" w:rsidP="00355EE5">
      <w:pPr>
        <w:pStyle w:val="Bezriadkovania"/>
        <w:jc w:val="both"/>
      </w:pPr>
    </w:p>
    <w:p w14:paraId="77EAF798" w14:textId="77777777" w:rsidR="002863EA" w:rsidRDefault="002863EA" w:rsidP="00355EE5">
      <w:pPr>
        <w:pStyle w:val="Bezriadkovania"/>
        <w:jc w:val="both"/>
      </w:pPr>
    </w:p>
    <w:p w14:paraId="0D3B0F74" w14:textId="77777777" w:rsidR="002863EA" w:rsidRPr="006C4BDE" w:rsidRDefault="002863EA" w:rsidP="002863EA">
      <w:pPr>
        <w:jc w:val="center"/>
      </w:pPr>
      <w:r>
        <w:t xml:space="preserve">prezident </w:t>
      </w:r>
      <w:r w:rsidRPr="006C4BDE">
        <w:t>Slovenskej republiky</w:t>
      </w:r>
    </w:p>
    <w:p w14:paraId="2DCC87B8" w14:textId="77777777" w:rsidR="002863EA" w:rsidRPr="006C4BDE" w:rsidRDefault="002863EA" w:rsidP="002863EA">
      <w:pPr>
        <w:ind w:firstLine="426"/>
        <w:jc w:val="center"/>
      </w:pPr>
    </w:p>
    <w:p w14:paraId="1A7F68A0" w14:textId="77777777" w:rsidR="002863EA" w:rsidRDefault="002863EA" w:rsidP="002863EA">
      <w:pPr>
        <w:ind w:firstLine="426"/>
        <w:jc w:val="center"/>
      </w:pPr>
    </w:p>
    <w:p w14:paraId="47A63D2E" w14:textId="77777777" w:rsidR="002863EA" w:rsidRDefault="002863EA" w:rsidP="002863EA">
      <w:pPr>
        <w:ind w:firstLine="426"/>
        <w:jc w:val="center"/>
      </w:pPr>
    </w:p>
    <w:p w14:paraId="56D79EB7" w14:textId="77777777" w:rsidR="002863EA" w:rsidRDefault="002863EA" w:rsidP="002863EA">
      <w:pPr>
        <w:ind w:firstLine="426"/>
        <w:jc w:val="center"/>
      </w:pPr>
    </w:p>
    <w:p w14:paraId="60B597F0" w14:textId="77777777" w:rsidR="002863EA" w:rsidRDefault="002863EA" w:rsidP="002863EA">
      <w:pPr>
        <w:ind w:firstLine="426"/>
        <w:jc w:val="center"/>
      </w:pPr>
    </w:p>
    <w:p w14:paraId="4C767ACA" w14:textId="77777777" w:rsidR="002863EA" w:rsidRPr="006C4BDE" w:rsidRDefault="002863EA" w:rsidP="002863EA">
      <w:pPr>
        <w:ind w:firstLine="426"/>
        <w:jc w:val="center"/>
      </w:pPr>
    </w:p>
    <w:p w14:paraId="24DD803E" w14:textId="77777777" w:rsidR="002863EA" w:rsidRPr="006C4BDE" w:rsidRDefault="002863EA" w:rsidP="002863EA">
      <w:pPr>
        <w:ind w:firstLine="426"/>
        <w:jc w:val="center"/>
      </w:pPr>
    </w:p>
    <w:p w14:paraId="608D9440" w14:textId="77777777" w:rsidR="002863EA" w:rsidRPr="006C4BDE" w:rsidRDefault="002863EA" w:rsidP="002863EA">
      <w:pPr>
        <w:ind w:firstLine="426"/>
        <w:jc w:val="center"/>
      </w:pPr>
    </w:p>
    <w:p w14:paraId="327D5143" w14:textId="77777777" w:rsidR="002863EA" w:rsidRPr="006C4BDE" w:rsidRDefault="002863EA" w:rsidP="002863EA">
      <w:pPr>
        <w:jc w:val="center"/>
      </w:pPr>
      <w:r w:rsidRPr="006C4BDE">
        <w:t>predseda Národnej rady Slovenskej republiky</w:t>
      </w:r>
    </w:p>
    <w:p w14:paraId="0CA35467" w14:textId="77777777" w:rsidR="002863EA" w:rsidRDefault="002863EA" w:rsidP="002863EA">
      <w:pPr>
        <w:ind w:firstLine="426"/>
        <w:jc w:val="center"/>
      </w:pPr>
    </w:p>
    <w:p w14:paraId="45A0B7A2" w14:textId="77777777" w:rsidR="002863EA" w:rsidRPr="006C4BDE" w:rsidRDefault="002863EA" w:rsidP="002863EA">
      <w:pPr>
        <w:ind w:firstLine="426"/>
        <w:jc w:val="center"/>
      </w:pPr>
    </w:p>
    <w:p w14:paraId="70E9BDD2" w14:textId="77777777" w:rsidR="002863EA" w:rsidRDefault="002863EA" w:rsidP="002863EA">
      <w:pPr>
        <w:ind w:firstLine="426"/>
        <w:jc w:val="center"/>
      </w:pPr>
    </w:p>
    <w:p w14:paraId="5224094A" w14:textId="77777777" w:rsidR="002863EA" w:rsidRDefault="002863EA" w:rsidP="002863EA">
      <w:pPr>
        <w:ind w:firstLine="426"/>
        <w:jc w:val="center"/>
      </w:pPr>
    </w:p>
    <w:p w14:paraId="77FD56DB" w14:textId="77777777" w:rsidR="002863EA" w:rsidRDefault="002863EA" w:rsidP="002863EA">
      <w:pPr>
        <w:ind w:firstLine="426"/>
        <w:jc w:val="center"/>
      </w:pPr>
    </w:p>
    <w:p w14:paraId="4194DE97" w14:textId="77777777" w:rsidR="002863EA" w:rsidRDefault="002863EA" w:rsidP="002863EA">
      <w:pPr>
        <w:ind w:firstLine="426"/>
        <w:jc w:val="center"/>
      </w:pPr>
    </w:p>
    <w:p w14:paraId="4B853A38" w14:textId="77777777" w:rsidR="002863EA" w:rsidRPr="006C4BDE" w:rsidRDefault="002863EA" w:rsidP="002863EA">
      <w:pPr>
        <w:ind w:firstLine="426"/>
        <w:jc w:val="center"/>
      </w:pPr>
    </w:p>
    <w:p w14:paraId="5117441E" w14:textId="77777777" w:rsidR="002863EA" w:rsidRPr="006C4BDE" w:rsidRDefault="002863EA" w:rsidP="002863EA">
      <w:pPr>
        <w:ind w:firstLine="426"/>
        <w:jc w:val="center"/>
      </w:pPr>
    </w:p>
    <w:p w14:paraId="049D2192" w14:textId="77777777" w:rsidR="002863EA" w:rsidRPr="006C4BDE" w:rsidRDefault="002863EA" w:rsidP="002863EA">
      <w:pPr>
        <w:jc w:val="center"/>
      </w:pPr>
      <w:r w:rsidRPr="006C4BDE">
        <w:t>predseda vlády Slovenskej republiky</w:t>
      </w:r>
    </w:p>
    <w:p w14:paraId="59370ECA" w14:textId="77777777" w:rsidR="002863EA" w:rsidRDefault="002863EA" w:rsidP="00355EE5">
      <w:pPr>
        <w:pStyle w:val="Bezriadkovania"/>
        <w:jc w:val="both"/>
      </w:pPr>
    </w:p>
    <w:sectPr w:rsidR="002863EA">
      <w:footerReference w:type="default" r:id="rId7"/>
      <w:footnotePr>
        <w:pos w:val="beneathText"/>
        <w:numStart w:val="4"/>
      </w:footnotePr>
      <w:pgSz w:w="12240" w:h="15840"/>
      <w:pgMar w:top="1417" w:right="1417" w:bottom="1417" w:left="1417" w:header="708" w:footer="708" w:gutter="0"/>
      <w:cols w:space="708"/>
      <w:docGrid w:linePitch="24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875BB" w14:textId="77777777" w:rsidR="00686CAB" w:rsidRDefault="00686CAB">
      <w:pPr>
        <w:spacing w:line="240" w:lineRule="auto"/>
      </w:pPr>
      <w:r>
        <w:separator/>
      </w:r>
    </w:p>
  </w:endnote>
  <w:endnote w:type="continuationSeparator" w:id="0">
    <w:p w14:paraId="64BF2CDC" w14:textId="77777777" w:rsidR="00686CAB" w:rsidRDefault="00686C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A715E" w14:textId="77777777" w:rsidR="0098651B" w:rsidRDefault="00591217">
    <w:pPr>
      <w:pStyle w:val="Pta"/>
      <w:jc w:val="right"/>
    </w:pPr>
    <w:r>
      <w:fldChar w:fldCharType="begin"/>
    </w:r>
    <w:r>
      <w:instrText xml:space="preserve"> PAGE </w:instrText>
    </w:r>
    <w:r>
      <w:fldChar w:fldCharType="separate"/>
    </w:r>
    <w:r w:rsidR="000D6E4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EEFA8" w14:textId="77777777" w:rsidR="00686CAB" w:rsidRDefault="00686CAB">
      <w:pPr>
        <w:spacing w:line="240" w:lineRule="auto"/>
      </w:pPr>
      <w:r>
        <w:separator/>
      </w:r>
    </w:p>
  </w:footnote>
  <w:footnote w:type="continuationSeparator" w:id="0">
    <w:p w14:paraId="2FC4659A" w14:textId="77777777" w:rsidR="00686CAB" w:rsidRDefault="00686CA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C3302"/>
    <w:multiLevelType w:val="hybridMultilevel"/>
    <w:tmpl w:val="D36A1C08"/>
    <w:lvl w:ilvl="0" w:tplc="5032E1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95C6B"/>
    <w:multiLevelType w:val="hybridMultilevel"/>
    <w:tmpl w:val="98AC717A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779250912">
    <w:abstractNumId w:val="0"/>
  </w:num>
  <w:num w:numId="2" w16cid:durableId="874851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formatting="0"/>
  <w:defaultTabStop w:val="708"/>
  <w:hyphenationZone w:val="425"/>
  <w:characterSpacingControl w:val="doNotCompress"/>
  <w:footnotePr>
    <w:pos w:val="beneathText"/>
    <w:numStart w:val="4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7AE"/>
    <w:rsid w:val="000368A8"/>
    <w:rsid w:val="000A41A4"/>
    <w:rsid w:val="000D6E49"/>
    <w:rsid w:val="00101ACD"/>
    <w:rsid w:val="00101B92"/>
    <w:rsid w:val="001262DF"/>
    <w:rsid w:val="0017385D"/>
    <w:rsid w:val="0017635D"/>
    <w:rsid w:val="001C2E89"/>
    <w:rsid w:val="00234B67"/>
    <w:rsid w:val="002863EA"/>
    <w:rsid w:val="00355EE5"/>
    <w:rsid w:val="003A0FE8"/>
    <w:rsid w:val="004723C3"/>
    <w:rsid w:val="004C7A0A"/>
    <w:rsid w:val="0050784B"/>
    <w:rsid w:val="00542B63"/>
    <w:rsid w:val="00576EFE"/>
    <w:rsid w:val="00591217"/>
    <w:rsid w:val="005E032F"/>
    <w:rsid w:val="005F33AC"/>
    <w:rsid w:val="00623105"/>
    <w:rsid w:val="00632124"/>
    <w:rsid w:val="0065301B"/>
    <w:rsid w:val="00686CAB"/>
    <w:rsid w:val="006A5FF6"/>
    <w:rsid w:val="006F6820"/>
    <w:rsid w:val="00736194"/>
    <w:rsid w:val="0080466A"/>
    <w:rsid w:val="0083020B"/>
    <w:rsid w:val="0087456A"/>
    <w:rsid w:val="00883F03"/>
    <w:rsid w:val="00891A34"/>
    <w:rsid w:val="008C1766"/>
    <w:rsid w:val="00904375"/>
    <w:rsid w:val="00906028"/>
    <w:rsid w:val="0098651B"/>
    <w:rsid w:val="009B0996"/>
    <w:rsid w:val="009D153B"/>
    <w:rsid w:val="009D2999"/>
    <w:rsid w:val="00AB34FD"/>
    <w:rsid w:val="00AD1C1C"/>
    <w:rsid w:val="00AD41BE"/>
    <w:rsid w:val="00AE3103"/>
    <w:rsid w:val="00BB3B0C"/>
    <w:rsid w:val="00BF1AE0"/>
    <w:rsid w:val="00C11CD6"/>
    <w:rsid w:val="00C1653D"/>
    <w:rsid w:val="00C85D2B"/>
    <w:rsid w:val="00C9573B"/>
    <w:rsid w:val="00CE089B"/>
    <w:rsid w:val="00CE644D"/>
    <w:rsid w:val="00D16F3A"/>
    <w:rsid w:val="00D23AC2"/>
    <w:rsid w:val="00D95D79"/>
    <w:rsid w:val="00DB1DD9"/>
    <w:rsid w:val="00E0329F"/>
    <w:rsid w:val="00E42DCA"/>
    <w:rsid w:val="00E93B57"/>
    <w:rsid w:val="00EC51FE"/>
    <w:rsid w:val="00EE267A"/>
    <w:rsid w:val="00F06F5A"/>
    <w:rsid w:val="00F32ACA"/>
    <w:rsid w:val="00F437AE"/>
    <w:rsid w:val="00F9520A"/>
    <w:rsid w:val="00FE7DC9"/>
    <w:rsid w:val="00FF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B9A25"/>
  <w15:docId w15:val="{C02D9FF6-2604-41BF-AC00-8C8F54650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437AE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zoznamu1">
    <w:name w:val="Odsek zoznamu1"/>
    <w:basedOn w:val="Normlny"/>
    <w:rsid w:val="00F437AE"/>
  </w:style>
  <w:style w:type="paragraph" w:styleId="Pta">
    <w:name w:val="footer"/>
    <w:basedOn w:val="Normlny"/>
    <w:link w:val="PtaChar"/>
    <w:rsid w:val="00F437AE"/>
    <w:pPr>
      <w:suppressLineNumbers/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F437AE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Bezriadkovania">
    <w:name w:val="No Spacing"/>
    <w:uiPriority w:val="1"/>
    <w:qFormat/>
    <w:rsid w:val="00F437A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F437AE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234B67"/>
    <w:rPr>
      <w:color w:val="0000FF"/>
      <w:u w:val="single"/>
    </w:rPr>
  </w:style>
  <w:style w:type="paragraph" w:customStyle="1" w:styleId="Default">
    <w:name w:val="Default"/>
    <w:rsid w:val="00DB1D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qFormat/>
    <w:rsid w:val="00576EFE"/>
    <w:rPr>
      <w:rFonts w:ascii="Times New Roman" w:eastAsiaTheme="minorEastAsia"/>
    </w:rPr>
  </w:style>
  <w:style w:type="paragraph" w:styleId="Zkladntext">
    <w:name w:val="Body Text"/>
    <w:basedOn w:val="Normlny"/>
    <w:link w:val="ZkladntextChar"/>
    <w:uiPriority w:val="99"/>
    <w:unhideWhenUsed/>
    <w:rsid w:val="00576EFE"/>
    <w:pPr>
      <w:suppressAutoHyphens w:val="0"/>
      <w:spacing w:line="240" w:lineRule="auto"/>
      <w:jc w:val="both"/>
    </w:pPr>
    <w:rPr>
      <w:rFonts w:eastAsiaTheme="minorEastAsia" w:hAnsiTheme="minorHAnsi" w:cstheme="minorBidi"/>
      <w:kern w:val="0"/>
      <w:sz w:val="22"/>
      <w:szCs w:val="22"/>
      <w:lang w:eastAsia="en-US"/>
    </w:rPr>
  </w:style>
  <w:style w:type="character" w:customStyle="1" w:styleId="ZkladntextChar1">
    <w:name w:val="Základný text Char1"/>
    <w:basedOn w:val="Predvolenpsmoodseku"/>
    <w:uiPriority w:val="99"/>
    <w:semiHidden/>
    <w:rsid w:val="00576EFE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Revzia">
    <w:name w:val="Revision"/>
    <w:hidden/>
    <w:uiPriority w:val="99"/>
    <w:semiHidden/>
    <w:rsid w:val="001262DF"/>
    <w:pPr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8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Novysedláková, Mária, Mgr.</dc:creator>
  <cp:lastModifiedBy>Janišová, Anežka</cp:lastModifiedBy>
  <cp:revision>2</cp:revision>
  <cp:lastPrinted>2025-10-22T09:46:00Z</cp:lastPrinted>
  <dcterms:created xsi:type="dcterms:W3CDTF">2025-10-22T09:46:00Z</dcterms:created>
  <dcterms:modified xsi:type="dcterms:W3CDTF">2025-10-22T09:46:00Z</dcterms:modified>
</cp:coreProperties>
</file>