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63" w:rsidRDefault="009A0763" w:rsidP="009A0763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9A0763" w:rsidRDefault="009A0763" w:rsidP="009A0763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9A0763" w:rsidRDefault="009A0763" w:rsidP="009A0763">
      <w:pPr>
        <w:spacing w:after="0" w:line="240" w:lineRule="auto"/>
        <w:rPr>
          <w:szCs w:val="24"/>
          <w:lang w:eastAsia="sk-SK"/>
        </w:rPr>
      </w:pPr>
    </w:p>
    <w:p w:rsidR="009A0763" w:rsidRDefault="00C1515A" w:rsidP="009A0763">
      <w:pPr>
        <w:spacing w:after="0" w:line="240" w:lineRule="auto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6</w:t>
      </w:r>
      <w:r w:rsidR="00D03BA8">
        <w:rPr>
          <w:b/>
          <w:szCs w:val="24"/>
          <w:lang w:eastAsia="sk-SK"/>
        </w:rPr>
        <w:t>8</w:t>
      </w:r>
      <w:r w:rsidR="009A0763">
        <w:rPr>
          <w:b/>
          <w:szCs w:val="24"/>
          <w:lang w:eastAsia="sk-SK"/>
        </w:rPr>
        <w:t>. schôdza výboru</w:t>
      </w:r>
    </w:p>
    <w:p w:rsidR="009A0763" w:rsidRDefault="00C1515A" w:rsidP="009A0763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   </w:t>
      </w:r>
      <w:r w:rsidR="00812A0F">
        <w:rPr>
          <w:szCs w:val="24"/>
          <w:lang w:eastAsia="sk-SK"/>
        </w:rPr>
        <w:t xml:space="preserve">      Číslo: KNR-VOB-5771/2025-8</w:t>
      </w:r>
    </w:p>
    <w:p w:rsidR="009A0763" w:rsidRDefault="00812A0F" w:rsidP="009A0763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137</w:t>
      </w:r>
    </w:p>
    <w:p w:rsidR="009A0763" w:rsidRDefault="009A0763" w:rsidP="009A0763">
      <w:pPr>
        <w:keepNext/>
        <w:spacing w:after="0" w:line="240" w:lineRule="auto"/>
        <w:jc w:val="center"/>
        <w:outlineLvl w:val="0"/>
        <w:rPr>
          <w:b/>
          <w:spacing w:val="40"/>
          <w:sz w:val="28"/>
          <w:szCs w:val="20"/>
          <w:lang w:eastAsia="sk-SK"/>
        </w:rPr>
      </w:pPr>
      <w:r>
        <w:rPr>
          <w:b/>
          <w:spacing w:val="40"/>
          <w:sz w:val="28"/>
          <w:szCs w:val="20"/>
          <w:lang w:eastAsia="sk-SK"/>
        </w:rPr>
        <w:t>Uznesenie</w:t>
      </w:r>
    </w:p>
    <w:p w:rsidR="009A0763" w:rsidRDefault="009A0763" w:rsidP="009A0763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9A0763" w:rsidRDefault="009A0763" w:rsidP="009A0763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:rsidR="009A0763" w:rsidRDefault="00E063C3" w:rsidP="009A0763">
      <w:pPr>
        <w:tabs>
          <w:tab w:val="left" w:pos="4678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 xml:space="preserve">z </w:t>
      </w:r>
      <w:r w:rsidR="00C1515A">
        <w:rPr>
          <w:szCs w:val="24"/>
          <w:lang w:eastAsia="sk-SK"/>
        </w:rPr>
        <w:t>13</w:t>
      </w:r>
      <w:r w:rsidR="00D03BA8">
        <w:rPr>
          <w:szCs w:val="24"/>
          <w:lang w:eastAsia="sk-SK"/>
        </w:rPr>
        <w:t xml:space="preserve">. </w:t>
      </w:r>
      <w:r w:rsidR="00C1515A">
        <w:rPr>
          <w:szCs w:val="24"/>
          <w:lang w:eastAsia="sk-SK"/>
        </w:rPr>
        <w:t>októbra 2025</w:t>
      </w:r>
    </w:p>
    <w:p w:rsidR="009A0763" w:rsidRDefault="009A0763" w:rsidP="009A0763">
      <w:pPr>
        <w:spacing w:after="0" w:line="240" w:lineRule="auto"/>
        <w:rPr>
          <w:szCs w:val="24"/>
          <w:lang w:eastAsia="sk-SK"/>
        </w:rPr>
      </w:pPr>
    </w:p>
    <w:p w:rsidR="00887CF7" w:rsidRDefault="00887CF7" w:rsidP="00887CF7">
      <w:pPr>
        <w:spacing w:after="0" w:line="240" w:lineRule="auto"/>
        <w:ind w:firstLine="360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>Výbor Národnej rady Slovenskej republiky pre obranu a bezpečnosť prerokoval vládny n</w:t>
      </w:r>
      <w:r>
        <w:rPr>
          <w:rFonts w:cs="Arial"/>
          <w:szCs w:val="24"/>
          <w:lang w:eastAsia="sk-SK"/>
        </w:rPr>
        <w:t>ávrh zákona</w:t>
      </w:r>
      <w:r w:rsidR="00F01C64">
        <w:rPr>
          <w:rFonts w:cs="Arial"/>
          <w:szCs w:val="24"/>
          <w:lang w:eastAsia="sk-SK"/>
        </w:rPr>
        <w:t xml:space="preserve"> o  štátnom rozpočte na rok 2026</w:t>
      </w:r>
      <w:r>
        <w:rPr>
          <w:rFonts w:cs="Arial"/>
          <w:szCs w:val="24"/>
          <w:lang w:eastAsia="sk-SK"/>
        </w:rPr>
        <w:t xml:space="preserve"> a </w:t>
      </w:r>
      <w:r>
        <w:rPr>
          <w:bCs/>
          <w:szCs w:val="24"/>
          <w:lang w:eastAsia="sk-SK"/>
        </w:rPr>
        <w:t>návrh rozpo</w:t>
      </w:r>
      <w:r w:rsidR="00F01C64">
        <w:rPr>
          <w:bCs/>
          <w:szCs w:val="24"/>
          <w:lang w:eastAsia="sk-SK"/>
        </w:rPr>
        <w:t>čtu verejnej správy na roky 2026 až 2028</w:t>
      </w:r>
      <w:r w:rsidR="00DD56DA">
        <w:rPr>
          <w:bCs/>
          <w:szCs w:val="24"/>
          <w:lang w:eastAsia="sk-SK"/>
        </w:rPr>
        <w:t xml:space="preserve"> </w:t>
      </w:r>
      <w:r w:rsidR="00DD56DA" w:rsidRPr="00771B30">
        <w:rPr>
          <w:rFonts w:cs="Arial"/>
          <w:szCs w:val="24"/>
          <w:lang w:eastAsia="sk-SK"/>
        </w:rPr>
        <w:t>(</w:t>
      </w:r>
      <w:r w:rsidR="00F4435A" w:rsidRPr="00771B30">
        <w:rPr>
          <w:rFonts w:cs="Arial"/>
          <w:b/>
          <w:szCs w:val="24"/>
          <w:lang w:eastAsia="sk-SK"/>
        </w:rPr>
        <w:t>tlač 1037</w:t>
      </w:r>
      <w:r w:rsidR="00DD56DA" w:rsidRPr="00771B30">
        <w:rPr>
          <w:rFonts w:cs="Arial"/>
          <w:b/>
          <w:szCs w:val="24"/>
          <w:lang w:eastAsia="sk-SK"/>
        </w:rPr>
        <w:t>)</w:t>
      </w:r>
      <w:r w:rsidR="00DD56DA" w:rsidRPr="00771B30">
        <w:rPr>
          <w:rFonts w:cs="Arial"/>
          <w:szCs w:val="24"/>
          <w:lang w:eastAsia="sk-SK"/>
        </w:rPr>
        <w:t xml:space="preserve"> </w:t>
      </w:r>
      <w:r w:rsidRPr="00771B30">
        <w:rPr>
          <w:bCs/>
          <w:szCs w:val="24"/>
          <w:lang w:eastAsia="sk-SK"/>
        </w:rPr>
        <w:t xml:space="preserve"> </w:t>
      </w:r>
      <w:r w:rsidRPr="00771B30">
        <w:rPr>
          <w:rFonts w:cs="Arial"/>
          <w:szCs w:val="24"/>
          <w:lang w:eastAsia="sk-SK"/>
        </w:rPr>
        <w:t xml:space="preserve">a </w:t>
      </w:r>
    </w:p>
    <w:p w:rsidR="00887CF7" w:rsidRDefault="00887CF7" w:rsidP="00887CF7">
      <w:pPr>
        <w:spacing w:after="0" w:line="240" w:lineRule="auto"/>
        <w:jc w:val="both"/>
        <w:rPr>
          <w:szCs w:val="24"/>
          <w:lang w:eastAsia="sk-SK"/>
        </w:rPr>
      </w:pPr>
    </w:p>
    <w:p w:rsidR="0062603E" w:rsidRPr="0062603E" w:rsidRDefault="0062603E" w:rsidP="0062603E">
      <w:pPr>
        <w:pStyle w:val="Odsekzoznamu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jc w:val="both"/>
        <w:rPr>
          <w:b/>
          <w:bCs/>
          <w:spacing w:val="40"/>
          <w:szCs w:val="24"/>
        </w:rPr>
      </w:pPr>
      <w:r w:rsidRPr="0062603E">
        <w:rPr>
          <w:b/>
          <w:bCs/>
          <w:spacing w:val="40"/>
          <w:szCs w:val="24"/>
        </w:rPr>
        <w:t>súhlasí s</w:t>
      </w:r>
    </w:p>
    <w:p w:rsidR="0062603E" w:rsidRPr="0062603E" w:rsidRDefault="0062603E" w:rsidP="0062603E">
      <w:pPr>
        <w:tabs>
          <w:tab w:val="left" w:pos="426"/>
          <w:tab w:val="left" w:pos="964"/>
        </w:tabs>
        <w:ind w:left="720"/>
        <w:jc w:val="both"/>
        <w:rPr>
          <w:b/>
          <w:bCs/>
          <w:szCs w:val="24"/>
        </w:rPr>
      </w:pPr>
    </w:p>
    <w:p w:rsidR="0062603E" w:rsidRPr="0062603E" w:rsidRDefault="0062603E" w:rsidP="0062603E">
      <w:pPr>
        <w:numPr>
          <w:ilvl w:val="0"/>
          <w:numId w:val="4"/>
        </w:numPr>
        <w:tabs>
          <w:tab w:val="left" w:pos="426"/>
          <w:tab w:val="left" w:pos="709"/>
        </w:tabs>
        <w:spacing w:after="0" w:line="240" w:lineRule="auto"/>
        <w:jc w:val="both"/>
        <w:rPr>
          <w:szCs w:val="24"/>
        </w:rPr>
      </w:pPr>
      <w:r w:rsidRPr="0062603E">
        <w:rPr>
          <w:szCs w:val="24"/>
        </w:rPr>
        <w:t xml:space="preserve">vládnym návrhom zákona o štátnom rozpočte na rok 2026 </w:t>
      </w:r>
      <w:r>
        <w:rPr>
          <w:b/>
          <w:szCs w:val="24"/>
        </w:rPr>
        <w:t>(tlač 1037</w:t>
      </w:r>
      <w:r w:rsidRPr="0062603E">
        <w:rPr>
          <w:b/>
          <w:szCs w:val="24"/>
        </w:rPr>
        <w:t>)</w:t>
      </w:r>
      <w:r w:rsidRPr="0062603E">
        <w:rPr>
          <w:szCs w:val="24"/>
        </w:rPr>
        <w:t>, ktorého</w:t>
      </w:r>
    </w:p>
    <w:p w:rsidR="0062603E" w:rsidRPr="0062603E" w:rsidRDefault="0062603E" w:rsidP="0062603E">
      <w:pPr>
        <w:tabs>
          <w:tab w:val="left" w:pos="709"/>
          <w:tab w:val="left" w:pos="964"/>
        </w:tabs>
        <w:jc w:val="both"/>
        <w:rPr>
          <w:szCs w:val="24"/>
        </w:rPr>
      </w:pPr>
    </w:p>
    <w:p w:rsidR="0062603E" w:rsidRPr="0062603E" w:rsidRDefault="0062603E" w:rsidP="0062603E">
      <w:pPr>
        <w:ind w:left="1416"/>
        <w:jc w:val="both"/>
        <w:rPr>
          <w:b/>
          <w:bCs/>
          <w:szCs w:val="24"/>
        </w:rPr>
      </w:pPr>
      <w:r w:rsidRPr="0062603E">
        <w:rPr>
          <w:b/>
          <w:bCs/>
          <w:szCs w:val="24"/>
        </w:rPr>
        <w:t xml:space="preserve">príjmy sa rozpočtujú sumou:   </w:t>
      </w:r>
      <w:r w:rsidRPr="0062603E">
        <w:rPr>
          <w:b/>
          <w:bCs/>
          <w:szCs w:val="24"/>
        </w:rPr>
        <w:tab/>
      </w:r>
      <w:r w:rsidRPr="0062603E">
        <w:rPr>
          <w:b/>
          <w:bCs/>
          <w:szCs w:val="24"/>
        </w:rPr>
        <w:tab/>
        <w:t xml:space="preserve">                   </w:t>
      </w:r>
      <w:r>
        <w:rPr>
          <w:b/>
          <w:bCs/>
          <w:szCs w:val="24"/>
        </w:rPr>
        <w:t xml:space="preserve"> </w:t>
      </w:r>
      <w:r w:rsidRPr="0062603E">
        <w:rPr>
          <w:b/>
          <w:bCs/>
          <w:szCs w:val="24"/>
        </w:rPr>
        <w:t xml:space="preserve"> </w:t>
      </w:r>
      <w:r w:rsidRPr="0062603E">
        <w:rPr>
          <w:b/>
          <w:color w:val="000000"/>
          <w:szCs w:val="24"/>
        </w:rPr>
        <w:t xml:space="preserve">27 769 584 314 </w:t>
      </w:r>
      <w:r w:rsidRPr="0062603E">
        <w:rPr>
          <w:b/>
          <w:szCs w:val="24"/>
        </w:rPr>
        <w:t>eur</w:t>
      </w:r>
      <w:r w:rsidRPr="0062603E">
        <w:rPr>
          <w:b/>
          <w:bCs/>
          <w:szCs w:val="24"/>
        </w:rPr>
        <w:t xml:space="preserve">    výdavky sa určujú sumou:</w:t>
      </w:r>
      <w:r w:rsidRPr="0062603E">
        <w:rPr>
          <w:b/>
          <w:szCs w:val="24"/>
        </w:rPr>
        <w:t xml:space="preserve">   </w:t>
      </w:r>
      <w:r w:rsidRPr="0062603E">
        <w:rPr>
          <w:b/>
          <w:szCs w:val="24"/>
        </w:rPr>
        <w:tab/>
      </w:r>
      <w:r w:rsidRPr="0062603E">
        <w:rPr>
          <w:b/>
          <w:szCs w:val="24"/>
        </w:rPr>
        <w:tab/>
        <w:t xml:space="preserve">                   </w:t>
      </w:r>
      <w:r>
        <w:rPr>
          <w:b/>
          <w:szCs w:val="24"/>
        </w:rPr>
        <w:t xml:space="preserve">  </w:t>
      </w:r>
      <w:r w:rsidRPr="0062603E">
        <w:rPr>
          <w:b/>
          <w:color w:val="000000"/>
          <w:szCs w:val="24"/>
        </w:rPr>
        <w:t>33 521 979 063</w:t>
      </w:r>
      <w:r w:rsidRPr="0062603E">
        <w:rPr>
          <w:b/>
          <w:szCs w:val="24"/>
        </w:rPr>
        <w:tab/>
      </w:r>
      <w:r w:rsidR="00591B14">
        <w:rPr>
          <w:b/>
          <w:szCs w:val="24"/>
        </w:rPr>
        <w:t xml:space="preserve">   </w:t>
      </w:r>
      <w:r>
        <w:rPr>
          <w:b/>
          <w:szCs w:val="24"/>
        </w:rPr>
        <w:t>eur</w:t>
      </w:r>
      <w:r w:rsidRPr="0062603E">
        <w:rPr>
          <w:b/>
          <w:szCs w:val="24"/>
        </w:rPr>
        <w:t xml:space="preserve">  </w:t>
      </w:r>
      <w:r w:rsidRPr="0062603E">
        <w:rPr>
          <w:b/>
          <w:bCs/>
          <w:szCs w:val="24"/>
        </w:rPr>
        <w:t xml:space="preserve">  schodok štátneho rozpočtu sa určuje sumou:       </w:t>
      </w:r>
      <w:r>
        <w:rPr>
          <w:b/>
          <w:bCs/>
          <w:szCs w:val="24"/>
        </w:rPr>
        <w:t xml:space="preserve">         </w:t>
      </w:r>
      <w:r w:rsidRPr="0062603E">
        <w:rPr>
          <w:b/>
          <w:bCs/>
          <w:szCs w:val="24"/>
        </w:rPr>
        <w:t>5 752 394 749</w:t>
      </w:r>
      <w:r w:rsidRPr="0062603E">
        <w:rPr>
          <w:b/>
          <w:color w:val="000000"/>
          <w:szCs w:val="24"/>
        </w:rPr>
        <w:t xml:space="preserve"> </w:t>
      </w:r>
      <w:r w:rsidR="00591B14">
        <w:rPr>
          <w:b/>
          <w:color w:val="000000"/>
          <w:szCs w:val="24"/>
        </w:rPr>
        <w:t xml:space="preserve">     </w:t>
      </w:r>
      <w:r>
        <w:rPr>
          <w:b/>
          <w:szCs w:val="24"/>
        </w:rPr>
        <w:t>eur</w:t>
      </w:r>
    </w:p>
    <w:p w:rsidR="0062603E" w:rsidRPr="0062603E" w:rsidRDefault="0062603E" w:rsidP="0062603E">
      <w:pPr>
        <w:tabs>
          <w:tab w:val="left" w:pos="709"/>
        </w:tabs>
        <w:jc w:val="both"/>
        <w:rPr>
          <w:szCs w:val="24"/>
        </w:rPr>
      </w:pPr>
    </w:p>
    <w:p w:rsidR="0062603E" w:rsidRPr="0062603E" w:rsidRDefault="0062603E" w:rsidP="005D685B">
      <w:pPr>
        <w:pStyle w:val="Odsekzoznamu"/>
        <w:numPr>
          <w:ilvl w:val="0"/>
          <w:numId w:val="4"/>
        </w:numPr>
        <w:tabs>
          <w:tab w:val="left" w:pos="709"/>
        </w:tabs>
        <w:spacing w:after="0" w:line="240" w:lineRule="auto"/>
        <w:contextualSpacing w:val="0"/>
        <w:jc w:val="both"/>
        <w:rPr>
          <w:szCs w:val="24"/>
        </w:rPr>
      </w:pPr>
      <w:r w:rsidRPr="0062603E">
        <w:rPr>
          <w:szCs w:val="24"/>
        </w:rPr>
        <w:t xml:space="preserve">limitom verejných výdavkov na rok 2026 v sume: </w:t>
      </w:r>
      <w:r w:rsidRPr="0062603E">
        <w:rPr>
          <w:szCs w:val="24"/>
        </w:rPr>
        <w:tab/>
      </w:r>
      <w:r w:rsidRPr="0062603E">
        <w:rPr>
          <w:b/>
          <w:szCs w:val="24"/>
        </w:rPr>
        <w:t>62 936 036 312 eur</w:t>
      </w:r>
    </w:p>
    <w:p w:rsidR="0062603E" w:rsidRPr="0062603E" w:rsidRDefault="0062603E" w:rsidP="005D685B">
      <w:pPr>
        <w:tabs>
          <w:tab w:val="left" w:pos="709"/>
        </w:tabs>
        <w:spacing w:line="240" w:lineRule="auto"/>
        <w:jc w:val="both"/>
        <w:rPr>
          <w:szCs w:val="24"/>
        </w:rPr>
      </w:pPr>
      <w:r w:rsidRPr="0062603E">
        <w:rPr>
          <w:szCs w:val="24"/>
        </w:rPr>
        <w:tab/>
      </w:r>
      <w:r w:rsidRPr="0062603E">
        <w:rPr>
          <w:szCs w:val="24"/>
        </w:rPr>
        <w:tab/>
        <w:t xml:space="preserve">limitom verejných výdavkov na rok 2027 v sume:  </w:t>
      </w:r>
      <w:r w:rsidRPr="0062603E">
        <w:rPr>
          <w:szCs w:val="24"/>
        </w:rPr>
        <w:tab/>
      </w:r>
      <w:r w:rsidRPr="0062603E">
        <w:rPr>
          <w:b/>
          <w:szCs w:val="24"/>
        </w:rPr>
        <w:t xml:space="preserve">63 931 327 109 eur </w:t>
      </w:r>
      <w:r w:rsidR="005D685B">
        <w:rPr>
          <w:b/>
          <w:szCs w:val="24"/>
        </w:rPr>
        <w:t xml:space="preserve"> </w:t>
      </w:r>
      <w:r w:rsidRPr="0062603E">
        <w:rPr>
          <w:szCs w:val="24"/>
        </w:rPr>
        <w:tab/>
      </w:r>
      <w:r w:rsidRPr="0062603E">
        <w:rPr>
          <w:szCs w:val="24"/>
        </w:rPr>
        <w:tab/>
      </w:r>
      <w:r w:rsidR="005D685B">
        <w:rPr>
          <w:szCs w:val="24"/>
        </w:rPr>
        <w:t xml:space="preserve">            </w:t>
      </w:r>
      <w:r w:rsidRPr="0062603E">
        <w:rPr>
          <w:szCs w:val="24"/>
        </w:rPr>
        <w:t>limitom verejných výdavkov na rok 2028 v sume:</w:t>
      </w:r>
      <w:r w:rsidRPr="0062603E">
        <w:rPr>
          <w:szCs w:val="24"/>
        </w:rPr>
        <w:tab/>
      </w:r>
      <w:r w:rsidRPr="0062603E">
        <w:rPr>
          <w:b/>
          <w:szCs w:val="24"/>
        </w:rPr>
        <w:t>64 570 550 443 eur</w:t>
      </w:r>
      <w:r w:rsidRPr="0062603E">
        <w:rPr>
          <w:szCs w:val="24"/>
        </w:rPr>
        <w:t>;</w:t>
      </w:r>
    </w:p>
    <w:p w:rsidR="0062603E" w:rsidRPr="0062603E" w:rsidRDefault="0062603E" w:rsidP="0062603E">
      <w:pPr>
        <w:pStyle w:val="Odsekzoznamu"/>
        <w:tabs>
          <w:tab w:val="left" w:pos="709"/>
        </w:tabs>
        <w:ind w:left="1560"/>
        <w:jc w:val="both"/>
        <w:rPr>
          <w:szCs w:val="24"/>
        </w:rPr>
      </w:pPr>
    </w:p>
    <w:p w:rsidR="0062603E" w:rsidRPr="0062603E" w:rsidRDefault="0062603E" w:rsidP="0062603E">
      <w:pPr>
        <w:pStyle w:val="Odsekzoznamu"/>
        <w:numPr>
          <w:ilvl w:val="0"/>
          <w:numId w:val="4"/>
        </w:numPr>
        <w:tabs>
          <w:tab w:val="left" w:pos="1200"/>
        </w:tabs>
        <w:spacing w:after="0" w:line="240" w:lineRule="auto"/>
        <w:ind w:left="1418" w:hanging="284"/>
        <w:contextualSpacing w:val="0"/>
        <w:jc w:val="both"/>
        <w:rPr>
          <w:szCs w:val="24"/>
        </w:rPr>
      </w:pPr>
      <w:r w:rsidRPr="0062603E">
        <w:rPr>
          <w:szCs w:val="24"/>
        </w:rPr>
        <w:t>limitmi verejných výdavkov subjektov verejnej správy a ďalších súčastí rozpočtu verejnej správy rozpočtovaných v rozpočte verejnej správy na rok 2026 uvedených v prílohe tohto uznesenia;</w:t>
      </w:r>
    </w:p>
    <w:p w:rsidR="0062603E" w:rsidRPr="0062603E" w:rsidRDefault="0062603E" w:rsidP="0062603E">
      <w:pPr>
        <w:tabs>
          <w:tab w:val="left" w:pos="709"/>
        </w:tabs>
        <w:jc w:val="both"/>
        <w:rPr>
          <w:szCs w:val="24"/>
        </w:rPr>
      </w:pPr>
    </w:p>
    <w:p w:rsidR="0062603E" w:rsidRPr="0062603E" w:rsidRDefault="0062603E" w:rsidP="0062603E">
      <w:pPr>
        <w:pStyle w:val="Odsekzoznamu"/>
        <w:numPr>
          <w:ilvl w:val="0"/>
          <w:numId w:val="3"/>
        </w:numPr>
        <w:tabs>
          <w:tab w:val="left" w:pos="709"/>
        </w:tabs>
        <w:spacing w:after="0" w:line="240" w:lineRule="auto"/>
        <w:contextualSpacing w:val="0"/>
        <w:jc w:val="both"/>
        <w:rPr>
          <w:szCs w:val="24"/>
        </w:rPr>
      </w:pPr>
      <w:r w:rsidRPr="0062603E">
        <w:rPr>
          <w:b/>
          <w:szCs w:val="24"/>
        </w:rPr>
        <w:t>b e r i e    n a   v e d o m i e</w:t>
      </w:r>
    </w:p>
    <w:p w:rsidR="0062603E" w:rsidRPr="0062603E" w:rsidRDefault="0062603E" w:rsidP="0062603E">
      <w:pPr>
        <w:pStyle w:val="Odsekzoznamu"/>
        <w:tabs>
          <w:tab w:val="left" w:pos="709"/>
        </w:tabs>
        <w:ind w:left="1068"/>
        <w:jc w:val="both"/>
        <w:rPr>
          <w:b/>
          <w:szCs w:val="24"/>
        </w:rPr>
      </w:pPr>
    </w:p>
    <w:p w:rsidR="0062603E" w:rsidRPr="0062603E" w:rsidRDefault="0062603E" w:rsidP="0062603E">
      <w:pPr>
        <w:pStyle w:val="Odsekzoznamu"/>
        <w:tabs>
          <w:tab w:val="left" w:pos="709"/>
        </w:tabs>
        <w:ind w:left="1068"/>
        <w:jc w:val="both"/>
        <w:rPr>
          <w:szCs w:val="24"/>
        </w:rPr>
      </w:pPr>
      <w:r w:rsidRPr="0062603E">
        <w:rPr>
          <w:szCs w:val="24"/>
        </w:rPr>
        <w:t>návrh rozpočtu verejnej správy na roky 2026 až 2028;</w:t>
      </w:r>
    </w:p>
    <w:p w:rsidR="0062603E" w:rsidRPr="0062603E" w:rsidRDefault="0062603E" w:rsidP="0062603E">
      <w:pPr>
        <w:jc w:val="both"/>
        <w:rPr>
          <w:b/>
          <w:bCs/>
          <w:iCs/>
          <w:szCs w:val="24"/>
        </w:rPr>
      </w:pPr>
    </w:p>
    <w:p w:rsidR="0062603E" w:rsidRPr="0062603E" w:rsidRDefault="0062603E" w:rsidP="0062603E">
      <w:pPr>
        <w:numPr>
          <w:ilvl w:val="0"/>
          <w:numId w:val="3"/>
        </w:numPr>
        <w:tabs>
          <w:tab w:val="left" w:pos="426"/>
          <w:tab w:val="left" w:pos="964"/>
        </w:tabs>
        <w:spacing w:after="0" w:line="240" w:lineRule="auto"/>
        <w:ind w:hanging="359"/>
        <w:jc w:val="both"/>
        <w:rPr>
          <w:b/>
          <w:bCs/>
          <w:szCs w:val="24"/>
        </w:rPr>
      </w:pPr>
      <w:r w:rsidRPr="0062603E">
        <w:rPr>
          <w:b/>
          <w:bCs/>
          <w:szCs w:val="24"/>
        </w:rPr>
        <w:t xml:space="preserve">  o d p o r ú č a  Národnej rade Slovenskej republiky </w:t>
      </w:r>
    </w:p>
    <w:p w:rsidR="0062603E" w:rsidRPr="0062603E" w:rsidRDefault="0062603E" w:rsidP="0062603E">
      <w:pPr>
        <w:tabs>
          <w:tab w:val="left" w:pos="426"/>
          <w:tab w:val="left" w:pos="964"/>
        </w:tabs>
        <w:jc w:val="both"/>
        <w:rPr>
          <w:b/>
          <w:bCs/>
          <w:szCs w:val="24"/>
        </w:rPr>
      </w:pPr>
    </w:p>
    <w:p w:rsidR="0062603E" w:rsidRPr="0062603E" w:rsidRDefault="0062603E" w:rsidP="0062603E">
      <w:pPr>
        <w:numPr>
          <w:ilvl w:val="0"/>
          <w:numId w:val="5"/>
        </w:numPr>
        <w:tabs>
          <w:tab w:val="left" w:pos="426"/>
          <w:tab w:val="left" w:pos="964"/>
        </w:tabs>
        <w:spacing w:after="0" w:line="240" w:lineRule="auto"/>
        <w:ind w:hanging="331"/>
        <w:jc w:val="both"/>
        <w:rPr>
          <w:b/>
          <w:bCs/>
          <w:szCs w:val="24"/>
        </w:rPr>
      </w:pPr>
      <w:r w:rsidRPr="0062603E">
        <w:rPr>
          <w:b/>
          <w:bCs/>
          <w:szCs w:val="24"/>
        </w:rPr>
        <w:t>schváliť</w:t>
      </w:r>
    </w:p>
    <w:p w:rsidR="0062603E" w:rsidRPr="0062603E" w:rsidRDefault="0062603E" w:rsidP="0062603E">
      <w:pPr>
        <w:pStyle w:val="Odsekzoznamu"/>
        <w:numPr>
          <w:ilvl w:val="0"/>
          <w:numId w:val="6"/>
        </w:numPr>
        <w:tabs>
          <w:tab w:val="left" w:pos="709"/>
          <w:tab w:val="left" w:pos="1134"/>
        </w:tabs>
        <w:spacing w:after="0" w:line="240" w:lineRule="auto"/>
        <w:contextualSpacing w:val="0"/>
        <w:jc w:val="both"/>
        <w:rPr>
          <w:szCs w:val="24"/>
        </w:rPr>
      </w:pPr>
      <w:r w:rsidRPr="0062603E">
        <w:rPr>
          <w:szCs w:val="24"/>
        </w:rPr>
        <w:t xml:space="preserve">vládny návrh zákona o štátnom rozpočte na rok 2026 </w:t>
      </w:r>
      <w:r w:rsidRPr="0062603E">
        <w:rPr>
          <w:b/>
          <w:szCs w:val="24"/>
        </w:rPr>
        <w:t xml:space="preserve">(tlač </w:t>
      </w:r>
      <w:r w:rsidR="007D54CD">
        <w:rPr>
          <w:b/>
          <w:szCs w:val="24"/>
        </w:rPr>
        <w:t>1037</w:t>
      </w:r>
      <w:r w:rsidRPr="0062603E">
        <w:rPr>
          <w:b/>
          <w:szCs w:val="24"/>
        </w:rPr>
        <w:t>),</w:t>
      </w:r>
    </w:p>
    <w:p w:rsidR="0062603E" w:rsidRPr="0062603E" w:rsidRDefault="0062603E" w:rsidP="0062603E">
      <w:pPr>
        <w:pStyle w:val="Odsekzoznamu"/>
        <w:numPr>
          <w:ilvl w:val="0"/>
          <w:numId w:val="6"/>
        </w:numPr>
        <w:tabs>
          <w:tab w:val="left" w:pos="709"/>
        </w:tabs>
        <w:spacing w:after="0" w:line="240" w:lineRule="auto"/>
        <w:contextualSpacing w:val="0"/>
        <w:jc w:val="both"/>
        <w:rPr>
          <w:b/>
          <w:szCs w:val="24"/>
        </w:rPr>
      </w:pPr>
      <w:r w:rsidRPr="0062603E">
        <w:rPr>
          <w:szCs w:val="24"/>
        </w:rPr>
        <w:t>limity verejných výdavkov na rok 2026 až 2028,</w:t>
      </w:r>
    </w:p>
    <w:p w:rsidR="0062603E" w:rsidRPr="0062603E" w:rsidRDefault="0062603E" w:rsidP="0062603E">
      <w:pPr>
        <w:pStyle w:val="Odsekzoznamu"/>
        <w:numPr>
          <w:ilvl w:val="0"/>
          <w:numId w:val="6"/>
        </w:numPr>
        <w:tabs>
          <w:tab w:val="left" w:pos="709"/>
        </w:tabs>
        <w:spacing w:after="0" w:line="240" w:lineRule="auto"/>
        <w:contextualSpacing w:val="0"/>
        <w:jc w:val="both"/>
        <w:rPr>
          <w:b/>
          <w:szCs w:val="24"/>
        </w:rPr>
      </w:pPr>
      <w:r w:rsidRPr="0062603E">
        <w:rPr>
          <w:szCs w:val="24"/>
        </w:rPr>
        <w:t>limity verejných výdavkov subjektov verejnej správy a ďalších súčastí rozpočtu verejnej správy rozpočtovaných v rozpočte verejnej správy na rok 2026;</w:t>
      </w:r>
    </w:p>
    <w:p w:rsidR="0062603E" w:rsidRDefault="0062603E" w:rsidP="0062603E">
      <w:pPr>
        <w:pStyle w:val="Odsekzoznamu"/>
        <w:tabs>
          <w:tab w:val="left" w:pos="709"/>
        </w:tabs>
        <w:ind w:left="1684"/>
        <w:jc w:val="both"/>
        <w:rPr>
          <w:b/>
          <w:szCs w:val="24"/>
        </w:rPr>
      </w:pPr>
    </w:p>
    <w:p w:rsidR="00AF76B6" w:rsidRPr="0062603E" w:rsidRDefault="00AF76B6" w:rsidP="0062603E">
      <w:pPr>
        <w:pStyle w:val="Odsekzoznamu"/>
        <w:tabs>
          <w:tab w:val="left" w:pos="709"/>
        </w:tabs>
        <w:ind w:left="1684"/>
        <w:jc w:val="both"/>
        <w:rPr>
          <w:b/>
          <w:szCs w:val="24"/>
        </w:rPr>
      </w:pPr>
    </w:p>
    <w:p w:rsidR="0062603E" w:rsidRPr="0062603E" w:rsidRDefault="0062603E" w:rsidP="0062603E">
      <w:pPr>
        <w:numPr>
          <w:ilvl w:val="0"/>
          <w:numId w:val="5"/>
        </w:numPr>
        <w:tabs>
          <w:tab w:val="left" w:pos="709"/>
        </w:tabs>
        <w:spacing w:after="0" w:line="240" w:lineRule="auto"/>
        <w:ind w:hanging="331"/>
        <w:jc w:val="both"/>
        <w:rPr>
          <w:b/>
          <w:bCs/>
          <w:szCs w:val="24"/>
        </w:rPr>
      </w:pPr>
      <w:r w:rsidRPr="0062603E">
        <w:rPr>
          <w:b/>
          <w:szCs w:val="24"/>
        </w:rPr>
        <w:t>vziať na vedomie</w:t>
      </w:r>
      <w:r w:rsidRPr="0062603E">
        <w:rPr>
          <w:b/>
          <w:bCs/>
          <w:szCs w:val="24"/>
        </w:rPr>
        <w:t xml:space="preserve"> </w:t>
      </w:r>
      <w:r w:rsidRPr="0062603E">
        <w:rPr>
          <w:szCs w:val="24"/>
        </w:rPr>
        <w:t>návrh rozpočtu verejnej správy na roky 2026 až 2028;</w:t>
      </w:r>
    </w:p>
    <w:p w:rsidR="0062603E" w:rsidRPr="0062603E" w:rsidRDefault="0062603E" w:rsidP="0062603E">
      <w:pPr>
        <w:tabs>
          <w:tab w:val="left" w:pos="709"/>
        </w:tabs>
        <w:ind w:left="709"/>
        <w:jc w:val="both"/>
        <w:rPr>
          <w:szCs w:val="24"/>
        </w:rPr>
      </w:pPr>
    </w:p>
    <w:p w:rsidR="0062603E" w:rsidRPr="0062603E" w:rsidRDefault="0062603E" w:rsidP="0062603E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szCs w:val="24"/>
        </w:rPr>
      </w:pPr>
      <w:r w:rsidRPr="0062603E">
        <w:rPr>
          <w:b/>
          <w:szCs w:val="24"/>
        </w:rPr>
        <w:t>požiadať vládu Slovenskej republiky</w:t>
      </w:r>
      <w:r w:rsidRPr="0062603E">
        <w:rPr>
          <w:szCs w:val="24"/>
        </w:rPr>
        <w:t>, aby</w:t>
      </w:r>
      <w:r w:rsidRPr="0062603E">
        <w:rPr>
          <w:b/>
          <w:szCs w:val="24"/>
        </w:rPr>
        <w:t xml:space="preserve"> </w:t>
      </w:r>
      <w:r w:rsidRPr="0062603E">
        <w:rPr>
          <w:szCs w:val="24"/>
        </w:rPr>
        <w:t>dôsledne zabezpečovala úlohy vyplývajúce zo schváleného štátneho rozpočtu na rok 2026;</w:t>
      </w:r>
    </w:p>
    <w:p w:rsidR="0062603E" w:rsidRPr="0062603E" w:rsidRDefault="0062603E" w:rsidP="0062603E">
      <w:pPr>
        <w:pStyle w:val="Odsekzoznamu"/>
        <w:rPr>
          <w:szCs w:val="24"/>
        </w:rPr>
      </w:pPr>
    </w:p>
    <w:p w:rsidR="0062603E" w:rsidRPr="0062603E" w:rsidRDefault="0062603E" w:rsidP="0062603E">
      <w:pPr>
        <w:pStyle w:val="Odsekzoznamu"/>
        <w:numPr>
          <w:ilvl w:val="0"/>
          <w:numId w:val="5"/>
        </w:numPr>
        <w:spacing w:after="0" w:line="240" w:lineRule="auto"/>
        <w:contextualSpacing w:val="0"/>
        <w:jc w:val="both"/>
        <w:rPr>
          <w:szCs w:val="24"/>
        </w:rPr>
      </w:pPr>
      <w:r w:rsidRPr="0062603E">
        <w:rPr>
          <w:b/>
          <w:szCs w:val="24"/>
        </w:rPr>
        <w:t>splnomocniť vládu Slovenskej republiky</w:t>
      </w:r>
      <w:r w:rsidRPr="0062603E">
        <w:rPr>
          <w:rStyle w:val="awspan"/>
          <w:color w:val="000000"/>
          <w:szCs w:val="24"/>
        </w:rPr>
        <w:t xml:space="preserve"> </w:t>
      </w:r>
      <w:r w:rsidRPr="0062603E">
        <w:rPr>
          <w:szCs w:val="24"/>
        </w:rPr>
        <w:t xml:space="preserve">upraviť limity verejných výdavkov subjektov verejnej správy a ďalších súčastí  rozpočtu verejnej správy rozpočtovaných v rozpočte verejnej správy na rok 2026 a uvedených v prílohe tohto uznesenia pri dodržaní celkového limitu verejných výdavkov; </w:t>
      </w:r>
    </w:p>
    <w:p w:rsidR="0062603E" w:rsidRPr="0062603E" w:rsidRDefault="0062603E" w:rsidP="0062603E">
      <w:pPr>
        <w:tabs>
          <w:tab w:val="left" w:pos="709"/>
          <w:tab w:val="left" w:pos="964"/>
        </w:tabs>
        <w:jc w:val="both"/>
        <w:rPr>
          <w:szCs w:val="24"/>
        </w:rPr>
      </w:pPr>
    </w:p>
    <w:p w:rsidR="007D54CD" w:rsidRPr="007D54CD" w:rsidRDefault="0062603E" w:rsidP="0062603E">
      <w:pPr>
        <w:pStyle w:val="Nadpis5"/>
        <w:numPr>
          <w:ilvl w:val="0"/>
          <w:numId w:val="3"/>
        </w:numPr>
        <w:spacing w:before="0" w:after="0"/>
        <w:rPr>
          <w:i w:val="0"/>
          <w:sz w:val="24"/>
          <w:szCs w:val="24"/>
        </w:rPr>
      </w:pPr>
      <w:r w:rsidRPr="0062603E">
        <w:rPr>
          <w:i w:val="0"/>
          <w:sz w:val="24"/>
          <w:szCs w:val="24"/>
          <w:lang w:val="sk-SK"/>
        </w:rPr>
        <w:t xml:space="preserve">p o v e r u j e  </w:t>
      </w:r>
    </w:p>
    <w:p w:rsidR="0062603E" w:rsidRPr="0062603E" w:rsidRDefault="0062603E" w:rsidP="007D54CD">
      <w:pPr>
        <w:pStyle w:val="Nadpis5"/>
        <w:spacing w:before="0" w:after="0"/>
        <w:ind w:left="1068"/>
        <w:rPr>
          <w:i w:val="0"/>
          <w:sz w:val="24"/>
          <w:szCs w:val="24"/>
        </w:rPr>
      </w:pPr>
      <w:r w:rsidRPr="0062603E">
        <w:rPr>
          <w:i w:val="0"/>
          <w:sz w:val="24"/>
          <w:szCs w:val="24"/>
        </w:rPr>
        <w:t>predsed</w:t>
      </w:r>
      <w:r w:rsidR="007D54CD">
        <w:rPr>
          <w:i w:val="0"/>
          <w:sz w:val="24"/>
          <w:szCs w:val="24"/>
          <w:lang w:val="sk-SK"/>
        </w:rPr>
        <w:t>u</w:t>
      </w:r>
      <w:r w:rsidRPr="0062603E">
        <w:rPr>
          <w:i w:val="0"/>
          <w:sz w:val="24"/>
          <w:szCs w:val="24"/>
        </w:rPr>
        <w:t xml:space="preserve"> výboru</w:t>
      </w:r>
    </w:p>
    <w:p w:rsidR="0062603E" w:rsidRPr="0062603E" w:rsidRDefault="0062603E" w:rsidP="0062603E">
      <w:pPr>
        <w:ind w:left="1068"/>
        <w:jc w:val="both"/>
        <w:rPr>
          <w:szCs w:val="24"/>
        </w:rPr>
      </w:pPr>
      <w:r w:rsidRPr="0062603E">
        <w:rPr>
          <w:szCs w:val="24"/>
        </w:rPr>
        <w:t>predložiť určenému gestorskému výboru (Výbor Národnej rady Slovenskej republiky pre financie a rozpočet) stanovisko výboru k vládnemu návrhu zákona.</w:t>
      </w:r>
    </w:p>
    <w:p w:rsidR="00FA53C4" w:rsidRDefault="009A0763" w:rsidP="00FA53C4">
      <w:pPr>
        <w:spacing w:before="120" w:line="240" w:lineRule="auto"/>
        <w:ind w:left="1080"/>
        <w:rPr>
          <w:sz w:val="22"/>
        </w:rPr>
      </w:pPr>
      <w:r>
        <w:rPr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  <w:t xml:space="preserve">           </w:t>
      </w:r>
      <w:r>
        <w:rPr>
          <w:b/>
          <w:iCs/>
          <w:sz w:val="28"/>
          <w:szCs w:val="24"/>
          <w:lang w:eastAsia="sk-SK"/>
        </w:rPr>
        <w:t xml:space="preserve">  </w:t>
      </w:r>
      <w:r w:rsidR="00FA53C4">
        <w:t xml:space="preserve">              </w:t>
      </w:r>
      <w:r w:rsidR="00FA53C4" w:rsidRPr="00641264">
        <w:tab/>
        <w:t xml:space="preserve">    </w:t>
      </w:r>
      <w:r w:rsidR="00FA53C4">
        <w:t xml:space="preserve">                                   </w:t>
      </w:r>
    </w:p>
    <w:p w:rsidR="00FA53C4" w:rsidRDefault="00FA53C4" w:rsidP="00B612F0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 xml:space="preserve">                                                       </w:t>
      </w:r>
      <w:r w:rsidR="00F01C64">
        <w:rPr>
          <w:b/>
          <w:sz w:val="28"/>
          <w:szCs w:val="28"/>
          <w:lang w:eastAsia="sk-SK"/>
        </w:rPr>
        <w:t xml:space="preserve">                   </w:t>
      </w:r>
      <w:r w:rsidR="00B612F0">
        <w:rPr>
          <w:b/>
          <w:sz w:val="28"/>
          <w:szCs w:val="28"/>
          <w:lang w:eastAsia="sk-SK"/>
        </w:rPr>
        <w:t xml:space="preserve">             </w:t>
      </w:r>
      <w:r w:rsidR="00F01C64">
        <w:rPr>
          <w:b/>
          <w:sz w:val="28"/>
          <w:szCs w:val="28"/>
          <w:lang w:eastAsia="sk-SK"/>
        </w:rPr>
        <w:t>Richard Glück</w:t>
      </w:r>
      <w:r w:rsidR="00B612F0">
        <w:rPr>
          <w:b/>
          <w:sz w:val="28"/>
          <w:szCs w:val="28"/>
          <w:lang w:eastAsia="sk-SK"/>
        </w:rPr>
        <w:t xml:space="preserve">, </w:t>
      </w:r>
      <w:proofErr w:type="spellStart"/>
      <w:r w:rsidR="00B612F0">
        <w:rPr>
          <w:b/>
          <w:sz w:val="28"/>
          <w:szCs w:val="28"/>
          <w:lang w:eastAsia="sk-SK"/>
        </w:rPr>
        <w:t>v.r</w:t>
      </w:r>
      <w:proofErr w:type="spellEnd"/>
      <w:r w:rsidR="00B612F0">
        <w:rPr>
          <w:b/>
          <w:sz w:val="28"/>
          <w:szCs w:val="28"/>
          <w:lang w:eastAsia="sk-SK"/>
        </w:rPr>
        <w:t>.</w:t>
      </w:r>
    </w:p>
    <w:p w:rsidR="00FA53C4" w:rsidRDefault="00FA53C4" w:rsidP="00FA53C4">
      <w:pPr>
        <w:tabs>
          <w:tab w:val="left" w:pos="709"/>
          <w:tab w:val="left" w:pos="1021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   </w:t>
      </w:r>
      <w:r w:rsidR="00F01C64">
        <w:rPr>
          <w:szCs w:val="24"/>
          <w:lang w:eastAsia="sk-SK"/>
        </w:rPr>
        <w:t xml:space="preserve">     </w:t>
      </w:r>
      <w:r w:rsidR="00B612F0">
        <w:rPr>
          <w:szCs w:val="24"/>
          <w:lang w:eastAsia="sk-SK"/>
        </w:rPr>
        <w:t xml:space="preserve">   </w:t>
      </w:r>
      <w:bookmarkStart w:id="0" w:name="_GoBack"/>
      <w:bookmarkEnd w:id="0"/>
      <w:r>
        <w:rPr>
          <w:szCs w:val="24"/>
          <w:lang w:eastAsia="sk-SK"/>
        </w:rPr>
        <w:t>predseda výboru</w:t>
      </w:r>
    </w:p>
    <w:p w:rsidR="00FA53C4" w:rsidRDefault="00343216" w:rsidP="00FA53C4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 xml:space="preserve">  </w:t>
      </w:r>
      <w:r w:rsidR="00FA53C4">
        <w:rPr>
          <w:b/>
          <w:sz w:val="28"/>
          <w:szCs w:val="28"/>
          <w:lang w:eastAsia="sk-SK"/>
        </w:rPr>
        <w:t>Marián Saloň</w:t>
      </w:r>
      <w:r w:rsidR="00B612F0">
        <w:rPr>
          <w:b/>
          <w:sz w:val="28"/>
          <w:szCs w:val="28"/>
          <w:lang w:eastAsia="sk-SK"/>
        </w:rPr>
        <w:t xml:space="preserve">, </w:t>
      </w:r>
      <w:proofErr w:type="spellStart"/>
      <w:r w:rsidR="00B612F0">
        <w:rPr>
          <w:b/>
          <w:sz w:val="28"/>
          <w:szCs w:val="28"/>
          <w:lang w:eastAsia="sk-SK"/>
        </w:rPr>
        <w:t>v.r</w:t>
      </w:r>
      <w:proofErr w:type="spellEnd"/>
      <w:r w:rsidR="00B612F0">
        <w:rPr>
          <w:b/>
          <w:sz w:val="28"/>
          <w:szCs w:val="28"/>
          <w:lang w:eastAsia="sk-SK"/>
        </w:rPr>
        <w:t>.</w:t>
      </w:r>
    </w:p>
    <w:p w:rsidR="00FA53C4" w:rsidRDefault="0034321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 xml:space="preserve">   </w:t>
      </w:r>
      <w:r w:rsidR="00851DCB">
        <w:rPr>
          <w:sz w:val="22"/>
          <w:lang w:eastAsia="sk-SK"/>
        </w:rPr>
        <w:t>O</w:t>
      </w:r>
      <w:r w:rsidR="00FA53C4">
        <w:rPr>
          <w:sz w:val="22"/>
          <w:lang w:eastAsia="sk-SK"/>
        </w:rPr>
        <w:t>verovateľ</w:t>
      </w:r>
    </w:p>
    <w:p w:rsidR="00851DCB" w:rsidRDefault="00851DCB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DA2167" w:rsidRDefault="00343216" w:rsidP="00FA53C4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 xml:space="preserve">  Jaroslav Spišiak</w:t>
      </w:r>
      <w:r w:rsidR="00B612F0">
        <w:rPr>
          <w:b/>
          <w:sz w:val="28"/>
          <w:szCs w:val="28"/>
          <w:lang w:eastAsia="sk-SK"/>
        </w:rPr>
        <w:t xml:space="preserve">, </w:t>
      </w:r>
      <w:proofErr w:type="spellStart"/>
      <w:r w:rsidR="00B612F0">
        <w:rPr>
          <w:b/>
          <w:sz w:val="28"/>
          <w:szCs w:val="28"/>
          <w:lang w:eastAsia="sk-SK"/>
        </w:rPr>
        <w:t>v.r</w:t>
      </w:r>
      <w:proofErr w:type="spellEnd"/>
      <w:r w:rsidR="00B612F0">
        <w:rPr>
          <w:b/>
          <w:sz w:val="28"/>
          <w:szCs w:val="28"/>
          <w:lang w:eastAsia="sk-SK"/>
        </w:rPr>
        <w:t>.</w:t>
      </w:r>
    </w:p>
    <w:p w:rsidR="007F51A4" w:rsidRDefault="00FA53C4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 xml:space="preserve"> </w:t>
      </w:r>
      <w:r w:rsidR="00343216">
        <w:rPr>
          <w:sz w:val="22"/>
          <w:lang w:eastAsia="sk-SK"/>
        </w:rPr>
        <w:t xml:space="preserve">  </w:t>
      </w:r>
      <w:r w:rsidR="00AF76B6">
        <w:rPr>
          <w:sz w:val="22"/>
          <w:lang w:eastAsia="sk-SK"/>
        </w:rPr>
        <w:t>O</w:t>
      </w:r>
      <w:r>
        <w:rPr>
          <w:sz w:val="22"/>
          <w:lang w:eastAsia="sk-SK"/>
        </w:rPr>
        <w:t>verovateľ</w:t>
      </w: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tbl>
      <w:tblPr>
        <w:tblW w:w="910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0"/>
      </w:tblGrid>
      <w:tr w:rsidR="00AF76B6" w:rsidRPr="00AF76B6" w:rsidTr="009D07EE">
        <w:trPr>
          <w:trHeight w:val="255"/>
          <w:jc w:val="right"/>
        </w:trPr>
        <w:tc>
          <w:tcPr>
            <w:tcW w:w="9100" w:type="dxa"/>
            <w:noWrap/>
            <w:hideMark/>
          </w:tcPr>
          <w:p w:rsidR="00AF76B6" w:rsidRPr="00AF76B6" w:rsidRDefault="00AF76B6" w:rsidP="009D07EE">
            <w:pPr>
              <w:ind w:right="-85"/>
              <w:jc w:val="right"/>
              <w:rPr>
                <w:b/>
                <w:color w:val="000000"/>
                <w:szCs w:val="24"/>
              </w:rPr>
            </w:pPr>
            <w:r w:rsidRPr="00AF76B6">
              <w:rPr>
                <w:b/>
                <w:color w:val="000000"/>
                <w:szCs w:val="24"/>
              </w:rPr>
              <w:lastRenderedPageBreak/>
              <w:t xml:space="preserve">Príloha k uzneseniu č. </w:t>
            </w:r>
            <w:r>
              <w:rPr>
                <w:b/>
                <w:color w:val="000000"/>
                <w:szCs w:val="24"/>
              </w:rPr>
              <w:t>13</w:t>
            </w:r>
            <w:r w:rsidRPr="00AF76B6">
              <w:rPr>
                <w:b/>
                <w:color w:val="000000"/>
                <w:szCs w:val="24"/>
              </w:rPr>
              <w:t>7</w:t>
            </w:r>
          </w:p>
        </w:tc>
      </w:tr>
    </w:tbl>
    <w:p w:rsidR="00AF76B6" w:rsidRPr="00AF76B6" w:rsidRDefault="00AF76B6" w:rsidP="00AF76B6">
      <w:pPr>
        <w:jc w:val="center"/>
        <w:rPr>
          <w:b/>
          <w:bCs/>
          <w:color w:val="000000"/>
          <w:szCs w:val="24"/>
        </w:rPr>
      </w:pPr>
    </w:p>
    <w:p w:rsidR="00AF76B6" w:rsidRPr="00AF76B6" w:rsidRDefault="00AF76B6" w:rsidP="00AF76B6">
      <w:pPr>
        <w:ind w:left="708"/>
        <w:rPr>
          <w:b/>
          <w:bCs/>
          <w:color w:val="000000"/>
          <w:szCs w:val="24"/>
        </w:rPr>
      </w:pPr>
      <w:r w:rsidRPr="00AF76B6">
        <w:rPr>
          <w:b/>
          <w:bCs/>
          <w:color w:val="000000"/>
          <w:szCs w:val="24"/>
        </w:rPr>
        <w:t xml:space="preserve">Limity verejných výdavkov subjektov verejnej správy a ďalších súčastí rozpočtu verejnej správy rozpočtovaných v rozpočte verejnej správy na </w:t>
      </w:r>
      <w:r w:rsidR="006833AB">
        <w:rPr>
          <w:b/>
          <w:bCs/>
          <w:color w:val="000000"/>
          <w:szCs w:val="24"/>
        </w:rPr>
        <w:t>rok 2026</w:t>
      </w:r>
    </w:p>
    <w:p w:rsidR="00AF76B6" w:rsidRDefault="00AF76B6" w:rsidP="00AF76B6">
      <w:pPr>
        <w:ind w:left="708"/>
        <w:rPr>
          <w:sz w:val="16"/>
          <w:szCs w:val="16"/>
        </w:rPr>
      </w:pPr>
    </w:p>
    <w:tbl>
      <w:tblPr>
        <w:tblW w:w="8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5"/>
        <w:gridCol w:w="2910"/>
      </w:tblGrid>
      <w:tr w:rsidR="00095BC0" w:rsidRPr="006B11A4" w:rsidTr="00510BC9">
        <w:trPr>
          <w:trHeight w:val="255"/>
          <w:jc w:val="center"/>
        </w:trPr>
        <w:tc>
          <w:tcPr>
            <w:tcW w:w="6075" w:type="dxa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095BC0" w:rsidRDefault="00095BC0" w:rsidP="00510BC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Subjekt verejnej správy</w:t>
            </w:r>
          </w:p>
          <w:p w:rsidR="00095BC0" w:rsidRPr="006B11A4" w:rsidRDefault="00095BC0" w:rsidP="00510BC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095BC0" w:rsidRPr="006B11A4" w:rsidRDefault="00095BC0" w:rsidP="00510B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Limit verejných výdavkov </w:t>
            </w:r>
            <w:r w:rsidRPr="00B248CB">
              <w:rPr>
                <w:b/>
                <w:bCs/>
                <w:color w:val="000000"/>
                <w:sz w:val="16"/>
                <w:szCs w:val="16"/>
              </w:rPr>
              <w:t>(v eurách)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Štátny rozpočet</w:t>
            </w:r>
          </w:p>
        </w:tc>
        <w:tc>
          <w:tcPr>
            <w:tcW w:w="2910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22 527 117 094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Sociálna poisťovňa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15 005 713 700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Národný jadrový fond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1 716 100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Environmentálny fond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54 089 767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Štátny fond rozvoja bývania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9 880 000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Úrad pre dohľad nad zdravotnou starostlivosťou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34 739 170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Národný inštitút pre hodnotu a technológie v zdravotníctve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2 684 690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Slovenský pozemkový fond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21 250 263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Slovenská televízia a rozhlas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178 328 714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Tlačová agentúra Slovenskej republiky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7 035 428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Úrad pre dohľad nad výkonom auditu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1 684 000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Audiovizuálny fond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17 331 400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Kancelária Rady pre rozpočtovú zodpovednosť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4 328 644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Železnice Slovenskej republiky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719 312 062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Agentúra pre núdzové zásoby ropy a ropných výrobkov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62 392 892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Fond na podporu vzdelávania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1 311 718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Fond na podporu umenia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20 586 800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Fond na podporu kultúry národnostných menšín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8 037 000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Fond na podporu športu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16 052 130</w:t>
            </w:r>
          </w:p>
        </w:tc>
      </w:tr>
      <w:tr w:rsidR="00095BC0" w:rsidRPr="008712A6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  <w:vertAlign w:val="superscript"/>
              </w:rPr>
            </w:pPr>
            <w:r w:rsidRPr="005C66E6">
              <w:rPr>
                <w:color w:val="000000"/>
                <w:sz w:val="16"/>
                <w:szCs w:val="16"/>
              </w:rPr>
              <w:t>Fond na podporu cestovného ruchu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10 500 000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Eximbanka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45 611 000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 xml:space="preserve">Slovenská záručná a rozvojová banka, </w:t>
            </w:r>
            <w:proofErr w:type="spellStart"/>
            <w:r w:rsidRPr="005C66E6">
              <w:rPr>
                <w:color w:val="000000"/>
                <w:sz w:val="16"/>
                <w:szCs w:val="16"/>
              </w:rPr>
              <w:t>a.s</w:t>
            </w:r>
            <w:proofErr w:type="spellEnd"/>
            <w:r w:rsidRPr="005C66E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29 747 246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Verejné vysoké školy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1 254 015 597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Verejné výskumné inštitúcie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190 310 178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Verejné zdravotné poistenie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5 780 950 454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Zdravotnícke zariadenia zaradené v ústrednej správe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4 054 275 699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MH Manažment, a. s.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4 379 100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Slovenská konsolidačná, a. s.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13 322 575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Železničná spoločnosť Slovensko, a. s.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628 595 239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Národná diaľničná spoločnosť, a. s.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454 302 420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 xml:space="preserve">MH </w:t>
            </w:r>
            <w:proofErr w:type="spellStart"/>
            <w:r w:rsidRPr="005C66E6">
              <w:rPr>
                <w:color w:val="000000"/>
                <w:sz w:val="16"/>
                <w:szCs w:val="16"/>
              </w:rPr>
              <w:t>Invest</w:t>
            </w:r>
            <w:proofErr w:type="spellEnd"/>
            <w:r w:rsidRPr="005C66E6">
              <w:rPr>
                <w:color w:val="000000"/>
                <w:sz w:val="16"/>
                <w:szCs w:val="16"/>
              </w:rPr>
              <w:t>, s. r. o.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19 558 657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 xml:space="preserve">MH </w:t>
            </w:r>
            <w:proofErr w:type="spellStart"/>
            <w:r w:rsidRPr="005C66E6">
              <w:rPr>
                <w:color w:val="000000"/>
                <w:sz w:val="16"/>
                <w:szCs w:val="16"/>
              </w:rPr>
              <w:t>Invest</w:t>
            </w:r>
            <w:proofErr w:type="spellEnd"/>
            <w:r w:rsidRPr="005C66E6">
              <w:rPr>
                <w:color w:val="000000"/>
                <w:sz w:val="16"/>
                <w:szCs w:val="16"/>
              </w:rPr>
              <w:t xml:space="preserve"> II, s. r. o.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2 070 615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 xml:space="preserve">Slovak </w:t>
            </w:r>
            <w:proofErr w:type="spellStart"/>
            <w:r w:rsidRPr="005C66E6">
              <w:rPr>
                <w:color w:val="000000"/>
                <w:sz w:val="16"/>
                <w:szCs w:val="16"/>
              </w:rPr>
              <w:t>investment</w:t>
            </w:r>
            <w:proofErr w:type="spellEnd"/>
            <w:r w:rsidRPr="005C66E6">
              <w:rPr>
                <w:color w:val="000000"/>
                <w:sz w:val="16"/>
                <w:szCs w:val="16"/>
              </w:rPr>
              <w:t xml:space="preserve"> holding, a. s. 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25 788 845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lastRenderedPageBreak/>
              <w:t>Jadrová a vyraďovacia spoločnosť, a. s.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294 350 358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Valaliky Industrial Park, s. r. o.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158 451 845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Slovenský vodohospodársky podnik, š. p.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141 499 463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Obce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6 801 026 228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Príspevkové organizácie obcí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358 187 086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Vyššie územné celky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1 657 112 322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Príspevkové organizácie vyšších územných celkov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752 838 412</w:t>
            </w:r>
          </w:p>
        </w:tc>
      </w:tr>
      <w:tr w:rsidR="00095BC0" w:rsidRPr="006B11A4" w:rsidTr="00510BC9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Dopravné podniky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312 926 224</w:t>
            </w:r>
          </w:p>
        </w:tc>
      </w:tr>
      <w:tr w:rsidR="00095BC0" w:rsidRPr="00DA6E7B" w:rsidTr="00510BC9">
        <w:trPr>
          <w:trHeight w:val="348"/>
          <w:jc w:val="center"/>
        </w:trPr>
        <w:tc>
          <w:tcPr>
            <w:tcW w:w="6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Zdravotnícke zariadenia v územnej samospráve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358 669 163</w:t>
            </w:r>
          </w:p>
        </w:tc>
      </w:tr>
      <w:tr w:rsidR="00095BC0" w:rsidRPr="00DA6E7B" w:rsidTr="00510BC9">
        <w:trPr>
          <w:trHeight w:val="524"/>
          <w:jc w:val="center"/>
        </w:trPr>
        <w:tc>
          <w:tcPr>
            <w:tcW w:w="6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BC0" w:rsidRPr="005C66E6" w:rsidRDefault="00095BC0" w:rsidP="00510BC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C66E6">
              <w:rPr>
                <w:b/>
                <w:bCs/>
                <w:color w:val="000000"/>
                <w:sz w:val="16"/>
                <w:szCs w:val="16"/>
              </w:rPr>
              <w:t>Celkový limit verejných výdavkov subjektov verejnej správy a ďalších súčastí rozpočtu verejnej správy rozpočtovaných v rozpočte verejnej správy na rok 2026</w:t>
            </w:r>
          </w:p>
        </w:tc>
        <w:tc>
          <w:tcPr>
            <w:tcW w:w="29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BC0" w:rsidRPr="005C66E6" w:rsidRDefault="00095BC0" w:rsidP="00510BC9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5C66E6">
              <w:rPr>
                <w:b/>
                <w:sz w:val="16"/>
                <w:szCs w:val="16"/>
              </w:rPr>
              <w:t>62 042 080 298</w:t>
            </w:r>
          </w:p>
        </w:tc>
      </w:tr>
    </w:tbl>
    <w:p w:rsidR="00AF76B6" w:rsidRDefault="00AF76B6" w:rsidP="00FA53C4">
      <w:pPr>
        <w:tabs>
          <w:tab w:val="left" w:pos="709"/>
          <w:tab w:val="left" w:pos="1021"/>
        </w:tabs>
        <w:spacing w:after="0" w:line="240" w:lineRule="auto"/>
      </w:pPr>
    </w:p>
    <w:sectPr w:rsidR="00AF7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7EBC"/>
    <w:multiLevelType w:val="hybridMultilevel"/>
    <w:tmpl w:val="7256D376"/>
    <w:lvl w:ilvl="0" w:tplc="EDEAEC4C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6A1A32"/>
    <w:multiLevelType w:val="hybridMultilevel"/>
    <w:tmpl w:val="0E5EA202"/>
    <w:lvl w:ilvl="0" w:tplc="9496C220">
      <w:start w:val="1"/>
      <w:numFmt w:val="decimal"/>
      <w:lvlText w:val="%1."/>
      <w:lvlJc w:val="left"/>
      <w:pPr>
        <w:ind w:left="168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404" w:hanging="360"/>
      </w:pPr>
    </w:lvl>
    <w:lvl w:ilvl="2" w:tplc="041B001B" w:tentative="1">
      <w:start w:val="1"/>
      <w:numFmt w:val="lowerRoman"/>
      <w:lvlText w:val="%3."/>
      <w:lvlJc w:val="right"/>
      <w:pPr>
        <w:ind w:left="3124" w:hanging="180"/>
      </w:pPr>
    </w:lvl>
    <w:lvl w:ilvl="3" w:tplc="041B000F" w:tentative="1">
      <w:start w:val="1"/>
      <w:numFmt w:val="decimal"/>
      <w:lvlText w:val="%4."/>
      <w:lvlJc w:val="left"/>
      <w:pPr>
        <w:ind w:left="3844" w:hanging="360"/>
      </w:pPr>
    </w:lvl>
    <w:lvl w:ilvl="4" w:tplc="041B0019" w:tentative="1">
      <w:start w:val="1"/>
      <w:numFmt w:val="lowerLetter"/>
      <w:lvlText w:val="%5."/>
      <w:lvlJc w:val="left"/>
      <w:pPr>
        <w:ind w:left="4564" w:hanging="360"/>
      </w:pPr>
    </w:lvl>
    <w:lvl w:ilvl="5" w:tplc="041B001B" w:tentative="1">
      <w:start w:val="1"/>
      <w:numFmt w:val="lowerRoman"/>
      <w:lvlText w:val="%6."/>
      <w:lvlJc w:val="right"/>
      <w:pPr>
        <w:ind w:left="5284" w:hanging="180"/>
      </w:pPr>
    </w:lvl>
    <w:lvl w:ilvl="6" w:tplc="041B000F" w:tentative="1">
      <w:start w:val="1"/>
      <w:numFmt w:val="decimal"/>
      <w:lvlText w:val="%7."/>
      <w:lvlJc w:val="left"/>
      <w:pPr>
        <w:ind w:left="6004" w:hanging="360"/>
      </w:pPr>
    </w:lvl>
    <w:lvl w:ilvl="7" w:tplc="041B0019" w:tentative="1">
      <w:start w:val="1"/>
      <w:numFmt w:val="lowerLetter"/>
      <w:lvlText w:val="%8."/>
      <w:lvlJc w:val="left"/>
      <w:pPr>
        <w:ind w:left="6724" w:hanging="360"/>
      </w:pPr>
    </w:lvl>
    <w:lvl w:ilvl="8" w:tplc="041B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2" w15:restartNumberingAfterBreak="0">
    <w:nsid w:val="38170E12"/>
    <w:multiLevelType w:val="hybridMultilevel"/>
    <w:tmpl w:val="5246D81C"/>
    <w:lvl w:ilvl="0" w:tplc="2C2E315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9AA709C"/>
    <w:multiLevelType w:val="hybridMultilevel"/>
    <w:tmpl w:val="B5364B82"/>
    <w:lvl w:ilvl="0" w:tplc="6346D9D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C26439E"/>
    <w:multiLevelType w:val="hybridMultilevel"/>
    <w:tmpl w:val="565C7236"/>
    <w:lvl w:ilvl="0" w:tplc="219E231A">
      <w:start w:val="1"/>
      <w:numFmt w:val="lowerLetter"/>
      <w:lvlText w:val="%1)"/>
      <w:lvlJc w:val="left"/>
      <w:pPr>
        <w:ind w:left="132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044" w:hanging="360"/>
      </w:pPr>
    </w:lvl>
    <w:lvl w:ilvl="2" w:tplc="041B001B" w:tentative="1">
      <w:start w:val="1"/>
      <w:numFmt w:val="lowerRoman"/>
      <w:lvlText w:val="%3."/>
      <w:lvlJc w:val="right"/>
      <w:pPr>
        <w:ind w:left="2764" w:hanging="180"/>
      </w:pPr>
    </w:lvl>
    <w:lvl w:ilvl="3" w:tplc="041B000F" w:tentative="1">
      <w:start w:val="1"/>
      <w:numFmt w:val="decimal"/>
      <w:lvlText w:val="%4."/>
      <w:lvlJc w:val="left"/>
      <w:pPr>
        <w:ind w:left="3484" w:hanging="360"/>
      </w:pPr>
    </w:lvl>
    <w:lvl w:ilvl="4" w:tplc="041B0019" w:tentative="1">
      <w:start w:val="1"/>
      <w:numFmt w:val="lowerLetter"/>
      <w:lvlText w:val="%5."/>
      <w:lvlJc w:val="left"/>
      <w:pPr>
        <w:ind w:left="4204" w:hanging="360"/>
      </w:pPr>
    </w:lvl>
    <w:lvl w:ilvl="5" w:tplc="041B001B" w:tentative="1">
      <w:start w:val="1"/>
      <w:numFmt w:val="lowerRoman"/>
      <w:lvlText w:val="%6."/>
      <w:lvlJc w:val="right"/>
      <w:pPr>
        <w:ind w:left="4924" w:hanging="180"/>
      </w:pPr>
    </w:lvl>
    <w:lvl w:ilvl="6" w:tplc="041B000F" w:tentative="1">
      <w:start w:val="1"/>
      <w:numFmt w:val="decimal"/>
      <w:lvlText w:val="%7."/>
      <w:lvlJc w:val="left"/>
      <w:pPr>
        <w:ind w:left="5644" w:hanging="360"/>
      </w:pPr>
    </w:lvl>
    <w:lvl w:ilvl="7" w:tplc="041B0019" w:tentative="1">
      <w:start w:val="1"/>
      <w:numFmt w:val="lowerLetter"/>
      <w:lvlText w:val="%8."/>
      <w:lvlJc w:val="left"/>
      <w:pPr>
        <w:ind w:left="6364" w:hanging="360"/>
      </w:pPr>
    </w:lvl>
    <w:lvl w:ilvl="8" w:tplc="041B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" w15:restartNumberingAfterBreak="0">
    <w:nsid w:val="79E92655"/>
    <w:multiLevelType w:val="hybridMultilevel"/>
    <w:tmpl w:val="A72CF688"/>
    <w:lvl w:ilvl="0" w:tplc="BC3E2132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63"/>
    <w:rsid w:val="00075898"/>
    <w:rsid w:val="00095BC0"/>
    <w:rsid w:val="00107F41"/>
    <w:rsid w:val="001E6DFD"/>
    <w:rsid w:val="001F1C5F"/>
    <w:rsid w:val="00211978"/>
    <w:rsid w:val="00311265"/>
    <w:rsid w:val="00343216"/>
    <w:rsid w:val="0035013B"/>
    <w:rsid w:val="003678C3"/>
    <w:rsid w:val="00390967"/>
    <w:rsid w:val="00506A4C"/>
    <w:rsid w:val="00517674"/>
    <w:rsid w:val="0055797F"/>
    <w:rsid w:val="00591B14"/>
    <w:rsid w:val="005D685B"/>
    <w:rsid w:val="00603046"/>
    <w:rsid w:val="006149AB"/>
    <w:rsid w:val="0062603E"/>
    <w:rsid w:val="006833AB"/>
    <w:rsid w:val="00771B30"/>
    <w:rsid w:val="007C37FF"/>
    <w:rsid w:val="007D54CD"/>
    <w:rsid w:val="007F51A4"/>
    <w:rsid w:val="00812A0F"/>
    <w:rsid w:val="00851DCB"/>
    <w:rsid w:val="00855129"/>
    <w:rsid w:val="0087548D"/>
    <w:rsid w:val="00887CF7"/>
    <w:rsid w:val="009838F8"/>
    <w:rsid w:val="009A0763"/>
    <w:rsid w:val="00A068DB"/>
    <w:rsid w:val="00A7578A"/>
    <w:rsid w:val="00A8113D"/>
    <w:rsid w:val="00A975A7"/>
    <w:rsid w:val="00AF76B6"/>
    <w:rsid w:val="00B256AD"/>
    <w:rsid w:val="00B612F0"/>
    <w:rsid w:val="00C1515A"/>
    <w:rsid w:val="00CD5442"/>
    <w:rsid w:val="00CE5FF8"/>
    <w:rsid w:val="00D03BA8"/>
    <w:rsid w:val="00D46983"/>
    <w:rsid w:val="00D6067F"/>
    <w:rsid w:val="00DA2167"/>
    <w:rsid w:val="00DA6DEA"/>
    <w:rsid w:val="00DC6A68"/>
    <w:rsid w:val="00DD56DA"/>
    <w:rsid w:val="00DE7FEF"/>
    <w:rsid w:val="00DF002C"/>
    <w:rsid w:val="00E063C3"/>
    <w:rsid w:val="00E355AF"/>
    <w:rsid w:val="00E72370"/>
    <w:rsid w:val="00EE6D9C"/>
    <w:rsid w:val="00F01C64"/>
    <w:rsid w:val="00F4435A"/>
    <w:rsid w:val="00FA53C4"/>
    <w:rsid w:val="00FB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8EC9"/>
  <w15:chartTrackingRefBased/>
  <w15:docId w15:val="{CFC41D82-AE48-4E9E-9BFD-BD37E668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0763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Nadpis5">
    <w:name w:val="heading 5"/>
    <w:basedOn w:val="Normlny"/>
    <w:next w:val="Normlny"/>
    <w:link w:val="Nadpis5Char"/>
    <w:qFormat/>
    <w:rsid w:val="0062603E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DE7FEF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887CF7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6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603E"/>
    <w:rPr>
      <w:rFonts w:ascii="Segoe UI" w:eastAsia="Times New Roman" w:hAnsi="Segoe UI" w:cs="Segoe UI"/>
      <w:sz w:val="18"/>
      <w:szCs w:val="18"/>
    </w:rPr>
  </w:style>
  <w:style w:type="character" w:customStyle="1" w:styleId="Nadpis5Char">
    <w:name w:val="Nadpis 5 Char"/>
    <w:basedOn w:val="Predvolenpsmoodseku"/>
    <w:link w:val="Nadpis5"/>
    <w:rsid w:val="0062603E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awspan">
    <w:name w:val="awspan"/>
    <w:rsid w:val="00626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Őszeová, Daniela</cp:lastModifiedBy>
  <cp:revision>32</cp:revision>
  <cp:lastPrinted>2025-10-10T14:48:00Z</cp:lastPrinted>
  <dcterms:created xsi:type="dcterms:W3CDTF">2023-12-13T16:18:00Z</dcterms:created>
  <dcterms:modified xsi:type="dcterms:W3CDTF">2025-10-21T08:59:00Z</dcterms:modified>
</cp:coreProperties>
</file>