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BF10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2933B190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3F2FB8C1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CF9CFB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C60CFE" w14:textId="77777777"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07ED54E1" w14:textId="77777777"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6DDDEBB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14:paraId="3425F324" w14:textId="77777777" w:rsidTr="007B71A4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78B67F1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0C36FA1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14:paraId="5852D218" w14:textId="77777777" w:rsidTr="007B71A4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2EED864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945B965" w14:textId="16382A2D" w:rsidR="007D5748" w:rsidRPr="007D5748" w:rsidRDefault="00D857C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2E642D7" w14:textId="0852A586" w:rsidR="007D5748" w:rsidRPr="007D5748" w:rsidRDefault="00D857C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69F0234" w14:textId="3A63FB7B" w:rsidR="007D5748" w:rsidRPr="007D5748" w:rsidRDefault="00D857C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D246566" w14:textId="6A0EECFB" w:rsidR="007D5748" w:rsidRPr="007D5748" w:rsidRDefault="00D857C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D5748" w14:paraId="2367161B" w14:textId="77777777" w:rsidTr="007B71A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7C52CCF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F8E0F4D" w14:textId="2C9C345B" w:rsidR="007D5748" w:rsidRPr="007D5748" w:rsidRDefault="006C45C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N/A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7EDC24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7431EA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4FC702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1A7ADDFA" w14:textId="77777777" w:rsidTr="007B71A4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44C7DB6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4238F73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E70583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F5E78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2C068A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54D9DBD9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6A2927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55D9C67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EA0423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518F02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8C2D10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14:paraId="2EEB1E45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4D3F9A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131D9C78" w14:textId="7E3AC76D" w:rsidR="007D5748" w:rsidRPr="007D5748" w:rsidRDefault="006C45C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N/A</w:t>
            </w:r>
          </w:p>
        </w:tc>
        <w:tc>
          <w:tcPr>
            <w:tcW w:w="1267" w:type="dxa"/>
            <w:noWrap/>
            <w:vAlign w:val="center"/>
          </w:tcPr>
          <w:p w14:paraId="7208536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75606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00272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14:paraId="41F803F9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CF516C2" w14:textId="77777777"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3176D437" w14:textId="33080B60" w:rsidR="00C51FD4" w:rsidRPr="007D5748" w:rsidRDefault="006C45C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N/A</w:t>
            </w:r>
          </w:p>
        </w:tc>
        <w:tc>
          <w:tcPr>
            <w:tcW w:w="1267" w:type="dxa"/>
            <w:noWrap/>
            <w:vAlign w:val="center"/>
          </w:tcPr>
          <w:p w14:paraId="36B7FD40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B7B4DBA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461AB5D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61C0B83F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2BD4497" w14:textId="77777777"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11FD4C9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D7020B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A4AB0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4135F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3252A71C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9692F9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1354750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19481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6F01C1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73320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2D46A8CE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7E1A6F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6CF9B7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58AF0A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3E1B4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FA8E42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391DD5F7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AC6B67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453901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CC4C9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A28B6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CACCC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61084675" w14:textId="77777777" w:rsidTr="007B71A4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48A6340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B2601F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C259D3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A0D544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C67B14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D5748" w14:paraId="442D0E67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583DEB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7F0478C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9B84F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49345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69354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52B2DAC8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F8E4EB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616DF53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265A7D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0E56B1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C49B50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14:paraId="2356BE8F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80138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67B13D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B3FB9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C882F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55EC4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14:paraId="2107DB13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1D92819" w14:textId="77777777"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12E4311C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73CB379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BDFA8E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41EC01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7AE7E8F5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56C334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62F820A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099C2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B87D2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3A70E9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33F9DF73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DE0F5F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2A49D5D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9D2DE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F816B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8B81A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1722FEA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3FE1B5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166AB26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4B6AF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546DF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0C42F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38C4C2BC" w14:textId="77777777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4A4D53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295459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39BEC0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FBA271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7A601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2893A143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F6F71E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217168F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D4682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AB8DC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6A282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211A749" w14:textId="77777777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29E3E3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BC48FC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ECCA50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BE4C2C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21245E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6DD28015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A4B5D9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3852E51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2B95C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61D8E6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ED6F4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3621CD2D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F88938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5914DA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5DF4A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7FD95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C12E8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4904ED53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9C907A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4038208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44F37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43C47C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9ACF0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632C800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D11625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EF59D1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99134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E85C8B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72BFB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6BFBE013" w14:textId="77777777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652F51A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35C99E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28A41F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D124A6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1BDDE0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1CCA10A1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8D02CD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5543EB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BF5F44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AA0C4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A7007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21A70A1C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EECAED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8FBD9A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0D99EF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7B3D4D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F888D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72D7BA0D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03B91C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2853CB8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1B3737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60DD3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B136A0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48F0022D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9097C4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5BF2B8A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A2528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44F4E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7746FC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6611CC06" w14:textId="77777777" w:rsidTr="007B71A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A9041B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35699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B1F849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32F69E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CFFA2B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C8DAC42" w14:textId="77777777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3CCECF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77AB204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01791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8F3D9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3AF31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2DCDC7C7" w14:textId="77777777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21608B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25A0D4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3BD509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0C96FD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AD58EA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5DC9D2E5" w14:textId="77777777" w:rsidTr="007B71A4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4A75D87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25FEF9E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41C6834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7A77C5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F59A98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14:paraId="22AC8B36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0655F4C" w14:textId="77777777"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5C05C7CA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64CE80C6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612F1773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A389B7" w14:textId="018B5D56" w:rsidR="007D5748" w:rsidRPr="007D5748" w:rsidRDefault="00B10887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Predpokladá sa nárast príjmov štátneho rozpočtu, bez toho aby bolo potrebné zvyšovať výdavky</w:t>
      </w:r>
      <w:r w:rsidR="006C45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Nárast príjmov však na základe v súčasnosti dostupných podkladov z trhového segmentu nie je možné vyčísliť.</w:t>
      </w:r>
    </w:p>
    <w:p w14:paraId="2AE723BF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53304E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70D29E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4CA64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5094DB4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E0A9E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4DA4629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4C268FC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11428070" w14:textId="77777777" w:rsidR="007D5748" w:rsidRDefault="007D5748" w:rsidP="00B1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4609F3" w14:textId="180B36F2" w:rsidR="007D5748" w:rsidRPr="007D5748" w:rsidRDefault="00B10887" w:rsidP="00B1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0887">
        <w:rPr>
          <w:rFonts w:ascii="Times New Roman" w:eastAsia="Times New Roman" w:hAnsi="Times New Roman" w:cs="Times New Roman"/>
          <w:sz w:val="24"/>
          <w:szCs w:val="24"/>
          <w:lang w:eastAsia="sk-SK"/>
        </w:rPr>
        <w:t>Rozšíren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B10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technologického portfólia pre poskytovanie služieb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</w:t>
      </w:r>
      <w:r w:rsidRPr="00B10887">
        <w:rPr>
          <w:rFonts w:ascii="Times New Roman" w:eastAsia="Times New Roman" w:hAnsi="Times New Roman" w:cs="Times New Roman"/>
          <w:sz w:val="24"/>
          <w:szCs w:val="24"/>
          <w:lang w:eastAsia="sk-SK"/>
        </w:rPr>
        <w:t>rovnoprávnen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 </w:t>
      </w:r>
      <w:r w:rsidRPr="00B10887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prevádzkovania internetových hazardných hier a číselných a okamžitých lotérií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</w:t>
      </w:r>
      <w:r w:rsidRPr="00B10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atraktívnením služieb národného prevádzkovateľa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hazardných hier</w:t>
      </w:r>
    </w:p>
    <w:p w14:paraId="7CF8912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E4A7BB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6D039DC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C9BEC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5CA7C090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2A9334F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6C63F412" w14:textId="51226FE4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B1088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5197388B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31611CD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B3C1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5E1B9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3855882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56577A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3F66CC72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14:paraId="4C91DEC4" w14:textId="77777777" w:rsidTr="007B71A4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65BE052F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45D9B8C3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14:paraId="5742FAAE" w14:textId="77777777" w:rsidTr="007B71A4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131BDB73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BE80E1" w14:textId="2F0224ED" w:rsidR="007D5748" w:rsidRPr="007D5748" w:rsidRDefault="00281C5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62F0C2" w14:textId="276ED099" w:rsidR="007D5748" w:rsidRPr="007D5748" w:rsidRDefault="00281C5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7BB2515" w14:textId="000631A2" w:rsidR="007D5748" w:rsidRPr="007D5748" w:rsidRDefault="00281C5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18A71F8" w14:textId="1AA00485" w:rsidR="007D5748" w:rsidRPr="007D5748" w:rsidRDefault="00281C5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D5748" w14:paraId="2439F1B7" w14:textId="77777777" w:rsidTr="007B71A4">
        <w:trPr>
          <w:trHeight w:val="70"/>
        </w:trPr>
        <w:tc>
          <w:tcPr>
            <w:tcW w:w="4530" w:type="dxa"/>
          </w:tcPr>
          <w:p w14:paraId="3F97B8E8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3A9D7200" w14:textId="6527F1AA" w:rsidR="007D5748" w:rsidRPr="007D5748" w:rsidRDefault="00AF2877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134" w:type="dxa"/>
          </w:tcPr>
          <w:p w14:paraId="452B3C0C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6AB6E3B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9B0870E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2BFE751B" w14:textId="77777777" w:rsidTr="007B71A4">
        <w:trPr>
          <w:trHeight w:val="70"/>
        </w:trPr>
        <w:tc>
          <w:tcPr>
            <w:tcW w:w="4530" w:type="dxa"/>
          </w:tcPr>
          <w:p w14:paraId="5DFAB3D9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75D278C6" w14:textId="486EF67A" w:rsidR="007D5748" w:rsidRPr="007D5748" w:rsidRDefault="00AF2877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134" w:type="dxa"/>
          </w:tcPr>
          <w:p w14:paraId="2670482E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C8DD71E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8825B8A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5D13D0E5" w14:textId="77777777" w:rsidTr="007B71A4">
        <w:trPr>
          <w:trHeight w:val="70"/>
        </w:trPr>
        <w:tc>
          <w:tcPr>
            <w:tcW w:w="4530" w:type="dxa"/>
          </w:tcPr>
          <w:p w14:paraId="5BDF5A95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22A2F4CD" w14:textId="63F2797D" w:rsidR="007D5748" w:rsidRPr="007D5748" w:rsidRDefault="00AF2877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134" w:type="dxa"/>
          </w:tcPr>
          <w:p w14:paraId="60961AD0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98F7C32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09C73D1" w14:textId="77777777" w:rsidR="007D5748" w:rsidRPr="007D5748" w:rsidRDefault="007D5748" w:rsidP="00AF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C41D554" w14:textId="77777777" w:rsidR="007D5748" w:rsidRPr="007D5748" w:rsidRDefault="007D5748" w:rsidP="00AF2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A1E62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087DC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ACE19E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C582C0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7735B792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D0423D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8A151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2F8C275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C340BB6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EB59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13B1F47A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2CFC9801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14:paraId="4D0939BD" w14:textId="77777777" w:rsidTr="007B71A4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60343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09B6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17259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11524049" w14:textId="77777777" w:rsidTr="007B71A4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07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2EBA4F" w14:textId="55A7CF97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AE4CE1" w14:textId="38A5F792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827F5" w14:textId="250669BA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B1C224" w14:textId="04159EFD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44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23D66528" w14:textId="77777777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7D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3D0A" w14:textId="4DD77752" w:rsidR="007D5748" w:rsidRPr="007D5748" w:rsidRDefault="008C0FC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N/A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7701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ED5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0FBA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8E4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46070994" w14:textId="77777777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2D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89A1D" w14:textId="274BE67B" w:rsidR="007D5748" w:rsidRPr="007D5748" w:rsidRDefault="008C0FC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N/A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0A7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6B54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E99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EC77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5C5DF1D6" w14:textId="77777777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B7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CE6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07E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1DAC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2C94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740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3EEBD4E9" w14:textId="77777777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3C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4DC61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B4C1D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F7DF18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A7DBB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48E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F35EF33" w14:textId="77777777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D19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9DBEF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B2F8E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033EC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88B82F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B826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48C6724" w14:textId="77777777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264C3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45FDBF" w14:textId="5FCA085B" w:rsidR="007D5748" w:rsidRPr="007D5748" w:rsidRDefault="008C0FC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N/A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244B4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69845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5EBD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73698B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95D8354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438410A5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C7F6FB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7FECCCC3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3A78518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4DC3EB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6000A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05C34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E219F5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AEA89F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2BBE63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7C37E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17A7EC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5E76A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F9CC4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F1E152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1E922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DA786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B48E54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690859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21611565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14:paraId="415A00A8" w14:textId="77777777" w:rsidTr="007B71A4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E982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9F456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35DC8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3E68F72D" w14:textId="77777777" w:rsidTr="007B71A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8102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F0DAA5" w14:textId="7A2447FF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00DF68" w14:textId="562EF69A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76F19" w14:textId="113608F5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DF584" w14:textId="5AF0BB09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DD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14F8E3C4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512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98D9A" w14:textId="2B56B3DA" w:rsidR="007D5748" w:rsidRPr="007D5748" w:rsidRDefault="00C07C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A228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AE61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8D1E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29F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68F5E69D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36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2591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FE24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965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D15B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743E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9D8FD0F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71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10AD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8FAB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75C5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EDE0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C42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F65BDC1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E7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3ABD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57F6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D46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457C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8D66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7CC6CE74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5F8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632F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98F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27CA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5A1C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700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77A01C63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4A1" w14:textId="77777777"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4C48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377F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C05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5692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C2C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7AE1FC31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D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5D1C9" w14:textId="383E8225" w:rsidR="007D5748" w:rsidRPr="007D5748" w:rsidRDefault="00C07C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CFE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C07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E40A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2CD7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101BD9C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51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FC5C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2FE6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71F4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701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3C38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152A82C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4C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15F4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15A0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75E3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DA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890A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C90BBCD" w14:textId="77777777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4E5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6D3056" w14:textId="51139803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C07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E41D6C" w14:textId="77BB8B5F" w:rsidR="007D5748" w:rsidRPr="007D5748" w:rsidRDefault="00C07C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498B55" w14:textId="70DEA502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C07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730036" w14:textId="286D3457" w:rsidR="007D5748" w:rsidRPr="007D5748" w:rsidRDefault="00C07C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0AA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C63775F" w14:textId="77777777" w:rsidTr="007B71A4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815DD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FB08E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17E7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ADF22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E8D5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F21D8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2EE73B4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77D8C18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184D8C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707DB6B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21D6811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D2217D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FFA0C9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6C2DDF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CCB35E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DF0C6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9EC659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027AA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28D50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0813E6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9435BC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254FF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A78982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F730F6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C23A60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A56E3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B828183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14:paraId="48AF3B5B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14:paraId="0D095756" w14:textId="77777777" w:rsidTr="007B71A4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4F7D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23B3A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B0571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0DCE100B" w14:textId="77777777" w:rsidTr="007B71A4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68332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7ECF0F" w14:textId="2D3FFDC8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A4A43" w14:textId="12F71E86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5FE80C" w14:textId="59677299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55EA02" w14:textId="0ECA96F8" w:rsidR="007D5748" w:rsidRPr="007D5748" w:rsidRDefault="000A4E0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EF37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2576D15D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F3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32EAB" w14:textId="007DB5C4" w:rsidR="007D5748" w:rsidRPr="007D5748" w:rsidRDefault="00C07C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24B7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5B2B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660A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6299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E5DF98F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9D2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B95C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D6DA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547D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9DB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14D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053FDDDB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B60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3AEB3" w14:textId="71B2D09B" w:rsidR="007D5748" w:rsidRPr="007D5748" w:rsidRDefault="00C07C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1AF5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F894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2FE8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4E2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5A6B0643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56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CB44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C803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FFDA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2953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EC2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3C0A6551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C0D9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02E84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958DA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686A2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BC56B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D58A04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74CFF080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8D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41B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CC4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F41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D316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091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E754083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85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B9C3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633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FE7A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29B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495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4B763505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40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340A8" w14:textId="73F9B12F" w:rsidR="007D5748" w:rsidRPr="007D5748" w:rsidRDefault="00C07C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459C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40A2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F14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332F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6F9C077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91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7F7B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817A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380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C81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337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4D29C7DB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9535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F471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6007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C8BE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0F3D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84D4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2D358EC2" w14:textId="77777777" w:rsidTr="007B71A4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56E5015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125D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5B4F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D793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F55D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D21C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684ACF70" w14:textId="77777777" w:rsidTr="007B71A4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AB27C8B" w14:textId="77777777"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2C60D90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3D1F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7A929308" w14:textId="77777777" w:rsidTr="007B71A4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4EC4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A466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B9DA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B1CF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41F844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9457DC2" w14:textId="77777777" w:rsidR="00CB3623" w:rsidRDefault="00CB3623" w:rsidP="000A4E0B"/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8B37" w14:textId="77777777" w:rsidR="007926EF" w:rsidRDefault="007926EF">
      <w:pPr>
        <w:spacing w:after="0" w:line="240" w:lineRule="auto"/>
      </w:pPr>
      <w:r>
        <w:separator/>
      </w:r>
    </w:p>
  </w:endnote>
  <w:endnote w:type="continuationSeparator" w:id="0">
    <w:p w14:paraId="2451D496" w14:textId="77777777" w:rsidR="007926EF" w:rsidRDefault="007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FCAA" w14:textId="77777777" w:rsidR="007D5748" w:rsidRDefault="007D57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16ABB125" w14:textId="77777777" w:rsidR="007D5748" w:rsidRDefault="007D574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9CCB" w14:textId="77777777" w:rsidR="007D5748" w:rsidRDefault="007D574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87203">
      <w:rPr>
        <w:noProof/>
      </w:rPr>
      <w:t>6</w:t>
    </w:r>
    <w:r>
      <w:fldChar w:fldCharType="end"/>
    </w:r>
  </w:p>
  <w:p w14:paraId="0880E3E0" w14:textId="77777777" w:rsidR="007D5748" w:rsidRDefault="007D574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EFA2" w14:textId="77777777" w:rsidR="007D5748" w:rsidRDefault="007D574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6FFF0FD" w14:textId="77777777" w:rsidR="007D5748" w:rsidRDefault="007D57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868C" w14:textId="77777777" w:rsidR="007926EF" w:rsidRDefault="007926EF">
      <w:pPr>
        <w:spacing w:after="0" w:line="240" w:lineRule="auto"/>
      </w:pPr>
      <w:r>
        <w:separator/>
      </w:r>
    </w:p>
  </w:footnote>
  <w:footnote w:type="continuationSeparator" w:id="0">
    <w:p w14:paraId="412C8273" w14:textId="77777777" w:rsidR="007926EF" w:rsidRDefault="007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5EFE" w14:textId="77777777" w:rsidR="007D5748" w:rsidRDefault="007D5748" w:rsidP="00EB59C8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4C2B21CC" w14:textId="77777777" w:rsidR="007D5748" w:rsidRPr="00EB59C8" w:rsidRDefault="007D5748" w:rsidP="00EB59C8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1AB6" w14:textId="57F52FF0" w:rsidR="007D5748" w:rsidRPr="0024067A" w:rsidRDefault="007D5748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47A9" w14:textId="77777777" w:rsidR="007D5748" w:rsidRPr="000A15AE" w:rsidRDefault="007D5748" w:rsidP="000A15A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219359">
    <w:abstractNumId w:val="1"/>
  </w:num>
  <w:num w:numId="2" w16cid:durableId="1913813581">
    <w:abstractNumId w:val="2"/>
  </w:num>
  <w:num w:numId="3" w16cid:durableId="36131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EC"/>
    <w:rsid w:val="00025198"/>
    <w:rsid w:val="00035EB6"/>
    <w:rsid w:val="00057135"/>
    <w:rsid w:val="000A4E0B"/>
    <w:rsid w:val="001127A8"/>
    <w:rsid w:val="00170D2B"/>
    <w:rsid w:val="00200898"/>
    <w:rsid w:val="00212894"/>
    <w:rsid w:val="00281C52"/>
    <w:rsid w:val="00317B90"/>
    <w:rsid w:val="00487203"/>
    <w:rsid w:val="005005EC"/>
    <w:rsid w:val="00635B3D"/>
    <w:rsid w:val="00686616"/>
    <w:rsid w:val="006C45C0"/>
    <w:rsid w:val="007246BD"/>
    <w:rsid w:val="007926EF"/>
    <w:rsid w:val="007C7CFB"/>
    <w:rsid w:val="007D5748"/>
    <w:rsid w:val="008C0FC7"/>
    <w:rsid w:val="008D339D"/>
    <w:rsid w:val="008E2736"/>
    <w:rsid w:val="00946442"/>
    <w:rsid w:val="00962A89"/>
    <w:rsid w:val="009706B7"/>
    <w:rsid w:val="00AF2877"/>
    <w:rsid w:val="00B10887"/>
    <w:rsid w:val="00B47C82"/>
    <w:rsid w:val="00B5535C"/>
    <w:rsid w:val="00BB4507"/>
    <w:rsid w:val="00BF55D2"/>
    <w:rsid w:val="00C07CAE"/>
    <w:rsid w:val="00C15212"/>
    <w:rsid w:val="00C51FD4"/>
    <w:rsid w:val="00CB3623"/>
    <w:rsid w:val="00CE299A"/>
    <w:rsid w:val="00D857C5"/>
    <w:rsid w:val="00DE5BF1"/>
    <w:rsid w:val="00E07CE9"/>
    <w:rsid w:val="00E963A3"/>
    <w:rsid w:val="00EA1E90"/>
    <w:rsid w:val="00EC5A7D"/>
    <w:rsid w:val="00EE01E3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217E"/>
  <w15:docId w15:val="{ED41E26B-663F-4F93-B42F-F9193878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B10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14DC8-4615-48F9-8E99-5F7BF4BCA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</Words>
  <Characters>4678</Characters>
  <Application>Microsoft Office Word</Application>
  <DocSecurity>4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 Sabolová</dc:creator>
  <cp:lastModifiedBy>Henrieta Sabolová</cp:lastModifiedBy>
  <cp:revision>2</cp:revision>
  <cp:lastPrinted>2025-10-10T06:43:00Z</cp:lastPrinted>
  <dcterms:created xsi:type="dcterms:W3CDTF">2025-10-15T08:02:00Z</dcterms:created>
  <dcterms:modified xsi:type="dcterms:W3CDTF">2025-10-15T08:02:00Z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2025-10-10T06:41:11Z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9c7d834e-1d51-40a7-a9d8-25cf05069521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