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1731" w14:textId="77777777" w:rsidR="009B2346" w:rsidRPr="00DC3D9E" w:rsidRDefault="009B2346" w:rsidP="009B2346">
      <w:pPr>
        <w:rPr>
          <w:rFonts w:ascii="Times New Roman" w:hAnsi="Times New Roman" w:cs="Times New Roman"/>
        </w:rPr>
      </w:pPr>
      <w:r w:rsidRPr="00DC3D9E">
        <w:rPr>
          <w:rFonts w:ascii="Times New Roman" w:hAnsi="Times New Roman" w:cs="Times New Roman"/>
          <w:b/>
          <w:bCs/>
        </w:rPr>
        <w:t>B. Osobitná časť</w:t>
      </w:r>
    </w:p>
    <w:p w14:paraId="1557FAF6" w14:textId="77777777" w:rsidR="00FD7AF4" w:rsidRPr="00DC3D9E" w:rsidRDefault="00FD7AF4" w:rsidP="00FD7A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 čl. I</w:t>
      </w:r>
    </w:p>
    <w:p w14:paraId="6B435C8C" w14:textId="77777777" w:rsidR="00FD7AF4" w:rsidRPr="00DC3D9E" w:rsidRDefault="00FD7AF4" w:rsidP="00FD7A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 bodu 1 (§ 3 ods. 4)</w:t>
      </w:r>
    </w:p>
    <w:p w14:paraId="12425502" w14:textId="16D22B43" w:rsidR="00FD7AF4" w:rsidRPr="00DC3D9E" w:rsidRDefault="00FD7AF4" w:rsidP="00C40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Navrhuje sa umožniť, aby národná lotériová spoločnosť mohla vykonávať činnosti podľa § 3 ods. 3 aj mimo územia Slovenskej republiky</w:t>
      </w:r>
      <w:r w:rsidR="00C134C0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za podmienok ustanovených právnym poriadkom štátu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, v ktorom bude tieto činnosti vykonávať. </w:t>
      </w:r>
      <w:r w:rsidR="003579A1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Cieľom je rozšíriť možnosti vykonávania </w:t>
      </w:r>
      <w:r w:rsidR="00B25A29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predmetných </w:t>
      </w:r>
      <w:r w:rsidR="003579A1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činností národn</w:t>
      </w:r>
      <w:r w:rsidR="00511B0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ou</w:t>
      </w:r>
      <w:r w:rsidR="003579A1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lotériov</w:t>
      </w:r>
      <w:r w:rsidR="00511B0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ou</w:t>
      </w:r>
      <w:r w:rsidR="003579A1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spoločnos</w:t>
      </w:r>
      <w:r w:rsidR="00511B0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ťou</w:t>
      </w:r>
      <w:r w:rsidR="003579A1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="005B11CF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mimo územia Slovenskej republiky.</w:t>
      </w:r>
    </w:p>
    <w:p w14:paraId="15C3E1CE" w14:textId="77777777" w:rsidR="00FD7AF4" w:rsidRPr="00DC3D9E" w:rsidRDefault="00FD7AF4" w:rsidP="00FD7A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 bodu 2 (§ 8 ods. 4)</w:t>
      </w:r>
    </w:p>
    <w:p w14:paraId="16BA5888" w14:textId="734D7135" w:rsidR="00FD7AF4" w:rsidRPr="00DC3D9E" w:rsidRDefault="0011461C" w:rsidP="00FD7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V § 8 ods. 4 sa vypúšťa d</w:t>
      </w:r>
      <w:r w:rsidR="00FD7AF4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ruh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á</w:t>
      </w:r>
      <w:r w:rsidR="00FD7AF4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a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 </w:t>
      </w:r>
      <w:r w:rsidR="00FD7AF4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tret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ia </w:t>
      </w:r>
      <w:r w:rsidR="00FD7AF4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vet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</w:t>
      </w:r>
      <w:r w:rsidR="00AB5D4E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v nadväznosti na úpravu </w:t>
      </w:r>
      <w:r w:rsidR="00C7276C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v bodoch 4 a 7. </w:t>
      </w:r>
    </w:p>
    <w:p w14:paraId="05E311D5" w14:textId="77777777" w:rsidR="00FD7AF4" w:rsidRPr="00DC3D9E" w:rsidRDefault="00FD7AF4" w:rsidP="00FD7A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 bodu 3 (§ 14 ods. 10)</w:t>
      </w:r>
    </w:p>
    <w:p w14:paraId="33D54BBC" w14:textId="4BEA6A09" w:rsidR="00F94915" w:rsidRPr="00DC3D9E" w:rsidRDefault="00FD7AF4" w:rsidP="004910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Upravuje sa rozsah výnim</w:t>
      </w:r>
      <w:r w:rsidR="00862B9B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iek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z</w:t>
      </w:r>
      <w:r w:rsidR="00121F07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 zákazu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prevádzkova</w:t>
      </w:r>
      <w:r w:rsidR="00007807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nia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hazardn</w:t>
      </w:r>
      <w:r w:rsidR="00007807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ých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h</w:t>
      </w:r>
      <w:r w:rsidR="00007807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ier.</w:t>
      </w:r>
      <w:r w:rsidR="009D1EDD" w:rsidRPr="00DC3D9E">
        <w:rPr>
          <w:rFonts w:ascii="Times New Roman" w:hAnsi="Times New Roman" w:cs="Times New Roman"/>
        </w:rPr>
        <w:t xml:space="preserve"> </w:t>
      </w:r>
      <w:r w:rsidR="009D1EDD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Navrhuje sa zrušiť zákaz prevádzkovania číselných a okamžitých lotérií v zákone uvedených </w:t>
      </w:r>
      <w:r w:rsidR="00550B8B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prípadoch</w:t>
      </w:r>
      <w:r w:rsidR="009D1EDD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. </w:t>
      </w:r>
    </w:p>
    <w:p w14:paraId="0A61D11B" w14:textId="77777777" w:rsidR="00FD7AF4" w:rsidRPr="00DC3D9E" w:rsidRDefault="00FD7AF4" w:rsidP="00FD7A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 bodu 4 (§ 18 ods. 4)</w:t>
      </w:r>
    </w:p>
    <w:p w14:paraId="56336516" w14:textId="7A46710A" w:rsidR="00AD5A99" w:rsidRPr="00DC3D9E" w:rsidRDefault="00A3430E" w:rsidP="00FD7A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Zavádza sa možnosť </w:t>
      </w:r>
      <w:r w:rsidR="006E117B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hrať číselné lotérie aj na samoobslužných stávkových termináloch. </w:t>
      </w:r>
    </w:p>
    <w:p w14:paraId="3B9B276E" w14:textId="521FBCA6" w:rsidR="00FD7AF4" w:rsidRPr="00DC3D9E" w:rsidRDefault="00FD7AF4" w:rsidP="00FD7A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 bodu 5 (§ 21 ods. 9)</w:t>
      </w:r>
    </w:p>
    <w:p w14:paraId="40CE4BF2" w14:textId="4D85017A" w:rsidR="007E20B2" w:rsidRPr="00DC3D9E" w:rsidRDefault="001127E3" w:rsidP="009C3A6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Navrhuje sa skrátenie doby na znehodnotenie nepredaných žrebov po odovzdaní vyúčtovania </w:t>
      </w:r>
      <w:r w:rsidR="007E1732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lotériovej hry. </w:t>
      </w:r>
      <w:r w:rsidR="009C3A63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Aktuálne znenie ustanovenia § 21 ods. 9 uvádza neprimerane dlhú dobu</w:t>
      </w:r>
      <w:r w:rsidR="007E1732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</w:t>
      </w:r>
      <w:r w:rsidR="009C3A63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Z tohto dôvodu majú prevádzkovatelia okamžitých lotérií zbytočné náklady na skladovanie nepredaných žrebov, pričom potreba takejto dĺžky uchovávania nepredaných žrebov nie je odôvodnená vykonávaním úkonov zo strany úradu</w:t>
      </w:r>
      <w:r w:rsidR="004024C8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. </w:t>
      </w:r>
      <w:r w:rsidR="009C3A63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4186C4B7" w14:textId="471912BD" w:rsidR="00FD7AF4" w:rsidRPr="00DC3D9E" w:rsidRDefault="00FD7AF4" w:rsidP="00FD7A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</w:t>
      </w:r>
      <w:r w:rsidR="002E1814"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 </w:t>
      </w: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bod</w:t>
      </w:r>
      <w:r w:rsidR="002E1814"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u </w:t>
      </w: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6 (§ 24 ods. 3</w:t>
      </w:r>
      <w:r w:rsidR="001F42C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 písm. a)</w:t>
      </w: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)</w:t>
      </w:r>
    </w:p>
    <w:p w14:paraId="573A71A7" w14:textId="3E9A3A80" w:rsidR="001E6E18" w:rsidRPr="00DC3D9E" w:rsidRDefault="001E6E18" w:rsidP="00FD7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Navrhovanou úpravou sa umožňuje národnej lotériovej spoločnosti ako držiteľovi licencie na prevádzkovanie číselných lotérií prijímať stávky na výsledky číselných lotérií, ak má zároveň platnú licenciu na prevádzkovanie stávkových hier.</w:t>
      </w:r>
    </w:p>
    <w:p w14:paraId="0C4979AC" w14:textId="249C0374" w:rsidR="001E6E18" w:rsidRPr="00DC3D9E" w:rsidRDefault="002E1814" w:rsidP="00FD7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 bodu 7 (§ 24 ods. 4)</w:t>
      </w:r>
    </w:p>
    <w:p w14:paraId="67D3E175" w14:textId="62BE3433" w:rsidR="00077139" w:rsidRPr="00DC3D9E" w:rsidRDefault="001A3B76" w:rsidP="00FD7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Ide o</w:t>
      </w:r>
      <w:r w:rsidR="00E23632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 úpravu v nadväznosti na body 2 a </w:t>
      </w:r>
      <w:r w:rsidR="009A1264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4</w:t>
      </w:r>
      <w:r w:rsidR="00E23632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. </w:t>
      </w:r>
    </w:p>
    <w:p w14:paraId="1DA0101F" w14:textId="5AEFE7EB" w:rsidR="00FD7AF4" w:rsidRPr="00DC3D9E" w:rsidRDefault="00FD7AF4" w:rsidP="00FD7A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 bodom 8</w:t>
      </w:r>
      <w:r w:rsidR="00BF64FE"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 a 9</w:t>
      </w: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 (§ 36</w:t>
      </w:r>
      <w:r w:rsidR="00524D3F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 ods. 4</w:t>
      </w:r>
      <w:r w:rsidR="00DC655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, 6 a 7</w:t>
      </w: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)</w:t>
      </w:r>
    </w:p>
    <w:p w14:paraId="20974690" w14:textId="0423B465" w:rsidR="00FD7AF4" w:rsidRPr="00DC3D9E" w:rsidRDefault="00FD7AF4" w:rsidP="004910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Zavádza sa možnosť</w:t>
      </w:r>
      <w:r w:rsidR="00B32F93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prevzatia individuálnej licencie 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národn</w:t>
      </w:r>
      <w:r w:rsidR="00B32F93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ou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lotériov</w:t>
      </w:r>
      <w:r w:rsidR="00B32F93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ou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spoločnosť</w:t>
      </w:r>
      <w:r w:rsidR="00B32F93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ou 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od iného prevádzkovateľa hazardnej hry</w:t>
      </w:r>
      <w:r w:rsidR="002241BD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v kasíne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 Stanovujú sa podmienky</w:t>
      </w:r>
      <w:r w:rsidR="00BF3DF5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predĺženia platnosti individuálnej licencie</w:t>
      </w:r>
      <w:r w:rsidR="00B72E14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</w:t>
      </w:r>
      <w:r w:rsidR="00F172BE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 udelenia súhlasu 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úradu </w:t>
      </w:r>
      <w:r w:rsidR="002401CC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 prevzatím individuálnej licencie.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  <w:t>Zároveň sa ustanovuje</w:t>
      </w:r>
      <w:r w:rsidR="00E95066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požiadavka na 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prevádzkovanie </w:t>
      </w:r>
      <w:r w:rsidR="005668AB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hazardn</w:t>
      </w:r>
      <w:r w:rsidR="00487940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ej</w:t>
      </w:r>
      <w:r w:rsidR="005668AB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hry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="00E95066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v kasíne na základe individuálnej licencie prevzatej </w:t>
      </w:r>
      <w:r w:rsidR="00433A13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národnou lotériovou spoločnosťou od prevádzkovateľa hazardnej hry </w:t>
      </w:r>
      <w:r w:rsidR="00ED1D9D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iba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v hoteli s definovaným štandardom</w:t>
      </w:r>
      <w:r w:rsidR="0018040E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a tiež požiadavka </w:t>
      </w:r>
      <w:r w:rsidR="00DF3A8A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na premiestnenie </w:t>
      </w:r>
      <w:r w:rsidR="00DF3A8A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lastRenderedPageBreak/>
        <w:t xml:space="preserve">prevádzky kasína do takéhoto hotela </w:t>
      </w:r>
      <w:r w:rsidR="00CD77C4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v lehote do 12 kalendárnych mesiacov odo dňa </w:t>
      </w:r>
      <w:r w:rsidR="00D60201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prevzatia individuálnej licencie </w:t>
      </w:r>
      <w:r w:rsidR="00DF3A8A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v prípade, že </w:t>
      </w:r>
      <w:r w:rsidR="007259AD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pri prevzatí individuálnej licencie nie je kasíno prevádzkované v takomto hoteli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</w:t>
      </w:r>
    </w:p>
    <w:p w14:paraId="4611EB35" w14:textId="77777777" w:rsidR="00FA439F" w:rsidRDefault="00DC655E" w:rsidP="004910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</w:t>
      </w:r>
      <w:r w:rsidR="00FA439F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 bodu 10 (§ 39 ods. 5 písm. g))</w:t>
      </w:r>
    </w:p>
    <w:p w14:paraId="7BDB8B12" w14:textId="2D4936CD" w:rsidR="00DC655E" w:rsidRPr="00A41B13" w:rsidRDefault="00A73A48" w:rsidP="004910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Navrhuje sa </w:t>
      </w:r>
      <w:r w:rsidR="009D538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možnosť 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predĺženi</w:t>
      </w:r>
      <w:r w:rsidR="00135866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doby trvania </w:t>
      </w:r>
      <w:r w:rsidR="008045BE" w:rsidRPr="00A41B1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individuálnej licencie na prevádzkovanie </w:t>
      </w:r>
      <w:r w:rsidR="007835FF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vymedzených druhov </w:t>
      </w:r>
      <w:r w:rsidR="008045BE" w:rsidRPr="00A41B1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hazardných hier</w:t>
      </w:r>
      <w:r w:rsidR="007835FF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tým</w:t>
      </w:r>
      <w:r w:rsidR="0017011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, že sa zavádza </w:t>
      </w:r>
      <w:r w:rsidR="00A41B13" w:rsidRPr="00A41B1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opci</w:t>
      </w:r>
      <w:r w:rsidR="0017011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</w:t>
      </w:r>
      <w:r w:rsidR="00A41B13" w:rsidRPr="00A41B1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na ďalších šesť mesiacov.</w:t>
      </w:r>
      <w:r w:rsidR="00293A70" w:rsidRPr="00A41B1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="00FA439F" w:rsidRPr="00A41B1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667AB8DC" w14:textId="40A10221" w:rsidR="00FD7AF4" w:rsidRPr="00DC3D9E" w:rsidRDefault="00FD7AF4" w:rsidP="004910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 bodom 11 až 14 (§ 71</w:t>
      </w:r>
      <w:r w:rsidR="000308C9"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 ods. 1 písm. n) až q</w:t>
      </w:r>
      <w:r w:rsidR="00684A41"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)</w:t>
      </w: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)</w:t>
      </w:r>
    </w:p>
    <w:p w14:paraId="51DE626E" w14:textId="133F2833" w:rsidR="00B17A32" w:rsidRPr="00DC3D9E" w:rsidRDefault="00B17A32" w:rsidP="004910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Zavádza sa zákonný základ zvýšenia </w:t>
      </w:r>
      <w:r w:rsidR="005377A8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odvodov </w:t>
      </w:r>
      <w:r w:rsidR="00B37A5B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prevádzkovateľov hazardných hier </w:t>
      </w:r>
      <w:r w:rsidR="00333603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do štátneho rozpočtu</w:t>
      </w:r>
      <w:r w:rsidR="002E4D42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a vypúšťajú </w:t>
      </w:r>
      <w:r w:rsidR="000E64C9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sa v tejto súvislosti </w:t>
      </w:r>
      <w:r w:rsidR="002E4D42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splnomocň</w:t>
      </w:r>
      <w:r w:rsidR="0054147A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ovacie </w:t>
      </w:r>
      <w:r w:rsidR="002E4D42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ustanovenia na prijatie nariadenia vlády Slovenskej republiky. </w:t>
      </w:r>
      <w:r w:rsidR="00333603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21605FFF" w14:textId="0D21998F" w:rsidR="00FD7AF4" w:rsidRPr="00DC3D9E" w:rsidRDefault="00FD7AF4" w:rsidP="004910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 bod</w:t>
      </w:r>
      <w:r w:rsidR="00D3721E"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u</w:t>
      </w: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 15  (§ 74 ods. 5</w:t>
      </w:r>
      <w:r w:rsidR="00D3721E"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)</w:t>
      </w: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 </w:t>
      </w:r>
    </w:p>
    <w:p w14:paraId="29E55538" w14:textId="3C9E6022" w:rsidR="005E5BEF" w:rsidRPr="00DC3D9E" w:rsidRDefault="00631B12" w:rsidP="005E5B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Navrhovanou úpravou </w:t>
      </w:r>
      <w:r w:rsidR="00207E8C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sa </w:t>
      </w:r>
      <w:r w:rsidR="002E4915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zavádza </w:t>
      </w:r>
      <w:r w:rsidR="00207E8C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povinnosť pre 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prevádzkovateľ</w:t>
      </w:r>
      <w:r w:rsidR="00207E8C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charitatívnej lotérie, prevádzkovateľ</w:t>
      </w:r>
      <w:r w:rsidR="00207E8C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okamžitej lotérie, prevádzkovateľ</w:t>
      </w:r>
      <w:r w:rsidR="00207E8C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žrebovej peňažnej lotérie a prevádzkovateľ</w:t>
      </w:r>
      <w:r w:rsidR="00207E8C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žrebovej peňažno-vecnej lotérie </w:t>
      </w:r>
      <w:r w:rsidR="00F7010B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zasielať </w:t>
      </w:r>
      <w:r w:rsidR="00D33D08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úradu</w:t>
      </w:r>
      <w:r w:rsidR="00AE39AE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údaje o prijatých </w:t>
      </w:r>
      <w:r w:rsidR="00413D89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stávkach </w:t>
      </w:r>
      <w:r w:rsidR="00AE39AE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 vyplatených výhrach za príslušný kalendárny mesiac</w:t>
      </w:r>
      <w:r w:rsidR="00AD7B5D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do </w:t>
      </w:r>
      <w:r w:rsidR="00D33D08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25. dňa po skončení kalendárneho mesiaca</w:t>
      </w:r>
      <w:r w:rsidR="00DE26D1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a</w:t>
      </w:r>
      <w:r w:rsidR="00A11429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 uvádzať vo vyúčtovaní odvodov podľa § 70 ods. 2, ak mu to technické </w:t>
      </w:r>
      <w:r w:rsidR="000735B9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prostriedky umožňujú, </w:t>
      </w:r>
      <w:r w:rsidR="0095266A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v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opačnom prípade je povinný </w:t>
      </w:r>
      <w:r w:rsidR="005F0BF4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predložiť úradu súhrnnú evidenciu prijatých stávok a vyplatených výhier najneskôr do uplynutia lehoty na vyúčtovanie odvodov podľa § 70 ods. 2</w:t>
      </w:r>
      <w:r w:rsidR="005E5BEF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a súhrnné údaje o prijatých stávkach a vyplatených výhrach uviesť vo vyúčtovaní odvodov podľa § 70 ods. 2.</w:t>
      </w:r>
    </w:p>
    <w:p w14:paraId="4971568D" w14:textId="1B9042F4" w:rsidR="00D3721E" w:rsidRPr="00DC3D9E" w:rsidRDefault="00D3721E" w:rsidP="004910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 bodu 16 (§ 74 ods. 8)</w:t>
      </w:r>
    </w:p>
    <w:p w14:paraId="22742EE1" w14:textId="7C6875CB" w:rsidR="00335293" w:rsidRPr="00DC3D9E" w:rsidRDefault="00335293" w:rsidP="004910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V nadväznosti na </w:t>
      </w:r>
      <w:r w:rsidR="00FB4D30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úpravu v § 74 ods. 5 </w:t>
      </w:r>
      <w:r w:rsidR="000B3E26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sa povinnosť </w:t>
      </w:r>
      <w:r w:rsidR="00EB19F1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zasielať </w:t>
      </w:r>
      <w:r w:rsidR="00090673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úradu </w:t>
      </w:r>
      <w:r w:rsidR="00EB19F1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údaje o prijatých stávkach a vyplatených výhrach za príslušný kalendárny mesiac </w:t>
      </w:r>
      <w:r w:rsidR="00A42C62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do 25. dňa po skončení kalendárneho mesiaca a uvádzať vo vyúčtovaní odvodov podľa § 70 ods. 2 </w:t>
      </w:r>
      <w:r w:rsidR="003F2B87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obmedzuje len na prevádzkovateľa kartovej hry mimo kasína.</w:t>
      </w:r>
    </w:p>
    <w:p w14:paraId="47A97CBE" w14:textId="62C0AEC0" w:rsidR="00FD7AF4" w:rsidRPr="00DC3D9E" w:rsidRDefault="00FD7AF4" w:rsidP="004910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 bodu 17 (§ 100</w:t>
      </w:r>
      <w:r w:rsidR="00FF6C21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da</w:t>
      </w: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)</w:t>
      </w:r>
    </w:p>
    <w:p w14:paraId="4C23502D" w14:textId="18FA72A6" w:rsidR="00FD7AF4" w:rsidRPr="00DC3D9E" w:rsidRDefault="00B5080E" w:rsidP="004910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Podľa p</w:t>
      </w:r>
      <w:r w:rsidR="00FD7AF4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rechodn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ého </w:t>
      </w:r>
      <w:r w:rsidR="00FD7AF4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ustanoven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ia sa </w:t>
      </w:r>
      <w:r w:rsidR="006052A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uvedené </w:t>
      </w:r>
      <w:r w:rsidR="00FD7AF4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konania začaté </w:t>
      </w:r>
      <w:r w:rsidR="00AF5B4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a neskončené </w:t>
      </w:r>
      <w:r w:rsidR="00FD7AF4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pred </w:t>
      </w:r>
      <w:r w:rsidR="00AF5B4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nadobudnutím </w:t>
      </w:r>
      <w:r w:rsidR="00FD7AF4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účinnos</w:t>
      </w:r>
      <w:r w:rsidR="00AF5B4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ti</w:t>
      </w:r>
      <w:r w:rsidR="00FD7AF4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="008C457C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návrhu zákona</w:t>
      </w:r>
      <w:r w:rsidR="00FD7AF4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dokončia podľa doterajšej právnej úpravy.</w:t>
      </w:r>
    </w:p>
    <w:p w14:paraId="01C7AF4F" w14:textId="77777777" w:rsidR="00FD7AF4" w:rsidRPr="00DC3D9E" w:rsidRDefault="00FD7AF4" w:rsidP="004910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 bodu 18 (§ 102)</w:t>
      </w:r>
    </w:p>
    <w:p w14:paraId="649D1ED2" w14:textId="33E786C6" w:rsidR="00FD7AF4" w:rsidRPr="00DC3D9E" w:rsidRDefault="00FD7AF4" w:rsidP="004910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Legislatívno-technická úprava, ktorá zohľadňuje zrušenie nariadenia vlády </w:t>
      </w:r>
      <w:r w:rsidR="00C87D01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Slovenskej republiky 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 výške odvod</w:t>
      </w:r>
      <w:r w:rsidR="000648B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u pri </w:t>
      </w:r>
      <w:r w:rsidR="00AD58D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niektorých hazardných hrách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</w:t>
      </w:r>
    </w:p>
    <w:p w14:paraId="7AB4562C" w14:textId="77777777" w:rsidR="00FD7AF4" w:rsidRPr="00DC3D9E" w:rsidRDefault="00FD7AF4" w:rsidP="004910E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 čl. II</w:t>
      </w:r>
    </w:p>
    <w:p w14:paraId="735ADECD" w14:textId="77777777" w:rsidR="00FD7AF4" w:rsidRPr="00DC3D9E" w:rsidRDefault="00FD7AF4" w:rsidP="004910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Dopĺňa sa nová položka správneho poplatku vo výške 150 000 eur za udelenie súhlasu s prevzatím individuálnej licencie podľa zákona o hazardných hrách. Poplatok zohľadňuje administratívnu a regulačnú náročnosť konania.</w:t>
      </w:r>
    </w:p>
    <w:p w14:paraId="00225264" w14:textId="77777777" w:rsidR="00FD7AF4" w:rsidRPr="00DC3D9E" w:rsidRDefault="00FD7AF4" w:rsidP="004910E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DC3D9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lastRenderedPageBreak/>
        <w:t>K čl. III</w:t>
      </w:r>
    </w:p>
    <w:p w14:paraId="6A6E1306" w14:textId="64E33443" w:rsidR="006F4981" w:rsidRPr="00DC3D9E" w:rsidRDefault="00FD7AF4" w:rsidP="006820F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</w:rPr>
      </w:pP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Ustanovuje sa </w:t>
      </w:r>
      <w:r w:rsidR="00EB53D5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delená </w:t>
      </w:r>
      <w:r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účinnosť zákona</w:t>
      </w:r>
      <w:r w:rsidR="00B6458C" w:rsidRPr="00DC3D9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</w:t>
      </w:r>
    </w:p>
    <w:p w14:paraId="346BA8FA" w14:textId="77777777" w:rsidR="0012077C" w:rsidRDefault="0012077C" w:rsidP="0012077C">
      <w:pPr>
        <w:spacing w:line="259" w:lineRule="auto"/>
        <w:ind w:firstLine="708"/>
        <w:jc w:val="both"/>
        <w:rPr>
          <w:szCs w:val="22"/>
        </w:rPr>
      </w:pPr>
    </w:p>
    <w:p w14:paraId="7E11959D" w14:textId="33FA0929" w:rsidR="0012077C" w:rsidRPr="00B130A7" w:rsidRDefault="0012077C" w:rsidP="00045063">
      <w:pPr>
        <w:spacing w:line="259" w:lineRule="auto"/>
        <w:ind w:firstLine="142"/>
        <w:jc w:val="both"/>
        <w:rPr>
          <w:rFonts w:ascii="Times New Roman" w:hAnsi="Times New Roman" w:cs="Times New Roman"/>
          <w:szCs w:val="22"/>
        </w:rPr>
      </w:pPr>
      <w:r w:rsidRPr="00B130A7">
        <w:rPr>
          <w:rFonts w:ascii="Times New Roman" w:hAnsi="Times New Roman" w:cs="Times New Roman"/>
          <w:szCs w:val="22"/>
        </w:rPr>
        <w:t>V Bratislave dňa 15. októbra 2025</w:t>
      </w:r>
    </w:p>
    <w:p w14:paraId="03A59E20" w14:textId="77777777" w:rsidR="0012077C" w:rsidRPr="00B130A7" w:rsidRDefault="0012077C" w:rsidP="0012077C">
      <w:pPr>
        <w:spacing w:line="259" w:lineRule="auto"/>
        <w:ind w:firstLine="708"/>
        <w:jc w:val="both"/>
        <w:rPr>
          <w:rFonts w:ascii="Times New Roman" w:hAnsi="Times New Roman" w:cs="Times New Roman"/>
          <w:szCs w:val="22"/>
        </w:rPr>
      </w:pPr>
    </w:p>
    <w:p w14:paraId="0DCE391C" w14:textId="77777777" w:rsidR="0012077C" w:rsidRPr="00B130A7" w:rsidRDefault="0012077C" w:rsidP="0012077C">
      <w:pPr>
        <w:ind w:firstLine="709"/>
        <w:jc w:val="center"/>
        <w:rPr>
          <w:rFonts w:ascii="Times New Roman" w:hAnsi="Times New Roman" w:cs="Times New Roman"/>
          <w:b/>
          <w:bCs/>
          <w:szCs w:val="22"/>
        </w:rPr>
      </w:pPr>
    </w:p>
    <w:p w14:paraId="3B71B15A" w14:textId="416055AC" w:rsidR="0012077C" w:rsidRPr="007702BE" w:rsidRDefault="0012077C" w:rsidP="007702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</w:pPr>
      <w:r w:rsidRPr="007702BE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>Robert Fico</w:t>
      </w:r>
      <w:r w:rsidR="00113695" w:rsidRPr="007702BE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 xml:space="preserve"> v. r.</w:t>
      </w:r>
    </w:p>
    <w:p w14:paraId="150BBD39" w14:textId="77777777" w:rsidR="00113695" w:rsidRPr="007702BE" w:rsidRDefault="0012077C" w:rsidP="007702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</w:pPr>
      <w:r w:rsidRPr="007702BE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 xml:space="preserve">predseda vlády </w:t>
      </w:r>
    </w:p>
    <w:p w14:paraId="13AD9CCB" w14:textId="286064E7" w:rsidR="0012077C" w:rsidRPr="007702BE" w:rsidRDefault="0012077C" w:rsidP="007702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</w:pPr>
      <w:r w:rsidRPr="007702BE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>Slovenskej republiky</w:t>
      </w:r>
    </w:p>
    <w:p w14:paraId="0664DC16" w14:textId="77777777" w:rsidR="0012077C" w:rsidRPr="007702BE" w:rsidRDefault="0012077C" w:rsidP="007702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</w:pPr>
    </w:p>
    <w:p w14:paraId="098BA299" w14:textId="77777777" w:rsidR="0012077C" w:rsidRPr="007702BE" w:rsidRDefault="0012077C" w:rsidP="007702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</w:pPr>
    </w:p>
    <w:p w14:paraId="4CE97D74" w14:textId="1C23E6F7" w:rsidR="0012077C" w:rsidRPr="007702BE" w:rsidRDefault="00350512" w:rsidP="007702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</w:pPr>
      <w:r w:rsidRPr="007702BE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 xml:space="preserve">Rudolf </w:t>
      </w:r>
      <w:proofErr w:type="spellStart"/>
      <w:r w:rsidRPr="007702BE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>Huliak</w:t>
      </w:r>
      <w:proofErr w:type="spellEnd"/>
      <w:r w:rsidR="00113695" w:rsidRPr="007702BE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 xml:space="preserve"> v. r.</w:t>
      </w:r>
    </w:p>
    <w:p w14:paraId="4FE78368" w14:textId="77777777" w:rsidR="00113695" w:rsidRPr="007702BE" w:rsidRDefault="0012077C" w:rsidP="007702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</w:pPr>
      <w:r w:rsidRPr="007702BE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 xml:space="preserve">minister cestovného ruchu a športu </w:t>
      </w:r>
    </w:p>
    <w:p w14:paraId="49C76162" w14:textId="7E66FC3C" w:rsidR="0012077C" w:rsidRPr="007702BE" w:rsidRDefault="0012077C" w:rsidP="007702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</w:pPr>
      <w:r w:rsidRPr="007702BE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>Slovenskej republiky</w:t>
      </w:r>
    </w:p>
    <w:p w14:paraId="00EFBAC2" w14:textId="77777777" w:rsidR="0012077C" w:rsidRPr="007702BE" w:rsidRDefault="0012077C" w:rsidP="0012077C">
      <w:pPr>
        <w:spacing w:after="20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6FE53C5" w14:textId="77777777" w:rsidR="00896EF2" w:rsidRPr="007702BE" w:rsidRDefault="00896EF2" w:rsidP="009B2346">
      <w:pPr>
        <w:jc w:val="both"/>
        <w:rPr>
          <w:rFonts w:ascii="Times New Roman" w:hAnsi="Times New Roman" w:cs="Times New Roman"/>
          <w:bCs/>
        </w:rPr>
      </w:pPr>
    </w:p>
    <w:sectPr w:rsidR="00896EF2" w:rsidRPr="00770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346"/>
    <w:rsid w:val="00007807"/>
    <w:rsid w:val="000143EF"/>
    <w:rsid w:val="00024932"/>
    <w:rsid w:val="000308C9"/>
    <w:rsid w:val="00045063"/>
    <w:rsid w:val="000648B4"/>
    <w:rsid w:val="000735B9"/>
    <w:rsid w:val="00077139"/>
    <w:rsid w:val="000813BF"/>
    <w:rsid w:val="00090673"/>
    <w:rsid w:val="0009579E"/>
    <w:rsid w:val="000A1F77"/>
    <w:rsid w:val="000A4E25"/>
    <w:rsid w:val="000B3E26"/>
    <w:rsid w:val="000E64C9"/>
    <w:rsid w:val="000F69D3"/>
    <w:rsid w:val="0010072C"/>
    <w:rsid w:val="001127E3"/>
    <w:rsid w:val="00113695"/>
    <w:rsid w:val="0011461C"/>
    <w:rsid w:val="001150C9"/>
    <w:rsid w:val="0012077C"/>
    <w:rsid w:val="00121F07"/>
    <w:rsid w:val="00135866"/>
    <w:rsid w:val="00170118"/>
    <w:rsid w:val="0018040E"/>
    <w:rsid w:val="001A3B76"/>
    <w:rsid w:val="001B7FA2"/>
    <w:rsid w:val="001C26E9"/>
    <w:rsid w:val="001E6E18"/>
    <w:rsid w:val="001F42CA"/>
    <w:rsid w:val="00207E8C"/>
    <w:rsid w:val="0022033B"/>
    <w:rsid w:val="002241BD"/>
    <w:rsid w:val="00226B82"/>
    <w:rsid w:val="002279A6"/>
    <w:rsid w:val="00236150"/>
    <w:rsid w:val="002401CC"/>
    <w:rsid w:val="0024691D"/>
    <w:rsid w:val="002638F4"/>
    <w:rsid w:val="002835E0"/>
    <w:rsid w:val="00293A70"/>
    <w:rsid w:val="002C63DB"/>
    <w:rsid w:val="002E1814"/>
    <w:rsid w:val="002E4915"/>
    <w:rsid w:val="002E4D42"/>
    <w:rsid w:val="00333603"/>
    <w:rsid w:val="00335293"/>
    <w:rsid w:val="003439BF"/>
    <w:rsid w:val="00350512"/>
    <w:rsid w:val="003579A1"/>
    <w:rsid w:val="00381F40"/>
    <w:rsid w:val="003F2B87"/>
    <w:rsid w:val="004024C8"/>
    <w:rsid w:val="00406889"/>
    <w:rsid w:val="00413D89"/>
    <w:rsid w:val="00433A13"/>
    <w:rsid w:val="00452075"/>
    <w:rsid w:val="0046298F"/>
    <w:rsid w:val="00487940"/>
    <w:rsid w:val="004910EA"/>
    <w:rsid w:val="004A4F9C"/>
    <w:rsid w:val="004B4899"/>
    <w:rsid w:val="004D1724"/>
    <w:rsid w:val="004E1EAD"/>
    <w:rsid w:val="004E2588"/>
    <w:rsid w:val="00507B42"/>
    <w:rsid w:val="00511B02"/>
    <w:rsid w:val="00524D3F"/>
    <w:rsid w:val="005377A8"/>
    <w:rsid w:val="0054147A"/>
    <w:rsid w:val="00550B8B"/>
    <w:rsid w:val="00555955"/>
    <w:rsid w:val="005668AB"/>
    <w:rsid w:val="00585C9A"/>
    <w:rsid w:val="005B11CF"/>
    <w:rsid w:val="005E5BEF"/>
    <w:rsid w:val="005E7077"/>
    <w:rsid w:val="005F0BF4"/>
    <w:rsid w:val="006052A8"/>
    <w:rsid w:val="00631B12"/>
    <w:rsid w:val="00645502"/>
    <w:rsid w:val="00654F96"/>
    <w:rsid w:val="006820FE"/>
    <w:rsid w:val="00684A41"/>
    <w:rsid w:val="006B0077"/>
    <w:rsid w:val="006E117B"/>
    <w:rsid w:val="006F4981"/>
    <w:rsid w:val="007259AD"/>
    <w:rsid w:val="00734BE4"/>
    <w:rsid w:val="007702BE"/>
    <w:rsid w:val="007835FF"/>
    <w:rsid w:val="007B3916"/>
    <w:rsid w:val="007D4FDA"/>
    <w:rsid w:val="007E1732"/>
    <w:rsid w:val="007E20B2"/>
    <w:rsid w:val="00801C86"/>
    <w:rsid w:val="008045BE"/>
    <w:rsid w:val="008109F3"/>
    <w:rsid w:val="008155D1"/>
    <w:rsid w:val="00862B9B"/>
    <w:rsid w:val="0086313F"/>
    <w:rsid w:val="00896EF2"/>
    <w:rsid w:val="008C457C"/>
    <w:rsid w:val="00912D37"/>
    <w:rsid w:val="00947F89"/>
    <w:rsid w:val="0095266A"/>
    <w:rsid w:val="00957F3C"/>
    <w:rsid w:val="00986C2B"/>
    <w:rsid w:val="009A1264"/>
    <w:rsid w:val="009B2346"/>
    <w:rsid w:val="009C3A63"/>
    <w:rsid w:val="009D1EDD"/>
    <w:rsid w:val="009D5385"/>
    <w:rsid w:val="00A11429"/>
    <w:rsid w:val="00A25AE7"/>
    <w:rsid w:val="00A3430E"/>
    <w:rsid w:val="00A41B13"/>
    <w:rsid w:val="00A42C62"/>
    <w:rsid w:val="00A73A48"/>
    <w:rsid w:val="00AA0B7A"/>
    <w:rsid w:val="00AA7619"/>
    <w:rsid w:val="00AB5D4E"/>
    <w:rsid w:val="00AD58DE"/>
    <w:rsid w:val="00AD5A99"/>
    <w:rsid w:val="00AD7B5D"/>
    <w:rsid w:val="00AE39AE"/>
    <w:rsid w:val="00AE3E42"/>
    <w:rsid w:val="00AF5B4E"/>
    <w:rsid w:val="00B0760A"/>
    <w:rsid w:val="00B130A7"/>
    <w:rsid w:val="00B17A32"/>
    <w:rsid w:val="00B21DCB"/>
    <w:rsid w:val="00B25A29"/>
    <w:rsid w:val="00B32F93"/>
    <w:rsid w:val="00B37A5B"/>
    <w:rsid w:val="00B5080E"/>
    <w:rsid w:val="00B62E26"/>
    <w:rsid w:val="00B6458C"/>
    <w:rsid w:val="00B72E14"/>
    <w:rsid w:val="00BA78C9"/>
    <w:rsid w:val="00BC1272"/>
    <w:rsid w:val="00BF3DF5"/>
    <w:rsid w:val="00BF64FE"/>
    <w:rsid w:val="00C06083"/>
    <w:rsid w:val="00C06391"/>
    <w:rsid w:val="00C134C0"/>
    <w:rsid w:val="00C3252E"/>
    <w:rsid w:val="00C40407"/>
    <w:rsid w:val="00C44392"/>
    <w:rsid w:val="00C46E16"/>
    <w:rsid w:val="00C5092D"/>
    <w:rsid w:val="00C7276C"/>
    <w:rsid w:val="00C87D01"/>
    <w:rsid w:val="00CD5B46"/>
    <w:rsid w:val="00CD77C4"/>
    <w:rsid w:val="00D16D41"/>
    <w:rsid w:val="00D33D08"/>
    <w:rsid w:val="00D3721E"/>
    <w:rsid w:val="00D47FA6"/>
    <w:rsid w:val="00D60201"/>
    <w:rsid w:val="00D7633B"/>
    <w:rsid w:val="00DC3D9E"/>
    <w:rsid w:val="00DC655E"/>
    <w:rsid w:val="00DE26D1"/>
    <w:rsid w:val="00DF3A8A"/>
    <w:rsid w:val="00E21ED2"/>
    <w:rsid w:val="00E23632"/>
    <w:rsid w:val="00E345C9"/>
    <w:rsid w:val="00E80701"/>
    <w:rsid w:val="00E84F7A"/>
    <w:rsid w:val="00E95066"/>
    <w:rsid w:val="00EB19F1"/>
    <w:rsid w:val="00EB53D5"/>
    <w:rsid w:val="00EC084B"/>
    <w:rsid w:val="00ED1D9D"/>
    <w:rsid w:val="00ED35B0"/>
    <w:rsid w:val="00EF1867"/>
    <w:rsid w:val="00F018A2"/>
    <w:rsid w:val="00F172BE"/>
    <w:rsid w:val="00F30842"/>
    <w:rsid w:val="00F3714B"/>
    <w:rsid w:val="00F7010B"/>
    <w:rsid w:val="00F8037D"/>
    <w:rsid w:val="00F94915"/>
    <w:rsid w:val="00FA439F"/>
    <w:rsid w:val="00FB4D30"/>
    <w:rsid w:val="00FD7AF4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4274"/>
  <w15:chartTrackingRefBased/>
  <w15:docId w15:val="{87A2223D-78EA-4B74-BD5B-B59E9847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B2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B2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B2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B2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B2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B2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B2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B2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B2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B2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B2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B2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B234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B234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B23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B23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B23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B234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B2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B2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B2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B2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B2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B234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B234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B234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B2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B234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B2346"/>
    <w:rPr>
      <w:b/>
      <w:bCs/>
      <w:smallCaps/>
      <w:color w:val="2F5496" w:themeColor="accent1" w:themeShade="BF"/>
      <w:spacing w:val="5"/>
    </w:rPr>
  </w:style>
  <w:style w:type="character" w:styleId="Zstupntext">
    <w:name w:val="Placeholder Text"/>
    <w:basedOn w:val="Predvolenpsmoodseku"/>
    <w:uiPriority w:val="99"/>
    <w:rsid w:val="006F4981"/>
    <w:rPr>
      <w:rFonts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C21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CD5B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Henrieta Sabolová</dc:creator>
  <cp:keywords/>
  <dc:description/>
  <cp:lastModifiedBy>Henrieta Sabolová</cp:lastModifiedBy>
  <cp:revision>4</cp:revision>
  <dcterms:created xsi:type="dcterms:W3CDTF">2025-10-15T09:17:00Z</dcterms:created>
  <dcterms:modified xsi:type="dcterms:W3CDTF">2025-10-15T09:22:00Z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2025-10-14T13:04:06Z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85b1a074-b8ba-4f14-83f5-af5d2c85276c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