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C282D" w:rsidP="00767DF6">
      <w:pPr>
        <w:jc w:val="both"/>
        <w:rPr>
          <w:rFonts w:ascii="Arial" w:hAnsi="Arial" w:cs="Arial"/>
        </w:rPr>
      </w:pPr>
      <w:r w:rsidRPr="00655FB8">
        <w:rPr>
          <w:rFonts w:ascii="Arial" w:hAnsi="Arial" w:cs="Arial"/>
        </w:rPr>
        <w:t>KNR-PZP-5</w:t>
      </w:r>
      <w:r w:rsidR="00777270">
        <w:rPr>
          <w:rFonts w:ascii="Arial" w:hAnsi="Arial" w:cs="Arial"/>
        </w:rPr>
        <w:t>788</w:t>
      </w:r>
      <w:r w:rsidRPr="00655FB8">
        <w:rPr>
          <w:rFonts w:ascii="Arial" w:hAnsi="Arial" w:cs="Arial"/>
        </w:rPr>
        <w:t>/2025</w:t>
      </w:r>
      <w:r w:rsidR="00297E5A">
        <w:rPr>
          <w:rFonts w:ascii="Arial" w:hAnsi="Arial" w:cs="Arial"/>
        </w:rPr>
        <w:t>-</w:t>
      </w:r>
      <w:r w:rsidR="0017055F">
        <w:rPr>
          <w:rFonts w:ascii="Arial" w:hAnsi="Arial" w:cs="Arial"/>
        </w:rPr>
        <w:t>2</w:t>
      </w:r>
      <w:r w:rsidR="00D10716">
        <w:rPr>
          <w:rFonts w:ascii="Arial" w:hAnsi="Arial" w:cs="Arial"/>
        </w:rPr>
        <w:t>7</w:t>
      </w:r>
      <w:bookmarkStart w:id="0" w:name="_GoBack"/>
      <w:bookmarkEnd w:id="0"/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77727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914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77270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777270" w:rsidRPr="00777270">
        <w:rPr>
          <w:rFonts w:ascii="Arial" w:hAnsi="Arial" w:cs="Arial"/>
          <w:b/>
          <w:bCs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77270" w:rsidRDefault="00777270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8815DA">
        <w:rPr>
          <w:rFonts w:ascii="Arial" w:hAnsi="Arial" w:cs="Arial"/>
        </w:rPr>
        <w:t xml:space="preserve"> </w:t>
      </w:r>
      <w:r w:rsidR="008815DA" w:rsidRPr="008815DA">
        <w:rPr>
          <w:rFonts w:ascii="Arial" w:hAnsi="Arial" w:cs="Arial"/>
        </w:rPr>
        <w:t>1</w:t>
      </w:r>
      <w:r w:rsidR="00777270">
        <w:rPr>
          <w:rFonts w:ascii="Arial" w:hAnsi="Arial" w:cs="Arial"/>
        </w:rPr>
        <w:t>128</w:t>
      </w:r>
      <w:r w:rsidR="00CC737D" w:rsidRPr="008815DA">
        <w:rPr>
          <w:rFonts w:ascii="Arial" w:hAnsi="Arial" w:cs="Arial"/>
        </w:rPr>
        <w:t xml:space="preserve"> </w:t>
      </w:r>
      <w:r w:rsidR="00CC737D" w:rsidRPr="00E479D1">
        <w:rPr>
          <w:rFonts w:ascii="Arial" w:hAnsi="Arial" w:cs="Arial"/>
        </w:rPr>
        <w:t xml:space="preserve">z </w:t>
      </w:r>
      <w:r w:rsidR="009B03BF">
        <w:rPr>
          <w:rFonts w:ascii="Arial" w:hAnsi="Arial" w:cs="Arial"/>
        </w:rPr>
        <w:t>23</w:t>
      </w:r>
      <w:r w:rsidR="00170B98" w:rsidRPr="00E479D1">
        <w:rPr>
          <w:rFonts w:ascii="Arial" w:hAnsi="Arial" w:cs="Arial"/>
        </w:rPr>
        <w:t xml:space="preserve">. </w:t>
      </w:r>
      <w:r w:rsidR="006C282D">
        <w:rPr>
          <w:rFonts w:ascii="Arial" w:hAnsi="Arial" w:cs="Arial"/>
        </w:rPr>
        <w:t>septembra 2025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návrh </w:t>
      </w:r>
      <w:r w:rsidR="00D67D44" w:rsidRPr="00D67D44">
        <w:rPr>
          <w:rFonts w:ascii="Arial" w:hAnsi="Arial" w:cs="Arial"/>
          <w:bCs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  <w:r w:rsidR="007F0B95">
        <w:rPr>
          <w:rFonts w:ascii="Arial" w:hAnsi="Arial" w:cs="Arial"/>
          <w:b/>
          <w:bCs/>
        </w:rPr>
        <w:t>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F2A9C" w:rsidRDefault="00BF2A9C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Pr="006C282D" w:rsidRDefault="00767DF6" w:rsidP="00767DF6">
      <w:pPr>
        <w:pStyle w:val="Zkladntext"/>
        <w:rPr>
          <w:rFonts w:ascii="Arial" w:hAnsi="Arial" w:cs="Arial"/>
          <w:color w:val="FF0000"/>
        </w:rPr>
      </w:pPr>
    </w:p>
    <w:p w:rsidR="008A763C" w:rsidRPr="006C282D" w:rsidRDefault="008A763C" w:rsidP="00767DF6">
      <w:pPr>
        <w:pStyle w:val="Zkladntext"/>
        <w:rPr>
          <w:rFonts w:ascii="Arial" w:hAnsi="Arial" w:cs="Arial"/>
          <w:color w:val="FF0000"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  <w:r w:rsidRPr="006C282D">
        <w:rPr>
          <w:rFonts w:ascii="Arial" w:hAnsi="Arial" w:cs="Arial"/>
          <w:color w:val="FF0000"/>
        </w:rPr>
        <w:tab/>
      </w:r>
      <w:r w:rsidRPr="006C282D">
        <w:rPr>
          <w:rFonts w:ascii="Arial" w:hAnsi="Arial" w:cs="Arial"/>
        </w:rPr>
        <w:t xml:space="preserve">Poslanci Národnej rady Slovenskej republiky, ktorí nie sú členmi výborov, ktorým bol  </w:t>
      </w:r>
      <w:r w:rsidR="00F205A7" w:rsidRPr="006C282D">
        <w:rPr>
          <w:rFonts w:ascii="Arial" w:hAnsi="Arial" w:cs="Arial"/>
        </w:rPr>
        <w:t>vládny</w:t>
      </w:r>
      <w:r w:rsidRPr="006C282D"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 w:rsidRPr="006C282D">
        <w:rPr>
          <w:rFonts w:ascii="Arial" w:hAnsi="Arial" w:cs="Arial"/>
        </w:rPr>
        <w:t>vládnemu</w:t>
      </w:r>
      <w:r w:rsidRPr="006C282D"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 w:rsidRPr="006C282D">
        <w:rPr>
          <w:rFonts w:ascii="Arial" w:hAnsi="Arial" w:cs="Arial"/>
          <w:b/>
          <w:bCs/>
        </w:rPr>
        <w:t>III.</w:t>
      </w:r>
    </w:p>
    <w:p w:rsidR="00767DF6" w:rsidRPr="006C282D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  <w:r w:rsidRPr="006C282D">
        <w:rPr>
          <w:rFonts w:ascii="Arial" w:hAnsi="Arial" w:cs="Arial"/>
        </w:rPr>
        <w:tab/>
        <w:t xml:space="preserve">Výbory Národnej rady Slovenskej republiky, ktorým bol </w:t>
      </w:r>
      <w:r w:rsidR="00685AD1" w:rsidRPr="006C282D">
        <w:rPr>
          <w:rFonts w:ascii="Arial" w:hAnsi="Arial" w:cs="Arial"/>
        </w:rPr>
        <w:t>vládny</w:t>
      </w:r>
      <w:r w:rsidRPr="006C282D">
        <w:rPr>
          <w:rFonts w:ascii="Arial" w:hAnsi="Arial" w:cs="Arial"/>
        </w:rPr>
        <w:t xml:space="preserve"> návrh zákona pridelený zaujali k nemu nasledovné stanoviská:</w:t>
      </w: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3C11A2" w:rsidP="00767DF6">
      <w:pPr>
        <w:pStyle w:val="Zkladntext"/>
        <w:rPr>
          <w:rFonts w:ascii="Arial" w:hAnsi="Arial" w:cs="Arial"/>
          <w:b/>
        </w:rPr>
      </w:pPr>
      <w:r w:rsidRPr="006C282D">
        <w:rPr>
          <w:rFonts w:ascii="Arial" w:hAnsi="Arial" w:cs="Arial"/>
        </w:rPr>
        <w:tab/>
        <w:t xml:space="preserve">Ústavnoprávny výbor </w:t>
      </w:r>
      <w:r w:rsidR="00767DF6" w:rsidRPr="006C282D">
        <w:rPr>
          <w:rFonts w:ascii="Arial" w:hAnsi="Arial" w:cs="Arial"/>
        </w:rPr>
        <w:t xml:space="preserve">Národnej rady Slovenskej </w:t>
      </w:r>
      <w:r w:rsidR="00F40146" w:rsidRPr="006C282D">
        <w:rPr>
          <w:rFonts w:ascii="Arial" w:hAnsi="Arial" w:cs="Arial"/>
        </w:rPr>
        <w:t>republiky</w:t>
      </w:r>
      <w:r w:rsidR="00F40146" w:rsidRPr="006C282D">
        <w:rPr>
          <w:rFonts w:ascii="Arial" w:hAnsi="Arial" w:cs="Arial"/>
          <w:b/>
        </w:rPr>
        <w:t xml:space="preserve"> </w:t>
      </w:r>
      <w:r w:rsidRPr="00834E84">
        <w:rPr>
          <w:rFonts w:ascii="Arial" w:hAnsi="Arial" w:cs="Arial"/>
        </w:rPr>
        <w:t xml:space="preserve">uznesením č. </w:t>
      </w:r>
      <w:r w:rsidR="009B03BF" w:rsidRPr="00834E84">
        <w:rPr>
          <w:rFonts w:ascii="Arial" w:hAnsi="Arial" w:cs="Arial"/>
        </w:rPr>
        <w:t>3</w:t>
      </w:r>
      <w:r w:rsidR="00834E84" w:rsidRPr="00834E84">
        <w:rPr>
          <w:rFonts w:ascii="Arial" w:hAnsi="Arial" w:cs="Arial"/>
        </w:rPr>
        <w:t>70</w:t>
      </w:r>
      <w:r w:rsidR="004C2158" w:rsidRPr="00834E84">
        <w:rPr>
          <w:rFonts w:ascii="Arial" w:hAnsi="Arial" w:cs="Arial"/>
        </w:rPr>
        <w:t xml:space="preserve"> z </w:t>
      </w:r>
      <w:r w:rsidR="00834E84" w:rsidRPr="00834E84">
        <w:rPr>
          <w:rFonts w:ascii="Arial" w:hAnsi="Arial" w:cs="Arial"/>
        </w:rPr>
        <w:t>9</w:t>
      </w:r>
      <w:r w:rsidRPr="00834E84">
        <w:rPr>
          <w:rFonts w:ascii="Arial" w:hAnsi="Arial" w:cs="Arial"/>
        </w:rPr>
        <w:t xml:space="preserve">. </w:t>
      </w:r>
      <w:r w:rsidR="00777270">
        <w:rPr>
          <w:rFonts w:ascii="Arial" w:hAnsi="Arial" w:cs="Arial"/>
        </w:rPr>
        <w:t>októ</w:t>
      </w:r>
      <w:r w:rsidR="006C282D" w:rsidRPr="006C282D">
        <w:rPr>
          <w:rFonts w:ascii="Arial" w:hAnsi="Arial" w:cs="Arial"/>
        </w:rPr>
        <w:t>bra</w:t>
      </w:r>
      <w:r w:rsidR="00FF0B80" w:rsidRPr="006C282D">
        <w:rPr>
          <w:rFonts w:ascii="Arial" w:hAnsi="Arial" w:cs="Arial"/>
        </w:rPr>
        <w:t xml:space="preserve"> 202</w:t>
      </w:r>
      <w:r w:rsidR="006C282D" w:rsidRPr="006C282D">
        <w:rPr>
          <w:rFonts w:ascii="Arial" w:hAnsi="Arial" w:cs="Arial"/>
        </w:rPr>
        <w:t>5</w:t>
      </w:r>
      <w:r w:rsidRPr="006C282D">
        <w:rPr>
          <w:rFonts w:ascii="Arial" w:hAnsi="Arial" w:cs="Arial"/>
        </w:rPr>
        <w:t xml:space="preserve"> s vládnym návrhom zákona </w:t>
      </w:r>
      <w:r w:rsidRPr="006C282D">
        <w:rPr>
          <w:rFonts w:ascii="Arial" w:hAnsi="Arial" w:cs="Arial"/>
          <w:b/>
        </w:rPr>
        <w:t xml:space="preserve">súhlasil </w:t>
      </w:r>
      <w:r w:rsidRPr="006C282D">
        <w:rPr>
          <w:rFonts w:ascii="Arial" w:hAnsi="Arial" w:cs="Arial"/>
        </w:rPr>
        <w:t xml:space="preserve">a odporučil ho Národnej rade Slovenskej republiky </w:t>
      </w:r>
      <w:r w:rsidRPr="006C282D">
        <w:rPr>
          <w:rFonts w:ascii="Arial" w:hAnsi="Arial" w:cs="Arial"/>
          <w:b/>
        </w:rPr>
        <w:t>schváliť</w:t>
      </w:r>
      <w:r w:rsidR="00F40146" w:rsidRPr="006C282D">
        <w:rPr>
          <w:rFonts w:ascii="Arial" w:hAnsi="Arial" w:cs="Arial"/>
          <w:bCs/>
        </w:rPr>
        <w:t>.</w:t>
      </w:r>
    </w:p>
    <w:p w:rsidR="00767DF6" w:rsidRPr="006C282D" w:rsidRDefault="00767DF6" w:rsidP="00767DF6">
      <w:pPr>
        <w:pStyle w:val="Zkladntext"/>
        <w:rPr>
          <w:rFonts w:ascii="Arial" w:hAnsi="Arial" w:cs="Arial"/>
          <w:b/>
        </w:rPr>
      </w:pPr>
    </w:p>
    <w:p w:rsidR="00767DF6" w:rsidRPr="006C282D" w:rsidRDefault="00767DF6" w:rsidP="00767DF6">
      <w:pPr>
        <w:ind w:firstLine="708"/>
        <w:jc w:val="both"/>
        <w:rPr>
          <w:rFonts w:ascii="Arial" w:hAnsi="Arial" w:cs="Arial"/>
        </w:rPr>
      </w:pPr>
      <w:r w:rsidRPr="006C282D">
        <w:rPr>
          <w:rFonts w:ascii="Arial" w:hAnsi="Arial" w:cs="Arial"/>
        </w:rPr>
        <w:t xml:space="preserve">Výbor  Národnej rady Slovenskej republiky pre pôdohospodárstvo a životné prostredie </w:t>
      </w:r>
      <w:r w:rsidR="004774C7" w:rsidRPr="006C282D">
        <w:rPr>
          <w:rFonts w:ascii="Arial" w:hAnsi="Arial" w:cs="Arial"/>
        </w:rPr>
        <w:t xml:space="preserve">uznesením č. </w:t>
      </w:r>
      <w:r w:rsidR="00B4441A" w:rsidRPr="006C282D">
        <w:rPr>
          <w:rFonts w:ascii="Arial" w:hAnsi="Arial" w:cs="Arial"/>
        </w:rPr>
        <w:t>1</w:t>
      </w:r>
      <w:r w:rsidR="006C282D" w:rsidRPr="006C282D">
        <w:rPr>
          <w:rFonts w:ascii="Arial" w:hAnsi="Arial" w:cs="Arial"/>
        </w:rPr>
        <w:t>3</w:t>
      </w:r>
      <w:r w:rsidR="00834E84">
        <w:rPr>
          <w:rFonts w:ascii="Arial" w:hAnsi="Arial" w:cs="Arial"/>
        </w:rPr>
        <w:t>8</w:t>
      </w:r>
      <w:r w:rsidR="00F205A7" w:rsidRPr="006C282D">
        <w:rPr>
          <w:rFonts w:ascii="Arial" w:hAnsi="Arial" w:cs="Arial"/>
        </w:rPr>
        <w:t xml:space="preserve"> z</w:t>
      </w:r>
      <w:r w:rsidR="004774C7" w:rsidRPr="006C282D">
        <w:rPr>
          <w:rFonts w:ascii="Arial" w:hAnsi="Arial" w:cs="Arial"/>
        </w:rPr>
        <w:t> </w:t>
      </w:r>
      <w:r w:rsidR="00777270">
        <w:rPr>
          <w:rFonts w:ascii="Arial" w:hAnsi="Arial" w:cs="Arial"/>
        </w:rPr>
        <w:t>14</w:t>
      </w:r>
      <w:r w:rsidR="00F205A7" w:rsidRPr="006C282D">
        <w:rPr>
          <w:rFonts w:ascii="Arial" w:hAnsi="Arial" w:cs="Arial"/>
        </w:rPr>
        <w:t xml:space="preserve">. </w:t>
      </w:r>
      <w:r w:rsidR="00777270">
        <w:rPr>
          <w:rFonts w:ascii="Arial" w:hAnsi="Arial" w:cs="Arial"/>
        </w:rPr>
        <w:t>októ</w:t>
      </w:r>
      <w:r w:rsidR="006C282D" w:rsidRPr="006C282D">
        <w:rPr>
          <w:rFonts w:ascii="Arial" w:hAnsi="Arial" w:cs="Arial"/>
        </w:rPr>
        <w:t>bra</w:t>
      </w:r>
      <w:r w:rsidR="00FF0B80" w:rsidRPr="006C282D">
        <w:rPr>
          <w:rFonts w:ascii="Arial" w:hAnsi="Arial" w:cs="Arial"/>
        </w:rPr>
        <w:t xml:space="preserve"> 202</w:t>
      </w:r>
      <w:r w:rsidR="006C282D" w:rsidRPr="006C282D">
        <w:rPr>
          <w:rFonts w:ascii="Arial" w:hAnsi="Arial" w:cs="Arial"/>
        </w:rPr>
        <w:t>5</w:t>
      </w:r>
      <w:r w:rsidR="00FF0B80" w:rsidRPr="006C282D">
        <w:rPr>
          <w:rFonts w:ascii="Arial" w:hAnsi="Arial" w:cs="Arial"/>
        </w:rPr>
        <w:t xml:space="preserve"> </w:t>
      </w:r>
      <w:r w:rsidR="00F205A7" w:rsidRPr="006C282D">
        <w:rPr>
          <w:rFonts w:ascii="Arial" w:hAnsi="Arial" w:cs="Arial"/>
        </w:rPr>
        <w:t xml:space="preserve">s vládnym návrhom zákona </w:t>
      </w:r>
      <w:r w:rsidR="00F205A7" w:rsidRPr="006C282D">
        <w:rPr>
          <w:rFonts w:ascii="Arial" w:hAnsi="Arial" w:cs="Arial"/>
          <w:b/>
        </w:rPr>
        <w:t xml:space="preserve">súhlasil </w:t>
      </w:r>
      <w:r w:rsidR="00F205A7" w:rsidRPr="006C282D">
        <w:rPr>
          <w:rFonts w:ascii="Arial" w:hAnsi="Arial" w:cs="Arial"/>
        </w:rPr>
        <w:t xml:space="preserve">a odporučil ho Národnej rade Slovenskej republiky </w:t>
      </w:r>
      <w:r w:rsidR="003B6204" w:rsidRPr="006C282D">
        <w:rPr>
          <w:rFonts w:ascii="Arial" w:hAnsi="Arial" w:cs="Arial"/>
          <w:b/>
        </w:rPr>
        <w:t>schváliť</w:t>
      </w:r>
      <w:r w:rsidR="006C282D" w:rsidRPr="006C282D">
        <w:rPr>
          <w:rFonts w:ascii="Arial" w:hAnsi="Arial" w:cs="Arial"/>
          <w:b/>
        </w:rPr>
        <w:t>.</w:t>
      </w:r>
    </w:p>
    <w:p w:rsidR="009B12CD" w:rsidRPr="006C282D" w:rsidRDefault="009B12CD" w:rsidP="000A53E8">
      <w:pPr>
        <w:jc w:val="both"/>
        <w:rPr>
          <w:rFonts w:ascii="Arial" w:hAnsi="Arial" w:cs="Arial"/>
          <w:b/>
        </w:rPr>
      </w:pPr>
    </w:p>
    <w:p w:rsidR="005A2FEF" w:rsidRPr="006C282D" w:rsidRDefault="005A2FEF" w:rsidP="000A53E8">
      <w:pPr>
        <w:jc w:val="both"/>
        <w:rPr>
          <w:rFonts w:ascii="Arial" w:hAnsi="Arial" w:cs="Arial"/>
          <w:b/>
          <w:color w:val="FF0000"/>
        </w:rPr>
      </w:pPr>
    </w:p>
    <w:p w:rsidR="005A2FEF" w:rsidRPr="009634D2" w:rsidRDefault="005A2FEF" w:rsidP="005A2FEF">
      <w:pPr>
        <w:jc w:val="center"/>
        <w:rPr>
          <w:rFonts w:ascii="Arial" w:hAnsi="Arial" w:cs="Arial"/>
          <w:b/>
        </w:rPr>
      </w:pPr>
      <w:r w:rsidRPr="009634D2">
        <w:rPr>
          <w:rFonts w:ascii="Arial" w:hAnsi="Arial" w:cs="Arial"/>
          <w:b/>
        </w:rPr>
        <w:t>IV.</w:t>
      </w:r>
    </w:p>
    <w:p w:rsidR="005A2FEF" w:rsidRPr="006C282D" w:rsidRDefault="005A2FEF" w:rsidP="000A53E8">
      <w:pPr>
        <w:jc w:val="both"/>
        <w:rPr>
          <w:rFonts w:ascii="Arial" w:hAnsi="Arial" w:cs="Arial"/>
          <w:b/>
          <w:color w:val="FF0000"/>
        </w:rPr>
      </w:pPr>
    </w:p>
    <w:p w:rsidR="00004FE2" w:rsidRDefault="00004FE2" w:rsidP="000A53E8">
      <w:pPr>
        <w:jc w:val="both"/>
        <w:rPr>
          <w:rFonts w:ascii="Arial" w:hAnsi="Arial" w:cs="Arial"/>
          <w:b/>
          <w:color w:val="FF0000"/>
        </w:rPr>
      </w:pPr>
    </w:p>
    <w:p w:rsidR="00515BCD" w:rsidRDefault="00515BCD" w:rsidP="00515BCD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3B6204" w:rsidRDefault="003B6204" w:rsidP="003B6204">
      <w:pPr>
        <w:pStyle w:val="Zkladntext"/>
        <w:rPr>
          <w:rFonts w:ascii="Arial" w:hAnsi="Arial" w:cs="Arial"/>
        </w:rPr>
      </w:pPr>
    </w:p>
    <w:p w:rsidR="009634D2" w:rsidRDefault="009634D2" w:rsidP="003B6204">
      <w:pPr>
        <w:pStyle w:val="Zkladntext"/>
        <w:rPr>
          <w:rFonts w:ascii="Arial" w:hAnsi="Arial" w:cs="Arial"/>
        </w:rPr>
      </w:pPr>
    </w:p>
    <w:p w:rsidR="00777270" w:rsidRDefault="00777270" w:rsidP="003B6204">
      <w:pPr>
        <w:pStyle w:val="Zkladntext"/>
        <w:rPr>
          <w:rFonts w:ascii="Arial" w:hAnsi="Arial" w:cs="Arial"/>
        </w:rPr>
      </w:pPr>
    </w:p>
    <w:p w:rsidR="00777270" w:rsidRDefault="00777270" w:rsidP="003B6204">
      <w:pPr>
        <w:pStyle w:val="Zkladntext"/>
        <w:rPr>
          <w:rFonts w:ascii="Arial" w:hAnsi="Arial" w:cs="Arial"/>
        </w:rPr>
      </w:pPr>
    </w:p>
    <w:p w:rsidR="00777270" w:rsidRDefault="00777270" w:rsidP="003B6204">
      <w:pPr>
        <w:pStyle w:val="Zkladntext"/>
        <w:rPr>
          <w:rFonts w:ascii="Arial" w:hAnsi="Arial" w:cs="Arial"/>
        </w:rPr>
      </w:pPr>
    </w:p>
    <w:p w:rsidR="00777270" w:rsidRDefault="00777270" w:rsidP="003B6204">
      <w:pPr>
        <w:pStyle w:val="Zkladntext"/>
        <w:rPr>
          <w:rFonts w:ascii="Arial" w:hAnsi="Arial" w:cs="Arial"/>
        </w:rPr>
      </w:pPr>
    </w:p>
    <w:p w:rsidR="003B6204" w:rsidRDefault="003B6204" w:rsidP="003B6204">
      <w:pPr>
        <w:pStyle w:val="Zkladntext"/>
        <w:rPr>
          <w:rFonts w:ascii="Arial" w:hAnsi="Arial" w:cs="Arial"/>
        </w:rPr>
      </w:pPr>
    </w:p>
    <w:p w:rsidR="0073639B" w:rsidRDefault="003B620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V.</w:t>
      </w: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D77850" w:rsidRPr="00D67D44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9016CB" w:rsidRPr="009016CB">
        <w:rPr>
          <w:rFonts w:ascii="Arial" w:hAnsi="Arial" w:cs="Arial"/>
        </w:rPr>
        <w:t xml:space="preserve">Gestorský výbor na základe stanovísk výborov k vládnemu návrhu zákona vyjadrených v ich uzneseniach uvedených pod bodom III. tejto správy a v stanoviskách poslancov gestorského výboru vyjadrených v rozprave k tomuto vládnemu návrhu zákona v súlade s § 79 ods. 4 a § 83 zákona Národnej rady Slovenskej republiky č. 350/1996 Z. z. o rokovacom poriadku Národnej rady Slovenskej republiky v znení neskorších predpisov </w:t>
      </w:r>
      <w:r w:rsidR="009016CB" w:rsidRPr="009016CB">
        <w:rPr>
          <w:rFonts w:ascii="Arial" w:hAnsi="Arial" w:cs="Arial"/>
          <w:b/>
        </w:rPr>
        <w:t>odporúča</w:t>
      </w:r>
      <w:r w:rsidR="009016CB" w:rsidRPr="009016CB">
        <w:rPr>
          <w:rFonts w:ascii="Arial" w:hAnsi="Arial" w:cs="Arial"/>
        </w:rPr>
        <w:t xml:space="preserve"> Národnej rade Slovenskej republiky</w:t>
      </w:r>
      <w:r w:rsidR="009016CB">
        <w:rPr>
          <w:rFonts w:ascii="Arial" w:hAnsi="Arial" w:cs="Arial"/>
        </w:rPr>
        <w:t xml:space="preserve"> vládny návrh</w:t>
      </w:r>
      <w:r w:rsidR="00D67D44" w:rsidRPr="00D67D44">
        <w:rPr>
          <w:rFonts w:ascii="Arial" w:hAnsi="Arial" w:cs="Arial"/>
        </w:rPr>
        <w:t xml:space="preserve"> 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doplnení niektorých zákonov (tlač 914)</w:t>
      </w:r>
      <w:r w:rsidR="00497ED6" w:rsidRPr="00D67D44">
        <w:rPr>
          <w:rFonts w:ascii="Arial" w:hAnsi="Arial" w:cs="Arial"/>
          <w:bCs/>
        </w:rPr>
        <w:t xml:space="preserve"> </w:t>
      </w:r>
      <w:r w:rsidR="003B6204" w:rsidRPr="00D67D44">
        <w:rPr>
          <w:rFonts w:ascii="Arial" w:hAnsi="Arial" w:cs="Arial"/>
          <w:b/>
          <w:bCs/>
        </w:rPr>
        <w:t>schváliť</w:t>
      </w:r>
      <w:r w:rsidR="006C282D" w:rsidRPr="00D67D44">
        <w:rPr>
          <w:rFonts w:ascii="Arial" w:hAnsi="Arial" w:cs="Arial"/>
          <w:b/>
          <w:bCs/>
        </w:rPr>
        <w:t>.</w:t>
      </w:r>
    </w:p>
    <w:p w:rsidR="00D77850" w:rsidRPr="003823B3" w:rsidRDefault="00D77850" w:rsidP="00D77850">
      <w:pPr>
        <w:pStyle w:val="Zkladntext"/>
        <w:widowControl w:val="0"/>
        <w:rPr>
          <w:rFonts w:ascii="Arial" w:hAnsi="Arial" w:cs="Arial"/>
          <w:color w:val="FF0000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 w:rsidRPr="003823B3">
        <w:rPr>
          <w:rFonts w:ascii="Arial" w:hAnsi="Arial" w:cs="Arial"/>
          <w:color w:val="FF0000"/>
        </w:rPr>
        <w:tab/>
      </w:r>
      <w:r w:rsidRPr="00D67D44">
        <w:rPr>
          <w:rFonts w:ascii="Arial" w:hAnsi="Arial" w:cs="Arial"/>
        </w:rPr>
        <w:t xml:space="preserve">Spoločná správa výborov Národnej rady Slovenskej republiky </w:t>
      </w:r>
      <w:r>
        <w:rPr>
          <w:rFonts w:ascii="Arial" w:hAnsi="Arial" w:cs="Arial"/>
        </w:rPr>
        <w:t xml:space="preserve">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D67D44" w:rsidRPr="00D67D44">
        <w:rPr>
          <w:rFonts w:ascii="Arial" w:hAnsi="Arial" w:cs="Arial"/>
          <w:bCs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a ktorým sa mení zákon č. 247/2024 Z. z. o príspevkoch poskytovaných z Európskeho poľnohospodárskeho fondu pre rozvoj vidieka a o zmene a doplne</w:t>
      </w:r>
      <w:r w:rsidR="00D67D44">
        <w:rPr>
          <w:rFonts w:ascii="Arial" w:hAnsi="Arial" w:cs="Arial"/>
          <w:bCs/>
        </w:rPr>
        <w:t>ní niektorých zákonov (tlač 914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B4441A">
        <w:rPr>
          <w:rFonts w:ascii="Arial" w:hAnsi="Arial" w:cs="Arial"/>
        </w:rPr>
        <w:t>1</w:t>
      </w:r>
      <w:r w:rsidR="00EE6F16">
        <w:rPr>
          <w:rFonts w:ascii="Arial" w:hAnsi="Arial" w:cs="Arial"/>
        </w:rPr>
        <w:t>47</w:t>
      </w:r>
      <w:r w:rsidR="000A53E8">
        <w:rPr>
          <w:rFonts w:ascii="Arial" w:hAnsi="Arial" w:cs="Arial"/>
        </w:rPr>
        <w:t xml:space="preserve"> </w:t>
      </w:r>
      <w:r w:rsidR="00D67D44">
        <w:rPr>
          <w:rFonts w:ascii="Arial" w:hAnsi="Arial" w:cs="Arial"/>
        </w:rPr>
        <w:t>zo 14</w:t>
      </w:r>
      <w:r>
        <w:rPr>
          <w:rFonts w:ascii="Arial" w:hAnsi="Arial" w:cs="Arial"/>
        </w:rPr>
        <w:t xml:space="preserve">. </w:t>
      </w:r>
      <w:r w:rsidR="00D67D44">
        <w:rPr>
          <w:rFonts w:ascii="Arial" w:hAnsi="Arial" w:cs="Arial"/>
        </w:rPr>
        <w:t>októbra</w:t>
      </w:r>
      <w:r>
        <w:rPr>
          <w:rFonts w:ascii="Arial" w:hAnsi="Arial" w:cs="Arial"/>
        </w:rPr>
        <w:t xml:space="preserve"> 20</w:t>
      </w:r>
      <w:r w:rsidR="006C282D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7D44" w:rsidRPr="00D67D44">
        <w:rPr>
          <w:rFonts w:ascii="Arial" w:hAnsi="Arial" w:cs="Arial"/>
        </w:rPr>
        <w:t xml:space="preserve">V citovanom uznesení výbor poveril spoločnú spravodajkyňu výborov </w:t>
      </w:r>
      <w:r w:rsidR="00D67D44" w:rsidRPr="00D67D44">
        <w:rPr>
          <w:rFonts w:ascii="Arial" w:hAnsi="Arial" w:cs="Arial"/>
          <w:b/>
        </w:rPr>
        <w:t>Zuzanu Matejičkovú</w:t>
      </w:r>
      <w:r w:rsidR="00D67D44" w:rsidRPr="00D67D44">
        <w:rPr>
          <w:rFonts w:ascii="Arial" w:hAnsi="Arial" w:cs="Arial"/>
        </w:rPr>
        <w:t xml:space="preserve"> predložiť Národnej rade Slovenskej republiky spoločnú správu výborov a splnomocnil ju podať návrhy podľa § 81 ods. 2, § 83 ods. 4, § 84 ods. 2 a § 86 zákona o 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6C282D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716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A53E8"/>
    <w:rsid w:val="000B6F2F"/>
    <w:rsid w:val="00103CC2"/>
    <w:rsid w:val="0017055F"/>
    <w:rsid w:val="00170B98"/>
    <w:rsid w:val="001738E4"/>
    <w:rsid w:val="00183028"/>
    <w:rsid w:val="001D09C7"/>
    <w:rsid w:val="001D4E4F"/>
    <w:rsid w:val="00224183"/>
    <w:rsid w:val="00236E15"/>
    <w:rsid w:val="00240C47"/>
    <w:rsid w:val="00297E5A"/>
    <w:rsid w:val="002A506C"/>
    <w:rsid w:val="002B0EDD"/>
    <w:rsid w:val="003437D5"/>
    <w:rsid w:val="00361460"/>
    <w:rsid w:val="00381E97"/>
    <w:rsid w:val="003823B3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75260"/>
    <w:rsid w:val="004774C7"/>
    <w:rsid w:val="00497ED6"/>
    <w:rsid w:val="004B7F5F"/>
    <w:rsid w:val="004C2158"/>
    <w:rsid w:val="00515BCD"/>
    <w:rsid w:val="005A2FEF"/>
    <w:rsid w:val="005A5319"/>
    <w:rsid w:val="005B5D52"/>
    <w:rsid w:val="005C1A7A"/>
    <w:rsid w:val="005E2B56"/>
    <w:rsid w:val="005E4690"/>
    <w:rsid w:val="00685AD1"/>
    <w:rsid w:val="006901F0"/>
    <w:rsid w:val="006A3835"/>
    <w:rsid w:val="006B3E12"/>
    <w:rsid w:val="006C282D"/>
    <w:rsid w:val="006D73E5"/>
    <w:rsid w:val="00707590"/>
    <w:rsid w:val="0073639B"/>
    <w:rsid w:val="00752C8D"/>
    <w:rsid w:val="00767DF6"/>
    <w:rsid w:val="007743A9"/>
    <w:rsid w:val="00777270"/>
    <w:rsid w:val="00780CEB"/>
    <w:rsid w:val="0079533B"/>
    <w:rsid w:val="00795926"/>
    <w:rsid w:val="007F0B95"/>
    <w:rsid w:val="007F7ED3"/>
    <w:rsid w:val="00811D90"/>
    <w:rsid w:val="00834E84"/>
    <w:rsid w:val="0085330F"/>
    <w:rsid w:val="00862C11"/>
    <w:rsid w:val="008815DA"/>
    <w:rsid w:val="008A1325"/>
    <w:rsid w:val="008A763C"/>
    <w:rsid w:val="008B2A35"/>
    <w:rsid w:val="008B38EF"/>
    <w:rsid w:val="008E672B"/>
    <w:rsid w:val="008F128C"/>
    <w:rsid w:val="009016CB"/>
    <w:rsid w:val="00901B0D"/>
    <w:rsid w:val="009074F1"/>
    <w:rsid w:val="009634D2"/>
    <w:rsid w:val="009841BA"/>
    <w:rsid w:val="009920B8"/>
    <w:rsid w:val="009B03BF"/>
    <w:rsid w:val="009B12CD"/>
    <w:rsid w:val="009C2E1A"/>
    <w:rsid w:val="009E7D2C"/>
    <w:rsid w:val="00A13D26"/>
    <w:rsid w:val="00AB3134"/>
    <w:rsid w:val="00B1335E"/>
    <w:rsid w:val="00B3575F"/>
    <w:rsid w:val="00B4441A"/>
    <w:rsid w:val="00B44843"/>
    <w:rsid w:val="00B7170A"/>
    <w:rsid w:val="00B82FBA"/>
    <w:rsid w:val="00BB358B"/>
    <w:rsid w:val="00BD79A0"/>
    <w:rsid w:val="00BF2A9C"/>
    <w:rsid w:val="00C2319F"/>
    <w:rsid w:val="00C56874"/>
    <w:rsid w:val="00CC737D"/>
    <w:rsid w:val="00CF7819"/>
    <w:rsid w:val="00D10716"/>
    <w:rsid w:val="00D2273F"/>
    <w:rsid w:val="00D32D18"/>
    <w:rsid w:val="00D5163C"/>
    <w:rsid w:val="00D52FEB"/>
    <w:rsid w:val="00D67D44"/>
    <w:rsid w:val="00D72504"/>
    <w:rsid w:val="00D77850"/>
    <w:rsid w:val="00D9786B"/>
    <w:rsid w:val="00DB1163"/>
    <w:rsid w:val="00DB4A41"/>
    <w:rsid w:val="00DC1852"/>
    <w:rsid w:val="00DC7FD4"/>
    <w:rsid w:val="00DE6F21"/>
    <w:rsid w:val="00E059D5"/>
    <w:rsid w:val="00E479D1"/>
    <w:rsid w:val="00ED7F4C"/>
    <w:rsid w:val="00EE6F16"/>
    <w:rsid w:val="00F1082A"/>
    <w:rsid w:val="00F205A7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B0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2023-12-08T07:57:00Z</cp:lastPrinted>
  <dcterms:created xsi:type="dcterms:W3CDTF">2025-10-08T15:00:00Z</dcterms:created>
  <dcterms:modified xsi:type="dcterms:W3CDTF">2025-10-14T09:49:00Z</dcterms:modified>
</cp:coreProperties>
</file>