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04D70" w:rsidRDefault="00B326AA">
      <w:pPr>
        <w:jc w:val="center"/>
        <w:rPr>
          <w:b/>
          <w:caps/>
          <w:spacing w:val="30"/>
        </w:rPr>
      </w:pPr>
      <w:r w:rsidRPr="00F04D70">
        <w:rPr>
          <w:b/>
          <w:caps/>
          <w:spacing w:val="30"/>
        </w:rPr>
        <w:t>Doložka zlučiteľnosti</w:t>
      </w:r>
    </w:p>
    <w:p w:rsidR="001F0AA3" w:rsidRPr="00F04D70" w:rsidRDefault="00C12975" w:rsidP="00DC377E">
      <w:pPr>
        <w:jc w:val="center"/>
        <w:rPr>
          <w:b/>
        </w:rPr>
      </w:pPr>
      <w:r w:rsidRPr="00F04D70">
        <w:rPr>
          <w:b/>
        </w:rPr>
        <w:t xml:space="preserve">návrhu </w:t>
      </w:r>
      <w:r w:rsidR="00B85E82" w:rsidRPr="00F04D70">
        <w:rPr>
          <w:b/>
        </w:rPr>
        <w:t>zákona</w:t>
      </w:r>
      <w:r w:rsidR="00DC377E" w:rsidRPr="00F04D70">
        <w:rPr>
          <w:b/>
        </w:rPr>
        <w:t xml:space="preserve"> s právom Európskej únie</w:t>
      </w:r>
    </w:p>
    <w:p w:rsidR="00DC377E" w:rsidRPr="00F04D70" w:rsidRDefault="00DC377E" w:rsidP="00DC377E">
      <w:pPr>
        <w:jc w:val="center"/>
        <w:rPr>
          <w:b/>
        </w:rPr>
      </w:pPr>
    </w:p>
    <w:p w:rsidR="00DC377E" w:rsidRPr="00F04D70" w:rsidRDefault="00DC377E" w:rsidP="00961FE0">
      <w:pPr>
        <w:jc w:val="both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  <w:rPr>
                <w:b/>
              </w:rPr>
            </w:pPr>
            <w:r w:rsidRPr="00F04D70">
              <w:rPr>
                <w:b/>
              </w:rPr>
              <w:t>1.</w:t>
            </w:r>
          </w:p>
        </w:tc>
        <w:tc>
          <w:tcPr>
            <w:tcW w:w="9627" w:type="dxa"/>
          </w:tcPr>
          <w:p w:rsidR="001F0AA3" w:rsidRPr="00F04D70" w:rsidRDefault="00B85E82" w:rsidP="00961FE0">
            <w:pPr>
              <w:tabs>
                <w:tab w:val="left" w:pos="360"/>
              </w:tabs>
              <w:jc w:val="both"/>
            </w:pPr>
            <w:r w:rsidRPr="00F04D70">
              <w:rPr>
                <w:b/>
              </w:rPr>
              <w:t>Navrhovateľ zákona</w:t>
            </w:r>
            <w:r w:rsidR="001F0AA3" w:rsidRPr="00F04D70">
              <w:rPr>
                <w:b/>
              </w:rPr>
              <w:t>:</w:t>
            </w:r>
            <w:r w:rsidR="00632C56" w:rsidRPr="00F04D70">
              <w:t xml:space="preserve"> </w:t>
            </w:r>
            <w:r w:rsidR="00760A39">
              <w:fldChar w:fldCharType="begin"/>
            </w:r>
            <w:r w:rsidR="00760A39">
              <w:instrText xml:space="preserve"> DOCPROPERTY  FSC#SKEDITIONSLOVLEX@103.510:zodpinstitucia  \* MERGEFORMAT </w:instrText>
            </w:r>
            <w:r w:rsidR="00760A39">
              <w:fldChar w:fldCharType="separate"/>
            </w:r>
            <w:r w:rsidR="00760A39">
              <w:t>Vláda</w:t>
            </w:r>
            <w:r w:rsidR="00500411" w:rsidRPr="00F04D70">
              <w:t xml:space="preserve"> Slovenskej republiky</w:t>
            </w:r>
            <w:r w:rsidR="00760A39">
              <w:fldChar w:fldCharType="end"/>
            </w:r>
          </w:p>
        </w:tc>
      </w:tr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6E1D9C" w:rsidRPr="00F04D70" w:rsidRDefault="006E1D9C" w:rsidP="00961FE0">
            <w:pPr>
              <w:tabs>
                <w:tab w:val="left" w:pos="360"/>
              </w:tabs>
              <w:jc w:val="both"/>
            </w:pPr>
          </w:p>
        </w:tc>
      </w:tr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  <w:rPr>
                <w:b/>
              </w:rPr>
            </w:pPr>
            <w:r w:rsidRPr="00F04D70">
              <w:rPr>
                <w:b/>
              </w:rPr>
              <w:t>2.</w:t>
            </w:r>
          </w:p>
        </w:tc>
        <w:tc>
          <w:tcPr>
            <w:tcW w:w="9627" w:type="dxa"/>
          </w:tcPr>
          <w:p w:rsidR="001F0AA3" w:rsidRPr="00F04D70" w:rsidRDefault="00B85E82" w:rsidP="00F04D70">
            <w:pPr>
              <w:tabs>
                <w:tab w:val="left" w:pos="360"/>
              </w:tabs>
              <w:jc w:val="both"/>
            </w:pPr>
            <w:r w:rsidRPr="00F04D70">
              <w:rPr>
                <w:b/>
              </w:rPr>
              <w:t>Názov návrhu zákona</w:t>
            </w:r>
            <w:r w:rsidR="001F0AA3" w:rsidRPr="00F04D70">
              <w:rPr>
                <w:b/>
              </w:rPr>
              <w:t>:</w:t>
            </w:r>
            <w:r w:rsidR="00632C56" w:rsidRPr="00F04D70">
              <w:t xml:space="preserve"> </w:t>
            </w:r>
            <w:r w:rsidR="003F1415" w:rsidRPr="00F04D70">
              <w:t>Návrh zákona o Environmentálnom fonde Slovenskej republiky a o zmene a doplnení niektorých zákonov</w:t>
            </w:r>
            <w:r w:rsidR="00DB3DB1" w:rsidRPr="00F04D70">
              <w:fldChar w:fldCharType="begin"/>
            </w:r>
            <w:r w:rsidR="00DB3DB1" w:rsidRPr="00F04D70">
              <w:instrText xml:space="preserve"> DOCPROPERTY  FSC#SKEDITIONSLOVLEX@103.510:plnynazovpredpis2  \* MERGEFORMAT </w:instrText>
            </w:r>
            <w:r w:rsidR="00DB3DB1" w:rsidRPr="00F04D70">
              <w:fldChar w:fldCharType="end"/>
            </w:r>
            <w:r w:rsidR="00DB3DB1" w:rsidRPr="00F04D70">
              <w:fldChar w:fldCharType="begin"/>
            </w:r>
            <w:r w:rsidR="00DB3DB1" w:rsidRPr="00F04D70">
              <w:instrText xml:space="preserve"> DOCPROPERTY  FSC#SKEDITIONSLOVLEX@103.510:plnynazovpredpis3  \* MERGEFORMAT </w:instrText>
            </w:r>
            <w:r w:rsidR="00DB3DB1" w:rsidRPr="00F04D70">
              <w:fldChar w:fldCharType="end"/>
            </w:r>
          </w:p>
        </w:tc>
      </w:tr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6E1D9C" w:rsidRPr="00F04D70" w:rsidRDefault="006E1D9C" w:rsidP="00961FE0">
            <w:pPr>
              <w:tabs>
                <w:tab w:val="left" w:pos="360"/>
              </w:tabs>
              <w:jc w:val="both"/>
            </w:pPr>
          </w:p>
        </w:tc>
      </w:tr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  <w:rPr>
                <w:b/>
              </w:rPr>
            </w:pPr>
            <w:r w:rsidRPr="00F04D70">
              <w:rPr>
                <w:b/>
              </w:rPr>
              <w:t>3.</w:t>
            </w:r>
          </w:p>
        </w:tc>
        <w:tc>
          <w:tcPr>
            <w:tcW w:w="9627" w:type="dxa"/>
          </w:tcPr>
          <w:p w:rsidR="003841E0" w:rsidRPr="00F04D70" w:rsidRDefault="00F04D70" w:rsidP="00961FE0">
            <w:pPr>
              <w:tabs>
                <w:tab w:val="left" w:pos="360"/>
              </w:tabs>
              <w:jc w:val="both"/>
            </w:pPr>
            <w:r w:rsidRPr="00F04D70">
              <w:rPr>
                <w:b/>
              </w:rPr>
              <w:t xml:space="preserve">Predmet návrhu zákona je upravený v práve Európskej únie: </w:t>
            </w:r>
          </w:p>
        </w:tc>
      </w:tr>
      <w:tr w:rsidR="001F0AA3" w:rsidRPr="00F04D70" w:rsidTr="006F3E6F">
        <w:tc>
          <w:tcPr>
            <w:tcW w:w="404" w:type="dxa"/>
          </w:tcPr>
          <w:p w:rsidR="001F0AA3" w:rsidRPr="00F04D70" w:rsidRDefault="001F0AA3" w:rsidP="00961FE0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8570D4" w:rsidRPr="00F04D70" w:rsidRDefault="00F04D70" w:rsidP="00F04D70">
            <w:pPr>
              <w:tabs>
                <w:tab w:val="left" w:pos="360"/>
              </w:tabs>
              <w:jc w:val="both"/>
            </w:pPr>
            <w:r w:rsidRPr="00F04D70">
              <w:rPr>
                <w:rFonts w:ascii="Times" w:hAnsi="Times" w:cs="Times"/>
              </w:rPr>
              <w:t>a) v primárnom práve</w:t>
            </w:r>
          </w:p>
          <w:p w:rsidR="00F04D70" w:rsidRPr="00F04D70" w:rsidRDefault="00F04D70" w:rsidP="00961FE0">
            <w:pPr>
              <w:jc w:val="both"/>
              <w:divId w:val="1480613030"/>
              <w:rPr>
                <w:rFonts w:ascii="Times" w:hAnsi="Times" w:cs="Times"/>
              </w:rPr>
            </w:pPr>
          </w:p>
          <w:p w:rsidR="00D501F5" w:rsidRPr="00F04D70" w:rsidRDefault="00D501F5" w:rsidP="00F04D70">
            <w:pPr>
              <w:pStyle w:val="Odsekzoznamu"/>
              <w:numPr>
                <w:ilvl w:val="0"/>
                <w:numId w:val="12"/>
              </w:numPr>
              <w:jc w:val="both"/>
              <w:divId w:val="1480613030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Čl. 114 a čl. 191 až 193 Zmluvy o fungovaní Európskej únie</w:t>
            </w:r>
          </w:p>
          <w:p w:rsidR="00054456" w:rsidRPr="00F04D70" w:rsidRDefault="00054456" w:rsidP="00961FE0">
            <w:pPr>
              <w:tabs>
                <w:tab w:val="left" w:pos="360"/>
              </w:tabs>
              <w:jc w:val="both"/>
            </w:pPr>
          </w:p>
          <w:p w:rsidR="00305235" w:rsidRPr="00F04D70" w:rsidRDefault="00305235" w:rsidP="00961FE0">
            <w:pPr>
              <w:tabs>
                <w:tab w:val="left" w:pos="360"/>
              </w:tabs>
              <w:jc w:val="both"/>
            </w:pPr>
            <w:r w:rsidRPr="00F04D70">
              <w:t>b)</w:t>
            </w:r>
            <w:r w:rsidR="00F04D70" w:rsidRPr="00F04D70">
              <w:t xml:space="preserve"> v sekundárnom práve</w:t>
            </w:r>
          </w:p>
          <w:p w:rsidR="00C639EC" w:rsidRPr="00F04D70" w:rsidRDefault="00C639EC" w:rsidP="00961FE0">
            <w:pPr>
              <w:jc w:val="both"/>
              <w:divId w:val="1686519437"/>
              <w:rPr>
                <w:rFonts w:ascii="Times" w:hAnsi="Times" w:cs="Times"/>
              </w:rPr>
            </w:pPr>
          </w:p>
          <w:p w:rsidR="00D501F5" w:rsidRPr="00F04D70" w:rsidRDefault="00D501F5" w:rsidP="00F04D70">
            <w:pPr>
              <w:pStyle w:val="Odsekzoznamu"/>
              <w:numPr>
                <w:ilvl w:val="0"/>
                <w:numId w:val="12"/>
              </w:numPr>
              <w:jc w:val="both"/>
              <w:divId w:val="1686519437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 xml:space="preserve">Smernica Európskeho parlamentu a Rady 2008/98/ES z 19. novembra 2008 o odpade a o zrušení určitých smerníc (Ú. v. EÚ L 312, 22. 11. 2008) v znení nariadenia Komisie (EÚ) č. 1357/2014 z 18. decembra 2014 (Ú. v. EÚ L 365, 19. 12. 2014), v znení smernice Komisie (EÚ) 2015/1127 z 10. júla 2015 (Ú. v. EÚ L 184, 11. 7. 2015) a v znení nariadenia Rady (EÚ) 2017/997 z 8. júna 2017 (Ú. v. EÚ L 150, 14. 6. 2017) a smernice Európskeho parlamentu a Rady (EÚ) 2018/851 z 30. mája 2018 (Ú. v. EÚ L 150, 14. 6. 2018); Gestor: Ministerstvo životného prostredia </w:t>
            </w:r>
            <w:r w:rsidR="00935B6A" w:rsidRPr="00F04D70">
              <w:rPr>
                <w:rFonts w:ascii="Times" w:hAnsi="Times" w:cs="Times"/>
              </w:rPr>
              <w:t>Slovenskej republiky</w:t>
            </w:r>
          </w:p>
          <w:p w:rsidR="006F3E6F" w:rsidRPr="00F04D70" w:rsidRDefault="006F3E6F" w:rsidP="00961FE0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:rsidR="0023485C" w:rsidRPr="00F04D70" w:rsidRDefault="00305235" w:rsidP="00961FE0">
            <w:pPr>
              <w:tabs>
                <w:tab w:val="left" w:pos="360"/>
              </w:tabs>
              <w:jc w:val="both"/>
            </w:pPr>
            <w:r w:rsidRPr="00F04D70">
              <w:t>c)</w:t>
            </w:r>
            <w:r w:rsidR="00F04D70" w:rsidRPr="00F04D70">
              <w:t xml:space="preserve"> </w:t>
            </w:r>
            <w:r w:rsidR="00F04D70" w:rsidRPr="00F04D70">
              <w:rPr>
                <w:rFonts w:ascii="Times" w:hAnsi="Times" w:cs="Times"/>
                <w:iCs/>
              </w:rPr>
              <w:t xml:space="preserve"> v judikatúre Súdneho dvora Európskej únie</w:t>
            </w:r>
            <w:bookmarkStart w:id="0" w:name="_GoBack"/>
            <w:bookmarkEnd w:id="0"/>
          </w:p>
          <w:p w:rsidR="0023485C" w:rsidRPr="00F04D70" w:rsidRDefault="0023485C" w:rsidP="00961FE0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:rsidR="00B85E82" w:rsidRPr="00F04D70" w:rsidRDefault="00B85E82" w:rsidP="00F04D70">
            <w:pPr>
              <w:pStyle w:val="Odsekzoznamu"/>
              <w:numPr>
                <w:ilvl w:val="0"/>
                <w:numId w:val="12"/>
              </w:numPr>
              <w:tabs>
                <w:tab w:val="left" w:pos="360"/>
              </w:tabs>
              <w:jc w:val="both"/>
            </w:pPr>
            <w:r w:rsidRPr="00F04D70">
              <w:t>Nie je upravený</w:t>
            </w:r>
          </w:p>
        </w:tc>
      </w:tr>
      <w:tr w:rsidR="00F04D70" w:rsidRPr="00F04D70" w:rsidTr="006F3E6F">
        <w:tc>
          <w:tcPr>
            <w:tcW w:w="404" w:type="dxa"/>
          </w:tcPr>
          <w:p w:rsidR="00F04D70" w:rsidRPr="00F04D70" w:rsidRDefault="00F04D70" w:rsidP="00961FE0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:rsidR="00F04D70" w:rsidRPr="00F04D70" w:rsidRDefault="00F04D70" w:rsidP="00F04D70">
            <w:pPr>
              <w:pStyle w:val="Odsekzoznamu"/>
              <w:tabs>
                <w:tab w:val="left" w:pos="360"/>
              </w:tabs>
              <w:ind w:left="360"/>
              <w:jc w:val="both"/>
              <w:rPr>
                <w:rFonts w:ascii="Times" w:hAnsi="Times" w:cs="Times"/>
              </w:rPr>
            </w:pPr>
          </w:p>
        </w:tc>
      </w:tr>
    </w:tbl>
    <w:p w:rsidR="00D501F5" w:rsidRPr="00F04D70" w:rsidRDefault="00D501F5" w:rsidP="00961FE0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D501F5" w:rsidRPr="00F04D70">
        <w:trPr>
          <w:divId w:val="55967846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  <w:rPr>
                <w:rFonts w:ascii="Times" w:hAnsi="Times" w:cs="Times"/>
                <w:b/>
                <w:bCs/>
              </w:rPr>
            </w:pPr>
            <w:r w:rsidRPr="00F04D70">
              <w:rPr>
                <w:rFonts w:ascii="Times" w:hAnsi="Times" w:cs="Times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  <w:r w:rsidRPr="00F04D70">
              <w:rPr>
                <w:rFonts w:ascii="Times" w:hAnsi="Times" w:cs="Times"/>
                <w:b/>
                <w:bCs/>
              </w:rPr>
              <w:t>Záväzky Slovenskej republiky vo vzťahu k Európskej únii:</w:t>
            </w:r>
          </w:p>
        </w:tc>
      </w:tr>
      <w:tr w:rsidR="00D501F5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lehota na prebratie smernice alebo lehota na implementáciu nariadenia alebo rozhodnutia</w:t>
            </w:r>
          </w:p>
        </w:tc>
      </w:tr>
      <w:tr w:rsidR="00D501F5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1F5" w:rsidRPr="00F04D70" w:rsidRDefault="00F04D70" w:rsidP="00F04D70">
            <w:pPr>
              <w:pStyle w:val="Odsekzoznamu"/>
              <w:numPr>
                <w:ilvl w:val="0"/>
                <w:numId w:val="12"/>
              </w:num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bezpredmetné</w:t>
            </w:r>
          </w:p>
        </w:tc>
      </w:tr>
      <w:tr w:rsidR="00D501F5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D501F5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01F5" w:rsidRPr="00F04D70" w:rsidRDefault="00B85E82" w:rsidP="00F04D70">
            <w:pPr>
              <w:pStyle w:val="Odsekzoznamu"/>
              <w:numPr>
                <w:ilvl w:val="0"/>
                <w:numId w:val="12"/>
              </w:num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nebolo začaté konanie v rámci „EÚ Pilot“.</w:t>
            </w:r>
          </w:p>
        </w:tc>
      </w:tr>
      <w:tr w:rsidR="00D501F5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501F5" w:rsidRPr="00F04D70" w:rsidRDefault="00D501F5" w:rsidP="00961FE0">
            <w:pPr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D70" w:rsidRPr="00F04D70" w:rsidRDefault="00D501F5" w:rsidP="00961FE0">
            <w:p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informácia o právnych predpisoch, v ktorých sú preberané smernice už prebraté spolu s uvedením rozsahu tohto prebratia</w:t>
            </w:r>
          </w:p>
        </w:tc>
      </w:tr>
      <w:tr w:rsidR="00F04D70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Pr="00F04D70" w:rsidRDefault="00F04D70" w:rsidP="00F04D70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Pr="00F04D70" w:rsidRDefault="00F04D70" w:rsidP="00F04D70">
            <w:pPr>
              <w:jc w:val="both"/>
            </w:pPr>
            <w:r w:rsidRPr="00F04D70"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D70" w:rsidRPr="00F04D70" w:rsidRDefault="00F04D70" w:rsidP="00F04D70">
            <w:pPr>
              <w:pStyle w:val="Odsekzoznamu"/>
              <w:numPr>
                <w:ilvl w:val="0"/>
                <w:numId w:val="12"/>
              </w:num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Zákon č. 79/2015 Z. z. o odpadoch a o zmene a doplnení niektorých zákonov v      znení neskorších predpisov,</w:t>
            </w:r>
          </w:p>
          <w:p w:rsidR="00F04D70" w:rsidRPr="00F04D70" w:rsidRDefault="00F04D70" w:rsidP="00F04D70">
            <w:pPr>
              <w:pStyle w:val="Odsekzoznamu"/>
              <w:spacing w:after="250"/>
              <w:jc w:val="both"/>
              <w:rPr>
                <w:rFonts w:ascii="Times" w:hAnsi="Times" w:cs="Times"/>
              </w:rPr>
            </w:pPr>
          </w:p>
          <w:p w:rsidR="00F04D70" w:rsidRPr="00F04D70" w:rsidRDefault="00F04D70" w:rsidP="00F04D70">
            <w:pPr>
              <w:pStyle w:val="Odsekzoznamu"/>
              <w:numPr>
                <w:ilvl w:val="0"/>
                <w:numId w:val="12"/>
              </w:numPr>
              <w:spacing w:after="250"/>
              <w:jc w:val="both"/>
              <w:rPr>
                <w:rFonts w:ascii="Times" w:hAnsi="Times" w:cs="Times"/>
              </w:rPr>
            </w:pPr>
            <w:r w:rsidRPr="00F04D70">
              <w:rPr>
                <w:rFonts w:ascii="Times" w:hAnsi="Times" w:cs="Times"/>
              </w:rPr>
              <w:t>Vyhláška Ministerstva životného prostredia Slovenskej republiky č. 373/2015 Z. z. o rozšírenej zodpovednosti výrobcov vyhradených výrobkov a o nakladaní s vyhradenými prúdmi odpadovo evidenčnej povinnosti a ohlasovacej povinnosti v znení neskorších predpisov.</w:t>
            </w:r>
          </w:p>
        </w:tc>
      </w:tr>
      <w:tr w:rsidR="00F04D70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Pr="00F04D70" w:rsidRDefault="00F04D70" w:rsidP="00F04D70">
            <w:pPr>
              <w:jc w:val="both"/>
              <w:rPr>
                <w:rFonts w:ascii="Times" w:hAnsi="Times" w:cs="Times"/>
                <w:b/>
                <w:bCs/>
              </w:rPr>
            </w:pPr>
            <w:r w:rsidRPr="00F04D70">
              <w:rPr>
                <w:rFonts w:ascii="Times" w:hAnsi="Times" w:cs="Times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Default="00F04D70" w:rsidP="00F04D7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04D70">
              <w:rPr>
                <w:b/>
                <w:bCs/>
                <w:color w:val="000000"/>
              </w:rPr>
              <w:t>Návrh zákona je zlučiteľný s právom Európskej únie:</w:t>
            </w:r>
          </w:p>
          <w:p w:rsidR="00F04D70" w:rsidRPr="00F04D70" w:rsidRDefault="00F04D70" w:rsidP="00F04D7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F04D70" w:rsidRPr="00F04D70">
        <w:trPr>
          <w:divId w:val="55967846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Pr="00F04D70" w:rsidRDefault="00F04D70" w:rsidP="00F04D70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04D70" w:rsidRPr="00F04D70" w:rsidRDefault="00F04D70" w:rsidP="00F04D70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D70" w:rsidRPr="00F04D70" w:rsidRDefault="00F04D70" w:rsidP="00F04D70">
            <w:pPr>
              <w:spacing w:after="250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a) </w:t>
            </w:r>
            <w:r w:rsidRPr="00F04D70">
              <w:rPr>
                <w:rFonts w:ascii="Times" w:hAnsi="Times" w:cs="Times"/>
              </w:rPr>
              <w:t>úplne</w:t>
            </w:r>
          </w:p>
        </w:tc>
      </w:tr>
    </w:tbl>
    <w:p w:rsidR="003D0DA4" w:rsidRPr="00F04D70" w:rsidRDefault="003D0DA4" w:rsidP="00961FE0">
      <w:pPr>
        <w:tabs>
          <w:tab w:val="left" w:pos="360"/>
        </w:tabs>
        <w:jc w:val="both"/>
      </w:pPr>
    </w:p>
    <w:sectPr w:rsidR="003D0DA4" w:rsidRPr="00F04D7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B5161"/>
    <w:multiLevelType w:val="hybridMultilevel"/>
    <w:tmpl w:val="AC606760"/>
    <w:lvl w:ilvl="0" w:tplc="0BF62FA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495"/>
    <w:multiLevelType w:val="hybridMultilevel"/>
    <w:tmpl w:val="8C923D42"/>
    <w:lvl w:ilvl="0" w:tplc="F39C2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2779"/>
    <w:multiLevelType w:val="hybridMultilevel"/>
    <w:tmpl w:val="89003CC2"/>
    <w:lvl w:ilvl="0" w:tplc="FD00B760">
      <w:start w:val="2"/>
      <w:numFmt w:val="bullet"/>
      <w:lvlText w:val="-"/>
      <w:lvlJc w:val="left"/>
      <w:pPr>
        <w:ind w:left="4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2E6CEB"/>
    <w:multiLevelType w:val="hybridMultilevel"/>
    <w:tmpl w:val="0F6E59CC"/>
    <w:lvl w:ilvl="0" w:tplc="E2CE9036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4746F"/>
    <w:multiLevelType w:val="hybridMultilevel"/>
    <w:tmpl w:val="817CE710"/>
    <w:lvl w:ilvl="0" w:tplc="C2B8C2A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D378E"/>
    <w:multiLevelType w:val="hybridMultilevel"/>
    <w:tmpl w:val="638C8856"/>
    <w:lvl w:ilvl="0" w:tplc="63E6FC4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05235"/>
    <w:rsid w:val="003841E0"/>
    <w:rsid w:val="003D0DA4"/>
    <w:rsid w:val="003F1415"/>
    <w:rsid w:val="00482868"/>
    <w:rsid w:val="004A3CCB"/>
    <w:rsid w:val="004B1E6E"/>
    <w:rsid w:val="004E7F23"/>
    <w:rsid w:val="00500411"/>
    <w:rsid w:val="00596545"/>
    <w:rsid w:val="00632C56"/>
    <w:rsid w:val="006C0FA0"/>
    <w:rsid w:val="006E1D9C"/>
    <w:rsid w:val="006F3E6F"/>
    <w:rsid w:val="00727B2B"/>
    <w:rsid w:val="00760A39"/>
    <w:rsid w:val="00785F65"/>
    <w:rsid w:val="007F5B72"/>
    <w:rsid w:val="00814DF5"/>
    <w:rsid w:val="00824CCF"/>
    <w:rsid w:val="00847169"/>
    <w:rsid w:val="008570D4"/>
    <w:rsid w:val="008655C8"/>
    <w:rsid w:val="008E2891"/>
    <w:rsid w:val="00935B6A"/>
    <w:rsid w:val="00961FE0"/>
    <w:rsid w:val="00970F68"/>
    <w:rsid w:val="009C63EB"/>
    <w:rsid w:val="00B128CD"/>
    <w:rsid w:val="00B326AA"/>
    <w:rsid w:val="00B85E82"/>
    <w:rsid w:val="00C12975"/>
    <w:rsid w:val="00C639EC"/>
    <w:rsid w:val="00C90146"/>
    <w:rsid w:val="00CA5D08"/>
    <w:rsid w:val="00D14B99"/>
    <w:rsid w:val="00D465F6"/>
    <w:rsid w:val="00D501F5"/>
    <w:rsid w:val="00D5344B"/>
    <w:rsid w:val="00D7275F"/>
    <w:rsid w:val="00D75FDD"/>
    <w:rsid w:val="00DB3DB1"/>
    <w:rsid w:val="00DC377E"/>
    <w:rsid w:val="00DC3BFE"/>
    <w:rsid w:val="00E85F6B"/>
    <w:rsid w:val="00EC5BF8"/>
    <w:rsid w:val="00EE4B91"/>
    <w:rsid w:val="00F04D70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77B6F"/>
  <w14:defaultImageDpi w14:val="96"/>
  <w15:docId w15:val="{B634A537-2CC5-47F3-A2B3-EECFAA50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305235"/>
  </w:style>
  <w:style w:type="character" w:customStyle="1" w:styleId="OdsekzoznamuChar">
    <w:name w:val="Odsek zoznamu Char"/>
    <w:aliases w:val="Odstavec cíl se seznamem Char,Odstavec se seznamem1 Char"/>
    <w:basedOn w:val="Predvolenpsmoodseku"/>
    <w:link w:val="Odsekzoznamu"/>
    <w:uiPriority w:val="34"/>
    <w:locked/>
    <w:rsid w:val="00F04D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8135BEF63704EBBE4BD017145A704" ma:contentTypeVersion="18" ma:contentTypeDescription="Create a new document." ma:contentTypeScope="" ma:versionID="4034487375958d0f8785644ff3ff859c">
  <xsd:schema xmlns:xsd="http://www.w3.org/2001/XMLSchema" xmlns:xs="http://www.w3.org/2001/XMLSchema" xmlns:p="http://schemas.microsoft.com/office/2006/metadata/properties" xmlns:ns3="cd520108-13ca-4727-8498-0788b54a855c" xmlns:ns4="28e5b48a-ab5d-4175-8189-a5697dfe5990" targetNamespace="http://schemas.microsoft.com/office/2006/metadata/properties" ma:root="true" ma:fieldsID="0f1c5633b05d6b28183da198f57b2a3f" ns3:_="" ns4:_="">
    <xsd:import namespace="cd520108-13ca-4727-8498-0788b54a855c"/>
    <xsd:import namespace="28e5b48a-ab5d-4175-8189-a5697dfe59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0108-13ca-4727-8498-0788b54a8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5b48a-ab5d-4175-8189-a5697dfe5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0.3.2024 14:27:20"/>
    <f:field ref="objchangedby" par="" text="Administrator, System"/>
    <f:field ref="objmodifiedat" par="" text="20.3.2024 14:27:2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e5b48a-ab5d-4175-8189-a5697dfe59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8614-344C-4869-9138-93EFAE065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98A7-FD06-4151-9B8F-8A1162FBD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20108-13ca-4727-8498-0788b54a855c"/>
    <ds:schemaRef ds:uri="28e5b48a-ab5d-4175-8189-a5697dfe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1AC462A7-9B5F-40ED-BCA0-25E0D8057BEF}">
  <ds:schemaRefs>
    <ds:schemaRef ds:uri="http://schemas.microsoft.com/office/2006/metadata/properties"/>
    <ds:schemaRef ds:uri="http://schemas.microsoft.com/office/infopath/2007/PartnerControls"/>
    <ds:schemaRef ds:uri="28e5b48a-ab5d-4175-8189-a5697dfe5990"/>
  </ds:schemaRefs>
</ds:datastoreItem>
</file>

<file path=customXml/itemProps5.xml><?xml version="1.0" encoding="utf-8"?>
<ds:datastoreItem xmlns:ds="http://schemas.openxmlformats.org/officeDocument/2006/customXml" ds:itemID="{46343FE2-00F1-4CBD-B444-DA328D95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Hanko Jaroslav</cp:lastModifiedBy>
  <cp:revision>3</cp:revision>
  <dcterms:created xsi:type="dcterms:W3CDTF">2025-09-01T20:12:00Z</dcterms:created>
  <dcterms:modified xsi:type="dcterms:W3CDTF">2025-10-01T11:04:00Z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COO.2145.1000.3.6111156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Janette Smažáková</vt:lpwstr>
  </property>
  <property fmtid="{D5CDD505-2E9C-101B-9397-08002B2CF9AE}" pid="11" name="FSC#SKEDITIONSLOVLEX@103.510:zodppredkladatel">
    <vt:lpwstr>Ing. Mgr. Tomáš Taraba</vt:lpwstr>
  </property>
  <property fmtid="{D5CDD505-2E9C-101B-9397-08002B2CF9AE}" pid="12" name="FSC#SKEDITIONSLOVLEX@103.510:nazovpredpis">
    <vt:lpwstr>, ktorým sa mení a dopĺňa zákon č. 329/2018 Z. z. o poplatkoch za uloženie odpadov a o zmene a doplnení zákona č. 587/2004 Z. z. o Environmentálnom fonde a o zmene a doplnení niektorých zákonov v znení neskorších predpisov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_x000d_
na rok 2024_x000d_
</vt:lpwstr>
  </property>
  <property fmtid="{D5CDD505-2E9C-101B-9397-08002B2CF9AE}" pid="18" name="FSC#SKEDITIONSLOVLEX@103.510:plnynazovpredpis">
    <vt:lpwstr> Zákon, ktorým sa mení a dopĺňa zákon č. 329/2018 Z. z. o poplatkoch za uloženie odpadov a o zmene a doplnení zákona č. 587/2004 Z. z. o Environmentálnom fonde a o zmene a doplnení niektorých zákonov v znení neskorších predpisov v znení neskorších predpis</vt:lpwstr>
  </property>
  <property fmtid="{D5CDD505-2E9C-101B-9397-08002B2CF9AE}" pid="19" name="FSC#SKEDITIONSLOVLEX@103.510:rezortcislopredpis">
    <vt:lpwstr>9211/2024-1.15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LP/2024/124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>Smernica Rady 1999/31/ES z 26. apríla 1999 o skládkach odpadov (Mimoriadne vydanie Ú. v. EÚ, kap. 15/zv. 4; Ú. v. ES L 182, 16. 7. 1999) v znení nariadenia Európskeho parlamentu a Rady (ES) č. 1882/2003 z 29. septembra 2003 (Mimoriadne vydanie Ú. v. EÚ, k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Rozsudok Súdneho dvora Európskej únie (desiata komora) z 25. apríla 2013 vo veci       C-331/11 Európska komisia proti Slovenskej republike; rozsudok sa vzťahuje k smernici Rady 1999/31/ES z 26. apríla 1999 o skládkach odpadov v platnom znení, ale nie vo </vt:lpwstr>
  </property>
  <property fmtid="{D5CDD505-2E9C-101B-9397-08002B2CF9AE}" pid="44" name="FSC#SKEDITIONSLOVLEX@103.510:AttrStrListDocPropLehotaPrebratieSmernice">
    <vt:lpwstr>- nie je určená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Konanie o porušení povinnosti podľa čl. 258 až 260 Zmluvy o fungovaní Európskej únie  č. 2017/2035 ( konanie sa vzťahuje k smernici Rady 1999/31/ES z 26. apríla 1999 o skládkach odpadov v platnom znení, ale nie vo vzťahu k predmetu návrhu zákona).</vt:lpwstr>
  </property>
  <property fmtid="{D5CDD505-2E9C-101B-9397-08002B2CF9AE}" pid="47" name="FSC#SKEDITIONSLOVLEX@103.510:AttrStrListDocPropInfoUzPreberanePP">
    <vt:lpwstr>-	Zákon č. 329/2018 Z. z o poplatkoch za uloženie odpadov a o zmene a doplnení zákona č. 587/2004 Z. z. o Environmentálnom fonde a o zmene a doplnení niektorých zákonov v znení neskorších predpisov v znení neskorších predpisov _x000d_
-	Zákon č. 79/2015 Z. z. o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>&amp;nbsp;</vt:lpwstr>
  </property>
  <property fmtid="{D5CDD505-2E9C-101B-9397-08002B2CF9AE}" pid="58" name="FSC#SKEDITIONSLOVLEX@103.510:AttrStrListDocPropAltRiesenia">
    <vt:lpwstr> 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 Ministerstvo životného prostredia Slovenskej republiky predkladá do legislatívneho procesu návrh zákona, ktorým sa mení a&amp;nbsp;dopĺňa zákon č. 329/2018 Z. z. o&amp;nbsp;poplatkoch za uloženie odpadov a&amp;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&lt;ol&gt;	&lt;li&gt;&amp;nbsp;&lt;strong&gt;Spôsob zapojenia verejnosti do tvorby právneho predpisu &lt;/strong&gt;&lt;/li&gt;&lt;/ol&gt;&lt;table border="1" cellpadding="0" cellspacing="0" style="width:603px;" width="0"&gt;	&lt;tbody&gt;		&lt;tr&gt;			&lt;td style="width:545px;height:22px;"&gt;			&lt;p&gt;Informovanie – v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Ministra životného prostredia Slovenskej republiky</vt:lpwstr>
  </property>
  <property fmtid="{D5CDD505-2E9C-101B-9397-08002B2CF9AE}" pid="139" name="FSC#SKEDITIONSLOVLEX@103.510:funkciaZodpPredDativ">
    <vt:lpwstr>Ministrovi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Ing. Mgr. Tomáš Taraba_x000d_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20. 3. 2024</vt:lpwstr>
  </property>
  <property fmtid="{D5CDD505-2E9C-101B-9397-08002B2CF9AE}" pid="153" name="ContentTypeId">
    <vt:lpwstr>0x010100CD18135BEF63704EBBE4BD017145A704</vt:lpwstr>
  </property>
</Properties>
</file>