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20"/>
        <w:gridCol w:w="480"/>
        <w:gridCol w:w="1200"/>
        <w:gridCol w:w="1000"/>
        <w:gridCol w:w="1100"/>
        <w:gridCol w:w="1100"/>
        <w:gridCol w:w="1500"/>
        <w:gridCol w:w="1100"/>
        <w:gridCol w:w="480"/>
        <w:gridCol w:w="720"/>
        <w:gridCol w:w="1100"/>
        <w:gridCol w:w="100"/>
        <w:gridCol w:w="40"/>
      </w:tblGrid>
      <w:tr w:rsidR="007320D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7320D7" w:rsidRDefault="007320D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82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48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2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0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1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1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5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1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48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72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1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82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79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Výdavky štátneho rozpočtu na rok 2026</w:t>
            </w:r>
          </w:p>
        </w:tc>
        <w:tc>
          <w:tcPr>
            <w:tcW w:w="1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4"/>
              </w:rPr>
              <w:t>Príloha č. 3</w:t>
            </w:r>
          </w:p>
        </w:tc>
        <w:tc>
          <w:tcPr>
            <w:tcW w:w="1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82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79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20D7" w:rsidRDefault="007320D7">
            <w:pPr>
              <w:pStyle w:val="EMPTYCELLSTYLE"/>
            </w:pPr>
          </w:p>
        </w:tc>
        <w:tc>
          <w:tcPr>
            <w:tcW w:w="1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4"/>
              </w:rPr>
              <w:t>k zákonu č. .../2025 Z. z.</w:t>
            </w:r>
          </w:p>
        </w:tc>
        <w:tc>
          <w:tcPr>
            <w:tcW w:w="1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11700" w:type="dxa"/>
            <w:gridSpan w:val="12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D7" w:rsidRDefault="007320D7"/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D7" w:rsidRDefault="007320D7"/>
        </w:tc>
        <w:tc>
          <w:tcPr>
            <w:tcW w:w="15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br/>
              <w:t>spolu bez  prostriedkov podľa § 17 ods. 4 zákona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č. 523/2004 Z. z. a prostriedkov z rozpočtu EÚ a prostriedkov z Plánu obnovy a odolnosti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D7" w:rsidRDefault="007320D7"/>
        </w:tc>
        <w:tc>
          <w:tcPr>
            <w:tcW w:w="1200" w:type="dxa"/>
            <w:gridSpan w:val="2"/>
            <w:tcBorders>
              <w:top w:val="single" w:sz="10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D7" w:rsidRDefault="007320D7"/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7320D7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7320D7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podľa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§ 17 ods. 4 zákona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č. 523/2004 Z. z.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z rozpočtu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EÚ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z Plánu obnovy a odolnosti</w:t>
            </w:r>
          </w:p>
        </w:tc>
        <w:tc>
          <w:tcPr>
            <w:tcW w:w="1500" w:type="dxa"/>
            <w:vMerge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7320D7">
            <w:pPr>
              <w:pStyle w:val="EMPTYCELLSTYLE"/>
            </w:pPr>
          </w:p>
        </w:tc>
        <w:tc>
          <w:tcPr>
            <w:tcW w:w="1100" w:type="dxa"/>
            <w:tcBorders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</w:p>
        </w:tc>
        <w:tc>
          <w:tcPr>
            <w:tcW w:w="1200" w:type="dxa"/>
            <w:gridSpan w:val="2"/>
            <w:tcBorders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610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Mzdy, platy, služobné príjmy a ostatné osobné vyrovnania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700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Kapitálové výdavky (bez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prostr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.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5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D7" w:rsidRDefault="0014128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47 447 114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47 447 114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23 238 257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2 914 925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10 335 743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10 330 743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4 344 549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206 767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55 275 985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55 275 985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13 050 192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28 200 888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1 298 998 758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877 590 760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63 048 639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358 359 359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193 499 682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14 315 011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15 598 331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9 411 067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9 410 967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5 335 884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309 046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19 859 241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19 859 241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12 456 756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571 033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157 888 466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157 888 466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101 719 969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1 559 674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15 343 859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15 343 859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9 135 569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238 449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101 581 844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101 581 844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4 279 777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184 844 147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184 844 147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67 260 653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13 989 106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2 866 086 672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2 866 040 052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592 767 267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1 052 077 023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2 008 093 008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2 428 520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55 297 034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18 951 352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1 931 416 102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9 138 235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889 704 003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58 713 011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763 984 692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2 211 198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761 773 494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370 738 873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11 129 490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640 107 769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1 590 624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638 517 145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272 275 607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50 624 067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517 332 337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289 379 672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10 226 168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217 719 497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49 350 218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15 162 823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30 718 255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školstva, výskumu, vývoja a mládeže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5 576 693 856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488 139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93 196 823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43 236 567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5 439 772 327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28 642 014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297 770 488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21 607 477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3 370 146 945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192 885 165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3 177 261 780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64 444 274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58 863 232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4 461 391 667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115 300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348 486 643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10 886 200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4 101 903 524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64 754 541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249 763 836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4 783 600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482 164 791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482 164 791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18 643 616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35 364 700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470 632 119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17 377 768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10 378 152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442 876 199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923 427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15 399 630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212 351 150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739 001 260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405 927 286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333 073 974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106 379 396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46 214 523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6 451 511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2 122 240 728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261 003 281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112 881 326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1 748 256 121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69 160 782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30 846 270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307 917 838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19 658 526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19 658 526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4 654 946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2 932 755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37 838 876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37 838 876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14 479 900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2 272 504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16 204 268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368 962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15 835 306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7 691 800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766 076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6 319 682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6 319 682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3 122 329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48 509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10 348 337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10 348 337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4 621 123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335 580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5 713 088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5 713 088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3 390 060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186 915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8 882 539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8 882 539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2 897 420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1 343 000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4 392 908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4 392 908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2 528 990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34 649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18 024 126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18 022 126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8 242 017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1 626 509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11 254 204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11 254 204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2 029 773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1 904 551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6 750 362 250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6 750 362 250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3 375 000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43 280 447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13 096 150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154 269 575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154 269 575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4 246 823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10 836 172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3 248 615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3 248 615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1 445 376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514 262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8 663 713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8 663 713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4 777 708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153 000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61 778 431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61 778 431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18 973 652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3 757 601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Ministerstvo cestovného ruchu a športu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227 726 464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227 726 464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8 511 525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800 000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Plán obnovy a znalostnú ekonomiku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258 431 393</w:t>
            </w:r>
          </w:p>
        </w:tc>
        <w:tc>
          <w:tcPr>
            <w:tcW w:w="10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87 313 864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171 117 529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7320D7">
            <w:pPr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7 952 474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45 723 782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  <w:tr w:rsidR="007320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320D7" w:rsidRDefault="007320D7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320D7" w:rsidRDefault="00141284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33 521 979 063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3 192 679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2 348 259 267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553 978 217</w:t>
            </w:r>
          </w:p>
        </w:tc>
        <w:tc>
          <w:tcPr>
            <w:tcW w:w="15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30 616 548 900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525 223 295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3 257 434 413</w:t>
            </w:r>
          </w:p>
        </w:tc>
        <w:tc>
          <w:tcPr>
            <w:tcW w:w="12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320D7" w:rsidRDefault="00141284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2 004 801 365</w:t>
            </w:r>
          </w:p>
        </w:tc>
        <w:tc>
          <w:tcPr>
            <w:tcW w:w="1" w:type="dxa"/>
          </w:tcPr>
          <w:p w:rsidR="007320D7" w:rsidRDefault="007320D7">
            <w:pPr>
              <w:pStyle w:val="EMPTYCELLSTYLE"/>
            </w:pPr>
          </w:p>
        </w:tc>
      </w:tr>
    </w:tbl>
    <w:p w:rsidR="00000000" w:rsidRDefault="00141284"/>
    <w:sectPr w:rsidR="00000000">
      <w:pgSz w:w="12500" w:h="16840"/>
      <w:pgMar w:top="200" w:right="20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D7"/>
    <w:rsid w:val="00141284"/>
    <w:rsid w:val="0073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FB7B-73CE-47FA-AB6D-F9624BBD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2025-10-06T13:46:00Z</dcterms:created>
  <dcterms:modified xsi:type="dcterms:W3CDTF">2025-10-06T13:46:00Z</dcterms:modified>
</cp:coreProperties>
</file>