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F57E1" w14:textId="3B00E59A" w:rsidR="00E428CD" w:rsidRPr="000F5094" w:rsidRDefault="00E428CD" w:rsidP="00EC62C7">
      <w:pPr>
        <w:pStyle w:val="Nadpis2"/>
        <w:tabs>
          <w:tab w:val="left" w:pos="3686"/>
        </w:tabs>
        <w:ind w:hanging="3649"/>
        <w:jc w:val="left"/>
      </w:pPr>
      <w:bookmarkStart w:id="0" w:name="_Hlk53653997"/>
      <w:r w:rsidRPr="000F5094">
        <w:t>ÚSTAVNOPRÁVNY VÝBOR</w:t>
      </w:r>
    </w:p>
    <w:p w14:paraId="6D3B1918" w14:textId="77777777" w:rsidR="00E428CD" w:rsidRDefault="00E428CD" w:rsidP="00E428CD">
      <w:pPr>
        <w:spacing w:line="360" w:lineRule="auto"/>
        <w:rPr>
          <w:b/>
        </w:rPr>
      </w:pPr>
      <w:r w:rsidRPr="000F5094">
        <w:rPr>
          <w:b/>
        </w:rPr>
        <w:t>NÁRODNEJ RADY SLOVENSKEJ REPUBLIKY</w:t>
      </w:r>
    </w:p>
    <w:p w14:paraId="7C54B4F0" w14:textId="77777777" w:rsidR="003953AB" w:rsidRDefault="003953AB" w:rsidP="00C42C9A">
      <w:pPr>
        <w:rPr>
          <w:b/>
        </w:rPr>
      </w:pPr>
    </w:p>
    <w:p w14:paraId="0F6FAE34" w14:textId="1BEA545D" w:rsidR="000D3D78" w:rsidRPr="00D05DFD" w:rsidRDefault="00750583" w:rsidP="000D3D78">
      <w:pPr>
        <w:ind w:left="4955" w:firstLine="709"/>
      </w:pPr>
      <w:r>
        <w:t>10</w:t>
      </w:r>
      <w:r w:rsidR="002074C4">
        <w:t>4</w:t>
      </w:r>
      <w:r w:rsidR="000D3D78" w:rsidRPr="00D05DFD">
        <w:t>. schôdza</w:t>
      </w:r>
    </w:p>
    <w:p w14:paraId="4A7ACAB2" w14:textId="280B2CDA" w:rsidR="000D3D78" w:rsidRPr="001A50AC" w:rsidRDefault="000D3D78" w:rsidP="000D3D78">
      <w:pPr>
        <w:ind w:left="4956" w:firstLine="708"/>
      </w:pPr>
      <w:r w:rsidRPr="001A50AC">
        <w:t>Č.: KNR-UPV-</w:t>
      </w:r>
      <w:r w:rsidR="000214F4">
        <w:t>5749</w:t>
      </w:r>
      <w:r w:rsidRPr="001A50AC">
        <w:t>/2025-</w:t>
      </w:r>
      <w:r w:rsidR="00777C4D">
        <w:t>41</w:t>
      </w:r>
    </w:p>
    <w:p w14:paraId="63BEE548" w14:textId="77777777" w:rsidR="000D3D78" w:rsidRPr="00187AFD" w:rsidRDefault="000D3D78" w:rsidP="000D3D78">
      <w:pPr>
        <w:ind w:left="4956" w:firstLine="708"/>
      </w:pPr>
    </w:p>
    <w:p w14:paraId="2D6ED419" w14:textId="77777777" w:rsidR="000D3D78" w:rsidRPr="003D507F" w:rsidRDefault="000D3D78" w:rsidP="000D3D78">
      <w:pPr>
        <w:jc w:val="center"/>
        <w:rPr>
          <w:i/>
          <w:iCs/>
        </w:rPr>
      </w:pPr>
    </w:p>
    <w:p w14:paraId="0FCB8DDD" w14:textId="35483112" w:rsidR="000D3D78" w:rsidRPr="00432448" w:rsidRDefault="00FF54F2" w:rsidP="000D3D78">
      <w:pPr>
        <w:jc w:val="center"/>
        <w:rPr>
          <w:i/>
          <w:iCs/>
          <w:sz w:val="36"/>
          <w:szCs w:val="36"/>
        </w:rPr>
      </w:pPr>
      <w:r>
        <w:rPr>
          <w:iCs/>
          <w:sz w:val="36"/>
          <w:szCs w:val="36"/>
        </w:rPr>
        <w:t>382</w:t>
      </w:r>
    </w:p>
    <w:p w14:paraId="0F0E1567" w14:textId="77777777" w:rsidR="000D3D78" w:rsidRDefault="000D3D78" w:rsidP="000D3D78">
      <w:pPr>
        <w:jc w:val="center"/>
        <w:rPr>
          <w:b/>
        </w:rPr>
      </w:pPr>
      <w:r>
        <w:rPr>
          <w:b/>
        </w:rPr>
        <w:t xml:space="preserve">U z n e s e n i e </w:t>
      </w:r>
    </w:p>
    <w:p w14:paraId="2A57DA26" w14:textId="77777777" w:rsidR="000D3D78" w:rsidRDefault="000D3D78" w:rsidP="000D3D78">
      <w:pPr>
        <w:jc w:val="center"/>
        <w:rPr>
          <w:b/>
        </w:rPr>
      </w:pPr>
      <w:r>
        <w:rPr>
          <w:b/>
        </w:rPr>
        <w:t>Ústavnoprávneho výboru Národnej rady Slovenskej republiky</w:t>
      </w:r>
    </w:p>
    <w:p w14:paraId="0758B375" w14:textId="77777777" w:rsidR="000D3D78" w:rsidRDefault="000D3D78" w:rsidP="000D3D78">
      <w:pPr>
        <w:jc w:val="center"/>
        <w:rPr>
          <w:b/>
        </w:rPr>
      </w:pPr>
      <w:r>
        <w:rPr>
          <w:b/>
        </w:rPr>
        <w:t>z 9. októbra 2025</w:t>
      </w:r>
    </w:p>
    <w:p w14:paraId="70E94633" w14:textId="77777777" w:rsidR="000D3D78" w:rsidRPr="005E5C52" w:rsidRDefault="000D3D78" w:rsidP="000D3D78">
      <w:pPr>
        <w:jc w:val="center"/>
      </w:pPr>
    </w:p>
    <w:p w14:paraId="1F257281" w14:textId="3CFFCA39" w:rsidR="009873A2" w:rsidRPr="009873A2" w:rsidRDefault="00E428CD" w:rsidP="009873A2">
      <w:pPr>
        <w:pStyle w:val="Odsekzoznamu"/>
        <w:tabs>
          <w:tab w:val="left" w:pos="0"/>
          <w:tab w:val="left" w:pos="3402"/>
          <w:tab w:val="left" w:pos="3828"/>
        </w:tabs>
        <w:spacing w:after="0" w:line="240" w:lineRule="auto"/>
        <w:ind w:left="0"/>
        <w:jc w:val="both"/>
        <w:rPr>
          <w:color w:val="333333"/>
          <w:sz w:val="24"/>
          <w:szCs w:val="24"/>
          <w:shd w:val="clear" w:color="auto" w:fill="FFFFFF"/>
        </w:rPr>
      </w:pPr>
      <w:r w:rsidRPr="009873A2">
        <w:rPr>
          <w:bCs/>
          <w:sz w:val="24"/>
          <w:szCs w:val="24"/>
        </w:rPr>
        <w:t>k</w:t>
      </w:r>
      <w:r w:rsidR="009873A2" w:rsidRPr="009873A2">
        <w:rPr>
          <w:bCs/>
          <w:sz w:val="24"/>
          <w:szCs w:val="24"/>
        </w:rPr>
        <w:t> </w:t>
      </w:r>
      <w:r w:rsidR="005E5C52" w:rsidRPr="009873A2">
        <w:rPr>
          <w:color w:val="333333"/>
          <w:sz w:val="24"/>
          <w:szCs w:val="24"/>
          <w:shd w:val="clear" w:color="auto" w:fill="FFFFFF"/>
        </w:rPr>
        <w:t>návrhu</w:t>
      </w:r>
      <w:r w:rsidR="009873A2" w:rsidRPr="009873A2">
        <w:rPr>
          <w:color w:val="333333"/>
          <w:sz w:val="24"/>
          <w:szCs w:val="24"/>
          <w:shd w:val="clear" w:color="auto" w:fill="FFFFFF"/>
        </w:rPr>
        <w:t xml:space="preserve"> </w:t>
      </w:r>
      <w:r w:rsidR="009873A2" w:rsidRPr="009873A2">
        <w:rPr>
          <w:sz w:val="24"/>
          <w:szCs w:val="24"/>
        </w:rPr>
        <w:t xml:space="preserve">skupiny poslancov Národnej rady Slovenskej republiky na vydanie zákona, ktorým sa dopĺňa </w:t>
      </w:r>
      <w:r w:rsidR="009873A2" w:rsidRPr="009873A2">
        <w:rPr>
          <w:b/>
          <w:sz w:val="24"/>
          <w:szCs w:val="24"/>
        </w:rPr>
        <w:t>zákon č. 300/2005 Z. z. Trestný zákon</w:t>
      </w:r>
      <w:r w:rsidR="009873A2" w:rsidRPr="009873A2">
        <w:rPr>
          <w:sz w:val="24"/>
          <w:szCs w:val="24"/>
        </w:rPr>
        <w:t xml:space="preserve"> v znení neskorších predpisov (tlač 986)</w:t>
      </w:r>
    </w:p>
    <w:p w14:paraId="1BC99352" w14:textId="77777777" w:rsidR="009873A2" w:rsidRPr="009873A2" w:rsidRDefault="009873A2" w:rsidP="005E5C52">
      <w:pPr>
        <w:pStyle w:val="Odsekzoznamu"/>
        <w:tabs>
          <w:tab w:val="left" w:pos="0"/>
          <w:tab w:val="left" w:pos="3402"/>
          <w:tab w:val="left" w:pos="3828"/>
        </w:tabs>
        <w:spacing w:after="0" w:line="240" w:lineRule="auto"/>
        <w:ind w:left="0"/>
        <w:jc w:val="both"/>
        <w:rPr>
          <w:color w:val="333333"/>
          <w:sz w:val="24"/>
          <w:szCs w:val="24"/>
          <w:shd w:val="clear" w:color="auto" w:fill="FFFFFF"/>
        </w:rPr>
      </w:pPr>
    </w:p>
    <w:p w14:paraId="76E4A2E0" w14:textId="77777777" w:rsidR="005E5C52" w:rsidRPr="005E5C52" w:rsidRDefault="005E5C52" w:rsidP="00187AFD">
      <w:pPr>
        <w:pStyle w:val="Bezriadkovania"/>
      </w:pPr>
    </w:p>
    <w:p w14:paraId="4CC6FEEF" w14:textId="77777777" w:rsidR="00E428CD" w:rsidRPr="005E5C52" w:rsidRDefault="00E428CD" w:rsidP="00E428CD">
      <w:pPr>
        <w:tabs>
          <w:tab w:val="left" w:pos="851"/>
          <w:tab w:val="left" w:pos="993"/>
        </w:tabs>
        <w:rPr>
          <w:b/>
          <w:lang w:eastAsia="en-US"/>
        </w:rPr>
      </w:pPr>
      <w:r w:rsidRPr="005E5C52">
        <w:tab/>
      </w:r>
      <w:r w:rsidRPr="005E5C52">
        <w:rPr>
          <w:b/>
        </w:rPr>
        <w:t>Ústavnoprávny výbor Národnej rady Slovenskej republiky</w:t>
      </w:r>
    </w:p>
    <w:p w14:paraId="092EE3C7" w14:textId="77777777" w:rsidR="00E428CD" w:rsidRPr="005E5C52" w:rsidRDefault="00E428CD" w:rsidP="00E428CD">
      <w:pPr>
        <w:tabs>
          <w:tab w:val="left" w:pos="851"/>
          <w:tab w:val="left" w:pos="993"/>
        </w:tabs>
        <w:jc w:val="both"/>
        <w:rPr>
          <w:b/>
        </w:rPr>
      </w:pPr>
    </w:p>
    <w:p w14:paraId="66E511AC" w14:textId="77777777" w:rsidR="00E428CD" w:rsidRPr="005E5C52" w:rsidRDefault="00E428CD" w:rsidP="00E428CD">
      <w:pPr>
        <w:tabs>
          <w:tab w:val="left" w:pos="851"/>
          <w:tab w:val="left" w:pos="993"/>
          <w:tab w:val="left" w:pos="1276"/>
        </w:tabs>
        <w:jc w:val="both"/>
        <w:rPr>
          <w:lang w:eastAsia="en-US"/>
        </w:rPr>
      </w:pPr>
      <w:r w:rsidRPr="005E5C52">
        <w:rPr>
          <w:b/>
        </w:rPr>
        <w:tab/>
        <w:t>A.   s ú h l a s í</w:t>
      </w:r>
      <w:r w:rsidRPr="005E5C52">
        <w:t xml:space="preserve"> </w:t>
      </w:r>
    </w:p>
    <w:p w14:paraId="7CE3DF27" w14:textId="77777777" w:rsidR="00E428CD" w:rsidRPr="005E5C52" w:rsidRDefault="00E428CD" w:rsidP="00187AFD">
      <w:pPr>
        <w:pStyle w:val="Bezriadkovania"/>
      </w:pPr>
    </w:p>
    <w:p w14:paraId="36092CC3" w14:textId="5BF1EB19" w:rsidR="00BD624C" w:rsidRPr="00BD624C" w:rsidRDefault="00E428CD" w:rsidP="00BD624C">
      <w:pPr>
        <w:pStyle w:val="Odsekzoznamu"/>
        <w:tabs>
          <w:tab w:val="left" w:pos="426"/>
          <w:tab w:val="left" w:pos="1276"/>
          <w:tab w:val="left" w:pos="3402"/>
          <w:tab w:val="left" w:pos="3828"/>
        </w:tabs>
        <w:spacing w:after="0" w:line="240" w:lineRule="auto"/>
        <w:ind w:left="0"/>
        <w:jc w:val="both"/>
        <w:rPr>
          <w:color w:val="333333"/>
          <w:sz w:val="24"/>
          <w:szCs w:val="24"/>
          <w:shd w:val="clear" w:color="auto" w:fill="FFFFFF"/>
        </w:rPr>
      </w:pPr>
      <w:r w:rsidRPr="00BD624C">
        <w:rPr>
          <w:bCs/>
          <w:sz w:val="24"/>
          <w:szCs w:val="24"/>
        </w:rPr>
        <w:tab/>
      </w:r>
      <w:r w:rsidRPr="00BD624C">
        <w:rPr>
          <w:bCs/>
          <w:sz w:val="24"/>
          <w:szCs w:val="24"/>
        </w:rPr>
        <w:tab/>
        <w:t>s</w:t>
      </w:r>
      <w:r w:rsidR="00BD624C" w:rsidRPr="00BD624C">
        <w:rPr>
          <w:bCs/>
          <w:sz w:val="24"/>
          <w:szCs w:val="24"/>
        </w:rPr>
        <w:t> </w:t>
      </w:r>
      <w:r w:rsidR="005E5C52" w:rsidRPr="00BD624C">
        <w:rPr>
          <w:color w:val="333333"/>
          <w:sz w:val="24"/>
          <w:szCs w:val="24"/>
          <w:shd w:val="clear" w:color="auto" w:fill="FFFFFF"/>
        </w:rPr>
        <w:t>návrhom</w:t>
      </w:r>
      <w:r w:rsidR="00BD624C" w:rsidRPr="00BD624C">
        <w:rPr>
          <w:color w:val="333333"/>
          <w:sz w:val="24"/>
          <w:szCs w:val="24"/>
          <w:shd w:val="clear" w:color="auto" w:fill="FFFFFF"/>
        </w:rPr>
        <w:t xml:space="preserve"> </w:t>
      </w:r>
      <w:r w:rsidR="00BD624C" w:rsidRPr="00BD624C">
        <w:rPr>
          <w:sz w:val="24"/>
          <w:szCs w:val="24"/>
        </w:rPr>
        <w:t>skupiny poslancov Národnej rady Slovenskej republiky na vydanie zákona, ktorým sa dopĺňa zákon č. 300/2005 Z. z. Trestný zákon v znení neskorších predpisov (tlač 986)</w:t>
      </w:r>
      <w:r w:rsidR="00BD624C">
        <w:rPr>
          <w:sz w:val="24"/>
          <w:szCs w:val="24"/>
        </w:rPr>
        <w:t>;</w:t>
      </w:r>
    </w:p>
    <w:p w14:paraId="68AA7C04" w14:textId="0A1D2F68" w:rsidR="00E428CD" w:rsidRPr="005E5C52" w:rsidRDefault="00E428CD" w:rsidP="00E428CD">
      <w:pPr>
        <w:tabs>
          <w:tab w:val="left" w:pos="851"/>
          <w:tab w:val="left" w:pos="993"/>
        </w:tabs>
        <w:rPr>
          <w:bCs/>
        </w:rPr>
      </w:pPr>
    </w:p>
    <w:p w14:paraId="6F64A67A" w14:textId="77777777" w:rsidR="00E428CD" w:rsidRPr="002B6BD5" w:rsidRDefault="00E428CD" w:rsidP="00E428CD">
      <w:pPr>
        <w:tabs>
          <w:tab w:val="left" w:pos="709"/>
          <w:tab w:val="left" w:pos="851"/>
          <w:tab w:val="left" w:pos="993"/>
          <w:tab w:val="left" w:pos="1276"/>
        </w:tabs>
        <w:jc w:val="both"/>
        <w:rPr>
          <w:b/>
        </w:rPr>
      </w:pPr>
      <w:r w:rsidRPr="002B6BD5">
        <w:rPr>
          <w:b/>
        </w:rPr>
        <w:tab/>
        <w:t>  B.  o d p o r ú č a</w:t>
      </w:r>
    </w:p>
    <w:p w14:paraId="03538E49" w14:textId="77777777" w:rsidR="00E428CD" w:rsidRPr="002B6BD5" w:rsidRDefault="00E428CD" w:rsidP="00E428CD">
      <w:pPr>
        <w:tabs>
          <w:tab w:val="left" w:pos="709"/>
          <w:tab w:val="left" w:pos="851"/>
          <w:tab w:val="left" w:pos="993"/>
          <w:tab w:val="left" w:pos="1276"/>
        </w:tabs>
        <w:jc w:val="both"/>
        <w:rPr>
          <w:b/>
        </w:rPr>
      </w:pPr>
    </w:p>
    <w:p w14:paraId="378632A7" w14:textId="5C654A4F" w:rsidR="00E428CD" w:rsidRDefault="00E428CD" w:rsidP="00E428CD">
      <w:pPr>
        <w:tabs>
          <w:tab w:val="left" w:pos="709"/>
          <w:tab w:val="left" w:pos="851"/>
          <w:tab w:val="left" w:pos="993"/>
          <w:tab w:val="left" w:pos="1276"/>
        </w:tabs>
        <w:jc w:val="both"/>
      </w:pPr>
      <w:r w:rsidRPr="002B6BD5">
        <w:rPr>
          <w:b/>
        </w:rPr>
        <w:tab/>
      </w:r>
      <w:r w:rsidRPr="002B6BD5">
        <w:rPr>
          <w:b/>
        </w:rPr>
        <w:tab/>
      </w:r>
      <w:r w:rsidRPr="002B6BD5">
        <w:rPr>
          <w:b/>
        </w:rPr>
        <w:tab/>
        <w:t xml:space="preserve">  </w:t>
      </w:r>
      <w:r w:rsidRPr="002B6BD5">
        <w:t>Národnej rade Slovenskej republiky</w:t>
      </w:r>
    </w:p>
    <w:p w14:paraId="603BF329" w14:textId="77777777" w:rsidR="005E5C52" w:rsidRDefault="005E5C52" w:rsidP="005E5C52">
      <w:pPr>
        <w:ind w:firstLine="1134"/>
        <w:jc w:val="both"/>
        <w:rPr>
          <w:color w:val="333333"/>
          <w:shd w:val="clear" w:color="auto" w:fill="FFFFFF"/>
        </w:rPr>
      </w:pPr>
    </w:p>
    <w:p w14:paraId="744EC7BD" w14:textId="77777777" w:rsidR="00C77D02" w:rsidRPr="00BD624C" w:rsidRDefault="00BD624C" w:rsidP="00C77D02">
      <w:pPr>
        <w:ind w:firstLine="1134"/>
        <w:jc w:val="both"/>
        <w:rPr>
          <w:rFonts w:cs="Arial"/>
        </w:rPr>
      </w:pPr>
      <w:r w:rsidRPr="00BD624C">
        <w:rPr>
          <w:color w:val="333333"/>
          <w:shd w:val="clear" w:color="auto" w:fill="FFFFFF"/>
        </w:rPr>
        <w:t>n</w:t>
      </w:r>
      <w:r w:rsidR="005E5C52" w:rsidRPr="00BD624C">
        <w:rPr>
          <w:color w:val="333333"/>
          <w:shd w:val="clear" w:color="auto" w:fill="FFFFFF"/>
        </w:rPr>
        <w:t>ávrh</w:t>
      </w:r>
      <w:r w:rsidRPr="00BD624C">
        <w:rPr>
          <w:color w:val="333333"/>
          <w:shd w:val="clear" w:color="auto" w:fill="FFFFFF"/>
        </w:rPr>
        <w:t xml:space="preserve"> </w:t>
      </w:r>
      <w:r w:rsidRPr="00BD624C">
        <w:t>skupiny poslancov Národnej rady Slovenskej republiky na vydanie zákona, ktorým sa dopĺňa zákon č. 300/2005 Z. z. Trestný zákon v znení neskorších predpisov (tlač 986)</w:t>
      </w:r>
      <w:r w:rsidR="00F15C51" w:rsidRPr="00BD624C">
        <w:rPr>
          <w:rFonts w:cs="Arial"/>
        </w:rPr>
        <w:t xml:space="preserve"> </w:t>
      </w:r>
      <w:r w:rsidR="002B6BD5" w:rsidRPr="00BD624C">
        <w:rPr>
          <w:rFonts w:cs="Arial"/>
          <w:b/>
          <w:bCs/>
        </w:rPr>
        <w:t>schváliť</w:t>
      </w:r>
      <w:r w:rsidR="00C77D02">
        <w:rPr>
          <w:rFonts w:cs="Arial"/>
          <w:b/>
          <w:bCs/>
        </w:rPr>
        <w:t xml:space="preserve"> </w:t>
      </w:r>
      <w:r w:rsidR="00C77D02" w:rsidRPr="00BD624C">
        <w:t xml:space="preserve">so zmenami a doplnkami uvedenými v prílohe tohto uznesenia; </w:t>
      </w:r>
    </w:p>
    <w:p w14:paraId="0D51A00A" w14:textId="77777777" w:rsidR="00C77D02" w:rsidRDefault="00C77D02" w:rsidP="00C77D02">
      <w:pPr>
        <w:pStyle w:val="Nadpis2"/>
        <w:jc w:val="left"/>
      </w:pPr>
    </w:p>
    <w:p w14:paraId="527DCB27" w14:textId="77777777" w:rsidR="00E428CD" w:rsidRPr="002B6BD5" w:rsidRDefault="00E428CD" w:rsidP="00E428CD">
      <w:pPr>
        <w:tabs>
          <w:tab w:val="left" w:pos="1134"/>
        </w:tabs>
        <w:ind w:firstLine="708"/>
        <w:rPr>
          <w:b/>
        </w:rPr>
      </w:pPr>
      <w:r w:rsidRPr="002B6BD5">
        <w:rPr>
          <w:b/>
        </w:rPr>
        <w:t> C.</w:t>
      </w:r>
      <w:r w:rsidRPr="002B6BD5">
        <w:rPr>
          <w:b/>
        </w:rPr>
        <w:tab/>
        <w:t>p o v e r u j e</w:t>
      </w:r>
    </w:p>
    <w:p w14:paraId="3EE77B7F" w14:textId="77777777" w:rsidR="00E428CD" w:rsidRPr="002B6BD5" w:rsidRDefault="00E428CD" w:rsidP="00691232">
      <w:pPr>
        <w:pStyle w:val="Zkladntext"/>
        <w:tabs>
          <w:tab w:val="left" w:pos="1134"/>
          <w:tab w:val="left" w:pos="1276"/>
        </w:tabs>
      </w:pPr>
      <w:r w:rsidRPr="002B6BD5">
        <w:tab/>
      </w:r>
    </w:p>
    <w:p w14:paraId="04ED7208" w14:textId="187CCAE1" w:rsidR="00F15C51" w:rsidRDefault="00E428CD" w:rsidP="00691232">
      <w:pPr>
        <w:tabs>
          <w:tab w:val="left" w:pos="1134"/>
        </w:tabs>
        <w:jc w:val="both"/>
      </w:pPr>
      <w:r w:rsidRPr="002B6BD5">
        <w:tab/>
      </w:r>
      <w:r w:rsidR="009B055C">
        <w:t>predsedu výboru</w:t>
      </w:r>
      <w:r w:rsidR="00F15C51">
        <w:t>, aby spracoval výsledky rokovania Ústavnoprávneho výboru</w:t>
      </w:r>
      <w:r w:rsidR="00691232">
        <w:t xml:space="preserve"> </w:t>
      </w:r>
      <w:r w:rsidR="00F15C51">
        <w:t>Národnej rady Slovenskej republiky z</w:t>
      </w:r>
      <w:r w:rsidR="000D3D78">
        <w:t> 9. októbra</w:t>
      </w:r>
      <w:r w:rsidR="00F15C51">
        <w:t xml:space="preserve"> 2025 spolu s výsledkami rokovania Výboru Národnej rady Slovenskej republiky </w:t>
      </w:r>
      <w:r w:rsidR="00F15C51" w:rsidRPr="00EE278C">
        <w:rPr>
          <w:iCs/>
        </w:rPr>
        <w:t xml:space="preserve">pre </w:t>
      </w:r>
      <w:r w:rsidR="00BD624C">
        <w:rPr>
          <w:iCs/>
        </w:rPr>
        <w:t>ľudské práva a národnostné menšiny</w:t>
      </w:r>
      <w:r w:rsidR="00F15C51">
        <w:t xml:space="preserve"> do písomnej spoločnej správy výborov Národnej rady Slovenskej republiky a predložil ju na schválenie gestorskému výboru.</w:t>
      </w:r>
    </w:p>
    <w:p w14:paraId="56E3B5A9" w14:textId="4F3BCA24" w:rsidR="006B57B7" w:rsidRDefault="006B57B7" w:rsidP="009B055C">
      <w:pPr>
        <w:tabs>
          <w:tab w:val="left" w:pos="1134"/>
        </w:tabs>
        <w:jc w:val="both"/>
      </w:pPr>
    </w:p>
    <w:p w14:paraId="43C6B66C" w14:textId="395123ED" w:rsidR="006B57B7" w:rsidRDefault="006B57B7" w:rsidP="009B055C">
      <w:pPr>
        <w:tabs>
          <w:tab w:val="left" w:pos="1134"/>
        </w:tabs>
        <w:jc w:val="both"/>
      </w:pPr>
    </w:p>
    <w:p w14:paraId="78DC1B01" w14:textId="2F04E263" w:rsidR="006B57B7" w:rsidRDefault="006B57B7" w:rsidP="009B055C">
      <w:pPr>
        <w:tabs>
          <w:tab w:val="left" w:pos="1134"/>
        </w:tabs>
        <w:jc w:val="both"/>
      </w:pPr>
    </w:p>
    <w:p w14:paraId="75988569" w14:textId="774312D0" w:rsidR="006B57B7" w:rsidRDefault="006B57B7" w:rsidP="009B055C">
      <w:pPr>
        <w:tabs>
          <w:tab w:val="left" w:pos="1134"/>
        </w:tabs>
        <w:jc w:val="both"/>
      </w:pPr>
    </w:p>
    <w:p w14:paraId="183817DA" w14:textId="667A7292" w:rsidR="002B6BD5" w:rsidRDefault="009B055C" w:rsidP="002B6BD5">
      <w:pPr>
        <w:jc w:val="both"/>
      </w:pPr>
      <w:r>
        <w:tab/>
      </w:r>
      <w:r w:rsidR="002B6BD5">
        <w:tab/>
      </w:r>
      <w:r w:rsidR="002B6BD5">
        <w:tab/>
      </w:r>
      <w:r w:rsidR="002B6BD5">
        <w:tab/>
      </w:r>
      <w:r w:rsidR="002B6BD5">
        <w:tab/>
      </w:r>
      <w:r w:rsidR="002B6BD5">
        <w:tab/>
      </w:r>
      <w:r w:rsidR="002B6BD5">
        <w:tab/>
      </w:r>
      <w:r w:rsidR="002B6BD5">
        <w:tab/>
      </w:r>
      <w:r w:rsidR="002B6BD5">
        <w:tab/>
      </w:r>
      <w:r w:rsidR="002B6BD5">
        <w:tab/>
      </w:r>
      <w:r w:rsidR="005E5C52">
        <w:t xml:space="preserve"> </w:t>
      </w:r>
      <w:r w:rsidR="002B6BD5">
        <w:t xml:space="preserve">Miroslav Čellár </w:t>
      </w:r>
    </w:p>
    <w:p w14:paraId="3AF7BE78" w14:textId="77777777" w:rsidR="002B6BD5" w:rsidRDefault="002B6BD5" w:rsidP="002B6BD5">
      <w:pPr>
        <w:jc w:val="both"/>
        <w:rPr>
          <w:rFonts w:ascii="AT*Toronto" w:hAnsi="AT*Toronto"/>
          <w:szCs w:val="20"/>
        </w:rPr>
      </w:pPr>
      <w:r>
        <w:t xml:space="preserve">                                                                                                                       predseda výboru</w:t>
      </w:r>
    </w:p>
    <w:p w14:paraId="4D52C4E1" w14:textId="77777777" w:rsidR="002B6BD5" w:rsidRDefault="002B6BD5" w:rsidP="002B6BD5">
      <w:pPr>
        <w:tabs>
          <w:tab w:val="left" w:pos="1021"/>
        </w:tabs>
        <w:jc w:val="both"/>
      </w:pPr>
      <w:r>
        <w:t>overovatelia výboru:</w:t>
      </w:r>
    </w:p>
    <w:p w14:paraId="7B57C9EB" w14:textId="77777777" w:rsidR="002B6BD5" w:rsidRDefault="002B6BD5" w:rsidP="002B6BD5">
      <w:r>
        <w:t>Štefan Gašparovič</w:t>
      </w:r>
    </w:p>
    <w:p w14:paraId="71EA48EF" w14:textId="7EDDE885" w:rsidR="002B6BD5" w:rsidRDefault="002B6BD5" w:rsidP="002B6BD5">
      <w:r>
        <w:t xml:space="preserve">Branislav Vančo </w:t>
      </w:r>
    </w:p>
    <w:p w14:paraId="222E35B2" w14:textId="61CEBF69" w:rsidR="00777C4D" w:rsidRDefault="00777C4D" w:rsidP="002B6BD5"/>
    <w:p w14:paraId="5391FF80" w14:textId="2303C1F8" w:rsidR="00777C4D" w:rsidRDefault="00777C4D" w:rsidP="002B6BD5"/>
    <w:p w14:paraId="750E9B49" w14:textId="26B9F4EA" w:rsidR="00391992" w:rsidRPr="000F5094" w:rsidRDefault="00391992" w:rsidP="00391992">
      <w:pPr>
        <w:pStyle w:val="Nadpis2"/>
        <w:jc w:val="left"/>
      </w:pPr>
      <w:r w:rsidRPr="000F5094">
        <w:t>P r í l o h a</w:t>
      </w:r>
    </w:p>
    <w:p w14:paraId="4C6841AC" w14:textId="77777777" w:rsidR="00391992" w:rsidRPr="000F5094" w:rsidRDefault="00391992" w:rsidP="00391992">
      <w:pPr>
        <w:ind w:left="4253" w:firstLine="708"/>
        <w:jc w:val="both"/>
        <w:rPr>
          <w:b/>
          <w:bCs/>
        </w:rPr>
      </w:pPr>
      <w:r w:rsidRPr="000F5094">
        <w:rPr>
          <w:b/>
          <w:bCs/>
        </w:rPr>
        <w:t xml:space="preserve">k uzneseniu Ústavnoprávneho </w:t>
      </w:r>
    </w:p>
    <w:p w14:paraId="56AC4185" w14:textId="3EA4FAE4" w:rsidR="00391992" w:rsidRPr="000F5094" w:rsidRDefault="00391992" w:rsidP="00391992">
      <w:pPr>
        <w:ind w:left="4253" w:firstLine="708"/>
        <w:jc w:val="both"/>
        <w:rPr>
          <w:b/>
        </w:rPr>
      </w:pPr>
      <w:r w:rsidRPr="000F5094">
        <w:rPr>
          <w:b/>
        </w:rPr>
        <w:t>výboru Národnej rady SR č.</w:t>
      </w:r>
      <w:r w:rsidR="0051091B">
        <w:rPr>
          <w:b/>
        </w:rPr>
        <w:t xml:space="preserve"> </w:t>
      </w:r>
      <w:r w:rsidR="00C77D02">
        <w:rPr>
          <w:b/>
        </w:rPr>
        <w:t>382</w:t>
      </w:r>
    </w:p>
    <w:p w14:paraId="295A6395" w14:textId="6D2FA193" w:rsidR="00391992" w:rsidRDefault="00391992" w:rsidP="00391992">
      <w:pPr>
        <w:ind w:left="4253" w:firstLine="708"/>
        <w:jc w:val="both"/>
        <w:rPr>
          <w:b/>
        </w:rPr>
      </w:pPr>
      <w:r w:rsidRPr="000F5094">
        <w:rPr>
          <w:b/>
        </w:rPr>
        <w:t>z</w:t>
      </w:r>
      <w:r w:rsidR="005E5C52">
        <w:rPr>
          <w:b/>
        </w:rPr>
        <w:t> 9. októbra</w:t>
      </w:r>
      <w:r w:rsidR="003953AB">
        <w:rPr>
          <w:b/>
        </w:rPr>
        <w:t xml:space="preserve"> </w:t>
      </w:r>
      <w:r w:rsidR="007C6A8C">
        <w:rPr>
          <w:b/>
        </w:rPr>
        <w:t>202</w:t>
      </w:r>
      <w:r w:rsidR="003953AB">
        <w:rPr>
          <w:b/>
        </w:rPr>
        <w:t>5</w:t>
      </w:r>
    </w:p>
    <w:p w14:paraId="0BAB23EC" w14:textId="3C2E679A" w:rsidR="00391992" w:rsidRPr="000F5094" w:rsidRDefault="00846CE1" w:rsidP="00391992">
      <w:pPr>
        <w:ind w:left="4253" w:firstLine="703"/>
        <w:jc w:val="both"/>
        <w:rPr>
          <w:b/>
          <w:bCs/>
          <w:lang w:eastAsia="en-US"/>
        </w:rPr>
      </w:pPr>
      <w:r>
        <w:rPr>
          <w:b/>
          <w:bCs/>
        </w:rPr>
        <w:t>_______________________</w:t>
      </w:r>
      <w:r w:rsidR="00391992" w:rsidRPr="000F5094">
        <w:rPr>
          <w:b/>
          <w:bCs/>
        </w:rPr>
        <w:t>__</w:t>
      </w:r>
      <w:r w:rsidR="0051091B">
        <w:rPr>
          <w:b/>
          <w:bCs/>
        </w:rPr>
        <w:t>___</w:t>
      </w:r>
    </w:p>
    <w:p w14:paraId="3F8DD194" w14:textId="77777777" w:rsidR="00391992" w:rsidRPr="000F5094" w:rsidRDefault="00391992" w:rsidP="00391992">
      <w:pPr>
        <w:jc w:val="center"/>
        <w:rPr>
          <w:lang w:eastAsia="en-US"/>
        </w:rPr>
      </w:pPr>
    </w:p>
    <w:p w14:paraId="3EADE120" w14:textId="4DD66E2C" w:rsidR="00391992" w:rsidRDefault="00391992" w:rsidP="00391992">
      <w:pPr>
        <w:jc w:val="center"/>
        <w:rPr>
          <w:lang w:eastAsia="en-US"/>
        </w:rPr>
      </w:pPr>
    </w:p>
    <w:p w14:paraId="364D6667" w14:textId="77777777" w:rsidR="005E5C52" w:rsidRPr="000F5094" w:rsidRDefault="005E5C52" w:rsidP="00391992">
      <w:pPr>
        <w:jc w:val="center"/>
        <w:rPr>
          <w:lang w:eastAsia="en-US"/>
        </w:rPr>
      </w:pPr>
    </w:p>
    <w:p w14:paraId="01217E01" w14:textId="77777777" w:rsidR="00391992" w:rsidRPr="000F5094" w:rsidRDefault="00391992" w:rsidP="00391992">
      <w:pPr>
        <w:rPr>
          <w:lang w:eastAsia="en-US"/>
        </w:rPr>
      </w:pPr>
    </w:p>
    <w:p w14:paraId="7CEBA5E8" w14:textId="77777777" w:rsidR="00391992" w:rsidRPr="000F5094" w:rsidRDefault="00391992" w:rsidP="00391992">
      <w:pPr>
        <w:pStyle w:val="Nadpis2"/>
        <w:ind w:left="0" w:firstLine="0"/>
        <w:jc w:val="center"/>
      </w:pPr>
      <w:r w:rsidRPr="000F5094">
        <w:t>Pozmeňujúce a doplňujúce návrhy</w:t>
      </w:r>
    </w:p>
    <w:p w14:paraId="7748A24D" w14:textId="77777777" w:rsidR="00391992" w:rsidRPr="00CB7CE6" w:rsidRDefault="00391992" w:rsidP="00391992">
      <w:pPr>
        <w:tabs>
          <w:tab w:val="left" w:pos="1021"/>
        </w:tabs>
        <w:jc w:val="both"/>
        <w:rPr>
          <w:b/>
        </w:rPr>
      </w:pPr>
    </w:p>
    <w:bookmarkEnd w:id="0"/>
    <w:p w14:paraId="11AF0CCF" w14:textId="6BCBDF73" w:rsidR="00CB7CE6" w:rsidRPr="00CB7CE6" w:rsidRDefault="00F15C51" w:rsidP="00CB7CE6">
      <w:pPr>
        <w:pStyle w:val="Odsekzoznamu"/>
        <w:pBdr>
          <w:bottom w:val="single" w:sz="12" w:space="1" w:color="auto"/>
        </w:pBdr>
        <w:tabs>
          <w:tab w:val="left" w:pos="0"/>
          <w:tab w:val="left" w:pos="3402"/>
          <w:tab w:val="left" w:pos="3828"/>
        </w:tabs>
        <w:spacing w:after="0" w:line="240" w:lineRule="auto"/>
        <w:ind w:left="0"/>
        <w:jc w:val="both"/>
        <w:rPr>
          <w:b/>
          <w:color w:val="333333"/>
          <w:sz w:val="24"/>
          <w:szCs w:val="24"/>
          <w:shd w:val="clear" w:color="auto" w:fill="FFFFFF"/>
        </w:rPr>
      </w:pPr>
      <w:r w:rsidRPr="00CB7CE6">
        <w:rPr>
          <w:b/>
          <w:sz w:val="24"/>
          <w:szCs w:val="24"/>
        </w:rPr>
        <w:t>k</w:t>
      </w:r>
      <w:r w:rsidR="00CB7CE6" w:rsidRPr="00CB7CE6">
        <w:rPr>
          <w:b/>
          <w:sz w:val="24"/>
          <w:szCs w:val="24"/>
        </w:rPr>
        <w:t> </w:t>
      </w:r>
      <w:r w:rsidR="005E5C52" w:rsidRPr="00CB7CE6">
        <w:rPr>
          <w:b/>
          <w:color w:val="333333"/>
          <w:sz w:val="24"/>
          <w:szCs w:val="24"/>
          <w:shd w:val="clear" w:color="auto" w:fill="FFFFFF"/>
        </w:rPr>
        <w:t>návrhu</w:t>
      </w:r>
      <w:r w:rsidR="00CB7CE6" w:rsidRPr="00CB7CE6">
        <w:rPr>
          <w:b/>
          <w:color w:val="333333"/>
          <w:sz w:val="24"/>
          <w:szCs w:val="24"/>
          <w:shd w:val="clear" w:color="auto" w:fill="FFFFFF"/>
        </w:rPr>
        <w:t xml:space="preserve"> </w:t>
      </w:r>
      <w:r w:rsidR="00CB7CE6" w:rsidRPr="00CB7CE6">
        <w:rPr>
          <w:b/>
          <w:sz w:val="24"/>
          <w:szCs w:val="24"/>
        </w:rPr>
        <w:t>skupiny poslancov Národnej rady Slovenskej republiky na vydanie zákona, ktorým sa dopĺňa zákon č. 300/2005 Z. z. Trestný zákon v znení neskorších predpisov (tlač 986)</w:t>
      </w:r>
    </w:p>
    <w:p w14:paraId="25059301" w14:textId="61E560F9" w:rsidR="00E46CC7" w:rsidRDefault="00E46CC7" w:rsidP="005E5C52">
      <w:pPr>
        <w:pStyle w:val="Odsekzoznamu"/>
        <w:tabs>
          <w:tab w:val="left" w:pos="0"/>
          <w:tab w:val="left" w:pos="3402"/>
          <w:tab w:val="left" w:pos="3828"/>
        </w:tabs>
        <w:spacing w:after="0" w:line="240" w:lineRule="auto"/>
        <w:ind w:left="0"/>
        <w:jc w:val="both"/>
        <w:rPr>
          <w:b/>
          <w:color w:val="333333"/>
          <w:sz w:val="24"/>
          <w:szCs w:val="24"/>
          <w:shd w:val="clear" w:color="auto" w:fill="FFFFFF"/>
        </w:rPr>
      </w:pPr>
    </w:p>
    <w:p w14:paraId="37C61653" w14:textId="4553327D" w:rsidR="00E46CC7" w:rsidRDefault="00E46CC7" w:rsidP="005E5C52">
      <w:pPr>
        <w:pStyle w:val="Odsekzoznamu"/>
        <w:tabs>
          <w:tab w:val="left" w:pos="0"/>
          <w:tab w:val="left" w:pos="3402"/>
          <w:tab w:val="left" w:pos="3828"/>
        </w:tabs>
        <w:spacing w:after="0" w:line="240" w:lineRule="auto"/>
        <w:ind w:left="0"/>
        <w:jc w:val="both"/>
        <w:rPr>
          <w:b/>
          <w:color w:val="333333"/>
          <w:sz w:val="24"/>
          <w:szCs w:val="24"/>
          <w:shd w:val="clear" w:color="auto" w:fill="FFFFFF"/>
        </w:rPr>
      </w:pPr>
    </w:p>
    <w:p w14:paraId="4BEFE2AF" w14:textId="77777777" w:rsidR="00E46CC7" w:rsidRPr="00E00112" w:rsidRDefault="00E46CC7" w:rsidP="00E46CC7">
      <w:pPr>
        <w:jc w:val="both"/>
      </w:pPr>
    </w:p>
    <w:p w14:paraId="4CD8295E" w14:textId="5BC8B4AE" w:rsidR="00E46CC7" w:rsidRPr="00E46CC7" w:rsidRDefault="00E46CC7" w:rsidP="00E46CC7">
      <w:pPr>
        <w:pStyle w:val="Odsekzoznamu"/>
        <w:numPr>
          <w:ilvl w:val="0"/>
          <w:numId w:val="18"/>
        </w:numPr>
        <w:ind w:left="284" w:hanging="284"/>
        <w:jc w:val="both"/>
        <w:rPr>
          <w:b/>
          <w:bCs/>
          <w:sz w:val="24"/>
          <w:szCs w:val="24"/>
        </w:rPr>
      </w:pPr>
      <w:r w:rsidRPr="00E46CC7">
        <w:rPr>
          <w:b/>
          <w:bCs/>
          <w:sz w:val="24"/>
          <w:szCs w:val="24"/>
        </w:rPr>
        <w:t>V čl. I § 248b znie:</w:t>
      </w:r>
    </w:p>
    <w:p w14:paraId="76532100" w14:textId="77777777" w:rsidR="00E46CC7" w:rsidRPr="00E00112" w:rsidRDefault="00E46CC7" w:rsidP="00E46CC7">
      <w:pPr>
        <w:jc w:val="center"/>
      </w:pPr>
      <w:bookmarkStart w:id="1" w:name="_GoBack"/>
      <w:bookmarkEnd w:id="1"/>
      <w:r w:rsidRPr="00E00112">
        <w:t>„§ 248b</w:t>
      </w:r>
    </w:p>
    <w:p w14:paraId="6E2603B8" w14:textId="77777777" w:rsidR="00E46CC7" w:rsidRPr="00E00112" w:rsidRDefault="00E46CC7" w:rsidP="00E46CC7">
      <w:pPr>
        <w:jc w:val="center"/>
      </w:pPr>
      <w:r w:rsidRPr="00E00112">
        <w:t>Poškodzovanie vojnových pamätníkov, vojnových hrobov, vojnových kultúrnych pamiatok</w:t>
      </w:r>
      <w:r>
        <w:t xml:space="preserve"> </w:t>
      </w:r>
      <w:r w:rsidRPr="00E00112">
        <w:t xml:space="preserve">a </w:t>
      </w:r>
      <w:r>
        <w:t> </w:t>
      </w:r>
      <w:r w:rsidRPr="00E00112">
        <w:t>pamätníkov holokaustu</w:t>
      </w:r>
    </w:p>
    <w:p w14:paraId="43699A76" w14:textId="77777777" w:rsidR="00E46CC7" w:rsidRPr="00E00112" w:rsidRDefault="00E46CC7" w:rsidP="00E46CC7">
      <w:pPr>
        <w:jc w:val="both"/>
      </w:pPr>
    </w:p>
    <w:p w14:paraId="45577B02" w14:textId="77777777" w:rsidR="00E46CC7" w:rsidRPr="00E00112" w:rsidRDefault="00E46CC7" w:rsidP="00E46CC7">
      <w:pPr>
        <w:jc w:val="both"/>
      </w:pPr>
      <w:r w:rsidRPr="00E00112">
        <w:t xml:space="preserve">(1) Kto hanobí, poškodí, znehodnotí alebo zničí vec, ktorá je vojnovým pamätníkom, pamätnou tabuľou vojny, vojnovým hrobom, vojnovou kultúrnou pamiatkou alebo pamätníkom holokaustu a spôsobí tak malú škodu, potrestá sa odňatím slobody až na jeden rok. </w:t>
      </w:r>
    </w:p>
    <w:p w14:paraId="4816C2E9" w14:textId="77777777" w:rsidR="00E46CC7" w:rsidRPr="00E00112" w:rsidRDefault="00E46CC7" w:rsidP="00E46CC7">
      <w:pPr>
        <w:jc w:val="both"/>
      </w:pPr>
    </w:p>
    <w:p w14:paraId="2C402D8D" w14:textId="77777777" w:rsidR="00E46CC7" w:rsidRPr="00E00112" w:rsidRDefault="00E46CC7" w:rsidP="00E46CC7">
      <w:pPr>
        <w:jc w:val="both"/>
      </w:pPr>
      <w:r w:rsidRPr="00E00112">
        <w:t>(2) Odňatím slobody až na dva roky sa páchateľ potrestá, ak spácha čin uvedený v odseku 1 a spôsobí ním väčšiu škodu.</w:t>
      </w:r>
    </w:p>
    <w:p w14:paraId="352049F3" w14:textId="77777777" w:rsidR="00E46CC7" w:rsidRPr="00E00112" w:rsidRDefault="00E46CC7" w:rsidP="00E46CC7">
      <w:pPr>
        <w:jc w:val="both"/>
      </w:pPr>
    </w:p>
    <w:p w14:paraId="32C1ACF2" w14:textId="77777777" w:rsidR="00E46CC7" w:rsidRPr="00E00112" w:rsidRDefault="00E46CC7" w:rsidP="00E46CC7">
      <w:pPr>
        <w:jc w:val="both"/>
      </w:pPr>
      <w:r w:rsidRPr="00E00112">
        <w:t xml:space="preserve">(3) Odňatím slobody na jeden rok až päť rokov sa páchateľ </w:t>
      </w:r>
      <w:r>
        <w:t xml:space="preserve">potrestá, ak spácha čin uvedený </w:t>
      </w:r>
      <w:r w:rsidRPr="00E00112">
        <w:t xml:space="preserve">v </w:t>
      </w:r>
      <w:r>
        <w:t> </w:t>
      </w:r>
      <w:r w:rsidRPr="00E00112">
        <w:t xml:space="preserve">odseku 1 </w:t>
      </w:r>
    </w:p>
    <w:p w14:paraId="4B148632" w14:textId="77777777" w:rsidR="00E46CC7" w:rsidRPr="00E00112" w:rsidRDefault="00E46CC7" w:rsidP="00E46CC7">
      <w:pPr>
        <w:jc w:val="both"/>
      </w:pPr>
      <w:r w:rsidRPr="00E00112">
        <w:t xml:space="preserve">a) a spôsobí ním značnú škodu, </w:t>
      </w:r>
    </w:p>
    <w:p w14:paraId="6D6D1489" w14:textId="77777777" w:rsidR="00E46CC7" w:rsidRPr="00E00112" w:rsidRDefault="00E46CC7" w:rsidP="00E46CC7">
      <w:pPr>
        <w:jc w:val="both"/>
      </w:pPr>
      <w:r w:rsidRPr="00E00112">
        <w:t>b) z osobitného motívu,</w:t>
      </w:r>
    </w:p>
    <w:p w14:paraId="0CB9CCF3" w14:textId="77777777" w:rsidR="00E46CC7" w:rsidRPr="00E00112" w:rsidRDefault="00E46CC7" w:rsidP="00E46CC7">
      <w:pPr>
        <w:jc w:val="both"/>
      </w:pPr>
      <w:r w:rsidRPr="00E00112">
        <w:t>c) ako verejný činiteľ,</w:t>
      </w:r>
    </w:p>
    <w:p w14:paraId="4EF83F72" w14:textId="77777777" w:rsidR="00E46CC7" w:rsidRPr="00E00112" w:rsidRDefault="00E46CC7" w:rsidP="00E46CC7">
      <w:pPr>
        <w:jc w:val="both"/>
      </w:pPr>
      <w:r w:rsidRPr="00E00112">
        <w:t>d) závažnejším spôsobom konania, alebo</w:t>
      </w:r>
    </w:p>
    <w:p w14:paraId="24A6E8F5" w14:textId="77777777" w:rsidR="00E46CC7" w:rsidRPr="00E00112" w:rsidRDefault="00E46CC7" w:rsidP="00E46CC7">
      <w:pPr>
        <w:jc w:val="both"/>
      </w:pPr>
      <w:r w:rsidRPr="00E00112">
        <w:t>e) za krízovej situácie.</w:t>
      </w:r>
    </w:p>
    <w:p w14:paraId="3243D21A" w14:textId="77777777" w:rsidR="00E46CC7" w:rsidRPr="00E00112" w:rsidRDefault="00E46CC7" w:rsidP="00E46CC7">
      <w:pPr>
        <w:jc w:val="both"/>
      </w:pPr>
    </w:p>
    <w:p w14:paraId="6EDFF3C7" w14:textId="77777777" w:rsidR="00E46CC7" w:rsidRPr="00E00112" w:rsidRDefault="00E46CC7" w:rsidP="00E46CC7">
      <w:pPr>
        <w:jc w:val="both"/>
      </w:pPr>
      <w:r w:rsidRPr="00E00112">
        <w:t xml:space="preserve">(4) Odňatím slobody na dva roky až šesť rokov sa páchateľ </w:t>
      </w:r>
      <w:r>
        <w:t xml:space="preserve">potrestá, ak spácha čin uvedený </w:t>
      </w:r>
      <w:r w:rsidRPr="00E00112">
        <w:t xml:space="preserve">v </w:t>
      </w:r>
      <w:r>
        <w:t> </w:t>
      </w:r>
      <w:r w:rsidRPr="00E00112">
        <w:t xml:space="preserve">odseku 1 </w:t>
      </w:r>
    </w:p>
    <w:p w14:paraId="20980C4F" w14:textId="77777777" w:rsidR="00E46CC7" w:rsidRPr="00E00112" w:rsidRDefault="00E46CC7" w:rsidP="00E46CC7">
      <w:pPr>
        <w:jc w:val="both"/>
      </w:pPr>
      <w:r w:rsidRPr="00E00112">
        <w:t>a) ako člen nebezpečného zoskupenia,</w:t>
      </w:r>
    </w:p>
    <w:p w14:paraId="041D05A6" w14:textId="77777777" w:rsidR="00E46CC7" w:rsidRPr="00E00112" w:rsidRDefault="00E46CC7" w:rsidP="00E46CC7">
      <w:pPr>
        <w:jc w:val="both"/>
      </w:pPr>
      <w:r w:rsidRPr="00E00112">
        <w:t>b) a spôsobí tým škodu veľkého rozsahu, alebo</w:t>
      </w:r>
    </w:p>
    <w:p w14:paraId="686E67B3" w14:textId="77777777" w:rsidR="00E46CC7" w:rsidRPr="00E00112" w:rsidRDefault="00E46CC7" w:rsidP="00E46CC7">
      <w:pPr>
        <w:jc w:val="both"/>
      </w:pPr>
      <w:r w:rsidRPr="00E00112">
        <w:t>c) na území požívajúcom ochranu podľa osobitného predpisu.“.</w:t>
      </w:r>
    </w:p>
    <w:p w14:paraId="0C8EA5CE" w14:textId="77777777" w:rsidR="00E46CC7" w:rsidRDefault="00E46CC7" w:rsidP="00E46CC7">
      <w:pPr>
        <w:pStyle w:val="Zkladntext"/>
        <w:ind w:left="2124"/>
      </w:pPr>
    </w:p>
    <w:p w14:paraId="0C81DD60" w14:textId="6D165382" w:rsidR="00E46CC7" w:rsidRPr="00E00112" w:rsidRDefault="00E46CC7" w:rsidP="00E46CC7">
      <w:pPr>
        <w:pStyle w:val="Zkladntext"/>
        <w:ind w:left="2835"/>
      </w:pPr>
      <w:r>
        <w:t>S</w:t>
      </w:r>
      <w:r w:rsidRPr="00E00112">
        <w:t>presnenie a zapracovanie terminológie počas legislatívneho procesu má za cieľ zahrnúť aj pamätníky holokaustu a zároveň stanoviť pri malej škode trest pre páchateľa, nakoľko väčšinové poškodenia sú práve v menšom rozsahu.</w:t>
      </w:r>
    </w:p>
    <w:p w14:paraId="7D956115" w14:textId="77777777" w:rsidR="00E46CC7" w:rsidRPr="008F5931" w:rsidRDefault="00E46CC7" w:rsidP="00E46CC7">
      <w:pPr>
        <w:jc w:val="both"/>
        <w:rPr>
          <w:b/>
        </w:rPr>
      </w:pPr>
    </w:p>
    <w:p w14:paraId="66BA5C29" w14:textId="4A164519" w:rsidR="00E46CC7" w:rsidRDefault="00E46CC7" w:rsidP="00E46CC7">
      <w:pPr>
        <w:jc w:val="both"/>
        <w:rPr>
          <w:b/>
        </w:rPr>
      </w:pPr>
      <w:r>
        <w:rPr>
          <w:b/>
        </w:rPr>
        <w:lastRenderedPageBreak/>
        <w:t>2</w:t>
      </w:r>
      <w:r>
        <w:rPr>
          <w:b/>
        </w:rPr>
        <w:t xml:space="preserve">. </w:t>
      </w:r>
      <w:r w:rsidRPr="00A0413C">
        <w:rPr>
          <w:b/>
        </w:rPr>
        <w:t>V čl. I sa doterajší text označuje ako bod 1 a dopĺňa sa bodom 2, ktorý znie:</w:t>
      </w:r>
    </w:p>
    <w:p w14:paraId="166E82B7" w14:textId="77777777" w:rsidR="00E46CC7" w:rsidRPr="00A0413C" w:rsidRDefault="00E46CC7" w:rsidP="00E46CC7">
      <w:pPr>
        <w:jc w:val="both"/>
      </w:pPr>
      <w:r w:rsidRPr="00A0413C">
        <w:t xml:space="preserve">„2. Za § 351 sa vkladá § 351a, ktorý vrátane nadpisu znie: </w:t>
      </w:r>
    </w:p>
    <w:p w14:paraId="28995696" w14:textId="77777777" w:rsidR="00E46CC7" w:rsidRPr="00A0413C" w:rsidRDefault="00E46CC7" w:rsidP="00E46CC7">
      <w:pPr>
        <w:jc w:val="both"/>
      </w:pPr>
    </w:p>
    <w:p w14:paraId="1D9B837F" w14:textId="77777777" w:rsidR="00E46CC7" w:rsidRPr="00A0413C" w:rsidRDefault="00E46CC7" w:rsidP="00E46CC7">
      <w:pPr>
        <w:jc w:val="center"/>
      </w:pPr>
      <w:r w:rsidRPr="00A0413C">
        <w:t>„§ 351a</w:t>
      </w:r>
    </w:p>
    <w:p w14:paraId="72107228" w14:textId="77777777" w:rsidR="00E46CC7" w:rsidRPr="00A0413C" w:rsidRDefault="00E46CC7" w:rsidP="00E46CC7">
      <w:pPr>
        <w:jc w:val="center"/>
      </w:pPr>
      <w:r w:rsidRPr="00A0413C">
        <w:t>Marenie volebnej kampane</w:t>
      </w:r>
    </w:p>
    <w:p w14:paraId="7BF84C42" w14:textId="77777777" w:rsidR="00E46CC7" w:rsidRPr="00A0413C" w:rsidRDefault="00E46CC7" w:rsidP="00E46CC7">
      <w:pPr>
        <w:jc w:val="both"/>
      </w:pPr>
    </w:p>
    <w:p w14:paraId="7F92772F" w14:textId="77777777" w:rsidR="00E46CC7" w:rsidRPr="00C9586D" w:rsidRDefault="00E46CC7" w:rsidP="00E46CC7">
      <w:pPr>
        <w:jc w:val="both"/>
      </w:pPr>
      <w:r w:rsidRPr="00A0413C">
        <w:t>Kto v spojení s cudzou mocou alebo cudzím činiteľom poruší zákaz vykonávať činnosť na podporu alebo v neprospech politických strán</w:t>
      </w:r>
      <w:r>
        <w:t xml:space="preserve"> a hnutí</w:t>
      </w:r>
      <w:r w:rsidRPr="00A0413C">
        <w:t>, koalícií politických strán</w:t>
      </w:r>
      <w:r>
        <w:t xml:space="preserve"> a hnutí</w:t>
      </w:r>
      <w:r w:rsidRPr="00A0413C">
        <w:t xml:space="preserve"> alebo kandidátov v čase ustanovenom na volebnú kampaň, potrestá sa odňatím slobody až na jeden rok</w:t>
      </w:r>
      <w:r>
        <w:t>.</w:t>
      </w:r>
      <w:r w:rsidRPr="00A0413C">
        <w:t>“.</w:t>
      </w:r>
      <w:r>
        <w:t>“</w:t>
      </w:r>
    </w:p>
    <w:p w14:paraId="7FD0640E" w14:textId="4C8EE483" w:rsidR="00E46CC7" w:rsidRPr="00C9586D" w:rsidRDefault="00E46CC7" w:rsidP="00E46CC7">
      <w:pPr>
        <w:ind w:left="2835" w:hanging="2127"/>
        <w:jc w:val="both"/>
      </w:pPr>
      <w:r w:rsidRPr="00C9586D">
        <w:t xml:space="preserve"> </w:t>
      </w:r>
      <w:r w:rsidRPr="00C9586D">
        <w:tab/>
        <w:t xml:space="preserve">Cieľom zavedenia novej skutkovej podstaty marenia volebnej kampane je zabezpečiť ochranu politických práva ukotvených najmä v čl. 29 až 31 Ústavy Slovenskej republiky prostredníctvom noriem trestného práva, a to v tých prípadoch, ak slobodná politická súťaž je ovplyvňovaná zo zahraničia ako tomu bolo v </w:t>
      </w:r>
      <w:proofErr w:type="spellStart"/>
      <w:r w:rsidRPr="00C9586D">
        <w:t>recentnom</w:t>
      </w:r>
      <w:proofErr w:type="spellEnd"/>
      <w:r w:rsidRPr="00C9586D">
        <w:t xml:space="preserve"> prípade volieb do Národnej rady Slovenskej republiky v roku 2023. </w:t>
      </w:r>
    </w:p>
    <w:p w14:paraId="789B5DED" w14:textId="3EFD0003" w:rsidR="00E46CC7" w:rsidRPr="00C9586D" w:rsidRDefault="00E46CC7" w:rsidP="00E46CC7">
      <w:pPr>
        <w:ind w:left="2832"/>
        <w:jc w:val="both"/>
      </w:pPr>
      <w:r w:rsidRPr="00C9586D">
        <w:t xml:space="preserve">Navrhovaná úprava nadväzuje na úpravu volebnej kampane podľa zákona č. 181/2014 Z. </w:t>
      </w:r>
      <w:r w:rsidR="009B1084">
        <w:t xml:space="preserve">z. o volebnej kampani a o zmene </w:t>
      </w:r>
      <w:r w:rsidRPr="00C9586D">
        <w:t xml:space="preserve">a </w:t>
      </w:r>
      <w:r w:rsidR="009B1084">
        <w:t> </w:t>
      </w:r>
      <w:r w:rsidRPr="00C9586D">
        <w:t xml:space="preserve">doplnení zákona č. 85/2005 Z. z. o politických stranách a </w:t>
      </w:r>
      <w:r w:rsidR="009B1084">
        <w:t> </w:t>
      </w:r>
      <w:r w:rsidRPr="00C9586D">
        <w:t>politických hnutiach v znení neskorších predpisov v znení neskorších predpisov (ďalej len „zákon o volebnej kampani“). Podľa § 2 ods. 1 zákona o volebnej kampani vedú volebnú kampaň politické strany, politické hnutia, ich koalície a kandidáti; volebnou kampaňou s</w:t>
      </w:r>
      <w:r w:rsidR="003377E3">
        <w:t xml:space="preserve">a rozumie činnosť v prospech aj </w:t>
      </w:r>
      <w:r w:rsidRPr="00C9586D">
        <w:t xml:space="preserve">v </w:t>
      </w:r>
      <w:r w:rsidR="003377E3">
        <w:t> </w:t>
      </w:r>
      <w:r w:rsidRPr="00C9586D">
        <w:t xml:space="preserve">neprospech subjektov podľa prvej vety. Podľa § 2 ods. 2 zákona o volebnej kampani sa volebná kampaň začína dňom uverejnenia rozhodnutia o vyhlásení volieb v Zbierke zákonov Slovenskej republiky a končí 48 hodín predo dňom konania volieb. Podľa § </w:t>
      </w:r>
      <w:r w:rsidR="009B1084">
        <w:t> </w:t>
      </w:r>
      <w:r w:rsidRPr="00C9586D">
        <w:t>2 ods. 3 zákona č. 181/2014 Z. z. o volebnej kampani „Činnosť iných subjektov ako ustanovených v odseku 1 (</w:t>
      </w:r>
      <w:proofErr w:type="spellStart"/>
      <w:r w:rsidRPr="00C9586D">
        <w:t>t.j</w:t>
      </w:r>
      <w:proofErr w:type="spellEnd"/>
      <w:r w:rsidRPr="00C9586D">
        <w:t>. strany, hnutia, koalície, kandidáti) na podporu alebo v neprospech politických strán, koalícií politických strán a kandidátov sa v čase ustanovenom na volebnú kampaň zakazuje.“ V § 19 ods. 10 zákona o volebnej kampani je upravený správny delikt, podľa ktorého „Ministerstvo vnútra uloží pokutu od 3 000 eur do 100 000 eur fyzickej osobe – podnikateľovi alebo právnickej osobe, ktorá vedie volebnú kampaň po čase ustanovenom v § 2 ods. 2 alebo poruší zákaz podľa § 2 ods. 3, a pokutu 100 000 eur, ak poruší zákaz podľa § 17 ods. 3</w:t>
      </w:r>
      <w:r w:rsidR="009B1084">
        <w:t xml:space="preserve"> alebo 5.“ Analogicky je v § 20 </w:t>
      </w:r>
      <w:r w:rsidRPr="00C9586D">
        <w:t xml:space="preserve">ods. </w:t>
      </w:r>
      <w:r w:rsidR="009B1084">
        <w:t> </w:t>
      </w:r>
      <w:r w:rsidRPr="00C9586D">
        <w:t xml:space="preserve">1 písm. b) upravený aj priestupok. Z uvedeného vyplýva, že iné subjekty ako politické strany, hnutia, koalície a samotní kandidáti nemôžu viesť volebnú kampaň. Porušenie tohto pravidla je správnym deliktom, resp. priestupkom. Ak je takéto konanie výsledkom zahraničného vplyvu, je miera ohrozenia slobodnej politickej súťaže podstatne vyššia, a preto je legitímne pripustiť potrebu ochrany politickej súťaže aj prostredníctvom noriem trestného práva. </w:t>
      </w:r>
    </w:p>
    <w:p w14:paraId="7B6F3C37" w14:textId="1D6C56E8" w:rsidR="00E46CC7" w:rsidRPr="00C9586D" w:rsidRDefault="00E46CC7" w:rsidP="00E46CC7">
      <w:pPr>
        <w:ind w:left="2832"/>
        <w:jc w:val="both"/>
      </w:pPr>
      <w:r w:rsidRPr="00C9586D">
        <w:t>Navrhovaná skutková podstata nadväzuje na existujúce znenie zákona o volebnej kampani a z</w:t>
      </w:r>
      <w:r w:rsidR="00EA64CD">
        <w:t xml:space="preserve">ameriava sa na porušenie zákazu </w:t>
      </w:r>
      <w:r w:rsidRPr="00C9586D">
        <w:lastRenderedPageBreak/>
        <w:t xml:space="preserve">v </w:t>
      </w:r>
      <w:r w:rsidR="00EA64CD">
        <w:t> </w:t>
      </w:r>
      <w:r w:rsidRPr="00C9586D">
        <w:t>§ 2 ods. 3 zákona o volebnej kampani. Ako ďalší znak skutkovej podstaty trestného čin</w:t>
      </w:r>
      <w:r w:rsidR="00EA64CD">
        <w:t xml:space="preserve">u sa navrhuje použiť to, že ide </w:t>
      </w:r>
      <w:r w:rsidRPr="00C9586D">
        <w:t xml:space="preserve">o </w:t>
      </w:r>
      <w:r w:rsidR="00EA64CD">
        <w:t> </w:t>
      </w:r>
      <w:r w:rsidRPr="00C9586D">
        <w:t>konanie v spojení s cudzou mocou alebo cudzím činiteľom. Tým sa odlíši nový trestný čin od doterajšieho správneho deliktu, resp. priestupku. Cudzou mocou sa na účely Trestného zákona rozumejú cudzie štáty a ich vojenské alebo iné zoskupenia predstavované ich organizáciami a orgánmi, akými sú najmä osoby vykonávajúce spravodajskú činnosť, vojenskí funkcionári, diplomati a iní štátni úradníci (§ 133 ods. 1). Cudzím činiteľom sa na účely Trestného zákona rozumie fyzická osoba alebo právnická osoba, ktorá síce nie je orgánom alebo zástupcom cudzieho štátu, ale vzhľadom na svoje politické, hospodárske alebo spoločenské postavenie má významný vplyv vo svojom štáte alebo v medzinárodných vzťahoch (§ 133 ods. 2).</w:t>
      </w:r>
    </w:p>
    <w:p w14:paraId="7565F234" w14:textId="77777777" w:rsidR="00E46CC7" w:rsidRPr="00C9586D" w:rsidRDefault="00E46CC7" w:rsidP="00E46CC7">
      <w:pPr>
        <w:ind w:left="2832"/>
        <w:jc w:val="both"/>
      </w:pPr>
      <w:r w:rsidRPr="00C9586D">
        <w:t xml:space="preserve">Subjekt skutkovej podstaty je všeobecný, </w:t>
      </w:r>
      <w:proofErr w:type="spellStart"/>
      <w:r w:rsidRPr="00C9586D">
        <w:t>t.j</w:t>
      </w:r>
      <w:proofErr w:type="spellEnd"/>
      <w:r w:rsidRPr="00C9586D">
        <w:t xml:space="preserve">. je ním každá fyzická osoba alebo právnická osoba. Subjektívna stránka vyžaduje úmysel. Objektívna stránka je založená na porušení zákazu vykonávať činnosť na podporu alebo v neprospech politických strán, koalícií politických strán a kandidátov v čase ustanovenom na volebnú kampaň v spojení s cudzou mocou alebo cudzím činiteľom. Objektom chráneným touto skutkovou podstatou je čistota volebnej kampane v kontexte slobodnej politickej súťaže politických síl. </w:t>
      </w:r>
    </w:p>
    <w:p w14:paraId="6309A834" w14:textId="77777777" w:rsidR="00E46CC7" w:rsidRPr="00C9586D" w:rsidRDefault="00E46CC7" w:rsidP="00E46CC7">
      <w:pPr>
        <w:ind w:left="2832"/>
        <w:jc w:val="both"/>
      </w:pPr>
      <w:r w:rsidRPr="00C9586D">
        <w:t xml:space="preserve">Ako trestná sankcia sa navrhuje trest odňatia slobody až na jeden rok.  </w:t>
      </w:r>
    </w:p>
    <w:p w14:paraId="0486C1B7" w14:textId="02FEA62C" w:rsidR="00E46CC7" w:rsidRPr="00C9586D" w:rsidRDefault="00E46CC7" w:rsidP="00E46CC7">
      <w:pPr>
        <w:ind w:left="2832"/>
        <w:jc w:val="both"/>
      </w:pPr>
      <w:r w:rsidRPr="00C9586D">
        <w:t>Ochrana slobodnej politickej súťaže pred zahraničným vplyvom nie je v európskom priestore novinkou, pretože k obdobným úpravám, ktoré c</w:t>
      </w:r>
      <w:r w:rsidR="00EA64CD">
        <w:t xml:space="preserve">hránia slobodnú politickú súťaž </w:t>
      </w:r>
      <w:r w:rsidRPr="00C9586D">
        <w:t xml:space="preserve">pred </w:t>
      </w:r>
      <w:r w:rsidR="00EA64CD">
        <w:t> </w:t>
      </w:r>
      <w:r w:rsidRPr="00C9586D">
        <w:t>zahraničnými vp</w:t>
      </w:r>
      <w:r w:rsidR="00EA64CD">
        <w:t xml:space="preserve">lyvmi prijalo Belgicko, Rakúsko </w:t>
      </w:r>
      <w:r w:rsidRPr="00C9586D">
        <w:t xml:space="preserve">a </w:t>
      </w:r>
      <w:r w:rsidR="00EA64CD">
        <w:t> </w:t>
      </w:r>
      <w:r w:rsidRPr="00C9586D">
        <w:t>Maďarsko.</w:t>
      </w:r>
    </w:p>
    <w:p w14:paraId="40C22F65" w14:textId="77777777" w:rsidR="00E46CC7" w:rsidRPr="00C9586D" w:rsidRDefault="00E46CC7" w:rsidP="00E46CC7">
      <w:pPr>
        <w:jc w:val="both"/>
      </w:pPr>
    </w:p>
    <w:p w14:paraId="74A10C15" w14:textId="6A2C06E6" w:rsidR="00E46CC7" w:rsidRPr="00C9586D" w:rsidRDefault="00C9586D" w:rsidP="00E46CC7">
      <w:pPr>
        <w:jc w:val="both"/>
        <w:rPr>
          <w:b/>
        </w:rPr>
      </w:pPr>
      <w:r>
        <w:rPr>
          <w:b/>
        </w:rPr>
        <w:t>3</w:t>
      </w:r>
      <w:r w:rsidR="00E46CC7" w:rsidRPr="00C9586D">
        <w:rPr>
          <w:b/>
        </w:rPr>
        <w:t>. Za čl. I sa vkladá nový čl. II, ktorý znie:</w:t>
      </w:r>
    </w:p>
    <w:p w14:paraId="61596C06" w14:textId="77777777" w:rsidR="00E46CC7" w:rsidRPr="00C9586D" w:rsidRDefault="00E46CC7" w:rsidP="00E46CC7">
      <w:pPr>
        <w:jc w:val="both"/>
        <w:rPr>
          <w:b/>
        </w:rPr>
      </w:pPr>
    </w:p>
    <w:p w14:paraId="3E921FAF" w14:textId="77777777" w:rsidR="00E46CC7" w:rsidRPr="00C9586D" w:rsidRDefault="00E46CC7" w:rsidP="00E46CC7">
      <w:pPr>
        <w:jc w:val="center"/>
      </w:pPr>
      <w:r w:rsidRPr="00C9586D">
        <w:t>„Čl. II</w:t>
      </w:r>
    </w:p>
    <w:p w14:paraId="06D65FEF" w14:textId="77777777" w:rsidR="00E46CC7" w:rsidRPr="00C9586D" w:rsidRDefault="00E46CC7" w:rsidP="00E46CC7">
      <w:pPr>
        <w:jc w:val="both"/>
        <w:rPr>
          <w:b/>
        </w:rPr>
      </w:pPr>
    </w:p>
    <w:p w14:paraId="692B01C1" w14:textId="77777777" w:rsidR="00E46CC7" w:rsidRPr="00C9586D" w:rsidRDefault="00E46CC7" w:rsidP="00E46CC7">
      <w:pPr>
        <w:ind w:firstLine="708"/>
        <w:jc w:val="both"/>
      </w:pPr>
      <w:r w:rsidRPr="00C9586D">
        <w:t>Zákon č. 91/2016 Z. z. o trestnej zodpovednosti právnických osôb a o zmene a doplnení niektorých zákonov v znení zákona č. 316/2016 Z. z., zákona č. 161/2018 Z. z., zákona č. 214/2019 Z. z., zákona č. 474/2019 Z. z., zákona č. 288/2020 Z. z., zákona č. 312/2020 Z. z., zákona č. 309/2023 Z. z., zákona č. 40/2024 Z. z., zákona č. 353/2024 Z. z. a zákona č. 157/2025 Z. z. sa dopĺňa takto:</w:t>
      </w:r>
    </w:p>
    <w:p w14:paraId="31EF3037" w14:textId="77777777" w:rsidR="00E46CC7" w:rsidRPr="00C9586D" w:rsidRDefault="00E46CC7" w:rsidP="00E46CC7">
      <w:pPr>
        <w:jc w:val="both"/>
      </w:pPr>
    </w:p>
    <w:p w14:paraId="4019856C" w14:textId="77777777" w:rsidR="00E46CC7" w:rsidRPr="00C9586D" w:rsidRDefault="00E46CC7" w:rsidP="00E46CC7">
      <w:pPr>
        <w:jc w:val="both"/>
      </w:pPr>
      <w:r w:rsidRPr="00C9586D">
        <w:t>V § 3 sa za slová „marenie výkonu úradného rozhodnutia podľa § 348 a 349,“ vkladajú slová „marenie volebnej kampane podľa § 351a,“.“.</w:t>
      </w:r>
    </w:p>
    <w:p w14:paraId="2E20591A" w14:textId="77777777" w:rsidR="00E46CC7" w:rsidRPr="00C9586D" w:rsidRDefault="00E46CC7" w:rsidP="00E46CC7">
      <w:pPr>
        <w:jc w:val="both"/>
      </w:pPr>
    </w:p>
    <w:p w14:paraId="2A06FE42" w14:textId="77777777" w:rsidR="00E46CC7" w:rsidRPr="00C9586D" w:rsidRDefault="00E46CC7" w:rsidP="00E46CC7">
      <w:pPr>
        <w:jc w:val="both"/>
      </w:pPr>
      <w:r w:rsidRPr="00C9586D">
        <w:t xml:space="preserve">Nasledujúci článok sa primerane prečísluje a primerane sa upraví aj názov zákona.  </w:t>
      </w:r>
    </w:p>
    <w:p w14:paraId="6954EC36" w14:textId="77777777" w:rsidR="00E46CC7" w:rsidRPr="00C9586D" w:rsidRDefault="00E46CC7" w:rsidP="00E46CC7">
      <w:pPr>
        <w:jc w:val="center"/>
        <w:rPr>
          <w:b/>
        </w:rPr>
      </w:pPr>
    </w:p>
    <w:p w14:paraId="79F6C355" w14:textId="77777777" w:rsidR="00E46CC7" w:rsidRPr="00C9586D" w:rsidRDefault="00E46CC7" w:rsidP="00E46CC7">
      <w:pPr>
        <w:tabs>
          <w:tab w:val="left" w:pos="795"/>
        </w:tabs>
        <w:jc w:val="both"/>
        <w:rPr>
          <w:b/>
        </w:rPr>
      </w:pPr>
    </w:p>
    <w:p w14:paraId="0AB08D6B" w14:textId="23DF6769" w:rsidR="00E46CC7" w:rsidRPr="00C9586D" w:rsidRDefault="00E46CC7" w:rsidP="00E46CC7">
      <w:pPr>
        <w:tabs>
          <w:tab w:val="left" w:pos="795"/>
        </w:tabs>
        <w:ind w:left="2832" w:hanging="2832"/>
        <w:jc w:val="both"/>
      </w:pPr>
      <w:r w:rsidRPr="00C9586D">
        <w:tab/>
      </w:r>
      <w:r w:rsidRPr="00C9586D">
        <w:tab/>
        <w:t>Navrhuje sa novú skutkovú podstatu trestného činu marenia volebnej kampane zahrnúť do katalógu trestných činov, ktorých sa môžu dopustiť aj právnické osoby.</w:t>
      </w:r>
    </w:p>
    <w:p w14:paraId="322DE6F6" w14:textId="77777777" w:rsidR="00E46CC7" w:rsidRPr="00C9586D" w:rsidRDefault="00E46CC7" w:rsidP="00E46CC7">
      <w:pPr>
        <w:jc w:val="both"/>
        <w:rPr>
          <w:b/>
        </w:rPr>
      </w:pPr>
    </w:p>
    <w:p w14:paraId="260241D6" w14:textId="77777777" w:rsidR="00E46CC7" w:rsidRPr="00C9586D" w:rsidRDefault="00E46CC7" w:rsidP="00E46CC7">
      <w:pPr>
        <w:ind w:left="2832" w:hanging="2832"/>
        <w:jc w:val="both"/>
        <w:rPr>
          <w:b/>
        </w:rPr>
      </w:pPr>
    </w:p>
    <w:p w14:paraId="3410A4F7" w14:textId="77777777" w:rsidR="00E46CC7" w:rsidRPr="00C9586D" w:rsidRDefault="00E46CC7" w:rsidP="005E5C52">
      <w:pPr>
        <w:pStyle w:val="Odsekzoznamu"/>
        <w:tabs>
          <w:tab w:val="left" w:pos="0"/>
          <w:tab w:val="left" w:pos="3402"/>
          <w:tab w:val="left" w:pos="3828"/>
        </w:tabs>
        <w:spacing w:after="0" w:line="240" w:lineRule="auto"/>
        <w:ind w:left="0"/>
        <w:jc w:val="both"/>
        <w:rPr>
          <w:b/>
          <w:sz w:val="24"/>
          <w:szCs w:val="24"/>
        </w:rPr>
      </w:pPr>
    </w:p>
    <w:sectPr w:rsidR="00E46CC7" w:rsidRPr="00C95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14B5"/>
    <w:multiLevelType w:val="hybridMultilevel"/>
    <w:tmpl w:val="40903F0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AC49F1"/>
    <w:multiLevelType w:val="hybridMultilevel"/>
    <w:tmpl w:val="3F10DB3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CB6C59"/>
    <w:multiLevelType w:val="hybridMultilevel"/>
    <w:tmpl w:val="A6F207E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40F4196"/>
    <w:multiLevelType w:val="hybridMultilevel"/>
    <w:tmpl w:val="9D0C7184"/>
    <w:lvl w:ilvl="0" w:tplc="8F8C72D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85359BD"/>
    <w:multiLevelType w:val="hybridMultilevel"/>
    <w:tmpl w:val="DDB2AE9A"/>
    <w:numStyleLink w:val="Importovantl1"/>
  </w:abstractNum>
  <w:abstractNum w:abstractNumId="6" w15:restartNumberingAfterBreak="0">
    <w:nsid w:val="1A626045"/>
    <w:multiLevelType w:val="hybridMultilevel"/>
    <w:tmpl w:val="F9666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9C37F6"/>
    <w:multiLevelType w:val="hybridMultilevel"/>
    <w:tmpl w:val="9D4CE258"/>
    <w:lvl w:ilvl="0" w:tplc="0DA24E9C">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DC74B6E"/>
    <w:multiLevelType w:val="hybridMultilevel"/>
    <w:tmpl w:val="FC3636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255A3C"/>
    <w:multiLevelType w:val="hybridMultilevel"/>
    <w:tmpl w:val="53B490DC"/>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9B4A16"/>
    <w:multiLevelType w:val="hybridMultilevel"/>
    <w:tmpl w:val="D15C33DA"/>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8411FF8"/>
    <w:multiLevelType w:val="hybridMultilevel"/>
    <w:tmpl w:val="2230FFE6"/>
    <w:lvl w:ilvl="0" w:tplc="E612C1FA">
      <w:start w:val="1"/>
      <w:numFmt w:val="decimal"/>
      <w:lvlText w:val="%1."/>
      <w:lvlJc w:val="left"/>
      <w:pPr>
        <w:ind w:left="786"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AD4D9F"/>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28E368D"/>
    <w:multiLevelType w:val="hybridMultilevel"/>
    <w:tmpl w:val="DDB2AE9A"/>
    <w:styleLink w:val="Importovantl1"/>
    <w:lvl w:ilvl="0" w:tplc="FAF430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A3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E4DAB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B6B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0D1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ED6D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46AD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C67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E87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6501D00"/>
    <w:multiLevelType w:val="hybridMultilevel"/>
    <w:tmpl w:val="8B9451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74E2DF8"/>
    <w:multiLevelType w:val="hybridMultilevel"/>
    <w:tmpl w:val="C98EE10A"/>
    <w:lvl w:ilvl="0" w:tplc="F51E0930">
      <w:start w:val="1"/>
      <w:numFmt w:val="decimal"/>
      <w:lvlText w:val="%1."/>
      <w:lvlJc w:val="left"/>
      <w:pPr>
        <w:ind w:left="360" w:hanging="360"/>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5"/>
  </w:num>
  <w:num w:numId="3">
    <w:abstractNumId w:val="2"/>
  </w:num>
  <w:num w:numId="4">
    <w:abstractNumId w:val="13"/>
  </w:num>
  <w:num w:numId="5">
    <w:abstractNumId w:val="7"/>
  </w:num>
  <w:num w:numId="6">
    <w:abstractNumId w:val="11"/>
  </w:num>
  <w:num w:numId="7">
    <w:abstractNumId w:val="3"/>
  </w:num>
  <w:num w:numId="8">
    <w:abstractNumId w:val="14"/>
  </w:num>
  <w:num w:numId="9">
    <w:abstractNumId w:val="5"/>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6"/>
  </w:num>
  <w:num w:numId="15">
    <w:abstractNumId w:val="0"/>
  </w:num>
  <w:num w:numId="16">
    <w:abstractNumId w:val="4"/>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E9"/>
    <w:rsid w:val="00014595"/>
    <w:rsid w:val="000214F4"/>
    <w:rsid w:val="00046EC9"/>
    <w:rsid w:val="000831C0"/>
    <w:rsid w:val="00093569"/>
    <w:rsid w:val="000A23F5"/>
    <w:rsid w:val="000A6EC2"/>
    <w:rsid w:val="000C44AA"/>
    <w:rsid w:val="000D3027"/>
    <w:rsid w:val="000D3D78"/>
    <w:rsid w:val="000E5095"/>
    <w:rsid w:val="000F5094"/>
    <w:rsid w:val="00121AA0"/>
    <w:rsid w:val="001330D7"/>
    <w:rsid w:val="00170F78"/>
    <w:rsid w:val="00187AFD"/>
    <w:rsid w:val="00187C94"/>
    <w:rsid w:val="00191F1D"/>
    <w:rsid w:val="001936D6"/>
    <w:rsid w:val="002074C4"/>
    <w:rsid w:val="0022102D"/>
    <w:rsid w:val="0023486F"/>
    <w:rsid w:val="002571D8"/>
    <w:rsid w:val="00297A5C"/>
    <w:rsid w:val="002B6BD5"/>
    <w:rsid w:val="002F3849"/>
    <w:rsid w:val="00315035"/>
    <w:rsid w:val="003315B1"/>
    <w:rsid w:val="0033457C"/>
    <w:rsid w:val="003377E3"/>
    <w:rsid w:val="00365EA9"/>
    <w:rsid w:val="003802F7"/>
    <w:rsid w:val="00391992"/>
    <w:rsid w:val="003953AB"/>
    <w:rsid w:val="003B45F1"/>
    <w:rsid w:val="003C7040"/>
    <w:rsid w:val="003D4B88"/>
    <w:rsid w:val="003F2912"/>
    <w:rsid w:val="00415548"/>
    <w:rsid w:val="0044350D"/>
    <w:rsid w:val="0048696C"/>
    <w:rsid w:val="00496E3E"/>
    <w:rsid w:val="004C273F"/>
    <w:rsid w:val="004D0AD7"/>
    <w:rsid w:val="004E641D"/>
    <w:rsid w:val="0051091B"/>
    <w:rsid w:val="005125FD"/>
    <w:rsid w:val="00530752"/>
    <w:rsid w:val="005379FF"/>
    <w:rsid w:val="005B29B7"/>
    <w:rsid w:val="005B7CBC"/>
    <w:rsid w:val="005C6145"/>
    <w:rsid w:val="005E5C52"/>
    <w:rsid w:val="006221F7"/>
    <w:rsid w:val="00672D2A"/>
    <w:rsid w:val="00691232"/>
    <w:rsid w:val="00691D01"/>
    <w:rsid w:val="00696255"/>
    <w:rsid w:val="006A278F"/>
    <w:rsid w:val="006A4D8E"/>
    <w:rsid w:val="006B1BF1"/>
    <w:rsid w:val="006B57B7"/>
    <w:rsid w:val="006C14EF"/>
    <w:rsid w:val="00725496"/>
    <w:rsid w:val="0074278D"/>
    <w:rsid w:val="00744EA5"/>
    <w:rsid w:val="00750583"/>
    <w:rsid w:val="00765460"/>
    <w:rsid w:val="00777C4D"/>
    <w:rsid w:val="0079425B"/>
    <w:rsid w:val="007C6A8C"/>
    <w:rsid w:val="007F1592"/>
    <w:rsid w:val="007F1DCE"/>
    <w:rsid w:val="00804BFE"/>
    <w:rsid w:val="0081117D"/>
    <w:rsid w:val="00830CEB"/>
    <w:rsid w:val="00842749"/>
    <w:rsid w:val="00846CE1"/>
    <w:rsid w:val="0086796F"/>
    <w:rsid w:val="008953EC"/>
    <w:rsid w:val="008A6D30"/>
    <w:rsid w:val="008E1E87"/>
    <w:rsid w:val="008E4E0E"/>
    <w:rsid w:val="0090285D"/>
    <w:rsid w:val="009562C4"/>
    <w:rsid w:val="00981E60"/>
    <w:rsid w:val="009873A2"/>
    <w:rsid w:val="009920C6"/>
    <w:rsid w:val="00992469"/>
    <w:rsid w:val="009B055C"/>
    <w:rsid w:val="009B1084"/>
    <w:rsid w:val="009B4E74"/>
    <w:rsid w:val="009B6796"/>
    <w:rsid w:val="009E72B8"/>
    <w:rsid w:val="009F6464"/>
    <w:rsid w:val="00A107BB"/>
    <w:rsid w:val="00A11DB6"/>
    <w:rsid w:val="00A21852"/>
    <w:rsid w:val="00A26254"/>
    <w:rsid w:val="00A30102"/>
    <w:rsid w:val="00A4568E"/>
    <w:rsid w:val="00A52738"/>
    <w:rsid w:val="00A6122E"/>
    <w:rsid w:val="00A663BA"/>
    <w:rsid w:val="00A73995"/>
    <w:rsid w:val="00A90BE9"/>
    <w:rsid w:val="00A96228"/>
    <w:rsid w:val="00AB3BCD"/>
    <w:rsid w:val="00AD58A0"/>
    <w:rsid w:val="00AE2CAB"/>
    <w:rsid w:val="00AF4CC6"/>
    <w:rsid w:val="00B15DB1"/>
    <w:rsid w:val="00B2288E"/>
    <w:rsid w:val="00B33E14"/>
    <w:rsid w:val="00B45FB0"/>
    <w:rsid w:val="00B7482A"/>
    <w:rsid w:val="00B850C4"/>
    <w:rsid w:val="00B90F7A"/>
    <w:rsid w:val="00BC4D87"/>
    <w:rsid w:val="00BD0F1D"/>
    <w:rsid w:val="00BD624C"/>
    <w:rsid w:val="00BE0A66"/>
    <w:rsid w:val="00BE5845"/>
    <w:rsid w:val="00BF3DED"/>
    <w:rsid w:val="00C11C19"/>
    <w:rsid w:val="00C125CB"/>
    <w:rsid w:val="00C1534B"/>
    <w:rsid w:val="00C42C9A"/>
    <w:rsid w:val="00C47906"/>
    <w:rsid w:val="00C719AF"/>
    <w:rsid w:val="00C75700"/>
    <w:rsid w:val="00C77D02"/>
    <w:rsid w:val="00C92939"/>
    <w:rsid w:val="00C945F3"/>
    <w:rsid w:val="00C9586D"/>
    <w:rsid w:val="00CA1049"/>
    <w:rsid w:val="00CA1860"/>
    <w:rsid w:val="00CA4E08"/>
    <w:rsid w:val="00CB7CE6"/>
    <w:rsid w:val="00CE7B39"/>
    <w:rsid w:val="00CF4469"/>
    <w:rsid w:val="00D05DFD"/>
    <w:rsid w:val="00D54E6A"/>
    <w:rsid w:val="00D67E24"/>
    <w:rsid w:val="00D80BA8"/>
    <w:rsid w:val="00D86D9E"/>
    <w:rsid w:val="00DB0275"/>
    <w:rsid w:val="00DC6119"/>
    <w:rsid w:val="00DD0B49"/>
    <w:rsid w:val="00E00EB7"/>
    <w:rsid w:val="00E1459C"/>
    <w:rsid w:val="00E15DC6"/>
    <w:rsid w:val="00E348D4"/>
    <w:rsid w:val="00E422A9"/>
    <w:rsid w:val="00E428CD"/>
    <w:rsid w:val="00E45E20"/>
    <w:rsid w:val="00E46CC7"/>
    <w:rsid w:val="00E638C0"/>
    <w:rsid w:val="00E715A0"/>
    <w:rsid w:val="00E74348"/>
    <w:rsid w:val="00E76056"/>
    <w:rsid w:val="00E91AA7"/>
    <w:rsid w:val="00EA64CD"/>
    <w:rsid w:val="00EC62C7"/>
    <w:rsid w:val="00EC7126"/>
    <w:rsid w:val="00ED105A"/>
    <w:rsid w:val="00ED12BD"/>
    <w:rsid w:val="00F15C51"/>
    <w:rsid w:val="00F231B2"/>
    <w:rsid w:val="00F2516F"/>
    <w:rsid w:val="00F85870"/>
    <w:rsid w:val="00FC0F82"/>
    <w:rsid w:val="00FF54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BE08"/>
  <w15:chartTrackingRefBased/>
  <w15:docId w15:val="{E82F3513-03AC-40C1-8B4A-5F19514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0C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9920C6"/>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9920C6"/>
    <w:rPr>
      <w:rFonts w:ascii="Times New Roman" w:eastAsia="Times New Roman" w:hAnsi="Times New Roman" w:cs="Times New Roman"/>
      <w:b/>
      <w:bCs/>
      <w:sz w:val="24"/>
      <w:szCs w:val="24"/>
    </w:rPr>
  </w:style>
  <w:style w:type="paragraph" w:styleId="Zkladntext">
    <w:name w:val="Body Text"/>
    <w:basedOn w:val="Normlny"/>
    <w:link w:val="ZkladntextChar"/>
    <w:unhideWhenUsed/>
    <w:rsid w:val="009920C6"/>
    <w:pPr>
      <w:jc w:val="both"/>
    </w:pPr>
  </w:style>
  <w:style w:type="character" w:customStyle="1" w:styleId="ZkladntextChar">
    <w:name w:val="Základný text Char"/>
    <w:basedOn w:val="Predvolenpsmoodseku"/>
    <w:link w:val="Zkladntext"/>
    <w:rsid w:val="009920C6"/>
    <w:rPr>
      <w:rFonts w:ascii="Times New Roman" w:eastAsia="Times New Roman" w:hAnsi="Times New Roman" w:cs="Times New Roman"/>
      <w:sz w:val="24"/>
      <w:szCs w:val="24"/>
      <w:lang w:eastAsia="sk-SK"/>
    </w:rPr>
  </w:style>
  <w:style w:type="paragraph" w:customStyle="1" w:styleId="TxBrp9">
    <w:name w:val="TxBr_p9"/>
    <w:basedOn w:val="Normlny"/>
    <w:rsid w:val="009920C6"/>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9920C6"/>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9920C6"/>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9920C6"/>
    <w:rPr>
      <w:rFonts w:ascii="Times New Roman" w:eastAsia="Times New Roman" w:hAnsi="Times New Roman" w:cs="Times New Roman"/>
      <w:sz w:val="24"/>
    </w:rPr>
  </w:style>
  <w:style w:type="paragraph" w:styleId="Bezriadkovania">
    <w:name w:val="No Spacing"/>
    <w:uiPriority w:val="1"/>
    <w:qFormat/>
    <w:rsid w:val="009920C6"/>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1 Char,Odsek zoznamu2 Char,List Paragraph Char,List Paragraph1 Char"/>
    <w:link w:val="Odsekzoznamu"/>
    <w:uiPriority w:val="34"/>
    <w:qFormat/>
    <w:locked/>
    <w:rsid w:val="00D86D9E"/>
    <w:rPr>
      <w:rFonts w:ascii="Times New Roman" w:hAnsi="Times New Roman" w:cs="Times New Roman"/>
    </w:rPr>
  </w:style>
  <w:style w:type="paragraph" w:styleId="Odsekzoznamu">
    <w:name w:val="List Paragraph"/>
    <w:aliases w:val="body,Odsek,Odsek zoznamu1,Odsek zoznamu2,List Paragraph,List Paragraph1"/>
    <w:basedOn w:val="Normlny"/>
    <w:link w:val="OdsekzoznamuChar"/>
    <w:uiPriority w:val="34"/>
    <w:qFormat/>
    <w:rsid w:val="00D86D9E"/>
    <w:pPr>
      <w:spacing w:after="200" w:line="276"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rsid w:val="00B33E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E14"/>
    <w:rPr>
      <w:rFonts w:ascii="Segoe UI" w:eastAsia="Times New Roman" w:hAnsi="Segoe UI" w:cs="Segoe UI"/>
      <w:sz w:val="18"/>
      <w:szCs w:val="18"/>
      <w:lang w:eastAsia="sk-SK"/>
    </w:rPr>
  </w:style>
  <w:style w:type="character" w:customStyle="1" w:styleId="awspan">
    <w:name w:val="awspan"/>
    <w:basedOn w:val="Predvolenpsmoodseku"/>
    <w:rsid w:val="00765460"/>
  </w:style>
  <w:style w:type="character" w:customStyle="1" w:styleId="awspan1">
    <w:name w:val="awspan1"/>
    <w:basedOn w:val="Predvolenpsmoodseku"/>
    <w:rsid w:val="00BE0A66"/>
    <w:rPr>
      <w:color w:val="000000"/>
      <w:sz w:val="24"/>
      <w:szCs w:val="24"/>
    </w:rPr>
  </w:style>
  <w:style w:type="numbering" w:customStyle="1" w:styleId="Importovantl1">
    <w:name w:val="Importovaný štýl 1"/>
    <w:rsid w:val="00C945F3"/>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11254">
      <w:bodyDiv w:val="1"/>
      <w:marLeft w:val="0"/>
      <w:marRight w:val="0"/>
      <w:marTop w:val="0"/>
      <w:marBottom w:val="0"/>
      <w:divBdr>
        <w:top w:val="none" w:sz="0" w:space="0" w:color="auto"/>
        <w:left w:val="none" w:sz="0" w:space="0" w:color="auto"/>
        <w:bottom w:val="none" w:sz="0" w:space="0" w:color="auto"/>
        <w:right w:val="none" w:sz="0" w:space="0" w:color="auto"/>
      </w:divBdr>
    </w:div>
    <w:div w:id="752043021">
      <w:bodyDiv w:val="1"/>
      <w:marLeft w:val="0"/>
      <w:marRight w:val="0"/>
      <w:marTop w:val="0"/>
      <w:marBottom w:val="0"/>
      <w:divBdr>
        <w:top w:val="none" w:sz="0" w:space="0" w:color="auto"/>
        <w:left w:val="none" w:sz="0" w:space="0" w:color="auto"/>
        <w:bottom w:val="none" w:sz="0" w:space="0" w:color="auto"/>
        <w:right w:val="none" w:sz="0" w:space="0" w:color="auto"/>
      </w:divBdr>
    </w:div>
    <w:div w:id="816453474">
      <w:bodyDiv w:val="1"/>
      <w:marLeft w:val="0"/>
      <w:marRight w:val="0"/>
      <w:marTop w:val="0"/>
      <w:marBottom w:val="0"/>
      <w:divBdr>
        <w:top w:val="none" w:sz="0" w:space="0" w:color="auto"/>
        <w:left w:val="none" w:sz="0" w:space="0" w:color="auto"/>
        <w:bottom w:val="none" w:sz="0" w:space="0" w:color="auto"/>
        <w:right w:val="none" w:sz="0" w:space="0" w:color="auto"/>
      </w:divBdr>
    </w:div>
    <w:div w:id="824467731">
      <w:bodyDiv w:val="1"/>
      <w:marLeft w:val="0"/>
      <w:marRight w:val="0"/>
      <w:marTop w:val="0"/>
      <w:marBottom w:val="0"/>
      <w:divBdr>
        <w:top w:val="none" w:sz="0" w:space="0" w:color="auto"/>
        <w:left w:val="none" w:sz="0" w:space="0" w:color="auto"/>
        <w:bottom w:val="none" w:sz="0" w:space="0" w:color="auto"/>
        <w:right w:val="none" w:sz="0" w:space="0" w:color="auto"/>
      </w:divBdr>
    </w:div>
    <w:div w:id="1195733774">
      <w:bodyDiv w:val="1"/>
      <w:marLeft w:val="0"/>
      <w:marRight w:val="0"/>
      <w:marTop w:val="0"/>
      <w:marBottom w:val="0"/>
      <w:divBdr>
        <w:top w:val="none" w:sz="0" w:space="0" w:color="auto"/>
        <w:left w:val="none" w:sz="0" w:space="0" w:color="auto"/>
        <w:bottom w:val="none" w:sz="0" w:space="0" w:color="auto"/>
        <w:right w:val="none" w:sz="0" w:space="0" w:color="auto"/>
      </w:divBdr>
    </w:div>
    <w:div w:id="1444836991">
      <w:bodyDiv w:val="1"/>
      <w:marLeft w:val="0"/>
      <w:marRight w:val="0"/>
      <w:marTop w:val="0"/>
      <w:marBottom w:val="0"/>
      <w:divBdr>
        <w:top w:val="none" w:sz="0" w:space="0" w:color="auto"/>
        <w:left w:val="none" w:sz="0" w:space="0" w:color="auto"/>
        <w:bottom w:val="none" w:sz="0" w:space="0" w:color="auto"/>
        <w:right w:val="none" w:sz="0" w:space="0" w:color="auto"/>
      </w:divBdr>
    </w:div>
    <w:div w:id="1623347290">
      <w:bodyDiv w:val="1"/>
      <w:marLeft w:val="0"/>
      <w:marRight w:val="0"/>
      <w:marTop w:val="0"/>
      <w:marBottom w:val="0"/>
      <w:divBdr>
        <w:top w:val="none" w:sz="0" w:space="0" w:color="auto"/>
        <w:left w:val="none" w:sz="0" w:space="0" w:color="auto"/>
        <w:bottom w:val="none" w:sz="0" w:space="0" w:color="auto"/>
        <w:right w:val="none" w:sz="0" w:space="0" w:color="auto"/>
      </w:divBdr>
    </w:div>
    <w:div w:id="1757743645">
      <w:bodyDiv w:val="1"/>
      <w:marLeft w:val="0"/>
      <w:marRight w:val="0"/>
      <w:marTop w:val="0"/>
      <w:marBottom w:val="0"/>
      <w:divBdr>
        <w:top w:val="none" w:sz="0" w:space="0" w:color="auto"/>
        <w:left w:val="none" w:sz="0" w:space="0" w:color="auto"/>
        <w:bottom w:val="none" w:sz="0" w:space="0" w:color="auto"/>
        <w:right w:val="none" w:sz="0" w:space="0" w:color="auto"/>
      </w:divBdr>
    </w:div>
    <w:div w:id="179282142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743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1255</Words>
  <Characters>7154</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182</cp:revision>
  <cp:lastPrinted>2025-10-09T10:53:00Z</cp:lastPrinted>
  <dcterms:created xsi:type="dcterms:W3CDTF">2021-04-01T09:49:00Z</dcterms:created>
  <dcterms:modified xsi:type="dcterms:W3CDTF">2025-10-09T10:53:00Z</dcterms:modified>
</cp:coreProperties>
</file>